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7D562" w14:textId="600B8EC1" w:rsidR="00257D34" w:rsidRDefault="006A5ED8" w:rsidP="006A5ED8">
      <w:pPr>
        <w:spacing w:after="0" w:line="240" w:lineRule="auto"/>
        <w:jc w:val="center"/>
        <w:rPr>
          <w:b/>
          <w:bCs/>
        </w:rPr>
      </w:pPr>
      <w:r>
        <w:rPr>
          <w:b/>
          <w:bCs/>
        </w:rPr>
        <w:t>Oregon Health Plan Prioritized List Changes</w:t>
      </w:r>
    </w:p>
    <w:p w14:paraId="36707C19" w14:textId="2CE90B9F" w:rsidR="006A5ED8" w:rsidRDefault="003A134C" w:rsidP="003A134C">
      <w:pPr>
        <w:spacing w:after="0" w:line="240" w:lineRule="auto"/>
        <w:jc w:val="center"/>
        <w:rPr>
          <w:b/>
          <w:bCs/>
        </w:rPr>
      </w:pPr>
      <w:r w:rsidRPr="003A134C">
        <w:rPr>
          <w:b/>
          <w:bCs/>
        </w:rPr>
        <w:t>Surgical Treatments for Obstructive Sleep Apnea</w:t>
      </w:r>
    </w:p>
    <w:p w14:paraId="7F67B86E" w14:textId="77777777" w:rsidR="006A5ED8" w:rsidRDefault="006A5ED8" w:rsidP="007019D8">
      <w:pPr>
        <w:spacing w:after="0" w:line="240" w:lineRule="auto"/>
        <w:rPr>
          <w:b/>
          <w:bCs/>
        </w:rPr>
      </w:pPr>
    </w:p>
    <w:p w14:paraId="34866309" w14:textId="2CEA07EA" w:rsidR="006A5ED8" w:rsidRDefault="006A5ED8" w:rsidP="006A5ED8">
      <w:pPr>
        <w:spacing w:after="0" w:line="240" w:lineRule="auto"/>
      </w:pPr>
      <w:r>
        <w:t xml:space="preserve">The Health Evidence Review Commission approved the following changes to the Prioritized List of Health Services on </w:t>
      </w:r>
      <w:r w:rsidR="003A134C">
        <w:t>August 14, 2025,</w:t>
      </w:r>
      <w:r>
        <w:t xml:space="preserve"> based on the coverage guidance report, “</w:t>
      </w:r>
      <w:r w:rsidR="003A134C" w:rsidRPr="003A134C">
        <w:t>Surgical Treatments for Obstructive Sleep Apnea</w:t>
      </w:r>
      <w:r>
        <w:t>.” These changes take effect on the Prioritized List of Health Services for the Oregon Health Plan on January 1, 202</w:t>
      </w:r>
      <w:r w:rsidR="003A134C">
        <w:t>6</w:t>
      </w:r>
      <w:r>
        <w:t xml:space="preserve">. </w:t>
      </w:r>
    </w:p>
    <w:p w14:paraId="2E8A1FA2" w14:textId="03EC46FF" w:rsidR="006A5ED8" w:rsidRDefault="006A5ED8" w:rsidP="006A5ED8">
      <w:pPr>
        <w:spacing w:after="0" w:line="240" w:lineRule="auto"/>
      </w:pPr>
    </w:p>
    <w:p w14:paraId="1A6C6082" w14:textId="142BBD5B" w:rsidR="006A5ED8" w:rsidRDefault="006A5ED8" w:rsidP="006A5ED8">
      <w:pPr>
        <w:spacing w:after="0" w:line="240" w:lineRule="auto"/>
        <w:rPr>
          <w:b/>
          <w:bCs/>
          <w:i/>
          <w:iCs/>
        </w:rPr>
      </w:pPr>
      <w:r>
        <w:rPr>
          <w:b/>
          <w:bCs/>
          <w:i/>
          <w:iCs/>
        </w:rPr>
        <w:t>Changes to the Prioritized List of Health Services:</w:t>
      </w:r>
    </w:p>
    <w:p w14:paraId="48FD084F" w14:textId="2EC58F24" w:rsidR="00E80741" w:rsidRPr="006A7C3B" w:rsidRDefault="00E80741" w:rsidP="006A7C3B">
      <w:pPr>
        <w:rPr>
          <w:b/>
          <w:bCs/>
        </w:rPr>
      </w:pPr>
    </w:p>
    <w:p w14:paraId="66A4BD51" w14:textId="0079E2EE" w:rsidR="006F2EBA" w:rsidRPr="00257D34" w:rsidRDefault="00D41D20" w:rsidP="00257D34">
      <w:pPr>
        <w:pStyle w:val="ListParagraph"/>
        <w:numPr>
          <w:ilvl w:val="0"/>
          <w:numId w:val="29"/>
        </w:numPr>
        <w:spacing w:after="0" w:line="240" w:lineRule="auto"/>
        <w:rPr>
          <w:b/>
          <w:bCs/>
        </w:rPr>
      </w:pPr>
      <w:r w:rsidRPr="00257D34">
        <w:rPr>
          <w:b/>
          <w:bCs/>
        </w:rPr>
        <w:t xml:space="preserve">Revise the existing </w:t>
      </w:r>
      <w:r w:rsidR="006A7C3B" w:rsidRPr="00257D34">
        <w:rPr>
          <w:b/>
          <w:bCs/>
        </w:rPr>
        <w:t>sleep apnea</w:t>
      </w:r>
      <w:r w:rsidR="00EE4EC0" w:rsidRPr="00257D34">
        <w:rPr>
          <w:b/>
          <w:bCs/>
        </w:rPr>
        <w:t xml:space="preserve"> guideline</w:t>
      </w:r>
      <w:r w:rsidR="000A1E4D" w:rsidRPr="00257D34">
        <w:rPr>
          <w:b/>
          <w:bCs/>
        </w:rPr>
        <w:t xml:space="preserve"> based on the Coverage Guidance Box Language</w:t>
      </w:r>
    </w:p>
    <w:p w14:paraId="0095E019" w14:textId="56242221" w:rsidR="003D77AD" w:rsidRDefault="003D77AD" w:rsidP="003D77AD">
      <w:pPr>
        <w:spacing w:after="0" w:line="240" w:lineRule="auto"/>
        <w:rPr>
          <w:b/>
          <w:bCs/>
        </w:rPr>
      </w:pPr>
    </w:p>
    <w:p w14:paraId="44C557CE" w14:textId="72428AF1" w:rsidR="007C3A30" w:rsidRDefault="00A47905" w:rsidP="003D77AD">
      <w:pPr>
        <w:spacing w:after="0" w:line="240" w:lineRule="auto"/>
      </w:pPr>
      <w:r>
        <w:t>Revise Guideline Note</w:t>
      </w:r>
      <w:r w:rsidR="006A7C3B">
        <w:t xml:space="preserve"> 27 TREATMENT OF SLEEP APNEA</w:t>
      </w:r>
      <w:r>
        <w:t xml:space="preserve"> to align with coverage guidance </w:t>
      </w:r>
      <w:r w:rsidR="00EC054B">
        <w:t xml:space="preserve">recommendation, as amended by the Value-based </w:t>
      </w:r>
      <w:r w:rsidR="00662CA9">
        <w:t>Benefits Subcommittee and</w:t>
      </w:r>
      <w:r w:rsidR="00EC054B">
        <w:t xml:space="preserve"> Health Evidence Review Commission </w:t>
      </w:r>
      <w:r w:rsidR="00662CA9">
        <w:t xml:space="preserve">on </w:t>
      </w:r>
      <w:r w:rsidR="006A7C3B">
        <w:t>8/14/25</w:t>
      </w:r>
      <w:r w:rsidR="00662CA9">
        <w:t>:</w:t>
      </w:r>
    </w:p>
    <w:p w14:paraId="56BBBC95" w14:textId="7B3E86B4" w:rsidR="00662CA9" w:rsidRDefault="00662CA9" w:rsidP="003D77AD">
      <w:pPr>
        <w:spacing w:after="0" w:line="240" w:lineRule="auto"/>
      </w:pPr>
    </w:p>
    <w:p w14:paraId="59552767" w14:textId="75B507B1" w:rsidR="00E366A5" w:rsidRPr="00E366A5" w:rsidRDefault="00E366A5" w:rsidP="00E366A5">
      <w:pPr>
        <w:spacing w:after="0" w:line="240" w:lineRule="auto"/>
        <w:rPr>
          <w:b/>
        </w:rPr>
      </w:pPr>
      <w:bookmarkStart w:id="0" w:name="_Hlk134121978"/>
      <w:r w:rsidRPr="00E366A5">
        <w:rPr>
          <w:b/>
        </w:rPr>
        <w:t xml:space="preserve">GUIDELINE NOTE </w:t>
      </w:r>
      <w:r w:rsidR="006A7C3B">
        <w:rPr>
          <w:b/>
        </w:rPr>
        <w:t>27, TREATMENT OF SLEEP APNEA</w:t>
      </w:r>
    </w:p>
    <w:p w14:paraId="32D5851E" w14:textId="7A0C1E38" w:rsidR="00E366A5" w:rsidRDefault="00E366A5" w:rsidP="00E366A5">
      <w:pPr>
        <w:spacing w:after="0" w:line="240" w:lineRule="auto"/>
        <w:rPr>
          <w:bCs/>
          <w:i/>
        </w:rPr>
      </w:pPr>
      <w:r w:rsidRPr="00E366A5">
        <w:rPr>
          <w:bCs/>
          <w:i/>
        </w:rPr>
        <w:t>Line</w:t>
      </w:r>
      <w:r w:rsidR="006A7C3B">
        <w:rPr>
          <w:bCs/>
          <w:i/>
        </w:rPr>
        <w:t xml:space="preserve"> 201</w:t>
      </w:r>
      <w:r w:rsidR="00556708">
        <w:rPr>
          <w:bCs/>
          <w:i/>
        </w:rPr>
        <w:t xml:space="preserve"> </w:t>
      </w:r>
    </w:p>
    <w:p w14:paraId="704DC2DD" w14:textId="77777777" w:rsidR="00EF05F8" w:rsidRPr="00E366A5" w:rsidRDefault="00EF05F8" w:rsidP="00E366A5">
      <w:pPr>
        <w:spacing w:after="0" w:line="240" w:lineRule="auto"/>
        <w:rPr>
          <w:bCs/>
          <w:i/>
        </w:rPr>
      </w:pPr>
    </w:p>
    <w:bookmarkEnd w:id="0"/>
    <w:p w14:paraId="28D329AF" w14:textId="37C3C1E3"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For adults over the age of 18 years:</w:t>
      </w:r>
    </w:p>
    <w:p w14:paraId="035BEDFF" w14:textId="78C6049C" w:rsidR="00F8411B" w:rsidRDefault="00F8411B" w:rsidP="00F8411B">
      <w:pPr>
        <w:pStyle w:val="paragraph"/>
        <w:numPr>
          <w:ilvl w:val="0"/>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CPAP is covered initially when all of the following conditions are met:</w:t>
      </w:r>
    </w:p>
    <w:p w14:paraId="4E8CF38D" w14:textId="3004BD40" w:rsidR="00F8411B" w:rsidRDefault="00F8411B" w:rsidP="00032362">
      <w:pPr>
        <w:pStyle w:val="paragraph"/>
        <w:numPr>
          <w:ilvl w:val="1"/>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12 week ‘trial’ period to determine benefit. This period is covered if apnea-hypopnea index (AHI) calculated using the CMS definition of </w:t>
      </w:r>
      <w:proofErr w:type="spellStart"/>
      <w:r w:rsidRPr="00F8411B">
        <w:rPr>
          <w:rFonts w:asciiTheme="minorHAnsi" w:eastAsiaTheme="minorHAnsi" w:hAnsiTheme="minorHAnsi" w:cstheme="minorBidi"/>
          <w:sz w:val="22"/>
          <w:szCs w:val="22"/>
        </w:rPr>
        <w:t>hypopnic</w:t>
      </w:r>
      <w:proofErr w:type="spellEnd"/>
      <w:r w:rsidRPr="00F8411B">
        <w:rPr>
          <w:rFonts w:asciiTheme="minorHAnsi" w:eastAsiaTheme="minorHAnsi" w:hAnsiTheme="minorHAnsi" w:cstheme="minorBidi"/>
          <w:sz w:val="22"/>
          <w:szCs w:val="22"/>
        </w:rPr>
        <w:t xml:space="preserve"> episode of at least 4% oxygen desaturation or respiratory disturbance index (RDI) is greater than or equal to 15 events per hour; or if between 5 and 14 events with additional symptoms including one or more of the following: </w:t>
      </w:r>
    </w:p>
    <w:p w14:paraId="54050A42" w14:textId="77777777" w:rsidR="00032362" w:rsidRDefault="00032362" w:rsidP="00F8411B">
      <w:pPr>
        <w:pStyle w:val="paragraph"/>
        <w:numPr>
          <w:ilvl w:val="2"/>
          <w:numId w:val="24"/>
        </w:numPr>
        <w:spacing w:before="0" w:beforeAutospacing="0" w:after="0" w:afterAutospacing="0"/>
        <w:textAlignment w:val="baseline"/>
        <w:rPr>
          <w:rFonts w:asciiTheme="minorHAnsi" w:eastAsiaTheme="minorHAnsi" w:hAnsiTheme="minorHAnsi" w:cstheme="minorBidi"/>
          <w:sz w:val="22"/>
          <w:szCs w:val="22"/>
        </w:rPr>
      </w:pPr>
      <w:r w:rsidRPr="00032362">
        <w:rPr>
          <w:rFonts w:asciiTheme="minorHAnsi" w:eastAsiaTheme="minorHAnsi" w:hAnsiTheme="minorHAnsi" w:cstheme="minorBidi"/>
          <w:sz w:val="22"/>
          <w:szCs w:val="22"/>
        </w:rPr>
        <w:t xml:space="preserve"> </w:t>
      </w:r>
      <w:r w:rsidR="00F8411B" w:rsidRPr="00F8411B">
        <w:rPr>
          <w:rFonts w:asciiTheme="minorHAnsi" w:eastAsiaTheme="minorHAnsi" w:hAnsiTheme="minorHAnsi" w:cstheme="minorBidi"/>
          <w:sz w:val="22"/>
          <w:szCs w:val="22"/>
        </w:rPr>
        <w:t xml:space="preserve">excessive daytime sleepiness defined as either an Epworth Sleepiness Scale score &gt;10 or daytime sleepiness interfering with ADLs that is not attributable to another modifiable sedating condition (e.g. narcotic dependence), or </w:t>
      </w:r>
    </w:p>
    <w:p w14:paraId="3DA56E0A" w14:textId="77777777" w:rsidR="00032362" w:rsidRDefault="00F8411B" w:rsidP="00F8411B">
      <w:pPr>
        <w:pStyle w:val="paragraph"/>
        <w:numPr>
          <w:ilvl w:val="2"/>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documented hypertension, or</w:t>
      </w:r>
    </w:p>
    <w:p w14:paraId="6A4A4E2B" w14:textId="77777777" w:rsidR="00032362" w:rsidRDefault="00F8411B" w:rsidP="00F8411B">
      <w:pPr>
        <w:pStyle w:val="paragraph"/>
        <w:numPr>
          <w:ilvl w:val="2"/>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ischemic heart disease, or </w:t>
      </w:r>
    </w:p>
    <w:p w14:paraId="0B00E179" w14:textId="7D3EB8F3" w:rsidR="00F8411B" w:rsidRPr="00F8411B" w:rsidRDefault="00F8411B" w:rsidP="00F8411B">
      <w:pPr>
        <w:pStyle w:val="paragraph"/>
        <w:numPr>
          <w:ilvl w:val="2"/>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history of stroke</w:t>
      </w:r>
    </w:p>
    <w:p w14:paraId="5F77F5C9" w14:textId="181D0241" w:rsidR="00032362" w:rsidRDefault="00F8411B" w:rsidP="00032362">
      <w:pPr>
        <w:pStyle w:val="paragraph"/>
        <w:numPr>
          <w:ilvl w:val="1"/>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Additionally:</w:t>
      </w:r>
    </w:p>
    <w:p w14:paraId="4A2F44BB" w14:textId="77777777" w:rsidR="00032362" w:rsidRDefault="00F8411B" w:rsidP="00032362">
      <w:pPr>
        <w:pStyle w:val="paragraph"/>
        <w:numPr>
          <w:ilvl w:val="2"/>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Providers must provide education to patients and caregivers prior to use of CPAP machine to ensure proper use; and </w:t>
      </w:r>
    </w:p>
    <w:p w14:paraId="759D449C" w14:textId="5508B5B2" w:rsidR="00F8411B" w:rsidRPr="00F8411B" w:rsidRDefault="00F8411B" w:rsidP="00032362">
      <w:pPr>
        <w:pStyle w:val="paragraph"/>
        <w:numPr>
          <w:ilvl w:val="2"/>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Positive diagnosis through polysomnogram (PSG) or Home Sleep Test (HST).</w:t>
      </w:r>
    </w:p>
    <w:p w14:paraId="6AD57804" w14:textId="1A6A2C0A" w:rsidR="00032362" w:rsidRDefault="00F8411B" w:rsidP="00032362">
      <w:pPr>
        <w:pStyle w:val="paragraph"/>
        <w:numPr>
          <w:ilvl w:val="0"/>
          <w:numId w:val="24"/>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CPAP coverage subsequent to the initial 12 weeks is based on documented patient </w:t>
      </w:r>
    </w:p>
    <w:p w14:paraId="26D72F45" w14:textId="77777777" w:rsidR="00032362" w:rsidRDefault="00F8411B" w:rsidP="00032362">
      <w:pPr>
        <w:pStyle w:val="paragraph"/>
        <w:spacing w:before="0" w:beforeAutospacing="0" w:after="0" w:afterAutospacing="0"/>
        <w:ind w:left="144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tolerance, compliance, and clinical benefit. Compliance (adherence to therapy) is defined as use of CPAP for at least four hours per night on 70% of the nights during a consecutive 30-day period.</w:t>
      </w:r>
    </w:p>
    <w:p w14:paraId="0B98FB0B" w14:textId="230A5C87" w:rsidR="00F8411B" w:rsidRPr="00F8411B" w:rsidRDefault="00032362" w:rsidP="00032362">
      <w:pPr>
        <w:pStyle w:val="paragraph"/>
        <w:spacing w:before="0" w:beforeAutospacing="0" w:after="0" w:afterAutospacing="0"/>
        <w:ind w:left="1440" w:hanging="72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C) </w:t>
      </w:r>
      <w:r>
        <w:rPr>
          <w:rFonts w:asciiTheme="minorHAnsi" w:eastAsiaTheme="minorHAnsi" w:hAnsiTheme="minorHAnsi" w:cstheme="minorBidi"/>
          <w:sz w:val="22"/>
          <w:szCs w:val="22"/>
        </w:rPr>
        <w:tab/>
      </w:r>
      <w:r w:rsidR="00F8411B" w:rsidRPr="00F8411B">
        <w:rPr>
          <w:rFonts w:asciiTheme="minorHAnsi" w:eastAsiaTheme="minorHAnsi" w:hAnsiTheme="minorHAnsi" w:cstheme="minorBidi"/>
          <w:sz w:val="22"/>
          <w:szCs w:val="22"/>
        </w:rPr>
        <w:t>Mandibular advancement devices (oral appliances) are covered for those for whom CPAP fails or is contraindicated.</w:t>
      </w:r>
    </w:p>
    <w:p w14:paraId="6050CEA3" w14:textId="508A6066" w:rsidR="00F8411B" w:rsidRPr="00F8411B" w:rsidRDefault="00F8411B" w:rsidP="00032362">
      <w:pPr>
        <w:pStyle w:val="paragraph"/>
        <w:spacing w:before="0" w:beforeAutospacing="0" w:after="0" w:afterAutospacing="0"/>
        <w:ind w:left="1440" w:hanging="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D)</w:t>
      </w:r>
      <w:r w:rsidR="00032362">
        <w:rPr>
          <w:rFonts w:asciiTheme="minorHAnsi" w:eastAsiaTheme="minorHAnsi" w:hAnsiTheme="minorHAnsi" w:cstheme="minorBidi"/>
          <w:sz w:val="22"/>
          <w:szCs w:val="22"/>
        </w:rPr>
        <w:t xml:space="preserve"> </w:t>
      </w:r>
      <w:r w:rsidR="00032362">
        <w:rPr>
          <w:rFonts w:asciiTheme="minorHAnsi" w:eastAsiaTheme="minorHAnsi" w:hAnsiTheme="minorHAnsi" w:cstheme="minorBidi"/>
          <w:sz w:val="22"/>
          <w:szCs w:val="22"/>
        </w:rPr>
        <w:tab/>
      </w:r>
      <w:r w:rsidRPr="00F8411B">
        <w:rPr>
          <w:rFonts w:asciiTheme="minorHAnsi" w:eastAsiaTheme="minorHAnsi" w:hAnsiTheme="minorHAnsi" w:cstheme="minorBidi"/>
          <w:sz w:val="22"/>
          <w:szCs w:val="22"/>
        </w:rPr>
        <w:t>Hypoglossal nerve stimulation for treatment of obstructive sleep apnea is not included on this line due to insufficient evidence of effectiveness and evidence of harm.</w:t>
      </w:r>
    </w:p>
    <w:p w14:paraId="3FBDB2C6" w14:textId="6B803D41" w:rsidR="00032362" w:rsidRPr="00F8411B" w:rsidRDefault="00032362" w:rsidP="00032362">
      <w:pPr>
        <w:pStyle w:val="paragraph"/>
        <w:spacing w:before="0" w:beforeAutospacing="0" w:after="0" w:afterAutospacing="0"/>
        <w:ind w:left="1440" w:hanging="72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lastRenderedPageBreak/>
        <w:t xml:space="preserve">E) </w:t>
      </w:r>
      <w:r>
        <w:rPr>
          <w:rFonts w:asciiTheme="minorHAnsi" w:eastAsiaTheme="minorHAnsi" w:hAnsiTheme="minorHAnsi" w:cstheme="minorBidi"/>
          <w:sz w:val="22"/>
          <w:szCs w:val="22"/>
        </w:rPr>
        <w:tab/>
      </w:r>
      <w:r w:rsidR="00F8411B" w:rsidRPr="00F8411B">
        <w:rPr>
          <w:rFonts w:asciiTheme="minorHAnsi" w:eastAsiaTheme="minorHAnsi" w:hAnsiTheme="minorHAnsi" w:cstheme="minorBidi"/>
          <w:sz w:val="22"/>
          <w:szCs w:val="22"/>
        </w:rPr>
        <w:t>Surgical procedures for treatment of obstruction sleep apnea in adults are covered only when the following criteria are met:</w:t>
      </w:r>
    </w:p>
    <w:p w14:paraId="7E266027" w14:textId="673BF404" w:rsid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ab/>
      </w:r>
      <w:r w:rsidR="00032362">
        <w:rPr>
          <w:rFonts w:asciiTheme="minorHAnsi" w:eastAsiaTheme="minorHAnsi" w:hAnsiTheme="minorHAnsi" w:cstheme="minorBidi"/>
          <w:sz w:val="22"/>
          <w:szCs w:val="22"/>
        </w:rPr>
        <w:tab/>
      </w:r>
      <w:r w:rsidRPr="00F8411B">
        <w:rPr>
          <w:rFonts w:asciiTheme="minorHAnsi" w:eastAsiaTheme="minorHAnsi" w:hAnsiTheme="minorHAnsi" w:cstheme="minorBidi"/>
          <w:sz w:val="22"/>
          <w:szCs w:val="22"/>
        </w:rPr>
        <w:t xml:space="preserve">1) </w:t>
      </w:r>
      <w:r w:rsidR="00032362">
        <w:rPr>
          <w:rFonts w:asciiTheme="minorHAnsi" w:eastAsiaTheme="minorHAnsi" w:hAnsiTheme="minorHAnsi" w:cstheme="minorBidi"/>
          <w:sz w:val="22"/>
          <w:szCs w:val="22"/>
        </w:rPr>
        <w:tab/>
      </w:r>
      <w:r w:rsidRPr="00F8411B">
        <w:rPr>
          <w:rFonts w:asciiTheme="minorHAnsi" w:eastAsiaTheme="minorHAnsi" w:hAnsiTheme="minorHAnsi" w:cstheme="minorBidi"/>
          <w:sz w:val="22"/>
          <w:szCs w:val="22"/>
        </w:rPr>
        <w:t>for uvulopalatopharyngoplasty (UPPP):</w:t>
      </w:r>
    </w:p>
    <w:p w14:paraId="2143BD3E" w14:textId="77777777" w:rsidR="00F8411B" w:rsidRPr="00F8411B" w:rsidRDefault="00F8411B" w:rsidP="00F8411B">
      <w:pPr>
        <w:pStyle w:val="paragraph"/>
        <w:numPr>
          <w:ilvl w:val="0"/>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documented obstructive sleep apnea based on a sleep study with an apnea-hypopnea index (AHI4*) of 15 or greater [Apnea is defined as a cessation of airflow for at least 10 seconds. Hypopnea is an abnormal respiratory event lasting at least 10 seconds with at least a 30% reduction in thoraco-abdominal movement or airflow as compared with baseline, and with at least a 4% oxygen desaturation]; AND</w:t>
      </w:r>
    </w:p>
    <w:p w14:paraId="3EBFBDC7" w14:textId="77777777" w:rsidR="00F8411B" w:rsidRPr="00F8411B" w:rsidRDefault="00F8411B" w:rsidP="00F8411B">
      <w:pPr>
        <w:pStyle w:val="paragraph"/>
        <w:numPr>
          <w:ilvl w:val="0"/>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documentation of one or more of the following regarding CPAP:</w:t>
      </w:r>
    </w:p>
    <w:p w14:paraId="5CE0555B" w14:textId="77777777" w:rsidR="00F8411B" w:rsidRPr="00F8411B" w:rsidRDefault="00F8411B" w:rsidP="00F8411B">
      <w:pPr>
        <w:pStyle w:val="paragraph"/>
        <w:numPr>
          <w:ilvl w:val="1"/>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The patient has an inadequate response to continuous positive airway pressure (CPAP) therapy, defined as an AHI4 of 15 or greater despite using CPAP for at least four hours per night on 70% of the nights during a consecutive 30-day period; OR</w:t>
      </w:r>
    </w:p>
    <w:p w14:paraId="25376AA3" w14:textId="77777777" w:rsidR="00F8411B" w:rsidRPr="00F8411B" w:rsidRDefault="00F8411B" w:rsidP="00F8411B">
      <w:pPr>
        <w:pStyle w:val="paragraph"/>
        <w:numPr>
          <w:ilvl w:val="1"/>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The patient cannot tolerate CPAP or other appropriate noninvasive non-pharmacologic treatment after a minimum trial of 30 days.  Inability to tolerate CPAP or other appropriate noninvasive non-pharmacologic treatment is defined as either </w:t>
      </w:r>
    </w:p>
    <w:p w14:paraId="5A02BC3D" w14:textId="77777777" w:rsidR="00F8411B" w:rsidRPr="00F8411B" w:rsidRDefault="00F8411B" w:rsidP="00F8411B">
      <w:pPr>
        <w:pStyle w:val="paragraph"/>
        <w:numPr>
          <w:ilvl w:val="2"/>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inability to use CPAP or other appropriate noninvasive non-pharmacologic treatment for at least four hours per night on 70% of the nights during a consecutive 30-day period, with reasonable attempts having been made to address any medical, mechanical, or psychological problems associated with CPAP or other appropriate noninvasive non-pharmacologic treatment (e.g. adjustment of pressure settings, appropriate medical and humidification, refitting of the mask, trial of alternative pressure delivery systems); OR </w:t>
      </w:r>
    </w:p>
    <w:p w14:paraId="35FC65E0" w14:textId="77777777" w:rsidR="00F8411B" w:rsidRPr="00F8411B" w:rsidRDefault="00F8411B" w:rsidP="00F8411B">
      <w:pPr>
        <w:pStyle w:val="paragraph"/>
        <w:numPr>
          <w:ilvl w:val="2"/>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the lack of availability of an appropriately trained caregiver for patients who are unable to use CPAP without assistance; AND</w:t>
      </w:r>
    </w:p>
    <w:p w14:paraId="2EDD0390" w14:textId="46F2ECD2" w:rsidR="00F8411B" w:rsidRPr="00F8411B" w:rsidRDefault="00F8411B" w:rsidP="00F8411B">
      <w:pPr>
        <w:pStyle w:val="paragraph"/>
        <w:numPr>
          <w:ilvl w:val="0"/>
          <w:numId w:val="23"/>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evidence of retropalatal or combination retropalatal and </w:t>
      </w:r>
      <w:proofErr w:type="spellStart"/>
      <w:r w:rsidRPr="00F8411B">
        <w:rPr>
          <w:rFonts w:asciiTheme="minorHAnsi" w:eastAsiaTheme="minorHAnsi" w:hAnsiTheme="minorHAnsi" w:cstheme="minorBidi"/>
          <w:sz w:val="22"/>
          <w:szCs w:val="22"/>
        </w:rPr>
        <w:t>retrolingual</w:t>
      </w:r>
      <w:proofErr w:type="spellEnd"/>
      <w:r w:rsidRPr="00F8411B">
        <w:rPr>
          <w:rFonts w:asciiTheme="minorHAnsi" w:eastAsiaTheme="minorHAnsi" w:hAnsiTheme="minorHAnsi" w:cstheme="minorBidi"/>
          <w:sz w:val="22"/>
          <w:szCs w:val="22"/>
        </w:rPr>
        <w:t xml:space="preserve"> obstruction as the cause of the obstructive sleep apnea</w:t>
      </w:r>
    </w:p>
    <w:p w14:paraId="09297F02" w14:textId="77777777" w:rsidR="00277AE4" w:rsidRDefault="00277AE4" w:rsidP="00277AE4">
      <w:pPr>
        <w:pStyle w:val="paragraph"/>
        <w:spacing w:before="0" w:beforeAutospacing="0" w:after="0" w:afterAutospacing="0"/>
        <w:ind w:left="144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2) </w:t>
      </w:r>
      <w:r>
        <w:rPr>
          <w:rFonts w:asciiTheme="minorHAnsi" w:eastAsiaTheme="minorHAnsi" w:hAnsiTheme="minorHAnsi" w:cstheme="minorBidi"/>
          <w:sz w:val="22"/>
          <w:szCs w:val="22"/>
        </w:rPr>
        <w:tab/>
        <w:t xml:space="preserve">for </w:t>
      </w:r>
      <w:r>
        <w:rPr>
          <w:rFonts w:asciiTheme="minorHAnsi" w:eastAsiaTheme="minorHAnsi" w:hAnsiTheme="minorHAnsi" w:cstheme="minorBidi"/>
          <w:sz w:val="22"/>
          <w:szCs w:val="22"/>
        </w:rPr>
        <w:t>tonsillectomy alone:</w:t>
      </w:r>
    </w:p>
    <w:p w14:paraId="46CF3907" w14:textId="303357FD" w:rsidR="00F8411B" w:rsidRPr="00F8411B" w:rsidRDefault="00277AE4" w:rsidP="00277AE4">
      <w:pPr>
        <w:pStyle w:val="paragraph"/>
        <w:spacing w:before="0" w:beforeAutospacing="0" w:after="0" w:afterAutospacing="0"/>
        <w:ind w:left="2880" w:hanging="72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a) </w:t>
      </w:r>
      <w:r>
        <w:rPr>
          <w:rFonts w:asciiTheme="minorHAnsi" w:eastAsiaTheme="minorHAnsi" w:hAnsiTheme="minorHAnsi" w:cstheme="minorBidi"/>
          <w:sz w:val="22"/>
          <w:szCs w:val="22"/>
        </w:rPr>
        <w:tab/>
      </w:r>
      <w:r w:rsidR="00F8411B" w:rsidRPr="00F8411B">
        <w:rPr>
          <w:rFonts w:asciiTheme="minorHAnsi" w:eastAsiaTheme="minorHAnsi" w:hAnsiTheme="minorHAnsi" w:cstheme="minorBidi"/>
          <w:sz w:val="22"/>
          <w:szCs w:val="22"/>
        </w:rPr>
        <w:t>documented obstructive sleep apnea based on a sleep study with an apnea-hypopnea index (AHI4*) of 15 or greater [Apnea is defined as a cessation of airflow for at least 10 seconds. Hypopnea is an abnormal respiratory event lasting at least 10 seconds with at least a 30% reduction in thoraco-abdominal movement or airflow as compared with baseline, and with at least a 4% oxygen desaturation]; AND</w:t>
      </w:r>
    </w:p>
    <w:p w14:paraId="392C64EE" w14:textId="77777777" w:rsidR="00277AE4" w:rsidRDefault="00277AE4" w:rsidP="00277AE4">
      <w:pPr>
        <w:pStyle w:val="paragraph"/>
        <w:spacing w:before="0" w:beforeAutospacing="0" w:after="0" w:afterAutospacing="0"/>
        <w:ind w:left="1620" w:firstLine="54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b)  </w:t>
      </w:r>
      <w:r>
        <w:rPr>
          <w:rFonts w:asciiTheme="minorHAnsi" w:eastAsiaTheme="minorHAnsi" w:hAnsiTheme="minorHAnsi" w:cstheme="minorBidi"/>
          <w:sz w:val="22"/>
          <w:szCs w:val="22"/>
        </w:rPr>
        <w:tab/>
      </w:r>
      <w:r w:rsidR="00F8411B" w:rsidRPr="00F8411B">
        <w:rPr>
          <w:rFonts w:asciiTheme="minorHAnsi" w:eastAsiaTheme="minorHAnsi" w:hAnsiTheme="minorHAnsi" w:cstheme="minorBidi"/>
          <w:sz w:val="22"/>
          <w:szCs w:val="22"/>
        </w:rPr>
        <w:t>documentation of one or more of the following regarding CPAP:</w:t>
      </w:r>
    </w:p>
    <w:p w14:paraId="618CE9F0" w14:textId="77777777" w:rsidR="00277AE4" w:rsidRDefault="00277AE4" w:rsidP="00277AE4">
      <w:pPr>
        <w:pStyle w:val="paragraph"/>
        <w:spacing w:before="0" w:beforeAutospacing="0" w:after="0" w:afterAutospacing="0"/>
        <w:ind w:left="3600" w:hanging="108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 </w:t>
      </w:r>
      <w:r>
        <w:rPr>
          <w:rFonts w:asciiTheme="minorHAnsi" w:eastAsiaTheme="minorHAnsi" w:hAnsiTheme="minorHAnsi" w:cstheme="minorBidi"/>
          <w:sz w:val="22"/>
          <w:szCs w:val="22"/>
        </w:rPr>
        <w:tab/>
      </w:r>
      <w:r w:rsidR="00F8411B" w:rsidRPr="00F8411B">
        <w:rPr>
          <w:rFonts w:asciiTheme="minorHAnsi" w:eastAsiaTheme="minorHAnsi" w:hAnsiTheme="minorHAnsi" w:cstheme="minorBidi"/>
          <w:sz w:val="22"/>
          <w:szCs w:val="22"/>
        </w:rPr>
        <w:t xml:space="preserve">The patient has an inadequate response to continuous positive airway pressure (CPAP) therapy, defined as an AHI4 of 15 or greater despite using CPAP for at least four hours per night on 70% of the nights during a consecutive 30-day period; OR </w:t>
      </w:r>
    </w:p>
    <w:p w14:paraId="39BD7BB4" w14:textId="134EDC3D" w:rsidR="00F8411B" w:rsidRPr="00F8411B" w:rsidRDefault="00277AE4" w:rsidP="00277AE4">
      <w:pPr>
        <w:pStyle w:val="paragraph"/>
        <w:spacing w:before="0" w:beforeAutospacing="0" w:after="0" w:afterAutospacing="0"/>
        <w:ind w:left="3600" w:hanging="108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ii. </w:t>
      </w:r>
      <w:r>
        <w:rPr>
          <w:rFonts w:asciiTheme="minorHAnsi" w:eastAsiaTheme="minorHAnsi" w:hAnsiTheme="minorHAnsi" w:cstheme="minorBidi"/>
          <w:sz w:val="22"/>
          <w:szCs w:val="22"/>
        </w:rPr>
        <w:tab/>
      </w:r>
      <w:r w:rsidR="00F8411B" w:rsidRPr="00F8411B">
        <w:rPr>
          <w:rFonts w:asciiTheme="minorHAnsi" w:eastAsiaTheme="minorHAnsi" w:hAnsiTheme="minorHAnsi" w:cstheme="minorBidi"/>
          <w:sz w:val="22"/>
          <w:szCs w:val="22"/>
        </w:rPr>
        <w:t xml:space="preserve">The patient cannot tolerate CPAP or other appropriate noninvasive non-pharmacologic treatment after a minimum </w:t>
      </w:r>
      <w:r w:rsidR="00F8411B" w:rsidRPr="00F8411B">
        <w:rPr>
          <w:rFonts w:asciiTheme="minorHAnsi" w:eastAsiaTheme="minorHAnsi" w:hAnsiTheme="minorHAnsi" w:cstheme="minorBidi"/>
          <w:sz w:val="22"/>
          <w:szCs w:val="22"/>
        </w:rPr>
        <w:lastRenderedPageBreak/>
        <w:t xml:space="preserve">trial of 30 days. Inability to tolerate CPAP or other appropriate noninvasive non-pharmacologic treatment is defined as either </w:t>
      </w:r>
    </w:p>
    <w:p w14:paraId="353F86CD" w14:textId="77777777" w:rsidR="00F8411B" w:rsidRDefault="00F8411B" w:rsidP="00277AE4">
      <w:pPr>
        <w:pStyle w:val="paragraph"/>
        <w:numPr>
          <w:ilvl w:val="5"/>
          <w:numId w:val="1"/>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inability to use CPAP or other appropriate noninvasive non-pharmacologic treatment for at least four hours per night on 70% of the nights during a consecutive 30-day period, with reasonable attempts having been made to address any medical, mechanical, or psychological problems associated with CPAP or other appropriate noninvasive non-pharmacologic treatment (e.g. adjustment of pressure settings, appropriate medical and humidification, refitting of the mask, trial of alternative pressure delivery systems); OR </w:t>
      </w:r>
    </w:p>
    <w:p w14:paraId="61233B37" w14:textId="4442DE2C" w:rsidR="00F8411B" w:rsidRPr="00F8411B" w:rsidRDefault="00277AE4" w:rsidP="00277AE4">
      <w:pPr>
        <w:pStyle w:val="paragraph"/>
        <w:numPr>
          <w:ilvl w:val="5"/>
          <w:numId w:val="1"/>
        </w:numPr>
        <w:spacing w:before="0" w:beforeAutospacing="0" w:after="0" w:afterAutospacing="0"/>
        <w:textAlignment w:val="baseline"/>
        <w:rPr>
          <w:rFonts w:asciiTheme="minorHAnsi" w:eastAsiaTheme="minorHAnsi" w:hAnsiTheme="minorHAnsi" w:cstheme="minorBidi"/>
          <w:sz w:val="22"/>
          <w:szCs w:val="22"/>
        </w:rPr>
      </w:pPr>
      <w:r>
        <w:rPr>
          <w:rFonts w:asciiTheme="minorHAnsi" w:eastAsiaTheme="minorHAnsi" w:hAnsiTheme="minorHAnsi" w:cstheme="minorBidi"/>
          <w:sz w:val="22"/>
          <w:szCs w:val="22"/>
        </w:rPr>
        <w:t xml:space="preserve">the </w:t>
      </w:r>
      <w:r w:rsidR="00F8411B" w:rsidRPr="00F8411B">
        <w:rPr>
          <w:rFonts w:asciiTheme="minorHAnsi" w:eastAsiaTheme="minorHAnsi" w:hAnsiTheme="minorHAnsi" w:cstheme="minorBidi"/>
          <w:sz w:val="22"/>
          <w:szCs w:val="22"/>
        </w:rPr>
        <w:t>lack of availability of an appropriately trained caregiver for patients who are unable to use CPAP without assistance; AND</w:t>
      </w:r>
    </w:p>
    <w:p w14:paraId="1FA39788" w14:textId="48CA326D" w:rsidR="00F8411B" w:rsidRDefault="00F8411B" w:rsidP="00257D34">
      <w:pPr>
        <w:pStyle w:val="paragraph"/>
        <w:numPr>
          <w:ilvl w:val="0"/>
          <w:numId w:val="26"/>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Tonsil size rated as 3 or 4 on the Brodsky scale (rated 0–4); AND</w:t>
      </w:r>
    </w:p>
    <w:p w14:paraId="61F8FB1F" w14:textId="77777777" w:rsidR="00F8411B" w:rsidRPr="00F8411B" w:rsidRDefault="00F8411B" w:rsidP="00257D34">
      <w:pPr>
        <w:pStyle w:val="paragraph"/>
        <w:numPr>
          <w:ilvl w:val="0"/>
          <w:numId w:val="26"/>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Determined to not be a candidate for concurrent UPPP</w:t>
      </w:r>
    </w:p>
    <w:p w14:paraId="27C6AF60" w14:textId="77777777"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p>
    <w:p w14:paraId="0C42CAEC" w14:textId="3E5AFA58" w:rsidR="00F8411B" w:rsidRPr="00F8411B" w:rsidRDefault="00F8411B" w:rsidP="00257D34">
      <w:pPr>
        <w:pStyle w:val="paragraph"/>
        <w:numPr>
          <w:ilvl w:val="0"/>
          <w:numId w:val="28"/>
        </w:numPr>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All other surgeries are included on this line only for children who meet the criteria below.</w:t>
      </w:r>
    </w:p>
    <w:p w14:paraId="796F796D" w14:textId="77777777"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p>
    <w:p w14:paraId="4492458E" w14:textId="77777777"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bookmarkStart w:id="1" w:name="_Hlk204244681"/>
      <w:r w:rsidRPr="00F8411B">
        <w:rPr>
          <w:rFonts w:asciiTheme="minorHAnsi" w:eastAsiaTheme="minorHAnsi" w:hAnsiTheme="minorHAnsi" w:cstheme="minorBidi"/>
          <w:sz w:val="22"/>
          <w:szCs w:val="22"/>
        </w:rPr>
        <w:t>For children age of 18 years or younger:</w:t>
      </w:r>
    </w:p>
    <w:p w14:paraId="3A833546" w14:textId="469F5584" w:rsidR="00F8411B" w:rsidRPr="00F8411B" w:rsidRDefault="00F8411B" w:rsidP="00257D34">
      <w:pPr>
        <w:pStyle w:val="paragraph"/>
        <w:spacing w:before="0" w:beforeAutospacing="0" w:after="0" w:afterAutospacing="0"/>
        <w:ind w:left="1440" w:hanging="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A)</w:t>
      </w:r>
      <w:r w:rsidRPr="00F8411B">
        <w:rPr>
          <w:rFonts w:asciiTheme="minorHAnsi" w:eastAsiaTheme="minorHAnsi" w:hAnsiTheme="minorHAnsi" w:cstheme="minorBidi"/>
          <w:sz w:val="22"/>
          <w:szCs w:val="22"/>
        </w:rPr>
        <w:tab/>
        <w:t>Adenotonsillectomy is an appropriate first line treatment for children with OSA.</w:t>
      </w:r>
      <w:r w:rsidR="00257D34">
        <w:rPr>
          <w:rFonts w:asciiTheme="minorHAnsi" w:eastAsiaTheme="minorHAnsi" w:hAnsiTheme="minorHAnsi" w:cstheme="minorBidi"/>
          <w:sz w:val="22"/>
          <w:szCs w:val="22"/>
        </w:rPr>
        <w:t xml:space="preserve"> </w:t>
      </w:r>
      <w:r w:rsidRPr="00F8411B">
        <w:rPr>
          <w:rFonts w:asciiTheme="minorHAnsi" w:eastAsiaTheme="minorHAnsi" w:hAnsiTheme="minorHAnsi" w:cstheme="minorBidi"/>
          <w:sz w:val="22"/>
          <w:szCs w:val="22"/>
        </w:rPr>
        <w:t>Adenoidectomy without tonsillectomy is only covered when a child with OSA has previously had a tonsillectomy, when tonsillectomy is contraindicated, or when tonsillar hypertrophy is not present. More complex surgical treatments are only included on this line for children with craniofacial anomalies.</w:t>
      </w:r>
    </w:p>
    <w:p w14:paraId="569F8C5B" w14:textId="08966C56" w:rsidR="00F8411B" w:rsidRPr="00F8411B" w:rsidRDefault="00F8411B" w:rsidP="00257D34">
      <w:pPr>
        <w:pStyle w:val="paragraph"/>
        <w:spacing w:before="0" w:beforeAutospacing="0" w:after="0" w:afterAutospacing="0"/>
        <w:ind w:left="1440" w:hanging="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B)</w:t>
      </w:r>
      <w:r w:rsidRPr="00F8411B">
        <w:rPr>
          <w:rFonts w:asciiTheme="minorHAnsi" w:eastAsiaTheme="minorHAnsi" w:hAnsiTheme="minorHAnsi" w:cstheme="minorBidi"/>
          <w:sz w:val="22"/>
          <w:szCs w:val="22"/>
        </w:rPr>
        <w:tab/>
        <w:t>Intranasal corticosteroids are an option for children with mild OSA in whom</w:t>
      </w:r>
      <w:r w:rsidR="00257D34">
        <w:rPr>
          <w:rFonts w:asciiTheme="minorHAnsi" w:eastAsiaTheme="minorHAnsi" w:hAnsiTheme="minorHAnsi" w:cstheme="minorBidi"/>
          <w:sz w:val="22"/>
          <w:szCs w:val="22"/>
        </w:rPr>
        <w:t xml:space="preserve"> </w:t>
      </w:r>
      <w:r w:rsidRPr="00F8411B">
        <w:rPr>
          <w:rFonts w:asciiTheme="minorHAnsi" w:eastAsiaTheme="minorHAnsi" w:hAnsiTheme="minorHAnsi" w:cstheme="minorBidi"/>
          <w:sz w:val="22"/>
          <w:szCs w:val="22"/>
        </w:rPr>
        <w:t>adenotonsillectomy is contraindicated or for mild postoperative OSA.</w:t>
      </w:r>
    </w:p>
    <w:p w14:paraId="41D8554D" w14:textId="77777777"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ab/>
        <w:t>C)</w:t>
      </w:r>
      <w:r w:rsidRPr="00F8411B">
        <w:rPr>
          <w:rFonts w:asciiTheme="minorHAnsi" w:eastAsiaTheme="minorHAnsi" w:hAnsiTheme="minorHAnsi" w:cstheme="minorBidi"/>
          <w:sz w:val="22"/>
          <w:szCs w:val="22"/>
        </w:rPr>
        <w:tab/>
        <w:t xml:space="preserve">CPAP is covered for a </w:t>
      </w:r>
      <w:proofErr w:type="gramStart"/>
      <w:r w:rsidRPr="00F8411B">
        <w:rPr>
          <w:rFonts w:asciiTheme="minorHAnsi" w:eastAsiaTheme="minorHAnsi" w:hAnsiTheme="minorHAnsi" w:cstheme="minorBidi"/>
          <w:sz w:val="22"/>
          <w:szCs w:val="22"/>
        </w:rPr>
        <w:t>3 month</w:t>
      </w:r>
      <w:proofErr w:type="gramEnd"/>
      <w:r w:rsidRPr="00F8411B">
        <w:rPr>
          <w:rFonts w:asciiTheme="minorHAnsi" w:eastAsiaTheme="minorHAnsi" w:hAnsiTheme="minorHAnsi" w:cstheme="minorBidi"/>
          <w:sz w:val="22"/>
          <w:szCs w:val="22"/>
        </w:rPr>
        <w:t xml:space="preserve"> trial for children through age 18 who have</w:t>
      </w:r>
    </w:p>
    <w:p w14:paraId="234D4770" w14:textId="0DC6CFCD" w:rsidR="00F8411B" w:rsidRPr="00F8411B" w:rsidRDefault="00F8411B" w:rsidP="00257D34">
      <w:pPr>
        <w:pStyle w:val="paragraph"/>
        <w:spacing w:before="0" w:beforeAutospacing="0" w:after="0" w:afterAutospacing="0"/>
        <w:ind w:left="2160" w:hanging="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1)</w:t>
      </w:r>
      <w:r w:rsidRPr="00F8411B">
        <w:rPr>
          <w:rFonts w:asciiTheme="minorHAnsi" w:eastAsiaTheme="minorHAnsi" w:hAnsiTheme="minorHAnsi" w:cstheme="minorBidi"/>
          <w:sz w:val="22"/>
          <w:szCs w:val="22"/>
        </w:rPr>
        <w:tab/>
        <w:t>undergone surgery and have documented residual sleep apnea symptoms (sleep disruption and/or significant desaturations) with residual daytime symptoms (daytime sleepiness or behavior problems); OR</w:t>
      </w:r>
    </w:p>
    <w:p w14:paraId="141D9E5D" w14:textId="4EED8F9A" w:rsidR="00F8411B" w:rsidRPr="00F8411B" w:rsidRDefault="00F8411B" w:rsidP="00257D34">
      <w:pPr>
        <w:pStyle w:val="paragraph"/>
        <w:spacing w:before="0" w:beforeAutospacing="0" w:after="0" w:afterAutospacing="0"/>
        <w:ind w:left="720" w:firstLine="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2)  </w:t>
      </w:r>
      <w:r w:rsidR="00257D34">
        <w:rPr>
          <w:rFonts w:asciiTheme="minorHAnsi" w:eastAsiaTheme="minorHAnsi" w:hAnsiTheme="minorHAnsi" w:cstheme="minorBidi"/>
          <w:sz w:val="22"/>
          <w:szCs w:val="22"/>
        </w:rPr>
        <w:tab/>
      </w:r>
      <w:r w:rsidRPr="00F8411B">
        <w:rPr>
          <w:rFonts w:asciiTheme="minorHAnsi" w:eastAsiaTheme="minorHAnsi" w:hAnsiTheme="minorHAnsi" w:cstheme="minorBidi"/>
          <w:sz w:val="22"/>
          <w:szCs w:val="22"/>
        </w:rPr>
        <w:t>or are not candidates for surgery or prefer to try medical treatment alone</w:t>
      </w:r>
    </w:p>
    <w:p w14:paraId="4F510AC2" w14:textId="77777777"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ab/>
        <w:t>D)</w:t>
      </w:r>
      <w:r w:rsidRPr="00F8411B">
        <w:rPr>
          <w:rFonts w:asciiTheme="minorHAnsi" w:eastAsiaTheme="minorHAnsi" w:hAnsiTheme="minorHAnsi" w:cstheme="minorBidi"/>
          <w:sz w:val="22"/>
          <w:szCs w:val="22"/>
        </w:rPr>
        <w:tab/>
        <w:t>CPAP will be covered for children through age 18 on an ongoing basis if:</w:t>
      </w:r>
    </w:p>
    <w:p w14:paraId="73169E6C" w14:textId="0AAAD7DF" w:rsidR="00F8411B" w:rsidRPr="00F8411B" w:rsidRDefault="00F8411B" w:rsidP="00257D34">
      <w:pPr>
        <w:pStyle w:val="paragraph"/>
        <w:spacing w:before="0" w:beforeAutospacing="0" w:after="0" w:afterAutospacing="0"/>
        <w:ind w:left="2160" w:hanging="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1) </w:t>
      </w:r>
      <w:r w:rsidRPr="00F8411B">
        <w:rPr>
          <w:rFonts w:asciiTheme="minorHAnsi" w:eastAsiaTheme="minorHAnsi" w:hAnsiTheme="minorHAnsi" w:cstheme="minorBidi"/>
          <w:sz w:val="22"/>
          <w:szCs w:val="22"/>
        </w:rPr>
        <w:tab/>
        <w:t>There is documentation of improvement in sleep disruption and daytime sleepiness and behavior problems with CPAP use, AND</w:t>
      </w:r>
    </w:p>
    <w:p w14:paraId="45C88F4B" w14:textId="57284014" w:rsidR="00F8411B" w:rsidRPr="00F8411B" w:rsidRDefault="00F8411B" w:rsidP="00257D34">
      <w:pPr>
        <w:pStyle w:val="paragraph"/>
        <w:spacing w:before="0" w:beforeAutospacing="0" w:after="0" w:afterAutospacing="0"/>
        <w:ind w:left="2160" w:hanging="72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2)</w:t>
      </w:r>
      <w:r w:rsidRPr="00F8411B">
        <w:rPr>
          <w:rFonts w:asciiTheme="minorHAnsi" w:eastAsiaTheme="minorHAnsi" w:hAnsiTheme="minorHAnsi" w:cstheme="minorBidi"/>
          <w:sz w:val="22"/>
          <w:szCs w:val="22"/>
        </w:rPr>
        <w:tab/>
        <w:t xml:space="preserve">Annual re-evaluation for CPAP demonstrates ongoing clinical benefit and compliance with use, defined as use of CPAP for at least four hours per night on 70% of the nights in a consecutive </w:t>
      </w:r>
      <w:proofErr w:type="gramStart"/>
      <w:r w:rsidRPr="00F8411B">
        <w:rPr>
          <w:rFonts w:asciiTheme="minorHAnsi" w:eastAsiaTheme="minorHAnsi" w:hAnsiTheme="minorHAnsi" w:cstheme="minorBidi"/>
          <w:sz w:val="22"/>
          <w:szCs w:val="22"/>
        </w:rPr>
        <w:t>30 day</w:t>
      </w:r>
      <w:proofErr w:type="gramEnd"/>
      <w:r w:rsidRPr="00F8411B">
        <w:rPr>
          <w:rFonts w:asciiTheme="minorHAnsi" w:eastAsiaTheme="minorHAnsi" w:hAnsiTheme="minorHAnsi" w:cstheme="minorBidi"/>
          <w:sz w:val="22"/>
          <w:szCs w:val="22"/>
        </w:rPr>
        <w:t xml:space="preserve"> period </w:t>
      </w:r>
    </w:p>
    <w:bookmarkEnd w:id="1"/>
    <w:p w14:paraId="3A2E060A" w14:textId="77777777"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p>
    <w:p w14:paraId="12AA86A7" w14:textId="7C6475CF" w:rsidR="00F8411B" w:rsidRPr="00F8411B" w:rsidRDefault="00F8411B" w:rsidP="00F8411B">
      <w:pPr>
        <w:pStyle w:val="paragraph"/>
        <w:spacing w:before="0" w:beforeAutospacing="0" w:after="0" w:afterAutospacing="0"/>
        <w:textAlignment w:val="baseline"/>
        <w:rPr>
          <w:rFonts w:asciiTheme="minorHAnsi" w:eastAsiaTheme="minorHAnsi" w:hAnsiTheme="minorHAnsi" w:cstheme="minorBidi"/>
          <w:sz w:val="22"/>
          <w:szCs w:val="22"/>
        </w:rPr>
      </w:pPr>
      <w:r w:rsidRPr="00F8411B">
        <w:rPr>
          <w:rFonts w:asciiTheme="minorHAnsi" w:eastAsiaTheme="minorHAnsi" w:hAnsiTheme="minorHAnsi" w:cstheme="minorBidi"/>
          <w:sz w:val="22"/>
          <w:szCs w:val="22"/>
        </w:rPr>
        <w:t xml:space="preserve">The development of this guideline note was informed by a HERC </w:t>
      </w:r>
      <w:hyperlink r:id="rId8" w:history="1">
        <w:r w:rsidRPr="00F8411B">
          <w:rPr>
            <w:rFonts w:asciiTheme="minorHAnsi" w:eastAsiaTheme="minorHAnsi" w:hAnsiTheme="minorHAnsi" w:cstheme="minorBidi"/>
            <w:sz w:val="22"/>
            <w:szCs w:val="22"/>
          </w:rPr>
          <w:t>coverage guidance</w:t>
        </w:r>
      </w:hyperlink>
      <w:r w:rsidRPr="00F8411B">
        <w:rPr>
          <w:rFonts w:asciiTheme="minorHAnsi" w:eastAsiaTheme="minorHAnsi" w:hAnsiTheme="minorHAnsi" w:cstheme="minorBidi"/>
          <w:sz w:val="22"/>
          <w:szCs w:val="22"/>
        </w:rPr>
        <w:t xml:space="preserve">. See </w:t>
      </w:r>
      <w:hyperlink r:id="rId9" w:history="1">
        <w:r w:rsidRPr="00F8411B">
          <w:rPr>
            <w:rFonts w:asciiTheme="minorHAnsi" w:eastAsiaTheme="minorHAnsi" w:hAnsiTheme="minorHAnsi" w:cstheme="minorBidi"/>
            <w:sz w:val="22"/>
            <w:szCs w:val="22"/>
          </w:rPr>
          <w:t>https://www.oregon.gov/oha/HPA/DSI-HERC/Pages/Evidence-based-Reports.aspx</w:t>
        </w:r>
      </w:hyperlink>
      <w:r>
        <w:rPr>
          <w:rFonts w:asciiTheme="minorHAnsi" w:eastAsiaTheme="minorHAnsi" w:hAnsiTheme="minorHAnsi" w:cstheme="minorBidi"/>
          <w:sz w:val="22"/>
          <w:szCs w:val="22"/>
        </w:rPr>
        <w:t xml:space="preserve"> </w:t>
      </w:r>
    </w:p>
    <w:p w14:paraId="36006244" w14:textId="489D13D3" w:rsidR="007C3A30" w:rsidRPr="00F8411B" w:rsidRDefault="007C3A30" w:rsidP="00F8411B">
      <w:pPr>
        <w:pStyle w:val="paragraph"/>
        <w:spacing w:before="0" w:beforeAutospacing="0" w:after="0" w:afterAutospacing="0"/>
        <w:textAlignment w:val="baseline"/>
        <w:rPr>
          <w:rFonts w:asciiTheme="minorHAnsi" w:eastAsiaTheme="minorHAnsi" w:hAnsiTheme="minorHAnsi" w:cstheme="minorBidi"/>
          <w:sz w:val="22"/>
          <w:szCs w:val="22"/>
        </w:rPr>
      </w:pPr>
    </w:p>
    <w:sectPr w:rsidR="007C3A30" w:rsidRPr="00F8411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E440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5BC3E6B"/>
    <w:multiLevelType w:val="hybridMultilevel"/>
    <w:tmpl w:val="B8701420"/>
    <w:lvl w:ilvl="0" w:tplc="0BA03B42">
      <w:start w:val="3"/>
      <w:numFmt w:val="lowerLetter"/>
      <w:lvlText w:val="%1)"/>
      <w:lvlJc w:val="left"/>
      <w:pPr>
        <w:ind w:left="2520" w:hanging="360"/>
      </w:pPr>
      <w:rPr>
        <w:rFonts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03149"/>
    <w:multiLevelType w:val="hybridMultilevel"/>
    <w:tmpl w:val="923476D6"/>
    <w:lvl w:ilvl="0" w:tplc="DB04A326">
      <w:start w:val="2"/>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A529F"/>
    <w:multiLevelType w:val="hybridMultilevel"/>
    <w:tmpl w:val="27EE4AA8"/>
    <w:lvl w:ilvl="0" w:tplc="A3DA5BCC">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6C7B04"/>
    <w:multiLevelType w:val="multilevel"/>
    <w:tmpl w:val="517682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FCD6757"/>
    <w:multiLevelType w:val="hybridMultilevel"/>
    <w:tmpl w:val="6CC43458"/>
    <w:lvl w:ilvl="0" w:tplc="FFFFFFFF">
      <w:start w:val="1"/>
      <w:numFmt w:val="upperLetter"/>
      <w:lvlText w:val="%1."/>
      <w:lvlJc w:val="left"/>
      <w:pPr>
        <w:ind w:left="360" w:hanging="360"/>
      </w:pPr>
    </w:lvl>
    <w:lvl w:ilvl="1" w:tplc="610451E8">
      <w:start w:val="1"/>
      <w:numFmt w:val="decimal"/>
      <w:lvlText w:val="%2."/>
      <w:lvlJc w:val="left"/>
      <w:pPr>
        <w:ind w:left="1080" w:hanging="360"/>
      </w:pPr>
      <w:rPr>
        <w:rFonts w:asciiTheme="minorHAnsi" w:eastAsiaTheme="minorHAnsi" w:hAnsiTheme="minorHAnsi" w:cstheme="minorHAnsi"/>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1D296F22"/>
    <w:multiLevelType w:val="multilevel"/>
    <w:tmpl w:val="7280F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031802"/>
    <w:multiLevelType w:val="hybridMultilevel"/>
    <w:tmpl w:val="EAEC0930"/>
    <w:lvl w:ilvl="0" w:tplc="FFFFFFFF">
      <w:start w:val="3"/>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start w:val="1"/>
      <w:numFmt w:val="decimal"/>
      <w:lvlText w:val="%3)"/>
      <w:lvlJc w:val="left"/>
      <w:pPr>
        <w:ind w:left="2340" w:hanging="360"/>
      </w:pPr>
    </w:lvl>
    <w:lvl w:ilvl="3" w:tplc="FFFFFFFF">
      <w:start w:val="1"/>
      <w:numFmt w:val="decimal"/>
      <w:lvlText w:val="%4."/>
      <w:lvlJc w:val="left"/>
      <w:pPr>
        <w:ind w:left="2880" w:hanging="360"/>
      </w:pPr>
    </w:lvl>
    <w:lvl w:ilvl="4" w:tplc="FFFFFFFF">
      <w:start w:val="1"/>
      <w:numFmt w:val="decimal"/>
      <w:lvlText w:val="%5)"/>
      <w:lvlJc w:val="left"/>
      <w:pPr>
        <w:ind w:left="3600" w:hanging="360"/>
      </w:pPr>
      <w:rPr>
        <w:rFonts w:hint="default"/>
      </w:rPr>
    </w:lvl>
    <w:lvl w:ilvl="5" w:tplc="FFFFFFFF">
      <w:start w:val="1"/>
      <w:numFmt w:val="decimal"/>
      <w:lvlText w:val="%6)"/>
      <w:lvlJc w:val="left"/>
      <w:pPr>
        <w:ind w:left="4500" w:hanging="360"/>
      </w:pPr>
      <w:rPr>
        <w:rFonts w:hint="default"/>
      </w:r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1033287"/>
    <w:multiLevelType w:val="hybridMultilevel"/>
    <w:tmpl w:val="D3E0E41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1597D94"/>
    <w:multiLevelType w:val="multilevel"/>
    <w:tmpl w:val="FA96E0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64B328A"/>
    <w:multiLevelType w:val="multilevel"/>
    <w:tmpl w:val="10A83E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1792030"/>
    <w:multiLevelType w:val="multilevel"/>
    <w:tmpl w:val="068EEFA8"/>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2" w15:restartNumberingAfterBreak="0">
    <w:nsid w:val="31A01730"/>
    <w:multiLevelType w:val="multilevel"/>
    <w:tmpl w:val="70BA2ED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3AC61EC"/>
    <w:multiLevelType w:val="multilevel"/>
    <w:tmpl w:val="BF20ACAC"/>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14" w15:restartNumberingAfterBreak="0">
    <w:nsid w:val="46F72C9E"/>
    <w:multiLevelType w:val="hybridMultilevel"/>
    <w:tmpl w:val="9B963982"/>
    <w:lvl w:ilvl="0" w:tplc="CD48E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2F213F"/>
    <w:multiLevelType w:val="multilevel"/>
    <w:tmpl w:val="2DBCF3C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C8B4442"/>
    <w:multiLevelType w:val="hybridMultilevel"/>
    <w:tmpl w:val="B0D8D6F0"/>
    <w:lvl w:ilvl="0" w:tplc="AD1EF9AE">
      <w:start w:val="1"/>
      <w:numFmt w:val="upperLetter"/>
      <w:lvlText w:val="%1)"/>
      <w:lvlJc w:val="left"/>
      <w:pPr>
        <w:ind w:left="1440" w:hanging="720"/>
      </w:pPr>
      <w:rPr>
        <w:rFonts w:hint="default"/>
      </w:rPr>
    </w:lvl>
    <w:lvl w:ilvl="1" w:tplc="0409000F">
      <w:start w:val="1"/>
      <w:numFmt w:val="decimal"/>
      <w:lvlText w:val="%2."/>
      <w:lvlJc w:val="left"/>
      <w:pPr>
        <w:ind w:left="1800" w:hanging="360"/>
      </w:pPr>
    </w:lvl>
    <w:lvl w:ilvl="2" w:tplc="04090017">
      <w:start w:val="1"/>
      <w:numFmt w:val="lowerLetter"/>
      <w:lvlText w:val="%3)"/>
      <w:lvlJc w:val="left"/>
      <w:pPr>
        <w:ind w:left="2700" w:hanging="36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F7639EA"/>
    <w:multiLevelType w:val="hybridMultilevel"/>
    <w:tmpl w:val="FFFFFFFF"/>
    <w:lvl w:ilvl="0" w:tplc="541AF90E">
      <w:start w:val="1"/>
      <w:numFmt w:val="decimal"/>
      <w:lvlText w:val="%1)"/>
      <w:lvlJc w:val="left"/>
      <w:pPr>
        <w:ind w:left="720" w:hanging="360"/>
      </w:pPr>
      <w:rPr>
        <w:rFonts w:cs="Times New Roman" w:hint="default"/>
        <w:b w:val="0"/>
        <w:bCs/>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8" w15:restartNumberingAfterBreak="0">
    <w:nsid w:val="520546B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520C5B44"/>
    <w:multiLevelType w:val="hybridMultilevel"/>
    <w:tmpl w:val="E4067EC8"/>
    <w:lvl w:ilvl="0" w:tplc="0780312A">
      <w:start w:val="1"/>
      <w:numFmt w:val="upperLetter"/>
      <w:lvlText w:val="%1)"/>
      <w:lvlJc w:val="left"/>
      <w:pPr>
        <w:ind w:left="1080" w:hanging="360"/>
      </w:pPr>
      <w:rPr>
        <w:rFonts w:hint="default"/>
      </w:rPr>
    </w:lvl>
    <w:lvl w:ilvl="1" w:tplc="04090011">
      <w:start w:val="1"/>
      <w:numFmt w:val="decimal"/>
      <w:lvlText w:val="%2)"/>
      <w:lvlJc w:val="left"/>
      <w:pPr>
        <w:ind w:left="1800" w:hanging="360"/>
      </w:pPr>
    </w:lvl>
    <w:lvl w:ilvl="2" w:tplc="04090017">
      <w:start w:val="1"/>
      <w:numFmt w:val="lowerLetter"/>
      <w:lvlText w:val="%3)"/>
      <w:lvlJc w:val="left"/>
      <w:pPr>
        <w:ind w:left="2520" w:hanging="180"/>
      </w:pPr>
    </w:lvl>
    <w:lvl w:ilvl="3" w:tplc="0409000F">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538B4FAD"/>
    <w:multiLevelType w:val="multilevel"/>
    <w:tmpl w:val="E32A6936"/>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5BF2178E"/>
    <w:multiLevelType w:val="multilevel"/>
    <w:tmpl w:val="AF50312E"/>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5582F4C"/>
    <w:multiLevelType w:val="hybridMultilevel"/>
    <w:tmpl w:val="97F288A4"/>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7835483"/>
    <w:multiLevelType w:val="hybridMultilevel"/>
    <w:tmpl w:val="9E689C1A"/>
    <w:lvl w:ilvl="0" w:tplc="AB22A662">
      <w:start w:val="1"/>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4" w15:restartNumberingAfterBreak="0">
    <w:nsid w:val="6CB36F34"/>
    <w:multiLevelType w:val="hybridMultilevel"/>
    <w:tmpl w:val="FFFFFFFF"/>
    <w:lvl w:ilvl="0" w:tplc="25A46B98">
      <w:start w:val="1"/>
      <w:numFmt w:val="lowerLetter"/>
      <w:lvlText w:val="%1)"/>
      <w:lvlJc w:val="left"/>
      <w:pPr>
        <w:ind w:left="2520" w:hanging="360"/>
      </w:pPr>
      <w:rPr>
        <w:rFonts w:cs="Times New Roman" w:hint="default"/>
      </w:rPr>
    </w:lvl>
    <w:lvl w:ilvl="1" w:tplc="B8345C9E">
      <w:start w:val="1"/>
      <w:numFmt w:val="lowerRoman"/>
      <w:lvlText w:val="%2."/>
      <w:lvlJc w:val="left"/>
      <w:pPr>
        <w:ind w:left="3240" w:hanging="360"/>
      </w:pPr>
      <w:rPr>
        <w:rFonts w:asciiTheme="minorHAnsi" w:eastAsia="Times New Roman" w:hAnsiTheme="minorHAnsi" w:cs="Calibri"/>
      </w:rPr>
    </w:lvl>
    <w:lvl w:ilvl="2" w:tplc="70829A8C">
      <w:start w:val="1"/>
      <w:numFmt w:val="decimal"/>
      <w:lvlText w:val="%3."/>
      <w:lvlJc w:val="right"/>
      <w:pPr>
        <w:ind w:left="3960" w:hanging="180"/>
      </w:pPr>
      <w:rPr>
        <w:rFonts w:asciiTheme="minorHAnsi" w:eastAsia="Times New Roman" w:hAnsiTheme="minorHAnsi" w:cs="Calibri"/>
      </w:rPr>
    </w:lvl>
    <w:lvl w:ilvl="3" w:tplc="0409000F" w:tentative="1">
      <w:start w:val="1"/>
      <w:numFmt w:val="decimal"/>
      <w:lvlText w:val="%4."/>
      <w:lvlJc w:val="left"/>
      <w:pPr>
        <w:ind w:left="4680" w:hanging="360"/>
      </w:pPr>
      <w:rPr>
        <w:rFonts w:cs="Times New Roman"/>
      </w:rPr>
    </w:lvl>
    <w:lvl w:ilvl="4" w:tplc="04090019" w:tentative="1">
      <w:start w:val="1"/>
      <w:numFmt w:val="lowerLetter"/>
      <w:lvlText w:val="%5."/>
      <w:lvlJc w:val="left"/>
      <w:pPr>
        <w:ind w:left="5400" w:hanging="360"/>
      </w:pPr>
      <w:rPr>
        <w:rFonts w:cs="Times New Roman"/>
      </w:rPr>
    </w:lvl>
    <w:lvl w:ilvl="5" w:tplc="0409001B" w:tentative="1">
      <w:start w:val="1"/>
      <w:numFmt w:val="lowerRoman"/>
      <w:lvlText w:val="%6."/>
      <w:lvlJc w:val="right"/>
      <w:pPr>
        <w:ind w:left="6120" w:hanging="180"/>
      </w:pPr>
      <w:rPr>
        <w:rFonts w:cs="Times New Roman"/>
      </w:rPr>
    </w:lvl>
    <w:lvl w:ilvl="6" w:tplc="0409000F" w:tentative="1">
      <w:start w:val="1"/>
      <w:numFmt w:val="decimal"/>
      <w:lvlText w:val="%7."/>
      <w:lvlJc w:val="left"/>
      <w:pPr>
        <w:ind w:left="6840" w:hanging="360"/>
      </w:pPr>
      <w:rPr>
        <w:rFonts w:cs="Times New Roman"/>
      </w:rPr>
    </w:lvl>
    <w:lvl w:ilvl="7" w:tplc="04090019" w:tentative="1">
      <w:start w:val="1"/>
      <w:numFmt w:val="lowerLetter"/>
      <w:lvlText w:val="%8."/>
      <w:lvlJc w:val="left"/>
      <w:pPr>
        <w:ind w:left="7560" w:hanging="360"/>
      </w:pPr>
      <w:rPr>
        <w:rFonts w:cs="Times New Roman"/>
      </w:rPr>
    </w:lvl>
    <w:lvl w:ilvl="8" w:tplc="0409001B" w:tentative="1">
      <w:start w:val="1"/>
      <w:numFmt w:val="lowerRoman"/>
      <w:lvlText w:val="%9."/>
      <w:lvlJc w:val="right"/>
      <w:pPr>
        <w:ind w:left="8280" w:hanging="180"/>
      </w:pPr>
      <w:rPr>
        <w:rFonts w:cs="Times New Roman"/>
      </w:rPr>
    </w:lvl>
  </w:abstractNum>
  <w:abstractNum w:abstractNumId="25" w15:restartNumberingAfterBreak="0">
    <w:nsid w:val="79DA6EC3"/>
    <w:multiLevelType w:val="hybridMultilevel"/>
    <w:tmpl w:val="EAEC0930"/>
    <w:lvl w:ilvl="0" w:tplc="CD48E910">
      <w:start w:val="3"/>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1">
      <w:start w:val="1"/>
      <w:numFmt w:val="decimal"/>
      <w:lvlText w:val="%3)"/>
      <w:lvlJc w:val="left"/>
      <w:pPr>
        <w:ind w:left="2340" w:hanging="360"/>
      </w:pPr>
    </w:lvl>
    <w:lvl w:ilvl="3" w:tplc="0409000F">
      <w:start w:val="1"/>
      <w:numFmt w:val="decimal"/>
      <w:lvlText w:val="%4."/>
      <w:lvlJc w:val="left"/>
      <w:pPr>
        <w:ind w:left="2880" w:hanging="360"/>
      </w:pPr>
    </w:lvl>
    <w:lvl w:ilvl="4" w:tplc="04090011">
      <w:start w:val="1"/>
      <w:numFmt w:val="decimal"/>
      <w:lvlText w:val="%5)"/>
      <w:lvlJc w:val="left"/>
      <w:pPr>
        <w:ind w:left="3600" w:hanging="360"/>
      </w:pPr>
      <w:rPr>
        <w:rFonts w:hint="default"/>
      </w:rPr>
    </w:lvl>
    <w:lvl w:ilvl="5" w:tplc="04090011">
      <w:start w:val="1"/>
      <w:numFmt w:val="decimal"/>
      <w:lvlText w:val="%6)"/>
      <w:lvlJc w:val="left"/>
      <w:pPr>
        <w:ind w:left="4500" w:hanging="360"/>
      </w:pPr>
      <w:rPr>
        <w:rFonts w:hint="default"/>
      </w:r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A2405B5"/>
    <w:multiLevelType w:val="hybridMultilevel"/>
    <w:tmpl w:val="249A7D0A"/>
    <w:lvl w:ilvl="0" w:tplc="04090011">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7AA32508"/>
    <w:multiLevelType w:val="multilevel"/>
    <w:tmpl w:val="C94AD79A"/>
    <w:lvl w:ilvl="0">
      <w:start w:val="4"/>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8" w15:restartNumberingAfterBreak="0">
    <w:nsid w:val="7BF40B27"/>
    <w:multiLevelType w:val="multilevel"/>
    <w:tmpl w:val="70863B9E"/>
    <w:lvl w:ilvl="0">
      <w:start w:val="1"/>
      <w:numFmt w:val="upperLetter"/>
      <w:lvlText w:val="%1)"/>
      <w:lvlJc w:val="left"/>
      <w:pPr>
        <w:tabs>
          <w:tab w:val="num" w:pos="720"/>
        </w:tabs>
        <w:ind w:left="720" w:hanging="360"/>
      </w:pPr>
      <w:rPr>
        <w:rFonts w:ascii="Calibri" w:hAnsi="Calibri" w:cs="Calibri" w:hint="default"/>
        <w:b w:val="0"/>
        <w:i w:val="0"/>
        <w:sz w:val="22"/>
        <w:szCs w:val="22"/>
      </w:rPr>
    </w:lvl>
    <w:lvl w:ilvl="1">
      <w:start w:val="1"/>
      <w:numFmt w:val="decimal"/>
      <w:lvlText w:val="%2)"/>
      <w:lvlJc w:val="left"/>
      <w:pPr>
        <w:tabs>
          <w:tab w:val="num" w:pos="1080"/>
        </w:tabs>
        <w:ind w:left="1080" w:hanging="360"/>
      </w:pPr>
      <w:rPr>
        <w:rFonts w:ascii="Arial" w:hAnsi="Arial" w:hint="default"/>
        <w:b w:val="0"/>
        <w:i w:val="0"/>
        <w:sz w:val="20"/>
        <w:szCs w:val="28"/>
      </w:rPr>
    </w:lvl>
    <w:lvl w:ilvl="2">
      <w:start w:val="1"/>
      <w:numFmt w:val="lowerLetter"/>
      <w:lvlText w:val="%3)"/>
      <w:lvlJc w:val="left"/>
      <w:pPr>
        <w:tabs>
          <w:tab w:val="num" w:pos="1440"/>
        </w:tabs>
        <w:ind w:left="1440" w:hanging="360"/>
      </w:pPr>
      <w:rPr>
        <w:rFonts w:ascii="Arial" w:hAnsi="Arial" w:hint="default"/>
        <w:b w:val="0"/>
        <w:i w:val="0"/>
        <w:sz w:val="18"/>
        <w:szCs w:val="24"/>
      </w:rPr>
    </w:lvl>
    <w:lvl w:ilvl="3">
      <w:start w:val="1"/>
      <w:numFmt w:val="lowerRoman"/>
      <w:lvlText w:val="%4)"/>
      <w:lvlJc w:val="left"/>
      <w:pPr>
        <w:tabs>
          <w:tab w:val="num" w:pos="1800"/>
        </w:tabs>
        <w:ind w:left="1800" w:hanging="360"/>
      </w:pPr>
      <w:rPr>
        <w:rFonts w:ascii="Arial" w:hAnsi="Arial" w:hint="default"/>
        <w:b w:val="0"/>
        <w:i w:val="0"/>
        <w:sz w:val="16"/>
      </w:rPr>
    </w:lvl>
    <w:lvl w:ilvl="4">
      <w:start w:val="1"/>
      <w:numFmt w:val="lowerLetter"/>
      <w:lvlText w:val="(%5)"/>
      <w:lvlJc w:val="left"/>
      <w:pPr>
        <w:tabs>
          <w:tab w:val="num" w:pos="2160"/>
        </w:tabs>
        <w:ind w:left="2160" w:hanging="360"/>
      </w:pPr>
      <w:rPr>
        <w:rFonts w:ascii="Courier New" w:hAnsi="Courier New" w:hint="default"/>
        <w:b/>
        <w:i w:val="0"/>
        <w:sz w:val="16"/>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13738470">
    <w:abstractNumId w:val="25"/>
  </w:num>
  <w:num w:numId="2" w16cid:durableId="1070352054">
    <w:abstractNumId w:val="22"/>
  </w:num>
  <w:num w:numId="3" w16cid:durableId="1315766964">
    <w:abstractNumId w:val="2"/>
  </w:num>
  <w:num w:numId="4" w16cid:durableId="2085059173">
    <w:abstractNumId w:val="3"/>
  </w:num>
  <w:num w:numId="5" w16cid:durableId="1246458193">
    <w:abstractNumId w:val="19"/>
  </w:num>
  <w:num w:numId="6" w16cid:durableId="378675757">
    <w:abstractNumId w:val="0"/>
  </w:num>
  <w:num w:numId="7" w16cid:durableId="1717116755">
    <w:abstractNumId w:val="28"/>
  </w:num>
  <w:num w:numId="8" w16cid:durableId="1227570672">
    <w:abstractNumId w:val="8"/>
  </w:num>
  <w:num w:numId="9" w16cid:durableId="1873615094">
    <w:abstractNumId w:val="18"/>
  </w:num>
  <w:num w:numId="10" w16cid:durableId="69816214">
    <w:abstractNumId w:val="13"/>
  </w:num>
  <w:num w:numId="11" w16cid:durableId="72628711">
    <w:abstractNumId w:val="9"/>
  </w:num>
  <w:num w:numId="12" w16cid:durableId="157382306">
    <w:abstractNumId w:val="21"/>
  </w:num>
  <w:num w:numId="13" w16cid:durableId="101193498">
    <w:abstractNumId w:val="15"/>
  </w:num>
  <w:num w:numId="14" w16cid:durableId="1839156991">
    <w:abstractNumId w:val="11"/>
  </w:num>
  <w:num w:numId="15" w16cid:durableId="1577665719">
    <w:abstractNumId w:val="10"/>
  </w:num>
  <w:num w:numId="16" w16cid:durableId="1759788203">
    <w:abstractNumId w:val="4"/>
  </w:num>
  <w:num w:numId="17" w16cid:durableId="924804566">
    <w:abstractNumId w:val="20"/>
  </w:num>
  <w:num w:numId="18" w16cid:durableId="2125149170">
    <w:abstractNumId w:val="27"/>
  </w:num>
  <w:num w:numId="19" w16cid:durableId="111442583">
    <w:abstractNumId w:val="6"/>
  </w:num>
  <w:num w:numId="20" w16cid:durableId="1078937659">
    <w:abstractNumId w:val="12"/>
  </w:num>
  <w:num w:numId="21" w16cid:durableId="981084164">
    <w:abstractNumId w:val="5"/>
  </w:num>
  <w:num w:numId="22" w16cid:durableId="75401310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441922277">
    <w:abstractNumId w:val="24"/>
  </w:num>
  <w:num w:numId="24" w16cid:durableId="730152208">
    <w:abstractNumId w:val="16"/>
  </w:num>
  <w:num w:numId="25" w16cid:durableId="147790691">
    <w:abstractNumId w:val="23"/>
  </w:num>
  <w:num w:numId="26" w16cid:durableId="1489323389">
    <w:abstractNumId w:val="1"/>
  </w:num>
  <w:num w:numId="27" w16cid:durableId="940573758">
    <w:abstractNumId w:val="26"/>
  </w:num>
  <w:num w:numId="28" w16cid:durableId="692533944">
    <w:abstractNumId w:val="7"/>
  </w:num>
  <w:num w:numId="29" w16cid:durableId="184254934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5ED8"/>
    <w:rsid w:val="00032362"/>
    <w:rsid w:val="000A1E4D"/>
    <w:rsid w:val="000A4AA9"/>
    <w:rsid w:val="000B4668"/>
    <w:rsid w:val="000C6301"/>
    <w:rsid w:val="00135607"/>
    <w:rsid w:val="001F4945"/>
    <w:rsid w:val="00245109"/>
    <w:rsid w:val="00250C7F"/>
    <w:rsid w:val="00257278"/>
    <w:rsid w:val="00257D34"/>
    <w:rsid w:val="00277AE4"/>
    <w:rsid w:val="003001D1"/>
    <w:rsid w:val="00310F8A"/>
    <w:rsid w:val="00354303"/>
    <w:rsid w:val="00360733"/>
    <w:rsid w:val="003657ED"/>
    <w:rsid w:val="003A134C"/>
    <w:rsid w:val="003D77AD"/>
    <w:rsid w:val="0048502C"/>
    <w:rsid w:val="004D480E"/>
    <w:rsid w:val="00526F21"/>
    <w:rsid w:val="00541F30"/>
    <w:rsid w:val="005557AF"/>
    <w:rsid w:val="00556708"/>
    <w:rsid w:val="005F1BA7"/>
    <w:rsid w:val="006136B7"/>
    <w:rsid w:val="00662CA9"/>
    <w:rsid w:val="006703D3"/>
    <w:rsid w:val="006A5ED8"/>
    <w:rsid w:val="006A7C3B"/>
    <w:rsid w:val="006B4DCA"/>
    <w:rsid w:val="006F2EBA"/>
    <w:rsid w:val="006F7D79"/>
    <w:rsid w:val="007019D8"/>
    <w:rsid w:val="0074392F"/>
    <w:rsid w:val="00746D14"/>
    <w:rsid w:val="00763BC3"/>
    <w:rsid w:val="007C3A30"/>
    <w:rsid w:val="007D36B8"/>
    <w:rsid w:val="007D42FD"/>
    <w:rsid w:val="007D4F34"/>
    <w:rsid w:val="007E2CB5"/>
    <w:rsid w:val="00880082"/>
    <w:rsid w:val="008B0549"/>
    <w:rsid w:val="008C762A"/>
    <w:rsid w:val="008E0409"/>
    <w:rsid w:val="00900E7A"/>
    <w:rsid w:val="009240F0"/>
    <w:rsid w:val="009406E9"/>
    <w:rsid w:val="00970ACF"/>
    <w:rsid w:val="00A027F1"/>
    <w:rsid w:val="00A16C5F"/>
    <w:rsid w:val="00A24F69"/>
    <w:rsid w:val="00A47905"/>
    <w:rsid w:val="00A93599"/>
    <w:rsid w:val="00AE3369"/>
    <w:rsid w:val="00AF6B93"/>
    <w:rsid w:val="00B13CA0"/>
    <w:rsid w:val="00B16A38"/>
    <w:rsid w:val="00B777B0"/>
    <w:rsid w:val="00BF2D86"/>
    <w:rsid w:val="00C366EA"/>
    <w:rsid w:val="00C42CD1"/>
    <w:rsid w:val="00C748C6"/>
    <w:rsid w:val="00C87D5B"/>
    <w:rsid w:val="00CF6F97"/>
    <w:rsid w:val="00D41D20"/>
    <w:rsid w:val="00D706AC"/>
    <w:rsid w:val="00DE0D87"/>
    <w:rsid w:val="00DF1D95"/>
    <w:rsid w:val="00DF69CF"/>
    <w:rsid w:val="00E300BA"/>
    <w:rsid w:val="00E366A5"/>
    <w:rsid w:val="00E43AC5"/>
    <w:rsid w:val="00E533B0"/>
    <w:rsid w:val="00E570A7"/>
    <w:rsid w:val="00E7092D"/>
    <w:rsid w:val="00E80741"/>
    <w:rsid w:val="00EC054B"/>
    <w:rsid w:val="00EE4EC0"/>
    <w:rsid w:val="00EF05F8"/>
    <w:rsid w:val="00F665B2"/>
    <w:rsid w:val="00F813C3"/>
    <w:rsid w:val="00F8411B"/>
    <w:rsid w:val="00FB1C24"/>
    <w:rsid w:val="00FC3DA7"/>
    <w:rsid w:val="00FD63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85C6EB"/>
  <w15:chartTrackingRefBased/>
  <w15:docId w15:val="{C4FA97E1-C8C7-4451-A937-4A5D3D0F10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00E7A"/>
    <w:pPr>
      <w:keepNext/>
      <w:keepLines/>
      <w:spacing w:before="240" w:after="0" w:line="240" w:lineRule="auto"/>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3A134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5ED8"/>
    <w:pPr>
      <w:ind w:left="720"/>
      <w:contextualSpacing/>
    </w:pPr>
  </w:style>
  <w:style w:type="paragraph" w:customStyle="1" w:styleId="CGBoxText">
    <w:name w:val="CG Box Text"/>
    <w:basedOn w:val="Normal"/>
    <w:link w:val="CGBoxTextChar"/>
    <w:uiPriority w:val="2"/>
    <w:qFormat/>
    <w:rsid w:val="007C3A30"/>
    <w:pPr>
      <w:spacing w:after="80" w:line="240" w:lineRule="auto"/>
    </w:pPr>
    <w:rPr>
      <w:rFonts w:ascii="Calibri" w:eastAsia="Calibri" w:hAnsi="Calibri" w:cs="Arial"/>
      <w:color w:val="244061"/>
      <w:szCs w:val="24"/>
    </w:rPr>
  </w:style>
  <w:style w:type="character" w:customStyle="1" w:styleId="CGBoxTextChar">
    <w:name w:val="CG Box Text Char"/>
    <w:link w:val="CGBoxText"/>
    <w:uiPriority w:val="2"/>
    <w:rsid w:val="007C3A30"/>
    <w:rPr>
      <w:rFonts w:ascii="Calibri" w:eastAsia="Calibri" w:hAnsi="Calibri" w:cs="Arial"/>
      <w:color w:val="244061"/>
      <w:szCs w:val="24"/>
    </w:rPr>
  </w:style>
  <w:style w:type="character" w:customStyle="1" w:styleId="Heading1Char">
    <w:name w:val="Heading 1 Char"/>
    <w:basedOn w:val="DefaultParagraphFont"/>
    <w:link w:val="Heading1"/>
    <w:uiPriority w:val="9"/>
    <w:rsid w:val="00900E7A"/>
    <w:rPr>
      <w:rFonts w:asciiTheme="majorHAnsi" w:eastAsiaTheme="majorEastAsia" w:hAnsiTheme="majorHAnsi" w:cstheme="majorBidi"/>
      <w:color w:val="2F5496" w:themeColor="accent1" w:themeShade="BF"/>
      <w:sz w:val="32"/>
      <w:szCs w:val="32"/>
    </w:rPr>
  </w:style>
  <w:style w:type="paragraph" w:customStyle="1" w:styleId="HSCNormal">
    <w:name w:val="HSC Normal"/>
    <w:link w:val="HSCNormalChar"/>
    <w:qFormat/>
    <w:rsid w:val="00900E7A"/>
    <w:pPr>
      <w:suppressAutoHyphens/>
      <w:spacing w:after="0" w:line="240" w:lineRule="auto"/>
    </w:pPr>
    <w:rPr>
      <w:rFonts w:ascii="Arial" w:eastAsia="Times New Roman" w:hAnsi="Arial" w:cs="Courier New"/>
      <w:sz w:val="16"/>
      <w:szCs w:val="24"/>
    </w:rPr>
  </w:style>
  <w:style w:type="character" w:customStyle="1" w:styleId="HSCNormalChar">
    <w:name w:val="HSC Normal Char"/>
    <w:basedOn w:val="DefaultParagraphFont"/>
    <w:link w:val="HSCNormal"/>
    <w:rsid w:val="00900E7A"/>
    <w:rPr>
      <w:rFonts w:ascii="Arial" w:eastAsia="Times New Roman" w:hAnsi="Arial" w:cs="Courier New"/>
      <w:sz w:val="16"/>
      <w:szCs w:val="24"/>
    </w:rPr>
  </w:style>
  <w:style w:type="paragraph" w:customStyle="1" w:styleId="HSCGLLineList">
    <w:name w:val="HSC GL LineList"/>
    <w:basedOn w:val="Normal"/>
    <w:next w:val="HSCNormal"/>
    <w:qFormat/>
    <w:rsid w:val="00900E7A"/>
    <w:pPr>
      <w:keepNext/>
      <w:keepLines/>
      <w:suppressAutoHyphens/>
      <w:spacing w:after="100" w:line="240" w:lineRule="auto"/>
      <w:ind w:left="360"/>
    </w:pPr>
    <w:rPr>
      <w:rFonts w:ascii="Arial" w:eastAsia="Times New Roman" w:hAnsi="Arial" w:cs="Times New Roman"/>
      <w:bCs/>
      <w:i/>
      <w:sz w:val="16"/>
      <w:szCs w:val="20"/>
    </w:rPr>
  </w:style>
  <w:style w:type="character" w:styleId="PageNumber">
    <w:name w:val="page number"/>
    <w:basedOn w:val="DefaultParagraphFont"/>
    <w:rsid w:val="00900E7A"/>
  </w:style>
  <w:style w:type="table" w:styleId="TableGrid">
    <w:name w:val="Table Grid"/>
    <w:basedOn w:val="TableNormal"/>
    <w:rsid w:val="00900E7A"/>
    <w:pPr>
      <w:spacing w:after="0" w:line="240" w:lineRule="auto"/>
    </w:pPr>
    <w:rPr>
      <w:rFonts w:ascii="Arial" w:hAnsi="Arial" w:cs="Arial"/>
      <w:sz w:val="16"/>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533B0"/>
  </w:style>
  <w:style w:type="character" w:customStyle="1" w:styleId="eop">
    <w:name w:val="eop"/>
    <w:basedOn w:val="DefaultParagraphFont"/>
    <w:rsid w:val="00E533B0"/>
  </w:style>
  <w:style w:type="paragraph" w:customStyle="1" w:styleId="paragraph">
    <w:name w:val="paragraph"/>
    <w:basedOn w:val="Normal"/>
    <w:rsid w:val="00E43AC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semiHidden/>
    <w:rsid w:val="003A134C"/>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F8411B"/>
    <w:rPr>
      <w:color w:val="0563C1" w:themeColor="hyperlink"/>
      <w:u w:val="single"/>
    </w:rPr>
  </w:style>
  <w:style w:type="character" w:styleId="UnresolvedMention">
    <w:name w:val="Unresolved Mention"/>
    <w:basedOn w:val="DefaultParagraphFont"/>
    <w:uiPriority w:val="99"/>
    <w:semiHidden/>
    <w:unhideWhenUsed/>
    <w:rsid w:val="00F8411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179087">
      <w:bodyDiv w:val="1"/>
      <w:marLeft w:val="0"/>
      <w:marRight w:val="0"/>
      <w:marTop w:val="0"/>
      <w:marBottom w:val="0"/>
      <w:divBdr>
        <w:top w:val="none" w:sz="0" w:space="0" w:color="auto"/>
        <w:left w:val="none" w:sz="0" w:space="0" w:color="auto"/>
        <w:bottom w:val="none" w:sz="0" w:space="0" w:color="auto"/>
        <w:right w:val="none" w:sz="0" w:space="0" w:color="auto"/>
      </w:divBdr>
    </w:div>
    <w:div w:id="565653229">
      <w:bodyDiv w:val="1"/>
      <w:marLeft w:val="0"/>
      <w:marRight w:val="0"/>
      <w:marTop w:val="0"/>
      <w:marBottom w:val="0"/>
      <w:divBdr>
        <w:top w:val="none" w:sz="0" w:space="0" w:color="auto"/>
        <w:left w:val="none" w:sz="0" w:space="0" w:color="auto"/>
        <w:bottom w:val="none" w:sz="0" w:space="0" w:color="auto"/>
        <w:right w:val="none" w:sz="0" w:space="0" w:color="auto"/>
      </w:divBdr>
    </w:div>
    <w:div w:id="1101144206">
      <w:bodyDiv w:val="1"/>
      <w:marLeft w:val="0"/>
      <w:marRight w:val="0"/>
      <w:marTop w:val="0"/>
      <w:marBottom w:val="0"/>
      <w:divBdr>
        <w:top w:val="none" w:sz="0" w:space="0" w:color="auto"/>
        <w:left w:val="none" w:sz="0" w:space="0" w:color="auto"/>
        <w:bottom w:val="none" w:sz="0" w:space="0" w:color="auto"/>
        <w:right w:val="none" w:sz="0" w:space="0" w:color="auto"/>
      </w:divBdr>
    </w:div>
    <w:div w:id="1550141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regon.gov/oha/HPA/DSI-HERC/EvidenceBasedReports/Prioritized%20List-TxSleepApnea.pdf"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oregon.gov/oha/HPA/DSI-HERC/Pages/Evidence-based-Reports.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5CA3801207F04AADEBA374DF431807" ma:contentTypeVersion="24" ma:contentTypeDescription="Create a new document." ma:contentTypeScope="" ma:versionID="3e7d25dbd82acb47f945899b3231fe1d">
  <xsd:schema xmlns:xsd="http://www.w3.org/2001/XMLSchema" xmlns:xs="http://www.w3.org/2001/XMLSchema" xmlns:p="http://schemas.microsoft.com/office/2006/metadata/properties" xmlns:ns1="http://schemas.microsoft.com/sharepoint/v3" xmlns:ns2="d7642df7-a9d3-4b62-8293-79467a4eb5af" xmlns:ns3="59da1016-2a1b-4f8a-9768-d7a4932f6f16" targetNamespace="http://schemas.microsoft.com/office/2006/metadata/properties" ma:root="true" ma:fieldsID="0795b1b0da8ee728cd82060efcd3badd" ns1:_="" ns2:_="" ns3:_="">
    <xsd:import namespace="http://schemas.microsoft.com/sharepoint/v3"/>
    <xsd:import namespace="d7642df7-a9d3-4b62-8293-79467a4eb5af"/>
    <xsd:import namespace="59da1016-2a1b-4f8a-9768-d7a4932f6f16"/>
    <xsd:element name="properties">
      <xsd:complexType>
        <xsd:sequence>
          <xsd:element name="documentManagement">
            <xsd:complexType>
              <xsd:all>
                <xsd:element ref="ns2:Category" minOccurs="0"/>
                <xsd:element ref="ns2:Status" minOccurs="0"/>
                <xsd:element ref="ns2:PostedDate" minOccurs="0"/>
                <xsd:element ref="ns2:PublicCommentStarts" minOccurs="0"/>
                <xsd:element ref="ns2:PublicCommentEnds" minOccurs="0"/>
                <xsd:element ref="ns2:Topic" minOccurs="0"/>
                <xsd:element ref="ns2:Visible" minOccurs="0"/>
                <xsd:element ref="ns2:InForceStart" minOccurs="0"/>
                <xsd:element ref="ns2:InForceEnd" minOccurs="0"/>
                <xsd:element ref="ns3:IACategory" minOccurs="0"/>
                <xsd:element ref="ns3:IATopic" minOccurs="0"/>
                <xsd:element ref="ns3:IASubtopic" minOccurs="0"/>
                <xsd:element ref="ns2:Meta_x0020_Description" minOccurs="0"/>
                <xsd:element ref="ns2:Meta_x0020_Keywords" minOccurs="0"/>
                <xsd:element ref="ns3:DocumentExpirationDate" minOccurs="0"/>
                <xsd:element ref="ns1:URL" minOccurs="0"/>
                <xsd:element ref="ns2:Topic_x003a_Date_x0020_Approved" minOccurs="0"/>
                <xsd:element ref="ns2:Filename" minOccurs="0"/>
                <xsd:element ref="ns2:UpdateWF"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URL" ma:index="21" nillable="true" ma:displayName="Documents" ma:description="*read only" ma:format="Hyperlink" ma:internalName="URL" ma:readOnly="false">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7642df7-a9d3-4b62-8293-79467a4eb5af" elementFormDefault="qualified">
    <xsd:import namespace="http://schemas.microsoft.com/office/2006/documentManagement/types"/>
    <xsd:import namespace="http://schemas.microsoft.com/office/infopath/2007/PartnerControls"/>
    <xsd:element name="Category" ma:index="2" nillable="true" ma:displayName="Category" ma:description="Type of document (e.g. Covg Guidance)&#10;Put PCDs in the Public Comments Library!" ma:format="Dropdown" ma:internalName="Category" ma:readOnly="false">
      <xsd:simpleType>
        <xsd:restriction base="dms:Choice">
          <xsd:enumeration value="Coverage Guidance"/>
          <xsd:enumeration value="Evidence-based report"/>
          <xsd:enumeration value="Multi-Sector Interventions Report"/>
          <xsd:enumeration value="Prioritization Changes"/>
          <xsd:enumeration value="Rescanning Summary"/>
          <xsd:enumeration value="Scope Statement"/>
        </xsd:restriction>
      </xsd:simpleType>
    </xsd:element>
    <xsd:element name="Status" ma:index="3" nillable="true" ma:displayName="Status" ma:format="Dropdown" ma:internalName="Status" ma:readOnly="false">
      <xsd:simpleType>
        <xsd:restriction base="dms:Choice">
          <xsd:enumeration value="Draft"/>
          <xsd:enumeration value="Approved"/>
          <xsd:enumeration value="Superseded"/>
          <xsd:enumeration value="Rescinded"/>
        </xsd:restriction>
      </xsd:simpleType>
    </xsd:element>
    <xsd:element name="PostedDate" ma:index="4" nillable="true" ma:displayName="Last Reviewed" ma:default="[today]" ma:description="Date approved by HERC" ma:format="DateOnly" ma:internalName="PostedDate" ma:readOnly="false">
      <xsd:simpleType>
        <xsd:restriction base="dms:DateTime"/>
      </xsd:simpleType>
    </xsd:element>
    <xsd:element name="PublicCommentStarts" ma:index="5" nillable="true" ma:displayName="Public Comment Starts" ma:description="Date public comment starts" ma:format="DateOnly" ma:internalName="PublicCommentStarts" ma:readOnly="false">
      <xsd:simpleType>
        <xsd:restriction base="dms:DateTime"/>
      </xsd:simpleType>
    </xsd:element>
    <xsd:element name="PublicCommentEnds" ma:index="6" nillable="true" ma:displayName="Public Comment Ends" ma:description="Date and time public comment ends (always 8 a.m.)" ma:format="DateTime" ma:internalName="PublicCommentEnds" ma:readOnly="false">
      <xsd:simpleType>
        <xsd:restriction base="dms:DateTime"/>
      </xsd:simpleType>
    </xsd:element>
    <xsd:element name="Topic" ma:index="8" nillable="true" ma:displayName="Topic" ma:list="{362945ba-7a7e-4f15-8333-9dd8733e369b}" ma:internalName="Topic" ma:readOnly="false" ma:showField="Title">
      <xsd:simpleType>
        <xsd:restriction base="dms:Lookup"/>
      </xsd:simpleType>
    </xsd:element>
    <xsd:element name="Visible" ma:index="9" nillable="true" ma:displayName="Visible on Blog" ma:default="0" ma:description="Visible in documents box at top of blogs (if not in superseded status)" ma:internalName="Visible" ma:readOnly="false">
      <xsd:simpleType>
        <xsd:restriction base="dms:Boolean"/>
      </xsd:simpleType>
    </xsd:element>
    <xsd:element name="InForceStart" ma:index="10" nillable="true" ma:displayName="In Force Start" ma:format="DateOnly" ma:internalName="InForceStart" ma:readOnly="false">
      <xsd:simpleType>
        <xsd:restriction base="dms:DateTime"/>
      </xsd:simpleType>
    </xsd:element>
    <xsd:element name="InForceEnd" ma:index="11" nillable="true" ma:displayName="In Force End" ma:format="DateOnly" ma:internalName="InForceEnd" ma:readOnly="false">
      <xsd:simpleType>
        <xsd:restriction base="dms:DateTime"/>
      </xsd:simpleType>
    </xsd:element>
    <xsd:element name="Meta_x0020_Description" ma:index="15" nillable="true" ma:displayName="Meta Description" ma:default=";" ma:internalName="Meta_x0020_Description" ma:readOnly="false">
      <xsd:simpleType>
        <xsd:restriction base="dms:Text">
          <xsd:maxLength value="255"/>
        </xsd:restriction>
      </xsd:simpleType>
    </xsd:element>
    <xsd:element name="Meta_x0020_Keywords" ma:index="16" nillable="true" ma:displayName="Meta Keywords" ma:default=";" ma:internalName="Meta_x0020_Keywords" ma:readOnly="false">
      <xsd:simpleType>
        <xsd:restriction base="dms:Text">
          <xsd:maxLength value="255"/>
        </xsd:restriction>
      </xsd:simpleType>
    </xsd:element>
    <xsd:element name="Topic_x003a_Date_x0020_Approved" ma:index="22" nillable="true" ma:displayName="Topic:Date Approved" ma:list="{362945ba-7a7e-4f15-8333-9dd8733e369b}" ma:internalName="Topic_x003a_Date_x0020_Approved" ma:readOnly="true" ma:showField="DateApproved" ma:web="f7889773-618c-44a8-8e18-3b54cc57bbce">
      <xsd:simpleType>
        <xsd:restriction base="dms:Lookup"/>
      </xsd:simpleType>
    </xsd:element>
    <xsd:element name="Filename" ma:index="26" nillable="true" ma:displayName="Filename" ma:hidden="true" ma:internalName="Filename" ma:readOnly="false">
      <xsd:simpleType>
        <xsd:restriction base="dms:Text">
          <xsd:maxLength value="255"/>
        </xsd:restriction>
      </xsd:simpleType>
    </xsd:element>
    <xsd:element name="UpdateWF" ma:index="27" nillable="true" ma:displayName="UpdateWF" ma:hidden="true" ma:internalName="UpdateWF" ma:readOnly="fals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59da1016-2a1b-4f8a-9768-d7a4932f6f16" elementFormDefault="qualified">
    <xsd:import namespace="http://schemas.microsoft.com/office/2006/documentManagement/types"/>
    <xsd:import namespace="http://schemas.microsoft.com/office/infopath/2007/PartnerControls"/>
    <xsd:element name="IACategory" ma:index="12" nillable="true" ma:displayName="IA Category" ma:format="Dropdown" ma:internalName="IACategory" ma:readOnly="false">
      <xsd:simpleType>
        <xsd:restriction base="dms:Choice">
          <xsd:enumeration value="About OHA"/>
          <xsd:enumeration value="Programs and Services"/>
          <xsd:enumeration value="Oregon Health Plan"/>
          <xsd:enumeration value="Health System Reform"/>
          <xsd:enumeration value="Licenses and Certificates"/>
          <xsd:enumeration value="Public Health"/>
        </xsd:restriction>
      </xsd:simpleType>
    </xsd:element>
    <xsd:element name="IATopic" ma:index="13" nillable="true" ma:displayName="IA Topic" ma:format="Dropdown" ma:internalName="IATopic" ma:readOnly="false">
      <xsd:simpleType>
        <xsd:restriction base="dms:Choice">
          <xsd:enumeration value="About OHA - Agency Communications"/>
          <xsd:enumeration value="About OHA - Budget"/>
          <xsd:enumeration value="About OHA - Contacts"/>
          <xsd:enumeration value="About OHA - Grants &amp; Contracts"/>
          <xsd:enumeration value="About OHA - Jobs &amp; Employment"/>
          <xsd:enumeration value="About OHA - Organization"/>
          <xsd:enumeration value="About OHA - Policies"/>
          <xsd:enumeration value="About OHA - Public Meetings"/>
          <xsd:enumeration value="About OHA - Public Records"/>
          <xsd:enumeration value="About OHA - Questions &amp; Comments"/>
          <xsd:enumeration value="About OHA - Reports &amp; Data"/>
          <xsd:enumeration value="About OHA - Rulemaking"/>
          <xsd:enumeration value="Programs and Services - Behavioral Health"/>
          <xsd:enumeration value="Programs and Services - Contacts"/>
          <xsd:enumeration value="Programs and Services - Coordinated Care"/>
          <xsd:enumeration value="Programs and Services - Disease"/>
          <xsd:enumeration value="Programs and Services - Environment"/>
          <xsd:enumeration value="Programs and Services - Health Resources"/>
          <xsd:enumeration value="Programs and Services - OEBB"/>
          <xsd:enumeration value="Programs and Services - Oregon Health Plan"/>
          <xsd:enumeration value="Programs and Services - Oregon State Hospital"/>
          <xsd:enumeration value="Programs and Services - PEBB"/>
          <xsd:enumeration value="Programs and Services - Pharmacy"/>
          <xsd:enumeration value="Programs and Services - Prevention"/>
          <xsd:enumeration value="Programs and Services - Safety"/>
          <xsd:enumeration value="Oregon Health Plan - Agency Communications"/>
          <xsd:enumeration value="Oregon Health Plan - Benefits"/>
          <xsd:enumeration value="Oregon Health Plan - Contacts"/>
          <xsd:enumeration value="Oregon Health Plan - Coordinated Care"/>
          <xsd:enumeration value="Oregon Health Plan - Grants &amp; Contracts"/>
          <xsd:enumeration value="Oregon Health Plan - Health Resources"/>
          <xsd:enumeration value="Oregon Health Plan - Policies"/>
          <xsd:enumeration value="Oregon Health Plan - Providers and Partners"/>
          <xsd:enumeration value="Oregon Health Plan - Public Meetings"/>
          <xsd:enumeration value="Oregon Health Plan - Questions &amp; Comments"/>
          <xsd:enumeration value="Oregon Health Plan - Rule Making"/>
          <xsd:enumeration value="Health System Reform - Agency Communications"/>
          <xsd:enumeration value="Health System Reform - Coordinated Care"/>
          <xsd:enumeration value="Health System Reform - Public Meetings"/>
          <xsd:enumeration value="Health System Reform - Questions &amp; Comments"/>
          <xsd:enumeration value="Health System Reform - Reports &amp; Data"/>
          <xsd:enumeration value="Licenses and Certificates - Certificates"/>
          <xsd:enumeration value="Licenses and Certificates - Contacts"/>
          <xsd:enumeration value="Licenses and Certificates - Licenses"/>
          <xsd:enumeration value="Licenses and Certificates - Vital Records"/>
          <xsd:enumeration value="Public Health - Agency Communications"/>
          <xsd:enumeration value="Public Health - Contacts"/>
          <xsd:enumeration value="Public Health - Disease"/>
          <xsd:enumeration value="Public Health - Environment"/>
          <xsd:enumeration value="Public Health - Health Resources"/>
          <xsd:enumeration value="Public Health - Questions &amp; Comments"/>
          <xsd:enumeration value="Public Health - Prevention"/>
          <xsd:enumeration value="Public Health - Providers and Partners"/>
          <xsd:enumeration value="Public Health - Reports &amp; Data"/>
          <xsd:enumeration value="Public Health - Safety"/>
          <xsd:enumeration value="Public Health - Vital Records"/>
        </xsd:restriction>
      </xsd:simpleType>
    </xsd:element>
    <xsd:element name="IASubtopic" ma:index="14" nillable="true" ma:displayName="IA Subtopic" ma:format="Dropdown" ma:internalName="IASubtopic" ma:readOnly="false">
      <xsd:simpleType>
        <xsd:restriction base="dms:Choice">
          <xsd:enumeration value="Addiction Services - Alcohol"/>
          <xsd:enumeration value="Addiction Services - Drug"/>
          <xsd:enumeration value="Addiction Services - Gambling"/>
          <xsd:enumeration value="Addiction Services - Tobacco"/>
          <xsd:enumeration value="Applications"/>
          <xsd:enumeration value="Benefits - Health Plans"/>
          <xsd:enumeration value="Benefits - OEBB"/>
          <xsd:enumeration value="Benefits - OHP"/>
          <xsd:enumeration value="Benefits - PEBB"/>
          <xsd:enumeration value="Benefits - Retirement"/>
          <xsd:enumeration value="Budget - Agency Summary"/>
          <xsd:enumeration value="Budget - Agency Request (ARB)"/>
          <xsd:enumeration value="Budget - Governors Budget"/>
          <xsd:enumeration value="Budget - Infrastructure"/>
          <xsd:enumeration value="Budget - Legislatively Adopted (LAB)"/>
          <xsd:enumeration value="Budget - Legislative action"/>
          <xsd:enumeration value="Budget - Overview"/>
          <xsd:enumeration value="Budget - Policy Option Package (POP)"/>
          <xsd:enumeration value="Budget - Priorities"/>
          <xsd:enumeration value="Budget - Program"/>
          <xsd:enumeration value="Budget - Reduction"/>
          <xsd:enumeration value="Budget - Strategic funding proposal"/>
          <xsd:enumeration value="Budget - Special report"/>
          <xsd:enumeration value="Budget - Stakeholder meeting"/>
          <xsd:enumeration value="CCO - Contact"/>
          <xsd:enumeration value="CCO - Audited Financial Statement"/>
          <xsd:enumeration value="CCO - Interim Financial Statement"/>
          <xsd:enumeration value="CCO - Internal Financial Statement"/>
          <xsd:enumeration value="Clean Air"/>
          <xsd:enumeration value="Clean Water"/>
          <xsd:enumeration value="Clinics"/>
          <xsd:enumeration value="Commissions"/>
          <xsd:enumeration value="Committee Members"/>
          <xsd:enumeration value="Committees"/>
          <xsd:enumeration value="Crisis Services"/>
          <xsd:enumeration value="Drug Addiction Services"/>
          <xsd:enumeration value="Electronic Health Care Records (EHR)"/>
          <xsd:enumeration value="Emergency Preparedness"/>
          <xsd:enumeration value="Environmental Pollution"/>
          <xsd:enumeration value="Featured Content"/>
          <xsd:enumeration value="Fees"/>
          <xsd:enumeration value="Health Services - Primary Care Home"/>
          <xsd:enumeration value="Health Services - Prioritized list"/>
          <xsd:enumeration value="ICD-10"/>
          <xsd:enumeration value="Immunizations"/>
          <xsd:enumeration value="Legislation - Bills"/>
          <xsd:enumeration value="Legislation - Contact"/>
          <xsd:enumeration value="Legislation - Highlights"/>
          <xsd:enumeration value="Legislation - Session Summary"/>
          <xsd:enumeration value="Materials - Commission"/>
          <xsd:enumeration value="Materials - Committee"/>
          <xsd:enumeration value="Materials - Coverage Guidance"/>
          <xsd:enumeration value="Materials - Evidence-based Guidelines"/>
          <xsd:enumeration value="Materials - Health care plan details"/>
          <xsd:enumeration value="Materials - Health care plan overview"/>
          <xsd:enumeration value="Materials - Meeting Document"/>
          <xsd:enumeration value="Materials - Meeting Recording"/>
          <xsd:enumeration value="Materials - Meeting Schedule"/>
          <xsd:enumeration value="Materials - Open Enrollment"/>
          <xsd:enumeration value="Materials - Training"/>
          <xsd:enumeration value="Materials - Webinar"/>
          <xsd:enumeration value="Materials - Workgroup"/>
          <xsd:enumeration value="Medical Marijuana (OMMP)"/>
          <xsd:enumeration value="Medical Services"/>
          <xsd:enumeration value="Meeting Document"/>
          <xsd:enumeration value="Meeting Schedule"/>
          <xsd:enumeration value="Mental Health Services"/>
          <xsd:enumeration value="Metrics - Behavioral Health"/>
          <xsd:enumeration value="Metrics - CCO"/>
          <xsd:enumeration value="Metrics - Demographics"/>
          <xsd:enumeration value="Metrics - Hospital Performance"/>
          <xsd:enumeration value="Metrics - Incentive"/>
          <xsd:enumeration value="Metrics - Measures and Outcomes Tracking (MOTS)"/>
          <xsd:enumeration value="Metrics - ONE Eligibility system"/>
          <xsd:enumeration value="Metrics - Prevention"/>
          <xsd:enumeration value="Metrics - Rural health"/>
          <xsd:enumeration value="Metrics - State-Wide"/>
          <xsd:enumeration value="News Letter"/>
          <xsd:enumeration value="News Release"/>
          <xsd:enumeration value="OHP - Medicaid Waiver"/>
          <xsd:enumeration value="OHP - Provider Announcement"/>
          <xsd:enumeration value="OHP - Provider Rates"/>
          <xsd:enumeration value="Preferred Drug List"/>
          <xsd:enumeration value="Prescription Drugs - Monitoring"/>
          <xsd:enumeration value="Prescription Drugs - Preferred List"/>
          <xsd:enumeration value="Prescription Drugs - Subsidy"/>
          <xsd:enumeration value="Prescription Drugs Subsidy"/>
          <xsd:enumeration value="Technical Assistance"/>
          <xsd:enumeration value="Training"/>
          <xsd:enumeration value="Vital Statistics - Birth Certificate"/>
          <xsd:enumeration value="Vital Statistics - Certificate Death"/>
          <xsd:enumeration value="Vital Statistics - Data Use Requests"/>
          <xsd:enumeration value="Vital Statistics - Divorce Data"/>
          <xsd:enumeration value="Vital Statistics - Domestic Partnership Data"/>
          <xsd:enumeration value="Vital Statistics - Fetal Death Data"/>
          <xsd:enumeration value="Vital Statistics - Marriage Data"/>
          <xsd:enumeration value="Vital Statistics - Teen Pregnancy Data"/>
          <xsd:enumeration value="Wellness - Exercise"/>
          <xsd:enumeration value="Wellness - HEM"/>
          <xsd:enumeration value="Wellness - Intervention"/>
          <xsd:enumeration value="Wellness - Pain Management"/>
          <xsd:enumeration value="Wellness - Reproductive Health"/>
          <xsd:enumeration value="Wellness - Stress Relief"/>
        </xsd:restriction>
      </xsd:simpleType>
    </xsd:element>
    <xsd:element name="DocumentExpirationDate" ma:index="18" nillable="true" ma:displayName="Document Expiration Date" ma:format="DateOnly" ma:hidden="true" ma:internalName="DocumentExpirationDate" ma:readOnly="false">
      <xsd:simpleType>
        <xsd:restriction base="dms:DateTime"/>
      </xsd:simpleType>
    </xsd:element>
    <xsd:element name="SharedWithUsers" ma:index="2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IACategory xmlns="59da1016-2a1b-4f8a-9768-d7a4932f6f16" xsi:nil="true"/>
    <Category xmlns="d7642df7-a9d3-4b62-8293-79467a4eb5af">Prioritization Changes</Category>
    <UpdateWF xmlns="d7642df7-a9d3-4b62-8293-79467a4eb5af" xsi:nil="true"/>
    <DocumentExpirationDate xmlns="59da1016-2a1b-4f8a-9768-d7a4932f6f16" xsi:nil="true"/>
    <IATopic xmlns="59da1016-2a1b-4f8a-9768-d7a4932f6f16" xsi:nil="true"/>
    <Visible xmlns="d7642df7-a9d3-4b62-8293-79467a4eb5af">true</Visible>
    <PublicCommentStarts xmlns="d7642df7-a9d3-4b62-8293-79467a4eb5af" xsi:nil="true"/>
    <IASubtopic xmlns="59da1016-2a1b-4f8a-9768-d7a4932f6f16" xsi:nil="true"/>
    <URL xmlns="http://schemas.microsoft.com/sharepoint/v3">
      <Url>https://www.oregon.gov/oha/HPA/DSI-HERC/EvidenceBasedReports/Prioritization%20Changes%20for%20Surg%20Tx%20for%20OSA.docx</Url>
      <Description>Prioritization Changes</Description>
    </URL>
    <Filename xmlns="d7642df7-a9d3-4b62-8293-79467a4eb5af">Prioritization Changes for Surg Tx for OSA.docx</Filename>
    <Status xmlns="d7642df7-a9d3-4b62-8293-79467a4eb5af">Approved</Status>
    <PublicCommentEnds xmlns="d7642df7-a9d3-4b62-8293-79467a4eb5af" xsi:nil="true"/>
    <PostedDate xmlns="d7642df7-a9d3-4b62-8293-79467a4eb5af">2025-08-14T07:00:00+00:00</PostedDate>
    <InForceStart xmlns="d7642df7-a9d3-4b62-8293-79467a4eb5af" xsi:nil="true"/>
    <InForceEnd xmlns="d7642df7-a9d3-4b62-8293-79467a4eb5af" xsi:nil="true"/>
    <Topic xmlns="d7642df7-a9d3-4b62-8293-79467a4eb5af">121</Topic>
    <Meta_x0020_Keywords xmlns="d7642df7-a9d3-4b62-8293-79467a4eb5af">;</Meta_x0020_Keywords>
    <Meta_x0020_Description xmlns="d7642df7-a9d3-4b62-8293-79467a4eb5af">;</Meta_x0020_Descrip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E43CD7-8CAC-41B8-85F0-1C9DA8C207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7642df7-a9d3-4b62-8293-79467a4eb5af"/>
    <ds:schemaRef ds:uri="59da1016-2a1b-4f8a-9768-d7a4932f6f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9951654-BBFC-4FFB-A90F-D65E55D5C2E5}">
  <ds:schemaRefs>
    <ds:schemaRef ds:uri="http://schemas.microsoft.com/office/2006/metadata/properties"/>
    <ds:schemaRef ds:uri="http://schemas.microsoft.com/office/infopath/2007/PartnerControls"/>
    <ds:schemaRef ds:uri="59da1016-2a1b-4f8a-9768-d7a4932f6f16"/>
    <ds:schemaRef ds:uri="d7642df7-a9d3-4b62-8293-79467a4eb5af"/>
    <ds:schemaRef ds:uri="http://schemas.microsoft.com/sharepoint/v3"/>
  </ds:schemaRefs>
</ds:datastoreItem>
</file>

<file path=customXml/itemProps3.xml><?xml version="1.0" encoding="utf-8"?>
<ds:datastoreItem xmlns:ds="http://schemas.openxmlformats.org/officeDocument/2006/customXml" ds:itemID="{47CC6B36-D227-4188-84D8-4236C67B722D}">
  <ds:schemaRefs>
    <ds:schemaRef ds:uri="http://schemas.microsoft.com/sharepoint/v3/contenttype/forms"/>
  </ds:schemaRefs>
</ds:datastoreItem>
</file>

<file path=docMetadata/LabelInfo.xml><?xml version="1.0" encoding="utf-8"?>
<clbl:labelList xmlns:clbl="http://schemas.microsoft.com/office/2020/mipLabelMetadata">
  <clbl:label id="{ebdd6eeb-0dd0-4927-947e-a759f08fcf55}" enabled="1" method="Privileged" siteId="{658e63e8-8d39-499c-8f48-13adc9452f4c}" contentBits="0" removed="0"/>
</clbl:labelList>
</file>

<file path=docProps/app.xml><?xml version="1.0" encoding="utf-8"?>
<Properties xmlns="http://schemas.openxmlformats.org/officeDocument/2006/extended-properties" xmlns:vt="http://schemas.openxmlformats.org/officeDocument/2006/docPropsVTypes">
  <Template>Normal</Template>
  <TotalTime>4</TotalTime>
  <Pages>3</Pages>
  <Words>1166</Words>
  <Characters>6647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Prioritization Changes</vt:lpstr>
    </vt:vector>
  </TitlesOfParts>
  <Company/>
  <LinksUpToDate>false</LinksUpToDate>
  <CharactersWithSpaces>7798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Prioritization Changes</dc:title>
  <dc:subject/>
  <dc:creator>Walker Liz</dc:creator>
  <cp:keywords/>
  <dc:description/>
  <cp:lastModifiedBy>Walker Liz</cp:lastModifiedBy>
  <cp:revision>2</cp:revision>
  <dcterms:created xsi:type="dcterms:W3CDTF">2025-09-03T00:12:00Z</dcterms:created>
  <dcterms:modified xsi:type="dcterms:W3CDTF">2025-09-03T00:12:00Z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0x010100B45CA3801207F04AADEBA374DF431807</vt:lpwstr>
  </property>
  <property fmtid="{D5CDD505-2E9C-101B-9397-08002B2CF9AE}" pid="3" name="WorkflowChangePath">
    <vt:lpwstr>42e498f0-e936-4095-859b-7d9b41fa138b,3;42e498f0-e936-4095-859b-7d9b41fa138b,3;42e498f0-e936-4095-859b-7d9b41fa138b,3;42e498f0-e936-4095-859b-7d9b41fa138b,3;</vt:lpwstr>
  </property>
</Properties>
</file>