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060D" w14:textId="77777777" w:rsidR="00F21A43" w:rsidRPr="00F21A43" w:rsidRDefault="00F21A43" w:rsidP="00F21A43">
      <w:pPr>
        <w:pStyle w:val="Heading1"/>
        <w:rPr>
          <w:rFonts w:cs="Calibri"/>
        </w:rPr>
      </w:pPr>
      <w:bookmarkStart w:id="0" w:name="GuidelineNote0092"/>
      <w:bookmarkStart w:id="1" w:name="_Hlk198040100"/>
      <w:r w:rsidRPr="00F21A43">
        <w:rPr>
          <w:rFonts w:cs="Calibri"/>
          <w:szCs w:val="16"/>
        </w:rPr>
        <w:t>GUIDELINE NOTE 92, ACUPUNCTURE</w:t>
      </w:r>
      <w:bookmarkEnd w:id="0"/>
    </w:p>
    <w:p w14:paraId="106FF625" w14:textId="77777777" w:rsidR="00F21A43" w:rsidRPr="00F21A43" w:rsidRDefault="00F21A43" w:rsidP="00F21A43">
      <w:pPr>
        <w:pStyle w:val="HSCGLLineList"/>
        <w:rPr>
          <w:rFonts w:cs="Calibri"/>
        </w:rPr>
      </w:pPr>
      <w:r w:rsidRPr="00F21A43">
        <w:rPr>
          <w:rFonts w:cs="Calibri"/>
        </w:rPr>
        <w:t>Lines 1,​4,​5,​62,​65,​92,​111,​112,​114,​125,​129,​133,​135,​157,​158,​190,​198-200,​207,​209,​213,​214,​228,​233,​236,​237,​256,​257,​260,​269,​274,​284,​285,​292,​311-313,​326,​339,​358,​393,​394,​400,​408,​417,​433,​462,​527,​545</w:t>
      </w:r>
    </w:p>
    <w:p w14:paraId="32429F9E" w14:textId="77777777" w:rsidR="00F21A43" w:rsidRPr="00F21A43" w:rsidRDefault="00F21A43" w:rsidP="00F21A43">
      <w:pPr>
        <w:pStyle w:val="HSCNormal"/>
        <w:rPr>
          <w:rFonts w:cs="Calibri"/>
          <w:szCs w:val="16"/>
        </w:rPr>
      </w:pPr>
      <w:r w:rsidRPr="00F21A43">
        <w:rPr>
          <w:rFonts w:cs="Calibri"/>
          <w:szCs w:val="16"/>
        </w:rPr>
        <w:t xml:space="preserve">Inclusion of acupuncture (CPT * 97810-97814) on the Prioritized List has the following limitations: </w:t>
      </w:r>
    </w:p>
    <w:p w14:paraId="40F23063" w14:textId="77777777" w:rsidR="00F21A43" w:rsidRPr="00F21A43" w:rsidRDefault="00F21A43" w:rsidP="00F21A43">
      <w:pPr>
        <w:pStyle w:val="HSCNormal"/>
        <w:rPr>
          <w:rFonts w:cs="Calibri"/>
          <w:szCs w:val="16"/>
        </w:rPr>
      </w:pPr>
      <w:r w:rsidRPr="00F21A43">
        <w:rPr>
          <w:rFonts w:cs="Calibri"/>
          <w:szCs w:val="16"/>
        </w:rPr>
        <w:t xml:space="preserve"> </w:t>
      </w:r>
    </w:p>
    <w:p w14:paraId="26372474" w14:textId="77777777" w:rsidR="00F21A43" w:rsidRPr="00F21A43" w:rsidRDefault="00F21A43" w:rsidP="00F21A43">
      <w:pPr>
        <w:pStyle w:val="HSCNormal"/>
        <w:rPr>
          <w:rFonts w:cs="Calibri"/>
          <w:bCs/>
          <w:szCs w:val="16"/>
        </w:rPr>
      </w:pPr>
      <w:r w:rsidRPr="00F21A43">
        <w:rPr>
          <w:rFonts w:cs="Calibri"/>
          <w:szCs w:val="16"/>
        </w:rPr>
        <w:t>Line 1 PREGNANCY</w:t>
      </w:r>
    </w:p>
    <w:p w14:paraId="2C7E2B7E" w14:textId="77777777" w:rsidR="00F21A43" w:rsidRPr="00F21A43" w:rsidRDefault="00F21A43" w:rsidP="00F21A43">
      <w:pPr>
        <w:pStyle w:val="HSCNormal"/>
        <w:ind w:firstLine="720"/>
        <w:rPr>
          <w:rFonts w:cs="Calibri"/>
          <w:bCs/>
          <w:szCs w:val="16"/>
        </w:rPr>
      </w:pPr>
      <w:r w:rsidRPr="00F21A43">
        <w:rPr>
          <w:rFonts w:cs="Calibri"/>
          <w:bCs/>
          <w:szCs w:val="16"/>
        </w:rPr>
        <w:t xml:space="preserve">Acupuncture pairs on </w:t>
      </w:r>
      <w:r w:rsidRPr="00F21A43">
        <w:rPr>
          <w:rFonts w:cs="Calibri"/>
          <w:szCs w:val="16"/>
        </w:rPr>
        <w:t>Line 1</w:t>
      </w:r>
      <w:r w:rsidRPr="00F21A43">
        <w:rPr>
          <w:rFonts w:cs="Calibri"/>
          <w:bCs/>
          <w:szCs w:val="16"/>
        </w:rPr>
        <w:t xml:space="preserve"> for the following conditions and codes.</w:t>
      </w:r>
    </w:p>
    <w:p w14:paraId="7F5740D5" w14:textId="77777777" w:rsidR="00F21A43" w:rsidRPr="00F21A43" w:rsidRDefault="00F21A43" w:rsidP="00F21A43">
      <w:pPr>
        <w:pStyle w:val="HSCNormal"/>
        <w:ind w:firstLine="1170"/>
        <w:rPr>
          <w:rFonts w:cs="Calibri"/>
          <w:bCs/>
          <w:i/>
          <w:szCs w:val="16"/>
          <w:lang w:val="es-ES_tradnl"/>
        </w:rPr>
      </w:pPr>
      <w:r w:rsidRPr="00F21A43">
        <w:rPr>
          <w:rFonts w:cs="Calibri"/>
          <w:bCs/>
          <w:i/>
          <w:szCs w:val="16"/>
          <w:lang w:val="es-ES_tradnl"/>
        </w:rPr>
        <w:t xml:space="preserve">Hyperemesis gravidarum </w:t>
      </w:r>
    </w:p>
    <w:p w14:paraId="515F3732" w14:textId="77777777" w:rsidR="00F21A43" w:rsidRPr="00F21A43" w:rsidRDefault="00F21A43" w:rsidP="00F21A43">
      <w:pPr>
        <w:pStyle w:val="HSCNormal"/>
        <w:ind w:left="720" w:firstLine="720"/>
        <w:rPr>
          <w:rFonts w:cs="Calibri"/>
          <w:bCs/>
          <w:szCs w:val="16"/>
          <w:lang w:val="es-ES_tradnl"/>
        </w:rPr>
      </w:pPr>
      <w:r w:rsidRPr="00F21A43">
        <w:rPr>
          <w:rFonts w:cs="Calibri"/>
          <w:bCs/>
          <w:szCs w:val="16"/>
          <w:lang w:val="es-ES_tradnl"/>
        </w:rPr>
        <w:t>ICD-10-CM: O21.0, O21.1</w:t>
      </w:r>
    </w:p>
    <w:p w14:paraId="4CD550E8" w14:textId="77777777" w:rsidR="00F21A43" w:rsidRPr="00F21A43" w:rsidRDefault="00F21A43" w:rsidP="00F21A43">
      <w:pPr>
        <w:pStyle w:val="HSCNormal"/>
        <w:ind w:left="1440"/>
        <w:rPr>
          <w:rFonts w:cs="Calibri"/>
          <w:bCs/>
          <w:szCs w:val="16"/>
        </w:rPr>
      </w:pPr>
      <w:r w:rsidRPr="00F21A43">
        <w:rPr>
          <w:rFonts w:cs="Calibri"/>
          <w:bCs/>
          <w:szCs w:val="16"/>
        </w:rPr>
        <w:t>Acupuncture pairs with hyperemesis gravidarum when a diagnosis is made by the maternity care provider and referred for acupuncture treatment for up to 12 sessions of acupressure/acupuncture per pregnancy.</w:t>
      </w:r>
    </w:p>
    <w:p w14:paraId="2E8DA2A8" w14:textId="77777777" w:rsidR="00F21A43" w:rsidRPr="00F21A43" w:rsidRDefault="00F21A43" w:rsidP="00F21A43">
      <w:pPr>
        <w:pStyle w:val="HSCNormal"/>
        <w:ind w:firstLine="1170"/>
        <w:rPr>
          <w:rFonts w:cs="Calibri"/>
          <w:bCs/>
          <w:i/>
          <w:szCs w:val="16"/>
        </w:rPr>
      </w:pPr>
      <w:r w:rsidRPr="00F21A43">
        <w:rPr>
          <w:rFonts w:cs="Calibri"/>
          <w:bCs/>
          <w:i/>
          <w:szCs w:val="16"/>
        </w:rPr>
        <w:t>Breech presentation</w:t>
      </w:r>
    </w:p>
    <w:p w14:paraId="0AA5E0B9" w14:textId="77777777" w:rsidR="00F21A43" w:rsidRPr="00F21A43" w:rsidRDefault="00F21A43" w:rsidP="00F21A43">
      <w:pPr>
        <w:pStyle w:val="HSCNormal"/>
        <w:ind w:left="720" w:firstLine="720"/>
        <w:rPr>
          <w:rFonts w:cs="Calibri"/>
          <w:bCs/>
          <w:szCs w:val="16"/>
        </w:rPr>
      </w:pPr>
      <w:r w:rsidRPr="00F21A43">
        <w:rPr>
          <w:rFonts w:cs="Calibri"/>
          <w:bCs/>
          <w:szCs w:val="16"/>
        </w:rPr>
        <w:t>ICD-10-CM: O32.1</w:t>
      </w:r>
    </w:p>
    <w:p w14:paraId="18AADCF2" w14:textId="77777777" w:rsidR="00F21A43" w:rsidRPr="00F21A43" w:rsidRDefault="00F21A43" w:rsidP="00F21A43">
      <w:pPr>
        <w:pStyle w:val="HSCNormal"/>
        <w:ind w:left="1440"/>
        <w:rPr>
          <w:rFonts w:cs="Calibri"/>
          <w:bCs/>
          <w:szCs w:val="16"/>
        </w:rPr>
      </w:pPr>
      <w:r w:rsidRPr="00F21A43">
        <w:rPr>
          <w:rFonts w:cs="Calibri"/>
          <w:bCs/>
          <w:szCs w:val="16"/>
        </w:rPr>
        <w:t>Acupuncture (and moxibustion) is paired with breech presentation when a referral with a diagnosis of breech presentation is made by the maternity care provider, the patient is between 33- and 38-weeks gestation, for up to 6 session per pregnancy.</w:t>
      </w:r>
    </w:p>
    <w:p w14:paraId="6DEAEB2E" w14:textId="77777777" w:rsidR="00F21A43" w:rsidRPr="00F21A43" w:rsidRDefault="00F21A43" w:rsidP="00F21A43">
      <w:pPr>
        <w:pStyle w:val="HSCNormal"/>
        <w:ind w:firstLine="1170"/>
        <w:rPr>
          <w:rFonts w:cs="Calibri"/>
          <w:bCs/>
          <w:i/>
          <w:szCs w:val="16"/>
        </w:rPr>
      </w:pPr>
      <w:r w:rsidRPr="00F21A43">
        <w:rPr>
          <w:rFonts w:cs="Calibri"/>
          <w:bCs/>
          <w:i/>
          <w:szCs w:val="16"/>
        </w:rPr>
        <w:t>Back and pelvic pain of pregnancy</w:t>
      </w:r>
    </w:p>
    <w:p w14:paraId="684D378C" w14:textId="77777777" w:rsidR="00F21A43" w:rsidRPr="00F21A43" w:rsidRDefault="00F21A43" w:rsidP="00F21A43">
      <w:pPr>
        <w:pStyle w:val="HSCNormal"/>
        <w:ind w:left="720" w:firstLine="720"/>
        <w:rPr>
          <w:rFonts w:cs="Calibri"/>
          <w:bCs/>
          <w:szCs w:val="16"/>
        </w:rPr>
      </w:pPr>
      <w:r w:rsidRPr="00F21A43">
        <w:rPr>
          <w:rFonts w:cs="Calibri"/>
          <w:bCs/>
          <w:szCs w:val="16"/>
        </w:rPr>
        <w:t>ICD-10-CM: O99.89</w:t>
      </w:r>
    </w:p>
    <w:p w14:paraId="7558EF2A" w14:textId="77777777" w:rsidR="00F21A43" w:rsidRPr="00F21A43" w:rsidRDefault="00F21A43" w:rsidP="00F21A43">
      <w:pPr>
        <w:pStyle w:val="HSCNormal"/>
        <w:ind w:left="1440"/>
        <w:rPr>
          <w:rFonts w:cs="Calibri"/>
          <w:bCs/>
          <w:szCs w:val="16"/>
        </w:rPr>
      </w:pPr>
      <w:r w:rsidRPr="00F21A43">
        <w:rPr>
          <w:rFonts w:cs="Calibri"/>
          <w:bCs/>
          <w:szCs w:val="16"/>
        </w:rPr>
        <w:t>Acupuncture is paired with back and pelvic pain of pregnancy when referred by maternity care provider/primary care provider for up to 12 sessions per pregnancy.</w:t>
      </w:r>
    </w:p>
    <w:p w14:paraId="6FDC2161" w14:textId="77777777" w:rsidR="00F21A43" w:rsidRPr="00F21A43" w:rsidRDefault="00F21A43" w:rsidP="00F21A43">
      <w:pPr>
        <w:pStyle w:val="HSCNormal"/>
        <w:rPr>
          <w:rFonts w:cs="Calibri"/>
          <w:szCs w:val="16"/>
        </w:rPr>
      </w:pPr>
      <w:r w:rsidRPr="00F21A43">
        <w:rPr>
          <w:rFonts w:cs="Calibri"/>
          <w:szCs w:val="16"/>
        </w:rPr>
        <w:t>Line 4 SUBSTANCE USE DISORDER,Line 62 SUBSTANCE-INDUCED MOOD, ANXIETY, DELUSIONAL AND OBSESSIVE-COMPULSIVE DISORDERS,Line 65 SUBSTANCE-INDUCED DELIRIUM; SUBSTANCE INTOXICATION AND WITHDRAWAL</w:t>
      </w:r>
    </w:p>
    <w:p w14:paraId="6AF981A5" w14:textId="77777777" w:rsidR="00F21A43" w:rsidRPr="00F21A43" w:rsidRDefault="00F21A43" w:rsidP="00F21A43">
      <w:pPr>
        <w:pStyle w:val="HSCNormal"/>
        <w:ind w:left="720"/>
        <w:rPr>
          <w:rFonts w:cs="Calibri"/>
          <w:szCs w:val="16"/>
        </w:rPr>
      </w:pPr>
      <w:r w:rsidRPr="00F21A43">
        <w:rPr>
          <w:rFonts w:cs="Calibri"/>
          <w:szCs w:val="16"/>
        </w:rPr>
        <w:t>Acupuncture is included on these lines only when used as part of a documented broader treatment plan that offers patients a variety of evidence-based interventions including behavioral interventions, social support, and Medication Assisted Treatment (MAT), as appropriate.</w:t>
      </w:r>
    </w:p>
    <w:p w14:paraId="00EF7714" w14:textId="77777777" w:rsidR="00F21A43" w:rsidRPr="00F21A43" w:rsidRDefault="00F21A43" w:rsidP="00F21A43">
      <w:pPr>
        <w:pStyle w:val="HSCNormal"/>
        <w:rPr>
          <w:rFonts w:cs="Calibri"/>
          <w:bCs/>
          <w:szCs w:val="16"/>
        </w:rPr>
      </w:pPr>
      <w:r w:rsidRPr="00F21A43">
        <w:rPr>
          <w:rFonts w:cs="Calibri"/>
          <w:szCs w:val="16"/>
        </w:rPr>
        <w:t>Line 5 TOBACCO DEPENDENCE</w:t>
      </w:r>
    </w:p>
    <w:p w14:paraId="7DB7EF89" w14:textId="77777777" w:rsidR="00F21A43" w:rsidRPr="00F21A43" w:rsidRDefault="00F21A43" w:rsidP="00F21A43">
      <w:pPr>
        <w:pStyle w:val="HSCNormal"/>
        <w:ind w:left="720"/>
        <w:rPr>
          <w:rFonts w:cs="Calibri"/>
          <w:bCs/>
          <w:szCs w:val="16"/>
        </w:rPr>
      </w:pPr>
      <w:r w:rsidRPr="00F21A43">
        <w:rPr>
          <w:rFonts w:cs="Calibri"/>
          <w:bCs/>
          <w:szCs w:val="16"/>
        </w:rPr>
        <w:t>Acupuncture is included on this line for a maximum of 12 sessions per quit attempt up to two quit attempts per year; additional sessions may be authorized if medically appropriate.</w:t>
      </w:r>
    </w:p>
    <w:p w14:paraId="146D6098" w14:textId="77777777" w:rsidR="00F21A43" w:rsidRPr="00F21A43" w:rsidRDefault="00F21A43" w:rsidP="00F21A43">
      <w:pPr>
        <w:pStyle w:val="HSCNormal"/>
        <w:rPr>
          <w:rFonts w:cs="Calibri"/>
          <w:bCs/>
          <w:szCs w:val="16"/>
        </w:rPr>
      </w:pPr>
      <w:r w:rsidRPr="00F21A43">
        <w:rPr>
          <w:rFonts w:cs="Calibri"/>
          <w:bCs/>
          <w:szCs w:val="16"/>
        </w:rPr>
        <w:t>Lines 92, 111, 112, 114, 125, 129, 133, 135, 157, 158, 190, 198, 199, 207, 209, 213, 214, 228, 233, 236, 237, 256, 257, 259, 260, 269, 274, 284, 285, 292, 311, 312, 313, 326, 339, 369, 393, 394, 417, 433 and 545</w:t>
      </w:r>
    </w:p>
    <w:p w14:paraId="431F75F8" w14:textId="77777777" w:rsidR="00F21A43" w:rsidRPr="00F21A43" w:rsidRDefault="00F21A43" w:rsidP="00F21A43">
      <w:pPr>
        <w:pStyle w:val="HSCNormal"/>
        <w:ind w:left="720"/>
        <w:rPr>
          <w:rFonts w:cs="Calibri"/>
          <w:bCs/>
          <w:szCs w:val="16"/>
        </w:rPr>
      </w:pPr>
      <w:r w:rsidRPr="00F21A43">
        <w:rPr>
          <w:rFonts w:cs="Calibri"/>
          <w:bCs/>
          <w:szCs w:val="16"/>
        </w:rPr>
        <w:t>Acupuncture is paired only with the ICD-10 code G89.3 (Neoplasm related pain (acute) (chronic)) when there is active cancer and limited to 12 total sessions per year; patients may have additional visits authorized beyond these limits if medically appropriate.</w:t>
      </w:r>
    </w:p>
    <w:p w14:paraId="28FD8143" w14:textId="77777777" w:rsidR="00F21A43" w:rsidRPr="00F21A43" w:rsidRDefault="00F21A43" w:rsidP="00F21A43">
      <w:pPr>
        <w:pStyle w:val="HSCNormal"/>
        <w:rPr>
          <w:rFonts w:cs="Calibri"/>
          <w:bCs/>
          <w:szCs w:val="16"/>
        </w:rPr>
      </w:pPr>
      <w:r w:rsidRPr="00F21A43">
        <w:rPr>
          <w:rFonts w:cs="Calibri"/>
          <w:szCs w:val="16"/>
        </w:rPr>
        <w:t xml:space="preserve">Line 200 CHRONIC ORGANIC MENTAL DISORDERS INCLUDING DEMENTIAS </w:t>
      </w:r>
    </w:p>
    <w:p w14:paraId="2054BCD6" w14:textId="77777777" w:rsidR="00F21A43" w:rsidRPr="00F21A43" w:rsidRDefault="00F21A43" w:rsidP="00F21A43">
      <w:pPr>
        <w:pStyle w:val="HSCNormal"/>
        <w:ind w:left="720"/>
        <w:rPr>
          <w:rFonts w:cs="Calibri"/>
          <w:bCs/>
          <w:szCs w:val="16"/>
        </w:rPr>
      </w:pPr>
      <w:r w:rsidRPr="00F21A43">
        <w:rPr>
          <w:rFonts w:cs="Calibri"/>
          <w:bCs/>
          <w:szCs w:val="16"/>
        </w:rPr>
        <w:t>Acupuncture is paired with the treatment of post-stroke depression only (ICD-10-CM F06.31 or F06.32). Treatments may be billed to a maximum of 30 minutes face-to-face time and limited to 12 total sessions per year, with documentation of meaningful improvement; patients may have additional visits authorized beyond these limits if medically appropriate.</w:t>
      </w:r>
    </w:p>
    <w:p w14:paraId="6DDD1AE2" w14:textId="77777777" w:rsidR="00F21A43" w:rsidRPr="00F21A43" w:rsidRDefault="00F21A43" w:rsidP="00F21A43">
      <w:pPr>
        <w:pStyle w:val="HSCNormal"/>
        <w:rPr>
          <w:rFonts w:cs="Calibri"/>
          <w:bCs/>
          <w:szCs w:val="16"/>
        </w:rPr>
      </w:pPr>
      <w:r w:rsidRPr="00F21A43">
        <w:rPr>
          <w:rFonts w:cs="Calibri"/>
          <w:szCs w:val="16"/>
        </w:rPr>
        <w:t xml:space="preserve"> Line 358 SCOLIOSIS </w:t>
      </w:r>
    </w:p>
    <w:p w14:paraId="565D3255" w14:textId="77777777" w:rsidR="00F21A43" w:rsidRPr="00F21A43" w:rsidRDefault="00F21A43" w:rsidP="00F21A43">
      <w:pPr>
        <w:pStyle w:val="HSCNormal"/>
        <w:ind w:left="720"/>
        <w:rPr>
          <w:rFonts w:cs="Calibri"/>
          <w:b/>
          <w:bCs/>
          <w:szCs w:val="16"/>
        </w:rPr>
      </w:pPr>
      <w:r w:rsidRPr="00F21A43">
        <w:rPr>
          <w:rFonts w:cs="Calibri"/>
          <w:bCs/>
          <w:szCs w:val="16"/>
        </w:rPr>
        <w:t>Acupuncture is included on this line with visit limitations as in Guideline Note 56 NON-INTERVENTIONAL TREATMENTS FOR CONDITIONS OF THE BACK AND SPINE.</w:t>
      </w:r>
    </w:p>
    <w:p w14:paraId="5060C5D0" w14:textId="77777777" w:rsidR="00F21A43" w:rsidRPr="00F21A43" w:rsidRDefault="00F21A43" w:rsidP="00F21A43">
      <w:pPr>
        <w:pStyle w:val="HSCNormal"/>
        <w:rPr>
          <w:rFonts w:cs="Calibri"/>
          <w:bCs/>
          <w:szCs w:val="16"/>
        </w:rPr>
      </w:pPr>
      <w:r w:rsidRPr="00F21A43">
        <w:rPr>
          <w:rFonts w:cs="Calibri"/>
          <w:szCs w:val="16"/>
        </w:rPr>
        <w:t xml:space="preserve">Line 400 CONDITIONS OF THE BACK AND SPINE </w:t>
      </w:r>
    </w:p>
    <w:p w14:paraId="2B919BB9" w14:textId="77777777" w:rsidR="00F21A43" w:rsidRPr="00F21A43" w:rsidRDefault="00F21A43" w:rsidP="00F21A43">
      <w:pPr>
        <w:pStyle w:val="HSCNormal"/>
        <w:ind w:left="720"/>
        <w:rPr>
          <w:rFonts w:cs="Calibri"/>
          <w:b/>
          <w:bCs/>
          <w:szCs w:val="16"/>
        </w:rPr>
      </w:pPr>
      <w:r w:rsidRPr="00F21A43">
        <w:rPr>
          <w:rFonts w:cs="Calibri"/>
          <w:bCs/>
          <w:szCs w:val="16"/>
        </w:rPr>
        <w:t>Acupuncture is included on this line with visit limitations as in Guideline Note 56 NON-INTERVENTIONAL TREATMENTS FOR CONDITIONS OF THE BACK AND SPINE.</w:t>
      </w:r>
    </w:p>
    <w:p w14:paraId="0C0FD5E9" w14:textId="77777777" w:rsidR="00F21A43" w:rsidRPr="00F21A43" w:rsidRDefault="00F21A43" w:rsidP="00F21A43">
      <w:pPr>
        <w:pStyle w:val="HSCNormal"/>
        <w:rPr>
          <w:rFonts w:cs="Calibri"/>
          <w:bCs/>
          <w:szCs w:val="16"/>
        </w:rPr>
      </w:pPr>
      <w:r w:rsidRPr="00F21A43">
        <w:rPr>
          <w:rFonts w:cs="Calibri"/>
          <w:szCs w:val="16"/>
        </w:rPr>
        <w:t>Line 408 MIGRAINE AND TENSION HEADACHES</w:t>
      </w:r>
    </w:p>
    <w:p w14:paraId="568E0CFB" w14:textId="77777777" w:rsidR="00F21A43" w:rsidRPr="00F21A43" w:rsidRDefault="00F21A43" w:rsidP="00F21A43">
      <w:pPr>
        <w:pStyle w:val="HSCNormal"/>
        <w:ind w:left="720"/>
        <w:rPr>
          <w:rFonts w:cs="Calibri"/>
          <w:bCs/>
          <w:szCs w:val="16"/>
        </w:rPr>
      </w:pPr>
      <w:r w:rsidRPr="00F21A43">
        <w:rPr>
          <w:rFonts w:cs="Calibri"/>
          <w:bCs/>
          <w:szCs w:val="16"/>
        </w:rPr>
        <w:t xml:space="preserve">Acupuncture pairs on </w:t>
      </w:r>
      <w:r w:rsidRPr="00F21A43">
        <w:rPr>
          <w:rFonts w:cs="Calibri"/>
          <w:szCs w:val="16"/>
        </w:rPr>
        <w:t xml:space="preserve">Line 408 </w:t>
      </w:r>
      <w:r w:rsidRPr="00F21A43">
        <w:rPr>
          <w:rFonts w:cs="Calibri"/>
          <w:bCs/>
          <w:szCs w:val="16"/>
        </w:rPr>
        <w:t>for migraine (ICD-10-CM G43.0, G43.1, G43.5, G43.7, G43.8, G43.9), for up to 12 sessions per year.</w:t>
      </w:r>
    </w:p>
    <w:p w14:paraId="2294E203" w14:textId="77777777" w:rsidR="00F21A43" w:rsidRPr="00F21A43" w:rsidRDefault="00F21A43" w:rsidP="00F21A43">
      <w:pPr>
        <w:pStyle w:val="HSCNormal"/>
        <w:rPr>
          <w:rFonts w:cs="Calibri"/>
          <w:bCs/>
          <w:szCs w:val="16"/>
        </w:rPr>
      </w:pPr>
      <w:r w:rsidRPr="00F21A43">
        <w:rPr>
          <w:rFonts w:cs="Calibri"/>
          <w:szCs w:val="16"/>
        </w:rPr>
        <w:t>Line 462 OSTEOARTHRITIS AND ALLIED DISORDERS</w:t>
      </w:r>
    </w:p>
    <w:p w14:paraId="44AF44FD" w14:textId="77777777" w:rsidR="00F21A43" w:rsidRPr="00F21A43" w:rsidRDefault="00F21A43" w:rsidP="00F21A43">
      <w:pPr>
        <w:pStyle w:val="HSCNormal"/>
        <w:ind w:firstLine="720"/>
        <w:rPr>
          <w:rFonts w:cs="Calibri"/>
          <w:bCs/>
          <w:szCs w:val="16"/>
        </w:rPr>
      </w:pPr>
      <w:r w:rsidRPr="00F21A43">
        <w:rPr>
          <w:rFonts w:cs="Calibri"/>
          <w:bCs/>
          <w:szCs w:val="16"/>
        </w:rPr>
        <w:t xml:space="preserve">Acupuncture pairs on </w:t>
      </w:r>
      <w:r w:rsidRPr="00F21A43">
        <w:rPr>
          <w:rFonts w:cs="Calibri"/>
          <w:szCs w:val="16"/>
        </w:rPr>
        <w:t xml:space="preserve">Line 462 </w:t>
      </w:r>
      <w:r w:rsidRPr="00F21A43">
        <w:rPr>
          <w:rFonts w:cs="Calibri"/>
          <w:bCs/>
          <w:szCs w:val="16"/>
        </w:rPr>
        <w:t>for osteoarthritis of the knee only (ICD-10-CM M17), for up to 12 sessions per year.</w:t>
      </w:r>
    </w:p>
    <w:p w14:paraId="12F664B8" w14:textId="77777777" w:rsidR="00F21A43" w:rsidRPr="00F21A43" w:rsidRDefault="00F21A43" w:rsidP="00F21A43">
      <w:pPr>
        <w:pStyle w:val="HSCNormal"/>
        <w:rPr>
          <w:rFonts w:cs="Calibri"/>
          <w:bCs/>
          <w:szCs w:val="16"/>
        </w:rPr>
      </w:pPr>
      <w:r w:rsidRPr="00F21A43">
        <w:rPr>
          <w:rFonts w:cs="Calibri"/>
          <w:szCs w:val="16"/>
        </w:rPr>
        <w:t>*Line 527 TENSION HEADACHES</w:t>
      </w:r>
    </w:p>
    <w:p w14:paraId="1182B346" w14:textId="77777777" w:rsidR="00F21A43" w:rsidRPr="00F21A43" w:rsidRDefault="00F21A43" w:rsidP="00F21A43">
      <w:pPr>
        <w:pStyle w:val="HSCNormal"/>
        <w:ind w:left="720"/>
        <w:rPr>
          <w:rFonts w:cs="Calibri"/>
          <w:bCs/>
          <w:szCs w:val="16"/>
        </w:rPr>
      </w:pPr>
      <w:r w:rsidRPr="00F21A43">
        <w:rPr>
          <w:rFonts w:cs="Calibri"/>
          <w:bCs/>
          <w:szCs w:val="16"/>
        </w:rPr>
        <w:t xml:space="preserve">Acupuncture is included on </w:t>
      </w:r>
      <w:r w:rsidRPr="00F21A43">
        <w:rPr>
          <w:rFonts w:cs="Calibri"/>
          <w:szCs w:val="16"/>
        </w:rPr>
        <w:t xml:space="preserve">Line 527 for treatment of tension headaches (ICD-10-CM </w:t>
      </w:r>
      <w:r w:rsidRPr="00F21A43">
        <w:rPr>
          <w:rFonts w:cs="Calibri"/>
          <w:bCs/>
          <w:szCs w:val="16"/>
        </w:rPr>
        <w:t>G44.2), for up to 12 sessions per year.</w:t>
      </w:r>
    </w:p>
    <w:p w14:paraId="5E244265" w14:textId="77777777" w:rsidR="00F21A43" w:rsidRPr="00F21A43" w:rsidRDefault="00F21A43" w:rsidP="00F21A43">
      <w:pPr>
        <w:pStyle w:val="HSCNormal"/>
        <w:ind w:firstLine="720"/>
        <w:rPr>
          <w:rFonts w:cs="Calibri"/>
          <w:bCs/>
          <w:szCs w:val="16"/>
        </w:rPr>
      </w:pPr>
    </w:p>
    <w:p w14:paraId="3013FED9" w14:textId="77777777" w:rsidR="00F21A43" w:rsidRPr="00F21A43" w:rsidRDefault="00F21A43" w:rsidP="00F21A43">
      <w:pPr>
        <w:pStyle w:val="HSCNormal"/>
        <w:rPr>
          <w:rStyle w:val="Hyperlink"/>
          <w:rFonts w:cs="Calibri"/>
          <w:bCs/>
          <w:szCs w:val="16"/>
        </w:rPr>
      </w:pPr>
      <w:r w:rsidRPr="00F21A43">
        <w:rPr>
          <w:rFonts w:cs="Calibri"/>
          <w:bCs/>
          <w:szCs w:val="16"/>
        </w:rPr>
        <w:t xml:space="preserve">The development of this guideline note was informed by a HERC </w:t>
      </w:r>
      <w:hyperlink r:id="rId11" w:history="1">
        <w:r w:rsidRPr="00F21A43">
          <w:rPr>
            <w:rStyle w:val="Hyperlink"/>
            <w:rFonts w:cs="Calibri"/>
            <w:bCs/>
            <w:szCs w:val="16"/>
          </w:rPr>
          <w:t>coverage guidance</w:t>
        </w:r>
      </w:hyperlink>
      <w:r w:rsidRPr="00F21A43">
        <w:rPr>
          <w:rFonts w:cs="Calibri"/>
          <w:bCs/>
          <w:szCs w:val="16"/>
        </w:rPr>
        <w:t xml:space="preserve">. See </w:t>
      </w:r>
      <w:hyperlink r:id="rId12" w:history="1">
        <w:r w:rsidRPr="00F21A43">
          <w:rPr>
            <w:rStyle w:val="Hyperlink"/>
            <w:rFonts w:cs="Calibri"/>
            <w:szCs w:val="16"/>
          </w:rPr>
          <w:t>https://www.oregon.gov/oha/HPA/DSI-HERC/Pages/Evidence-based-Reports.aspx</w:t>
        </w:r>
      </w:hyperlink>
      <w:bookmarkEnd w:id="1"/>
    </w:p>
    <w:p w14:paraId="0A24A2BA" w14:textId="77777777" w:rsidR="00F21A43" w:rsidRPr="00F21A43" w:rsidRDefault="00F21A43" w:rsidP="00F21A43">
      <w:pPr>
        <w:pStyle w:val="HSCNormal"/>
        <w:rPr>
          <w:rFonts w:cs="Calibri"/>
          <w:bCs/>
          <w:szCs w:val="16"/>
        </w:rPr>
      </w:pPr>
    </w:p>
    <w:p w14:paraId="3A836F85" w14:textId="77777777" w:rsidR="00F21A43" w:rsidRPr="00F21A43" w:rsidRDefault="00F21A43" w:rsidP="00F21A43">
      <w:pPr>
        <w:pStyle w:val="HSCNormal"/>
        <w:spacing w:after="320"/>
        <w:rPr>
          <w:rFonts w:cs="Calibri"/>
          <w:bCs/>
          <w:szCs w:val="16"/>
        </w:rPr>
      </w:pPr>
      <w:r w:rsidRPr="00F21A43">
        <w:rPr>
          <w:rFonts w:cs="Calibri"/>
          <w:bCs/>
          <w:szCs w:val="16"/>
        </w:rPr>
        <w:t>*Below the current funding line.</w:t>
      </w:r>
    </w:p>
    <w:p w14:paraId="7F7838FA" w14:textId="77777777" w:rsidR="00F21A43" w:rsidRPr="00F21A43" w:rsidRDefault="00F21A43" w:rsidP="00F21A43">
      <w:pPr>
        <w:rPr>
          <w:rFonts w:cs="Calibri"/>
        </w:rPr>
      </w:pPr>
    </w:p>
    <w:p w14:paraId="573D7E45" w14:textId="2BC6AA19" w:rsidR="00EE19D1" w:rsidRPr="00F21A43" w:rsidRDefault="00EE19D1" w:rsidP="00F21A43">
      <w:pPr>
        <w:rPr>
          <w:rFonts w:cs="Calibri"/>
        </w:rPr>
      </w:pPr>
    </w:p>
    <w:sectPr w:rsidR="00EE19D1" w:rsidRPr="00F21A43" w:rsidSect="00A06407">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47C3" w14:textId="77777777" w:rsidR="000A6DD4" w:rsidRDefault="000A6DD4">
      <w:r>
        <w:separator/>
      </w:r>
    </w:p>
  </w:endnote>
  <w:endnote w:type="continuationSeparator" w:id="0">
    <w:p w14:paraId="002899B6" w14:textId="77777777" w:rsidR="000A6DD4" w:rsidRDefault="000A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F798" w14:textId="77777777" w:rsidR="0008545F" w:rsidRDefault="00085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CCF5" w14:textId="77777777" w:rsidR="00EF41C4" w:rsidRPr="00EF41C4" w:rsidRDefault="00EF41C4" w:rsidP="00EF41C4">
    <w:pPr>
      <w:pStyle w:val="Footer"/>
      <w:ind w:right="-720"/>
      <w:rPr>
        <w:rFonts w:asciiTheme="minorHAnsi" w:hAnsiTheme="minorHAnsi" w:cstheme="minorHAnsi"/>
        <w:i/>
        <w:sz w:val="20"/>
      </w:rPr>
    </w:pPr>
    <w:r w:rsidRPr="00EF41C4">
      <w:rPr>
        <w:rFonts w:asciiTheme="minorHAnsi" w:hAnsiTheme="minorHAnsi" w:cstheme="minorHAnsi"/>
        <w:i/>
        <w:sz w:val="20"/>
      </w:rPr>
      <w:t>*CPT only copyright 2025 American Medical Association. All rights reserved.</w:t>
    </w:r>
  </w:p>
  <w:p w14:paraId="61539BFB" w14:textId="77777777" w:rsidR="00EF41C4" w:rsidRDefault="00EF41C4" w:rsidP="00EF41C4">
    <w:pPr>
      <w:pStyle w:val="Footer"/>
      <w:tabs>
        <w:tab w:val="clear" w:pos="4320"/>
        <w:tab w:val="clear" w:pos="8640"/>
        <w:tab w:val="right" w:pos="9360"/>
      </w:tabs>
      <w:ind w:right="-720"/>
      <w:rPr>
        <w:rFonts w:asciiTheme="minorHAnsi" w:hAnsiTheme="minorHAnsi" w:cstheme="minorHAnsi"/>
        <w:i/>
        <w:sz w:val="20"/>
      </w:rPr>
    </w:pPr>
    <w:r w:rsidRPr="00EF41C4">
      <w:rPr>
        <w:rFonts w:asciiTheme="minorHAnsi" w:hAnsiTheme="minorHAnsi" w:cstheme="minorHAnsi"/>
        <w:i/>
        <w:sz w:val="20"/>
      </w:rPr>
      <w:t>** Current Dental Terminology © 2025 American Dental Association. All rights reserved</w:t>
    </w:r>
  </w:p>
  <w:p w14:paraId="5F93E93D" w14:textId="77777777" w:rsidR="003E2BE9" w:rsidRPr="00AE6680" w:rsidRDefault="009B4C2A" w:rsidP="00EF41C4">
    <w:pPr>
      <w:pStyle w:val="Footer"/>
      <w:tabs>
        <w:tab w:val="clear" w:pos="4320"/>
        <w:tab w:val="clear" w:pos="8640"/>
        <w:tab w:val="right" w:pos="9360"/>
      </w:tabs>
      <w:ind w:right="-720"/>
      <w:rPr>
        <w:rFonts w:asciiTheme="minorHAnsi" w:hAnsiTheme="minorHAnsi" w:cstheme="minorHAnsi"/>
      </w:rPr>
    </w:pPr>
    <w:r w:rsidRPr="00087363">
      <w:rPr>
        <w:rStyle w:val="PageNumber"/>
        <w:rFonts w:asciiTheme="minorHAnsi" w:hAnsiTheme="minorHAnsi" w:cstheme="minorHAnsi"/>
        <w:i/>
        <w:sz w:val="20"/>
      </w:rPr>
      <w:t xml:space="preserve">Including errata and revisions as of </w:t>
    </w:r>
    <w:r w:rsidR="0008545F">
      <w:rPr>
        <w:rStyle w:val="PageNumber"/>
        <w:rFonts w:asciiTheme="minorHAnsi" w:hAnsiTheme="minorHAnsi" w:cstheme="minorHAnsi"/>
        <w:i/>
        <w:sz w:val="20"/>
      </w:rPr>
      <w:t>12-31-2025</w:t>
    </w:r>
    <w:r w:rsidR="00087363">
      <w:rPr>
        <w:rStyle w:val="PageNumber"/>
        <w:rFonts w:asciiTheme="minorHAnsi" w:hAnsiTheme="minorHAnsi" w:cstheme="minorHAnsi"/>
        <w:i/>
      </w:rPr>
      <w:tab/>
    </w:r>
    <w:r w:rsidR="00AE2BF8" w:rsidRPr="00AE6680">
      <w:rPr>
        <w:rStyle w:val="PageNumber"/>
        <w:rFonts w:asciiTheme="minorHAnsi" w:hAnsiTheme="minorHAnsi" w:cstheme="minorHAnsi"/>
        <w:i/>
      </w:rPr>
      <w:t xml:space="preserve">Page </w:t>
    </w:r>
    <w:r w:rsidR="00AE2BF8" w:rsidRPr="00AE6680">
      <w:rPr>
        <w:rStyle w:val="PageNumber"/>
        <w:rFonts w:asciiTheme="minorHAnsi" w:hAnsiTheme="minorHAnsi" w:cstheme="minorHAnsi"/>
        <w:i/>
      </w:rPr>
      <w:fldChar w:fldCharType="begin"/>
    </w:r>
    <w:r w:rsidR="00AE2BF8" w:rsidRPr="00AE6680">
      <w:rPr>
        <w:rStyle w:val="PageNumber"/>
        <w:rFonts w:asciiTheme="minorHAnsi" w:hAnsiTheme="minorHAnsi" w:cstheme="minorHAnsi"/>
        <w:i/>
      </w:rPr>
      <w:instrText xml:space="preserve"> PAGE </w:instrText>
    </w:r>
    <w:r w:rsidR="00AE2BF8" w:rsidRPr="00AE6680">
      <w:rPr>
        <w:rStyle w:val="PageNumber"/>
        <w:rFonts w:asciiTheme="minorHAnsi" w:hAnsiTheme="minorHAnsi" w:cstheme="minorHAnsi"/>
        <w:i/>
      </w:rPr>
      <w:fldChar w:fldCharType="separate"/>
    </w:r>
    <w:r w:rsidR="00EE19D1">
      <w:rPr>
        <w:rStyle w:val="PageNumber"/>
        <w:rFonts w:asciiTheme="minorHAnsi" w:hAnsiTheme="minorHAnsi" w:cstheme="minorHAnsi"/>
        <w:i/>
        <w:noProof/>
      </w:rPr>
      <w:t>1</w:t>
    </w:r>
    <w:r w:rsidR="00AE2BF8" w:rsidRPr="00AE6680">
      <w:rPr>
        <w:rStyle w:val="PageNumber"/>
        <w:rFonts w:asciiTheme="minorHAnsi" w:hAnsiTheme="minorHAnsi" w:cstheme="minorHAnsi"/>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CB07" w14:textId="77777777" w:rsidR="0008545F" w:rsidRDefault="00085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6E52" w14:textId="77777777" w:rsidR="000A6DD4" w:rsidRDefault="000A6DD4">
      <w:r>
        <w:separator/>
      </w:r>
    </w:p>
  </w:footnote>
  <w:footnote w:type="continuationSeparator" w:id="0">
    <w:p w14:paraId="21B65902" w14:textId="77777777" w:rsidR="000A6DD4" w:rsidRDefault="000A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76A1" w14:textId="77777777" w:rsidR="0008545F" w:rsidRDefault="00085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3735" w14:textId="77777777" w:rsidR="006D16FC" w:rsidRPr="00CD6660" w:rsidRDefault="00BF2ECB" w:rsidP="003F4EAA">
    <w:pPr>
      <w:jc w:val="center"/>
      <w:rPr>
        <w:rFonts w:asciiTheme="majorHAnsi" w:hAnsiTheme="majorHAnsi" w:cstheme="majorHAnsi"/>
        <w:b/>
        <w:sz w:val="28"/>
        <w:szCs w:val="28"/>
      </w:rPr>
    </w:pPr>
    <w:r w:rsidRPr="00AE6680">
      <w:rPr>
        <w:rFonts w:asciiTheme="minorHAnsi" w:hAnsiTheme="minorHAnsi" w:cstheme="minorHAnsi"/>
        <w:noProof/>
        <w:sz w:val="20"/>
      </w:rPr>
      <w:drawing>
        <wp:anchor distT="0" distB="0" distL="114300" distR="114300" simplePos="0" relativeHeight="251659264" behindDoc="1" locked="0" layoutInCell="1" allowOverlap="1" wp14:anchorId="12F2BFC2" wp14:editId="05B3432E">
          <wp:simplePos x="0" y="0"/>
          <wp:positionH relativeFrom="column">
            <wp:posOffset>4571538</wp:posOffset>
          </wp:positionH>
          <wp:positionV relativeFrom="paragraph">
            <wp:posOffset>11875</wp:posOffset>
          </wp:positionV>
          <wp:extent cx="904875" cy="365760"/>
          <wp:effectExtent l="0" t="0" r="9525" b="0"/>
          <wp:wrapTight wrapText="bothSides">
            <wp:wrapPolygon edited="0">
              <wp:start x="0" y="0"/>
              <wp:lineTo x="0" y="20250"/>
              <wp:lineTo x="21373" y="20250"/>
              <wp:lineTo x="2137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5760"/>
                  </a:xfrm>
                  <a:prstGeom prst="rect">
                    <a:avLst/>
                  </a:prstGeom>
                  <a:noFill/>
                  <a:ln w="9525">
                    <a:noFill/>
                    <a:miter lim="800000"/>
                    <a:headEnd/>
                    <a:tailEnd/>
                  </a:ln>
                </pic:spPr>
              </pic:pic>
            </a:graphicData>
          </a:graphic>
        </wp:anchor>
      </w:drawing>
    </w:r>
    <w:r w:rsidR="006D16FC" w:rsidRPr="00CD6660">
      <w:rPr>
        <w:rFonts w:asciiTheme="majorHAnsi" w:hAnsiTheme="majorHAnsi" w:cstheme="majorHAnsi"/>
        <w:b/>
        <w:sz w:val="28"/>
        <w:szCs w:val="28"/>
      </w:rPr>
      <w:t>Prioritized List Guideline Note</w:t>
    </w:r>
    <w:r w:rsidRPr="00BF2ECB">
      <w:rPr>
        <w:rFonts w:asciiTheme="minorHAnsi" w:hAnsiTheme="minorHAnsi" w:cstheme="minorHAnsi"/>
        <w:noProof/>
        <w:sz w:val="20"/>
      </w:rPr>
      <w:t xml:space="preserve"> </w:t>
    </w:r>
  </w:p>
  <w:p w14:paraId="1078CA4B" w14:textId="77777777" w:rsidR="00290648" w:rsidRPr="00CD6660" w:rsidRDefault="009B4C2A" w:rsidP="007E7E00">
    <w:pPr>
      <w:pStyle w:val="Default"/>
      <w:spacing w:after="160"/>
      <w:ind w:left="1224" w:hanging="1224"/>
      <w:jc w:val="center"/>
      <w:rPr>
        <w:rFonts w:asciiTheme="majorHAnsi" w:hAnsiTheme="majorHAnsi" w:cstheme="majorHAnsi"/>
        <w:i/>
      </w:rPr>
    </w:pPr>
    <w:r w:rsidRPr="009B4C2A">
      <w:rPr>
        <w:rFonts w:asciiTheme="majorHAnsi" w:hAnsiTheme="majorHAnsi" w:cstheme="majorHAnsi"/>
        <w:i/>
        <w:noProof/>
      </w:rPr>
      <w:t xml:space="preserve">Extracted from the </w:t>
    </w:r>
    <w:r w:rsidR="0008545F">
      <w:rPr>
        <w:rFonts w:asciiTheme="majorHAnsi" w:hAnsiTheme="majorHAnsi" w:cstheme="majorHAnsi"/>
        <w:i/>
        <w:noProof/>
      </w:rPr>
      <w:t>January 1, 2026</w:t>
    </w:r>
    <w:r w:rsidRPr="009B4C2A">
      <w:rPr>
        <w:rFonts w:asciiTheme="majorHAnsi" w:hAnsiTheme="majorHAnsi" w:cstheme="majorHAnsi"/>
        <w:i/>
        <w:noProof/>
      </w:rPr>
      <w:t xml:space="preserve"> Prioritized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DE32" w14:textId="77777777" w:rsidR="0008545F" w:rsidRDefault="00085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3A21B5D"/>
    <w:multiLevelType w:val="multilevel"/>
    <w:tmpl w:val="005E94C0"/>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8409D4"/>
    <w:multiLevelType w:val="multilevel"/>
    <w:tmpl w:val="D94CDC5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EE6A8A"/>
    <w:multiLevelType w:val="hybridMultilevel"/>
    <w:tmpl w:val="314C7708"/>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561D9"/>
    <w:multiLevelType w:val="hybridMultilevel"/>
    <w:tmpl w:val="1CCA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805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562BE0"/>
    <w:multiLevelType w:val="hybridMultilevel"/>
    <w:tmpl w:val="B316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4F082F"/>
    <w:multiLevelType w:val="multilevel"/>
    <w:tmpl w:val="291A19AE"/>
    <w:lvl w:ilvl="0">
      <w:start w:val="1"/>
      <w:numFmt w:val="upperLetter"/>
      <w:lvlText w:val="%1)"/>
      <w:lvlJc w:val="left"/>
      <w:pPr>
        <w:tabs>
          <w:tab w:val="num" w:pos="720"/>
        </w:tabs>
        <w:ind w:left="720" w:hanging="360"/>
      </w:pPr>
      <w:rPr>
        <w:rFonts w:ascii="Calibri" w:hAnsi="Calibri" w:cs="Calibri" w:hint="default"/>
        <w:b w:val="0"/>
        <w:i w:val="0"/>
        <w:color w:val="auto"/>
        <w:sz w:val="24"/>
        <w:u w:val="none"/>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D63629B"/>
    <w:multiLevelType w:val="multilevel"/>
    <w:tmpl w:val="233AB89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DEF6D28"/>
    <w:multiLevelType w:val="multilevel"/>
    <w:tmpl w:val="6A942E4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4030383"/>
    <w:multiLevelType w:val="hybridMultilevel"/>
    <w:tmpl w:val="514658F0"/>
    <w:lvl w:ilvl="0" w:tplc="18B42750">
      <w:start w:val="1"/>
      <w:numFmt w:val="bullet"/>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60878"/>
    <w:multiLevelType w:val="multilevel"/>
    <w:tmpl w:val="DC4E23F0"/>
    <w:lvl w:ilvl="0">
      <w:start w:val="1"/>
      <w:numFmt w:val="upperLetter"/>
      <w:lvlText w:val="%1)"/>
      <w:lvlJc w:val="left"/>
      <w:pPr>
        <w:tabs>
          <w:tab w:val="num" w:pos="720"/>
        </w:tabs>
        <w:ind w:left="720" w:hanging="360"/>
      </w:pPr>
      <w:rPr>
        <w:rFonts w:ascii="Calibri" w:hAnsi="Calibri" w:cs="Calibri" w:hint="default"/>
        <w:b w:val="0"/>
        <w:i w:val="0"/>
        <w:color w:val="auto"/>
        <w:sz w:val="24"/>
        <w:u w:val="no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5C03250"/>
    <w:multiLevelType w:val="hybridMultilevel"/>
    <w:tmpl w:val="CAF4A49A"/>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1DEC"/>
    <w:multiLevelType w:val="multilevel"/>
    <w:tmpl w:val="AC6400A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DB8631A"/>
    <w:multiLevelType w:val="hybridMultilevel"/>
    <w:tmpl w:val="4DBEF232"/>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2D1D33"/>
    <w:multiLevelType w:val="multilevel"/>
    <w:tmpl w:val="9E4A0020"/>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3576C12"/>
    <w:multiLevelType w:val="multilevel"/>
    <w:tmpl w:val="2FC8624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F73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531F77"/>
    <w:multiLevelType w:val="multilevel"/>
    <w:tmpl w:val="BEF65382"/>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59540EA"/>
    <w:multiLevelType w:val="hybridMultilevel"/>
    <w:tmpl w:val="3B4AF8BA"/>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8A30C660">
      <w:start w:val="1"/>
      <w:numFmt w:val="upperLetter"/>
      <w:lvlText w:val="%5)"/>
      <w:lvlJc w:val="left"/>
      <w:pPr>
        <w:ind w:left="3600" w:hanging="360"/>
      </w:pPr>
      <w:rPr>
        <w:rFonts w:ascii="Arial" w:eastAsia="Times New Roman" w:hAnsi="Arial" w:cs="Courier New"/>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9E068E"/>
    <w:multiLevelType w:val="hybridMultilevel"/>
    <w:tmpl w:val="4692A54E"/>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D551CF"/>
    <w:multiLevelType w:val="multilevel"/>
    <w:tmpl w:val="CF7A31DA"/>
    <w:lvl w:ilvl="0">
      <w:start w:val="1"/>
      <w:numFmt w:val="upperLetter"/>
      <w:lvlText w:val="%1)"/>
      <w:lvlJc w:val="left"/>
      <w:pPr>
        <w:tabs>
          <w:tab w:val="num" w:pos="720"/>
        </w:tabs>
        <w:ind w:left="720" w:hanging="360"/>
      </w:pPr>
      <w:rPr>
        <w:rFonts w:ascii="Calibri" w:hAnsi="Calibri" w:cs="Calibri" w:hint="default"/>
        <w:b w:val="0"/>
        <w:i w:val="0"/>
        <w:sz w:val="24"/>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0C57C09"/>
    <w:multiLevelType w:val="multilevel"/>
    <w:tmpl w:val="93CC95F0"/>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37A6DE3"/>
    <w:multiLevelType w:val="multilevel"/>
    <w:tmpl w:val="04C2CDF2"/>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Calibri" w:hAnsi="Calibri" w:cs="Calibri" w:hint="default"/>
        <w:b w:val="0"/>
        <w:i w:val="0"/>
        <w:sz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4B33992"/>
    <w:multiLevelType w:val="hybridMultilevel"/>
    <w:tmpl w:val="A2DA0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AAE2CE5"/>
    <w:multiLevelType w:val="hybridMultilevel"/>
    <w:tmpl w:val="2536D9A6"/>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2D58D224">
      <w:start w:val="1"/>
      <w:numFmt w:val="upperLetter"/>
      <w:lvlText w:val="%5)"/>
      <w:lvlJc w:val="left"/>
      <w:pPr>
        <w:ind w:left="720" w:hanging="360"/>
      </w:pPr>
      <w:rPr>
        <w:rFonts w:ascii="Calibri" w:eastAsia="Times New Roman" w:hAnsi="Calibri" w:cs="Calibri"/>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C7E2C"/>
    <w:multiLevelType w:val="hybridMultilevel"/>
    <w:tmpl w:val="523E9E6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853D40"/>
    <w:multiLevelType w:val="multilevel"/>
    <w:tmpl w:val="0409001D"/>
    <w:styleLink w:val="HSCOutlin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371627">
    <w:abstractNumId w:val="5"/>
  </w:num>
  <w:num w:numId="2" w16cid:durableId="309944727">
    <w:abstractNumId w:val="29"/>
  </w:num>
  <w:num w:numId="3" w16cid:durableId="210121214">
    <w:abstractNumId w:val="0"/>
  </w:num>
  <w:num w:numId="4" w16cid:durableId="1690333115">
    <w:abstractNumId w:val="21"/>
  </w:num>
  <w:num w:numId="5" w16cid:durableId="826164800">
    <w:abstractNumId w:val="7"/>
  </w:num>
  <w:num w:numId="6" w16cid:durableId="104203676">
    <w:abstractNumId w:val="11"/>
  </w:num>
  <w:num w:numId="7" w16cid:durableId="2071414920">
    <w:abstractNumId w:val="16"/>
  </w:num>
  <w:num w:numId="8" w16cid:durableId="1243224123">
    <w:abstractNumId w:val="15"/>
  </w:num>
  <w:num w:numId="9" w16cid:durableId="1579242965">
    <w:abstractNumId w:val="28"/>
  </w:num>
  <w:num w:numId="10" w16cid:durableId="1578440477">
    <w:abstractNumId w:val="22"/>
  </w:num>
  <w:num w:numId="11" w16cid:durableId="1278441472">
    <w:abstractNumId w:val="2"/>
  </w:num>
  <w:num w:numId="12" w16cid:durableId="1964799004">
    <w:abstractNumId w:val="13"/>
  </w:num>
  <w:num w:numId="13" w16cid:durableId="464086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0297554">
    <w:abstractNumId w:val="23"/>
  </w:num>
  <w:num w:numId="15" w16cid:durableId="651371775">
    <w:abstractNumId w:val="14"/>
  </w:num>
  <w:num w:numId="16" w16cid:durableId="105736294">
    <w:abstractNumId w:val="6"/>
  </w:num>
  <w:num w:numId="17" w16cid:durableId="790901109">
    <w:abstractNumId w:val="8"/>
  </w:num>
  <w:num w:numId="18" w16cid:durableId="1566800213">
    <w:abstractNumId w:val="12"/>
  </w:num>
  <w:num w:numId="19" w16cid:durableId="796527644">
    <w:abstractNumId w:val="4"/>
  </w:num>
  <w:num w:numId="20" w16cid:durableId="1720206214">
    <w:abstractNumId w:val="1"/>
  </w:num>
  <w:num w:numId="21" w16cid:durableId="329337800">
    <w:abstractNumId w:val="20"/>
  </w:num>
  <w:num w:numId="22" w16cid:durableId="2043700170">
    <w:abstractNumId w:val="24"/>
  </w:num>
  <w:num w:numId="23" w16cid:durableId="1721787811">
    <w:abstractNumId w:val="26"/>
  </w:num>
  <w:num w:numId="24" w16cid:durableId="1106001671">
    <w:abstractNumId w:val="3"/>
  </w:num>
  <w:num w:numId="25" w16cid:durableId="909198477">
    <w:abstractNumId w:val="19"/>
  </w:num>
  <w:num w:numId="26" w16cid:durableId="938030496">
    <w:abstractNumId w:val="17"/>
  </w:num>
  <w:num w:numId="27" w16cid:durableId="504788194">
    <w:abstractNumId w:val="10"/>
  </w:num>
  <w:num w:numId="28" w16cid:durableId="284583143">
    <w:abstractNumId w:val="18"/>
  </w:num>
  <w:num w:numId="29" w16cid:durableId="1956523112">
    <w:abstractNumId w:val="27"/>
  </w:num>
  <w:num w:numId="30" w16cid:durableId="63598661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A6DD4"/>
    <w:rsid w:val="00001853"/>
    <w:rsid w:val="00003381"/>
    <w:rsid w:val="00007AF3"/>
    <w:rsid w:val="000114D4"/>
    <w:rsid w:val="00013DB8"/>
    <w:rsid w:val="00034DA2"/>
    <w:rsid w:val="00035019"/>
    <w:rsid w:val="000628B4"/>
    <w:rsid w:val="00062D99"/>
    <w:rsid w:val="00066EA6"/>
    <w:rsid w:val="00075B11"/>
    <w:rsid w:val="0008545F"/>
    <w:rsid w:val="00087363"/>
    <w:rsid w:val="0009411F"/>
    <w:rsid w:val="000A6DD4"/>
    <w:rsid w:val="000B54DA"/>
    <w:rsid w:val="000D01C9"/>
    <w:rsid w:val="000E4EE6"/>
    <w:rsid w:val="00112E35"/>
    <w:rsid w:val="00125B69"/>
    <w:rsid w:val="00127706"/>
    <w:rsid w:val="00145AF5"/>
    <w:rsid w:val="00146B0B"/>
    <w:rsid w:val="00160BE7"/>
    <w:rsid w:val="00161173"/>
    <w:rsid w:val="00164F12"/>
    <w:rsid w:val="00174B84"/>
    <w:rsid w:val="00174C27"/>
    <w:rsid w:val="00192BA4"/>
    <w:rsid w:val="001A7A5D"/>
    <w:rsid w:val="001C1AC2"/>
    <w:rsid w:val="001E0C1A"/>
    <w:rsid w:val="001E41CB"/>
    <w:rsid w:val="001E5B73"/>
    <w:rsid w:val="001E6492"/>
    <w:rsid w:val="001F2924"/>
    <w:rsid w:val="001F3D7D"/>
    <w:rsid w:val="002011E3"/>
    <w:rsid w:val="0020423C"/>
    <w:rsid w:val="002125D1"/>
    <w:rsid w:val="00221598"/>
    <w:rsid w:val="00233FAF"/>
    <w:rsid w:val="00241DFF"/>
    <w:rsid w:val="00242B6C"/>
    <w:rsid w:val="002567C3"/>
    <w:rsid w:val="00257633"/>
    <w:rsid w:val="00290648"/>
    <w:rsid w:val="00293925"/>
    <w:rsid w:val="002A55D3"/>
    <w:rsid w:val="002B15C4"/>
    <w:rsid w:val="002C2568"/>
    <w:rsid w:val="002C6BA4"/>
    <w:rsid w:val="002C7FB2"/>
    <w:rsid w:val="002D424C"/>
    <w:rsid w:val="002E2189"/>
    <w:rsid w:val="002E7B3E"/>
    <w:rsid w:val="002F14EF"/>
    <w:rsid w:val="002F37E9"/>
    <w:rsid w:val="002F4236"/>
    <w:rsid w:val="00301B97"/>
    <w:rsid w:val="00313C24"/>
    <w:rsid w:val="0031606B"/>
    <w:rsid w:val="0032477F"/>
    <w:rsid w:val="00362566"/>
    <w:rsid w:val="0037388F"/>
    <w:rsid w:val="00381522"/>
    <w:rsid w:val="00391AA7"/>
    <w:rsid w:val="00395C68"/>
    <w:rsid w:val="003A1B72"/>
    <w:rsid w:val="003A7043"/>
    <w:rsid w:val="003B3891"/>
    <w:rsid w:val="003B473D"/>
    <w:rsid w:val="003B635A"/>
    <w:rsid w:val="003C00C7"/>
    <w:rsid w:val="003D0F65"/>
    <w:rsid w:val="003E2BE9"/>
    <w:rsid w:val="003E60A1"/>
    <w:rsid w:val="003E6AEE"/>
    <w:rsid w:val="003F4EAA"/>
    <w:rsid w:val="004001BC"/>
    <w:rsid w:val="004071F3"/>
    <w:rsid w:val="004149C6"/>
    <w:rsid w:val="0042021F"/>
    <w:rsid w:val="00424A46"/>
    <w:rsid w:val="00435482"/>
    <w:rsid w:val="00441A01"/>
    <w:rsid w:val="00455488"/>
    <w:rsid w:val="00470CDC"/>
    <w:rsid w:val="004A3545"/>
    <w:rsid w:val="004C739A"/>
    <w:rsid w:val="004D5309"/>
    <w:rsid w:val="004E4BCC"/>
    <w:rsid w:val="004E51BA"/>
    <w:rsid w:val="004E65C3"/>
    <w:rsid w:val="004E6F89"/>
    <w:rsid w:val="004E7051"/>
    <w:rsid w:val="004F6524"/>
    <w:rsid w:val="00506107"/>
    <w:rsid w:val="00522960"/>
    <w:rsid w:val="00527985"/>
    <w:rsid w:val="00530518"/>
    <w:rsid w:val="0053244B"/>
    <w:rsid w:val="00535499"/>
    <w:rsid w:val="005359C7"/>
    <w:rsid w:val="0056337E"/>
    <w:rsid w:val="00577175"/>
    <w:rsid w:val="005912E3"/>
    <w:rsid w:val="00597280"/>
    <w:rsid w:val="005979C1"/>
    <w:rsid w:val="005A1767"/>
    <w:rsid w:val="005B71A4"/>
    <w:rsid w:val="005C70FD"/>
    <w:rsid w:val="005D09C8"/>
    <w:rsid w:val="005F2AED"/>
    <w:rsid w:val="005F36D7"/>
    <w:rsid w:val="00605C8D"/>
    <w:rsid w:val="00606050"/>
    <w:rsid w:val="006157B2"/>
    <w:rsid w:val="006358CD"/>
    <w:rsid w:val="0064382E"/>
    <w:rsid w:val="00651EC1"/>
    <w:rsid w:val="00652B0D"/>
    <w:rsid w:val="0065403C"/>
    <w:rsid w:val="00666EC6"/>
    <w:rsid w:val="00674E84"/>
    <w:rsid w:val="00686E06"/>
    <w:rsid w:val="00692CA1"/>
    <w:rsid w:val="00692EA7"/>
    <w:rsid w:val="0069786E"/>
    <w:rsid w:val="006A5420"/>
    <w:rsid w:val="006C453D"/>
    <w:rsid w:val="006C6838"/>
    <w:rsid w:val="006D16FC"/>
    <w:rsid w:val="006F186F"/>
    <w:rsid w:val="007019EC"/>
    <w:rsid w:val="00704160"/>
    <w:rsid w:val="007110BE"/>
    <w:rsid w:val="007233FA"/>
    <w:rsid w:val="00727F01"/>
    <w:rsid w:val="00735A34"/>
    <w:rsid w:val="00742F2B"/>
    <w:rsid w:val="0074542B"/>
    <w:rsid w:val="00752E2C"/>
    <w:rsid w:val="007535E3"/>
    <w:rsid w:val="0078070A"/>
    <w:rsid w:val="0078755C"/>
    <w:rsid w:val="00795889"/>
    <w:rsid w:val="00796202"/>
    <w:rsid w:val="00797F40"/>
    <w:rsid w:val="007A56B7"/>
    <w:rsid w:val="007B51F6"/>
    <w:rsid w:val="007C2859"/>
    <w:rsid w:val="007C566C"/>
    <w:rsid w:val="007E4684"/>
    <w:rsid w:val="007E5E09"/>
    <w:rsid w:val="007E7E00"/>
    <w:rsid w:val="00803C6B"/>
    <w:rsid w:val="00810D9E"/>
    <w:rsid w:val="0084178D"/>
    <w:rsid w:val="00844609"/>
    <w:rsid w:val="00845277"/>
    <w:rsid w:val="00845F57"/>
    <w:rsid w:val="008746C3"/>
    <w:rsid w:val="00882E95"/>
    <w:rsid w:val="008A0C70"/>
    <w:rsid w:val="008A0ED4"/>
    <w:rsid w:val="008A4164"/>
    <w:rsid w:val="008D7ECB"/>
    <w:rsid w:val="00927ADC"/>
    <w:rsid w:val="009371C5"/>
    <w:rsid w:val="00941AE1"/>
    <w:rsid w:val="00944175"/>
    <w:rsid w:val="009532AE"/>
    <w:rsid w:val="00960E74"/>
    <w:rsid w:val="009631C3"/>
    <w:rsid w:val="00976107"/>
    <w:rsid w:val="00983F76"/>
    <w:rsid w:val="00985891"/>
    <w:rsid w:val="00994D5A"/>
    <w:rsid w:val="00994F06"/>
    <w:rsid w:val="00997164"/>
    <w:rsid w:val="009A1B04"/>
    <w:rsid w:val="009B4C2A"/>
    <w:rsid w:val="009C34D2"/>
    <w:rsid w:val="009D1C62"/>
    <w:rsid w:val="009E4892"/>
    <w:rsid w:val="009F04B1"/>
    <w:rsid w:val="009F2B34"/>
    <w:rsid w:val="00A00E8E"/>
    <w:rsid w:val="00A06407"/>
    <w:rsid w:val="00A16AA2"/>
    <w:rsid w:val="00A177C7"/>
    <w:rsid w:val="00A45839"/>
    <w:rsid w:val="00A645AA"/>
    <w:rsid w:val="00A71DBE"/>
    <w:rsid w:val="00A73C21"/>
    <w:rsid w:val="00A81FDF"/>
    <w:rsid w:val="00AA1DB8"/>
    <w:rsid w:val="00AA2C21"/>
    <w:rsid w:val="00AA5EB2"/>
    <w:rsid w:val="00AD46F3"/>
    <w:rsid w:val="00AE2BF8"/>
    <w:rsid w:val="00AE6680"/>
    <w:rsid w:val="00AF1D55"/>
    <w:rsid w:val="00B12331"/>
    <w:rsid w:val="00B26A1F"/>
    <w:rsid w:val="00B31ED1"/>
    <w:rsid w:val="00B41A58"/>
    <w:rsid w:val="00B5657E"/>
    <w:rsid w:val="00B60A9E"/>
    <w:rsid w:val="00B72AEF"/>
    <w:rsid w:val="00B82B0C"/>
    <w:rsid w:val="00B944BC"/>
    <w:rsid w:val="00BB090F"/>
    <w:rsid w:val="00BB14B5"/>
    <w:rsid w:val="00BB5801"/>
    <w:rsid w:val="00BC12C3"/>
    <w:rsid w:val="00BC5B36"/>
    <w:rsid w:val="00BC6832"/>
    <w:rsid w:val="00BF2C88"/>
    <w:rsid w:val="00BF2ECB"/>
    <w:rsid w:val="00BF49C4"/>
    <w:rsid w:val="00BF577F"/>
    <w:rsid w:val="00C033F5"/>
    <w:rsid w:val="00C20B11"/>
    <w:rsid w:val="00C2263B"/>
    <w:rsid w:val="00C241EE"/>
    <w:rsid w:val="00C366BD"/>
    <w:rsid w:val="00C509B8"/>
    <w:rsid w:val="00C51C06"/>
    <w:rsid w:val="00C55D70"/>
    <w:rsid w:val="00C70A96"/>
    <w:rsid w:val="00C81805"/>
    <w:rsid w:val="00C846EE"/>
    <w:rsid w:val="00C92D56"/>
    <w:rsid w:val="00CB1229"/>
    <w:rsid w:val="00CC5902"/>
    <w:rsid w:val="00CD6660"/>
    <w:rsid w:val="00CD746B"/>
    <w:rsid w:val="00CD7906"/>
    <w:rsid w:val="00CE7640"/>
    <w:rsid w:val="00D11FEE"/>
    <w:rsid w:val="00D168AF"/>
    <w:rsid w:val="00D17667"/>
    <w:rsid w:val="00D24EA6"/>
    <w:rsid w:val="00D2559D"/>
    <w:rsid w:val="00D34794"/>
    <w:rsid w:val="00D45D00"/>
    <w:rsid w:val="00D46779"/>
    <w:rsid w:val="00D67813"/>
    <w:rsid w:val="00D77743"/>
    <w:rsid w:val="00D82D78"/>
    <w:rsid w:val="00D941C7"/>
    <w:rsid w:val="00DB1947"/>
    <w:rsid w:val="00DB766A"/>
    <w:rsid w:val="00DC29A3"/>
    <w:rsid w:val="00DC4D21"/>
    <w:rsid w:val="00DD2C27"/>
    <w:rsid w:val="00DD7ED0"/>
    <w:rsid w:val="00E131CE"/>
    <w:rsid w:val="00E13D6B"/>
    <w:rsid w:val="00E25B1C"/>
    <w:rsid w:val="00E37246"/>
    <w:rsid w:val="00E54E3A"/>
    <w:rsid w:val="00E64926"/>
    <w:rsid w:val="00E659B0"/>
    <w:rsid w:val="00E82B61"/>
    <w:rsid w:val="00E927F8"/>
    <w:rsid w:val="00EB3E71"/>
    <w:rsid w:val="00EC3B5C"/>
    <w:rsid w:val="00EC7DEF"/>
    <w:rsid w:val="00ED03E8"/>
    <w:rsid w:val="00EE15C1"/>
    <w:rsid w:val="00EE19D1"/>
    <w:rsid w:val="00EF41C4"/>
    <w:rsid w:val="00F131D2"/>
    <w:rsid w:val="00F17A68"/>
    <w:rsid w:val="00F21A43"/>
    <w:rsid w:val="00F50471"/>
    <w:rsid w:val="00F569C8"/>
    <w:rsid w:val="00F60C90"/>
    <w:rsid w:val="00F7692C"/>
    <w:rsid w:val="00F82445"/>
    <w:rsid w:val="00F82676"/>
    <w:rsid w:val="00F952D0"/>
    <w:rsid w:val="00F95C19"/>
    <w:rsid w:val="00FB0CFD"/>
    <w:rsid w:val="00FB60DC"/>
    <w:rsid w:val="00FC0F66"/>
    <w:rsid w:val="00FD0E31"/>
    <w:rsid w:val="00FE29AE"/>
    <w:rsid w:val="00FF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C9E30"/>
  <w15:docId w15:val="{7DE6EB12-5FF9-4BAA-86AB-69A55935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2"/>
    <w:pPr>
      <w:suppressAutoHyphens/>
    </w:pPr>
    <w:rPr>
      <w:rFonts w:ascii="Calibri" w:hAnsi="Calibri"/>
      <w:sz w:val="24"/>
      <w:szCs w:val="24"/>
    </w:rPr>
  </w:style>
  <w:style w:type="paragraph" w:styleId="Heading1">
    <w:name w:val="heading 1"/>
    <w:basedOn w:val="HSCNormal"/>
    <w:next w:val="HSCNormal"/>
    <w:link w:val="Heading1Char"/>
    <w:qFormat/>
    <w:locked/>
    <w:rsid w:val="00B5657E"/>
    <w:pPr>
      <w:keepNext/>
      <w:keepLines/>
      <w:spacing w:after="100"/>
      <w:contextualSpacing/>
      <w:outlineLvl w:val="0"/>
    </w:pPr>
    <w:rPr>
      <w:b/>
    </w:rPr>
  </w:style>
  <w:style w:type="paragraph" w:styleId="Heading2">
    <w:name w:val="heading 2"/>
    <w:basedOn w:val="Normal"/>
    <w:next w:val="Normal"/>
    <w:link w:val="Heading2Char"/>
    <w:qFormat/>
    <w:locked/>
    <w:rsid w:val="00C20B11"/>
    <w:pPr>
      <w:keepNext/>
      <w:ind w:left="450" w:right="450"/>
      <w:outlineLvl w:val="1"/>
    </w:pPr>
    <w:rPr>
      <w:rFonts w:ascii="LinePrinter" w:hAnsi="LinePrinter"/>
      <w:szCs w:val="20"/>
    </w:rPr>
  </w:style>
  <w:style w:type="paragraph" w:styleId="Heading3">
    <w:name w:val="heading 3"/>
    <w:basedOn w:val="Normal"/>
    <w:next w:val="Normal"/>
    <w:link w:val="Heading3Char"/>
    <w:qFormat/>
    <w:locked/>
    <w:rsid w:val="00C20B11"/>
    <w:pPr>
      <w:keepNext/>
      <w:tabs>
        <w:tab w:val="num" w:pos="1080"/>
      </w:tabs>
      <w:outlineLvl w:val="2"/>
    </w:pPr>
    <w:rPr>
      <w:rFonts w:ascii="LinePrinter" w:hAnsi="LinePrinter"/>
      <w:b/>
      <w:szCs w:val="20"/>
    </w:rPr>
  </w:style>
  <w:style w:type="paragraph" w:styleId="Heading4">
    <w:name w:val="heading 4"/>
    <w:basedOn w:val="Normal"/>
    <w:next w:val="Normal"/>
    <w:link w:val="Heading4Char"/>
    <w:qFormat/>
    <w:locked/>
    <w:rsid w:val="00C20B11"/>
    <w:pPr>
      <w:keepNext/>
      <w:numPr>
        <w:ilvl w:val="3"/>
        <w:numId w:val="3"/>
      </w:numPr>
      <w:spacing w:before="240" w:after="60"/>
      <w:outlineLvl w:val="3"/>
    </w:pPr>
    <w:rPr>
      <w:b/>
      <w:szCs w:val="20"/>
    </w:rPr>
  </w:style>
  <w:style w:type="paragraph" w:styleId="Heading5">
    <w:name w:val="heading 5"/>
    <w:basedOn w:val="Normal"/>
    <w:next w:val="Normal"/>
    <w:link w:val="Heading5Char"/>
    <w:qFormat/>
    <w:locked/>
    <w:rsid w:val="00C20B11"/>
    <w:pPr>
      <w:numPr>
        <w:ilvl w:val="4"/>
        <w:numId w:val="3"/>
      </w:numPr>
      <w:spacing w:before="240" w:after="60"/>
      <w:outlineLvl w:val="4"/>
    </w:pPr>
    <w:rPr>
      <w:sz w:val="22"/>
      <w:szCs w:val="20"/>
    </w:rPr>
  </w:style>
  <w:style w:type="paragraph" w:styleId="Heading6">
    <w:name w:val="heading 6"/>
    <w:basedOn w:val="Normal"/>
    <w:next w:val="Normal"/>
    <w:link w:val="Heading6Char"/>
    <w:qFormat/>
    <w:locked/>
    <w:rsid w:val="00C20B11"/>
    <w:pPr>
      <w:numPr>
        <w:ilvl w:val="5"/>
        <w:numId w:val="3"/>
      </w:numPr>
      <w:spacing w:before="240" w:after="60"/>
      <w:outlineLvl w:val="5"/>
    </w:pPr>
    <w:rPr>
      <w:i/>
      <w:sz w:val="22"/>
      <w:szCs w:val="20"/>
    </w:rPr>
  </w:style>
  <w:style w:type="paragraph" w:styleId="Heading7">
    <w:name w:val="heading 7"/>
    <w:basedOn w:val="Normal"/>
    <w:next w:val="Normal"/>
    <w:link w:val="Heading7Char"/>
    <w:qFormat/>
    <w:locked/>
    <w:rsid w:val="00C20B11"/>
    <w:pPr>
      <w:numPr>
        <w:ilvl w:val="6"/>
        <w:numId w:val="3"/>
      </w:numPr>
      <w:spacing w:before="240" w:after="60"/>
      <w:outlineLvl w:val="6"/>
    </w:pPr>
    <w:rPr>
      <w:sz w:val="20"/>
      <w:szCs w:val="20"/>
    </w:rPr>
  </w:style>
  <w:style w:type="paragraph" w:styleId="Heading8">
    <w:name w:val="heading 8"/>
    <w:basedOn w:val="Normal"/>
    <w:next w:val="Normal"/>
    <w:link w:val="Heading8Char"/>
    <w:qFormat/>
    <w:locked/>
    <w:rsid w:val="00C20B11"/>
    <w:pPr>
      <w:numPr>
        <w:ilvl w:val="7"/>
        <w:numId w:val="3"/>
      </w:numPr>
      <w:spacing w:before="240" w:after="60"/>
      <w:outlineLvl w:val="7"/>
    </w:pPr>
    <w:rPr>
      <w:i/>
      <w:sz w:val="20"/>
      <w:szCs w:val="20"/>
    </w:rPr>
  </w:style>
  <w:style w:type="paragraph" w:styleId="Heading9">
    <w:name w:val="heading 9"/>
    <w:basedOn w:val="Normal"/>
    <w:next w:val="Normal"/>
    <w:link w:val="Heading9Char"/>
    <w:qFormat/>
    <w:locked/>
    <w:rsid w:val="00C20B11"/>
    <w:pPr>
      <w:numPr>
        <w:ilvl w:val="8"/>
        <w:numId w:val="3"/>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E4892"/>
    <w:pPr>
      <w:autoSpaceDE w:val="0"/>
      <w:autoSpaceDN w:val="0"/>
      <w:adjustRightInd w:val="0"/>
    </w:pPr>
    <w:rPr>
      <w:rFonts w:cs="Helvetica LT Std"/>
      <w:color w:val="000000"/>
    </w:rPr>
  </w:style>
  <w:style w:type="paragraph" w:styleId="Header">
    <w:name w:val="header"/>
    <w:basedOn w:val="Normal"/>
    <w:link w:val="HeaderChar"/>
    <w:uiPriority w:val="99"/>
    <w:rsid w:val="00C20B11"/>
    <w:pPr>
      <w:tabs>
        <w:tab w:val="center" w:pos="4320"/>
        <w:tab w:val="right" w:pos="8640"/>
      </w:tabs>
    </w:pPr>
  </w:style>
  <w:style w:type="character" w:customStyle="1" w:styleId="HeaderChar">
    <w:name w:val="Header Char"/>
    <w:basedOn w:val="DefaultParagraphFont"/>
    <w:link w:val="Header"/>
    <w:uiPriority w:val="99"/>
    <w:locked/>
    <w:rsid w:val="00062D99"/>
    <w:rPr>
      <w:rFonts w:ascii="Arial" w:hAnsi="Arial"/>
      <w:sz w:val="16"/>
      <w:szCs w:val="24"/>
    </w:rPr>
  </w:style>
  <w:style w:type="paragraph" w:styleId="Footer">
    <w:name w:val="footer"/>
    <w:basedOn w:val="Normal"/>
    <w:link w:val="FooterChar"/>
    <w:uiPriority w:val="99"/>
    <w:rsid w:val="00C20B11"/>
    <w:pPr>
      <w:tabs>
        <w:tab w:val="center" w:pos="4320"/>
        <w:tab w:val="right" w:pos="8640"/>
      </w:tabs>
    </w:pPr>
    <w:rPr>
      <w:rFonts w:ascii="CG Times (WN)" w:hAnsi="CG Times (WN)"/>
      <w:szCs w:val="20"/>
    </w:rPr>
  </w:style>
  <w:style w:type="character" w:customStyle="1" w:styleId="FooterChar">
    <w:name w:val="Footer Char"/>
    <w:basedOn w:val="DefaultParagraphFont"/>
    <w:link w:val="Footer"/>
    <w:uiPriority w:val="99"/>
    <w:locked/>
    <w:rsid w:val="006C453D"/>
    <w:rPr>
      <w:rFonts w:ascii="CG Times (WN)" w:hAnsi="CG Times (WN)"/>
      <w:sz w:val="16"/>
      <w:szCs w:val="20"/>
    </w:rPr>
  </w:style>
  <w:style w:type="character" w:styleId="PageNumber">
    <w:name w:val="page number"/>
    <w:basedOn w:val="DefaultParagraphFont"/>
    <w:rsid w:val="00C20B11"/>
  </w:style>
  <w:style w:type="paragraph" w:styleId="ListParagraph">
    <w:name w:val="List Paragraph"/>
    <w:basedOn w:val="Normal"/>
    <w:uiPriority w:val="34"/>
    <w:qFormat/>
    <w:rsid w:val="00B5657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C20B11"/>
    <w:rPr>
      <w:rFonts w:ascii="Tahoma" w:hAnsi="Tahoma" w:cs="Tahoma"/>
      <w:szCs w:val="16"/>
    </w:rPr>
  </w:style>
  <w:style w:type="character" w:customStyle="1" w:styleId="BalloonTextChar">
    <w:name w:val="Balloon Text Char"/>
    <w:basedOn w:val="DefaultParagraphFont"/>
    <w:link w:val="BalloonText"/>
    <w:locked/>
    <w:rsid w:val="006C453D"/>
    <w:rPr>
      <w:rFonts w:ascii="Tahoma" w:hAnsi="Tahoma" w:cs="Tahoma"/>
      <w:sz w:val="16"/>
      <w:szCs w:val="16"/>
    </w:rPr>
  </w:style>
  <w:style w:type="paragraph" w:customStyle="1" w:styleId="HSCHangingLCT">
    <w:name w:val="HSC Hanging LCT"/>
    <w:basedOn w:val="HSCNormal"/>
    <w:qFormat/>
    <w:rsid w:val="00B5657E"/>
    <w:pPr>
      <w:keepLines/>
      <w:tabs>
        <w:tab w:val="right" w:pos="1008"/>
        <w:tab w:val="left" w:pos="1224"/>
      </w:tabs>
      <w:ind w:left="1224" w:hanging="1224"/>
    </w:pPr>
  </w:style>
  <w:style w:type="paragraph" w:customStyle="1" w:styleId="HSCCodingSpec">
    <w:name w:val="HSC Coding Spec"/>
    <w:basedOn w:val="HSCNormal"/>
    <w:qFormat/>
    <w:rsid w:val="00B5657E"/>
    <w:pPr>
      <w:ind w:left="1224"/>
    </w:pPr>
  </w:style>
  <w:style w:type="paragraph" w:customStyle="1" w:styleId="HSCNormal">
    <w:name w:val="HSC Normal"/>
    <w:link w:val="HSCNormalChar"/>
    <w:qFormat/>
    <w:rsid w:val="009E4892"/>
    <w:pPr>
      <w:suppressAutoHyphens/>
    </w:pPr>
    <w:rPr>
      <w:rFonts w:ascii="Calibri" w:hAnsi="Calibri" w:cs="Courier New"/>
      <w:sz w:val="24"/>
      <w:szCs w:val="24"/>
    </w:rPr>
  </w:style>
  <w:style w:type="character" w:customStyle="1" w:styleId="HSCNormalChar">
    <w:name w:val="HSC Normal Char"/>
    <w:basedOn w:val="DefaultParagraphFont"/>
    <w:link w:val="HSCNormal"/>
    <w:rsid w:val="009E4892"/>
    <w:rPr>
      <w:rFonts w:ascii="Calibri" w:hAnsi="Calibri" w:cs="Courier New"/>
      <w:sz w:val="24"/>
      <w:szCs w:val="24"/>
    </w:rPr>
  </w:style>
  <w:style w:type="paragraph" w:customStyle="1" w:styleId="HSCBullet1">
    <w:name w:val="HSC Bullet1"/>
    <w:basedOn w:val="HSCNormal"/>
    <w:qFormat/>
    <w:rsid w:val="00B5657E"/>
    <w:pPr>
      <w:numPr>
        <w:numId w:val="4"/>
      </w:numPr>
    </w:pPr>
    <w:rPr>
      <w:bCs/>
    </w:rPr>
  </w:style>
  <w:style w:type="paragraph" w:customStyle="1" w:styleId="HSCBullet2">
    <w:name w:val="HSC Bullet2"/>
    <w:basedOn w:val="HSCBullet1"/>
    <w:rsid w:val="00B5657E"/>
    <w:pPr>
      <w:numPr>
        <w:numId w:val="5"/>
      </w:numPr>
    </w:pPr>
  </w:style>
  <w:style w:type="paragraph" w:customStyle="1" w:styleId="HSCBullet3">
    <w:name w:val="HSC Bullet3"/>
    <w:basedOn w:val="HSCBullet1"/>
    <w:rsid w:val="00B5657E"/>
    <w:pPr>
      <w:numPr>
        <w:ilvl w:val="2"/>
        <w:numId w:val="6"/>
      </w:numPr>
    </w:pPr>
  </w:style>
  <w:style w:type="paragraph" w:customStyle="1" w:styleId="HSCFixed">
    <w:name w:val="HSC Fixed"/>
    <w:basedOn w:val="HSCNormal"/>
    <w:qFormat/>
    <w:rsid w:val="00B5657E"/>
    <w:pPr>
      <w:spacing w:line="160" w:lineRule="exact"/>
    </w:pPr>
    <w:rPr>
      <w:rFonts w:ascii="Courier New" w:hAnsi="Courier New"/>
    </w:rPr>
  </w:style>
  <w:style w:type="paragraph" w:customStyle="1" w:styleId="HSCFooter">
    <w:name w:val="HSC Footer"/>
    <w:basedOn w:val="HSCNormal"/>
    <w:qFormat/>
    <w:rsid w:val="00B5657E"/>
    <w:pPr>
      <w:tabs>
        <w:tab w:val="right" w:pos="9360"/>
      </w:tabs>
    </w:pPr>
    <w:rPr>
      <w:rFonts w:cs="Arial"/>
      <w:i/>
      <w:sz w:val="18"/>
    </w:rPr>
  </w:style>
  <w:style w:type="paragraph" w:customStyle="1" w:styleId="HSCFundingLine">
    <w:name w:val="HSC Funding Line"/>
    <w:basedOn w:val="HSCNormal"/>
    <w:next w:val="HSCNormal"/>
    <w:qFormat/>
    <w:rsid w:val="00B5657E"/>
    <w:pPr>
      <w:keepLines/>
      <w:pBdr>
        <w:top w:val="single" w:sz="4" w:space="1" w:color="auto"/>
      </w:pBdr>
      <w:spacing w:after="320"/>
    </w:pPr>
  </w:style>
  <w:style w:type="paragraph" w:customStyle="1" w:styleId="HSCIndent1">
    <w:name w:val="HSC Indent1"/>
    <w:basedOn w:val="HSCNormal"/>
    <w:link w:val="HSCIndent1Char"/>
    <w:qFormat/>
    <w:rsid w:val="00B5657E"/>
    <w:pPr>
      <w:ind w:left="360"/>
    </w:pPr>
    <w:rPr>
      <w:bCs/>
      <w:szCs w:val="20"/>
    </w:rPr>
  </w:style>
  <w:style w:type="character" w:customStyle="1" w:styleId="HSCIndent1Char">
    <w:name w:val="HSC Indent1 Char"/>
    <w:basedOn w:val="HSCNormalChar"/>
    <w:link w:val="HSCIndent1"/>
    <w:rsid w:val="00B5657E"/>
    <w:rPr>
      <w:rFonts w:ascii="Arial" w:hAnsi="Arial" w:cs="Courier New"/>
      <w:bCs/>
      <w:sz w:val="16"/>
      <w:szCs w:val="20"/>
    </w:rPr>
  </w:style>
  <w:style w:type="paragraph" w:customStyle="1" w:styleId="HSCGLLineList">
    <w:name w:val="HSC GL LineList"/>
    <w:basedOn w:val="HSCIndent1"/>
    <w:next w:val="HSCNormal"/>
    <w:qFormat/>
    <w:rsid w:val="00B5657E"/>
    <w:pPr>
      <w:keepNext/>
      <w:keepLines/>
      <w:spacing w:after="100"/>
    </w:pPr>
    <w:rPr>
      <w:rFonts w:cs="Times New Roman"/>
      <w:i/>
    </w:rPr>
  </w:style>
  <w:style w:type="paragraph" w:customStyle="1" w:styleId="HSCHanging">
    <w:name w:val="HSC Hanging"/>
    <w:basedOn w:val="HSCNormal"/>
    <w:next w:val="HSCNormal"/>
    <w:qFormat/>
    <w:rsid w:val="00B5657E"/>
    <w:pPr>
      <w:ind w:left="432" w:hanging="432"/>
      <w:jc w:val="both"/>
    </w:pPr>
  </w:style>
  <w:style w:type="paragraph" w:customStyle="1" w:styleId="HSCHangingFootnote">
    <w:name w:val="HSC Hanging Footnote"/>
    <w:basedOn w:val="HSCHanging"/>
    <w:qFormat/>
    <w:rsid w:val="00B5657E"/>
    <w:pPr>
      <w:ind w:left="180" w:hanging="180"/>
    </w:pPr>
  </w:style>
  <w:style w:type="paragraph" w:customStyle="1" w:styleId="HSCIndent2">
    <w:name w:val="HSC Indent2"/>
    <w:basedOn w:val="HSCIndent1"/>
    <w:link w:val="HSCIndent2Char"/>
    <w:rsid w:val="00B5657E"/>
    <w:pPr>
      <w:ind w:left="720"/>
    </w:pPr>
    <w:rPr>
      <w:bCs w:val="0"/>
    </w:rPr>
  </w:style>
  <w:style w:type="character" w:customStyle="1" w:styleId="HSCIndent2Char">
    <w:name w:val="HSC Indent2 Char"/>
    <w:basedOn w:val="HSCIndent1Char"/>
    <w:link w:val="HSCIndent2"/>
    <w:rsid w:val="00B5657E"/>
    <w:rPr>
      <w:rFonts w:ascii="Arial" w:hAnsi="Arial" w:cs="Courier New"/>
      <w:bCs w:val="0"/>
      <w:sz w:val="16"/>
      <w:szCs w:val="20"/>
    </w:rPr>
  </w:style>
  <w:style w:type="paragraph" w:customStyle="1" w:styleId="HSCIndent3">
    <w:name w:val="HSC Indent3"/>
    <w:basedOn w:val="HSCIndent2"/>
    <w:link w:val="HSCIndent3Char"/>
    <w:autoRedefine/>
    <w:rsid w:val="00B5657E"/>
    <w:pPr>
      <w:ind w:left="1080"/>
    </w:pPr>
    <w:rPr>
      <w:bCs/>
    </w:rPr>
  </w:style>
  <w:style w:type="character" w:customStyle="1" w:styleId="HSCIndent3Char">
    <w:name w:val="HSC Indent3 Char"/>
    <w:basedOn w:val="HSCIndent2Char"/>
    <w:link w:val="HSCIndent3"/>
    <w:rsid w:val="00B5657E"/>
    <w:rPr>
      <w:rFonts w:ascii="Arial" w:hAnsi="Arial" w:cs="Courier New"/>
      <w:bCs/>
      <w:sz w:val="16"/>
      <w:szCs w:val="20"/>
    </w:rPr>
  </w:style>
  <w:style w:type="paragraph" w:customStyle="1" w:styleId="HSCIndent4">
    <w:name w:val="HSC Indent4"/>
    <w:basedOn w:val="HSCIndent3"/>
    <w:autoRedefine/>
    <w:rsid w:val="00B5657E"/>
    <w:pPr>
      <w:ind w:left="1440"/>
    </w:pPr>
    <w:rPr>
      <w:rFonts w:cs="Times New Roman"/>
      <w:bCs w:val="0"/>
    </w:rPr>
  </w:style>
  <w:style w:type="paragraph" w:customStyle="1" w:styleId="HSCLineNumber">
    <w:name w:val="HSC Line Number"/>
    <w:basedOn w:val="HSCNormal"/>
    <w:qFormat/>
    <w:rsid w:val="00B5657E"/>
    <w:rPr>
      <w:i/>
    </w:rPr>
  </w:style>
  <w:style w:type="paragraph" w:customStyle="1" w:styleId="HSCNonPrinting">
    <w:name w:val="HSC NonPrinting"/>
    <w:basedOn w:val="HSCNormal"/>
    <w:qFormat/>
    <w:rsid w:val="00B5657E"/>
    <w:pPr>
      <w:tabs>
        <w:tab w:val="left" w:pos="0"/>
      </w:tabs>
    </w:pPr>
    <w:rPr>
      <w:vanish/>
      <w:color w:val="FF0000"/>
      <w:sz w:val="52"/>
    </w:rPr>
  </w:style>
  <w:style w:type="paragraph" w:customStyle="1" w:styleId="HSCOL1">
    <w:name w:val="HSC OL1"/>
    <w:basedOn w:val="HSCNormal"/>
    <w:link w:val="HSCOL1CharChar"/>
    <w:qFormat/>
    <w:rsid w:val="00B5657E"/>
  </w:style>
  <w:style w:type="character" w:customStyle="1" w:styleId="HSCOL1CharChar">
    <w:name w:val="HSC OL1 Char Char"/>
    <w:basedOn w:val="DefaultParagraphFont"/>
    <w:link w:val="HSCOL1"/>
    <w:rsid w:val="00B5657E"/>
    <w:rPr>
      <w:rFonts w:ascii="Arial" w:hAnsi="Arial" w:cs="Courier New"/>
      <w:sz w:val="16"/>
      <w:szCs w:val="24"/>
    </w:rPr>
  </w:style>
  <w:style w:type="paragraph" w:customStyle="1" w:styleId="HSCOL2">
    <w:name w:val="HSC OL2"/>
    <w:basedOn w:val="HSCOL1"/>
    <w:link w:val="HSCOL2Char"/>
    <w:rsid w:val="00B5657E"/>
    <w:pPr>
      <w:numPr>
        <w:ilvl w:val="1"/>
      </w:numPr>
    </w:pPr>
  </w:style>
  <w:style w:type="character" w:customStyle="1" w:styleId="HSCOL2Char">
    <w:name w:val="HSC OL2 Char"/>
    <w:basedOn w:val="HSCOL1CharChar"/>
    <w:link w:val="HSCOL2"/>
    <w:rsid w:val="00B5657E"/>
    <w:rPr>
      <w:rFonts w:ascii="Arial" w:hAnsi="Arial" w:cs="Courier New"/>
      <w:sz w:val="16"/>
      <w:szCs w:val="24"/>
    </w:rPr>
  </w:style>
  <w:style w:type="paragraph" w:customStyle="1" w:styleId="HSCOL3">
    <w:name w:val="HSC OL3"/>
    <w:basedOn w:val="HSCOL2"/>
    <w:link w:val="HSCOL3Char"/>
    <w:rsid w:val="00B5657E"/>
    <w:pPr>
      <w:numPr>
        <w:ilvl w:val="2"/>
      </w:numPr>
    </w:pPr>
  </w:style>
  <w:style w:type="character" w:customStyle="1" w:styleId="HSCOL3Char">
    <w:name w:val="HSC OL3 Char"/>
    <w:basedOn w:val="HSCOL2Char"/>
    <w:link w:val="HSCOL3"/>
    <w:rsid w:val="00B5657E"/>
    <w:rPr>
      <w:rFonts w:ascii="Arial" w:hAnsi="Arial" w:cs="Courier New"/>
      <w:sz w:val="16"/>
      <w:szCs w:val="24"/>
    </w:rPr>
  </w:style>
  <w:style w:type="paragraph" w:customStyle="1" w:styleId="HSCOL4">
    <w:name w:val="HSC OL4"/>
    <w:basedOn w:val="HSCOL3"/>
    <w:rsid w:val="00B5657E"/>
    <w:pPr>
      <w:numPr>
        <w:ilvl w:val="3"/>
      </w:numPr>
    </w:pPr>
  </w:style>
  <w:style w:type="paragraph" w:customStyle="1" w:styleId="HSCOL5">
    <w:name w:val="HSC OL5"/>
    <w:basedOn w:val="HSCOL4"/>
    <w:rsid w:val="00B5657E"/>
    <w:pPr>
      <w:numPr>
        <w:ilvl w:val="4"/>
      </w:numPr>
    </w:pPr>
  </w:style>
  <w:style w:type="numbering" w:customStyle="1" w:styleId="HSCOutline">
    <w:name w:val="HSC Outline"/>
    <w:basedOn w:val="1ai"/>
    <w:rsid w:val="00B5657E"/>
    <w:pPr>
      <w:numPr>
        <w:numId w:val="2"/>
      </w:numPr>
    </w:pPr>
  </w:style>
  <w:style w:type="numbering" w:styleId="1ai">
    <w:name w:val="Outline List 1"/>
    <w:basedOn w:val="NoList"/>
    <w:rsid w:val="00C20B11"/>
    <w:pPr>
      <w:numPr>
        <w:numId w:val="1"/>
      </w:numPr>
    </w:pPr>
  </w:style>
  <w:style w:type="paragraph" w:customStyle="1" w:styleId="HSCSimpleList">
    <w:name w:val="HSC SimpleList"/>
    <w:basedOn w:val="HSCNormal"/>
    <w:link w:val="HSCSimpleListChar"/>
    <w:qFormat/>
    <w:rsid w:val="00B5657E"/>
  </w:style>
  <w:style w:type="character" w:customStyle="1" w:styleId="HSCSimpleListChar">
    <w:name w:val="HSC SimpleList Char"/>
    <w:basedOn w:val="HSCNormalChar"/>
    <w:link w:val="HSCSimpleList"/>
    <w:rsid w:val="00B5657E"/>
    <w:rPr>
      <w:rFonts w:ascii="Arial" w:hAnsi="Arial" w:cs="Courier New"/>
      <w:sz w:val="16"/>
      <w:szCs w:val="24"/>
    </w:rPr>
  </w:style>
  <w:style w:type="paragraph" w:customStyle="1" w:styleId="HSCSubtitleBlack">
    <w:name w:val="HSC Subtitle Black"/>
    <w:basedOn w:val="Normal"/>
    <w:qFormat/>
    <w:rsid w:val="00B5657E"/>
    <w:pPr>
      <w:spacing w:line="360" w:lineRule="auto"/>
      <w:jc w:val="center"/>
    </w:pPr>
    <w:rPr>
      <w:rFonts w:cs="Courier New"/>
    </w:rPr>
  </w:style>
  <w:style w:type="paragraph" w:customStyle="1" w:styleId="HSCSubtitleGrey">
    <w:name w:val="HSC Subtitle Grey"/>
    <w:basedOn w:val="Normal"/>
    <w:qFormat/>
    <w:rsid w:val="00B5657E"/>
    <w:pPr>
      <w:spacing w:line="360" w:lineRule="auto"/>
      <w:jc w:val="center"/>
    </w:pPr>
    <w:rPr>
      <w:rFonts w:cs="Courier New"/>
      <w:color w:val="C0C0C0"/>
    </w:rPr>
  </w:style>
  <w:style w:type="paragraph" w:customStyle="1" w:styleId="HSCTitle">
    <w:name w:val="HSC Title"/>
    <w:basedOn w:val="HSCNormal"/>
    <w:qFormat/>
    <w:rsid w:val="00B5657E"/>
    <w:pPr>
      <w:spacing w:line="360" w:lineRule="auto"/>
      <w:jc w:val="center"/>
    </w:pPr>
    <w:rPr>
      <w:b/>
      <w:sz w:val="52"/>
    </w:rPr>
  </w:style>
  <w:style w:type="character" w:styleId="Hyperlink">
    <w:name w:val="Hyperlink"/>
    <w:basedOn w:val="DefaultParagraphFont"/>
    <w:uiPriority w:val="99"/>
    <w:rsid w:val="00C20B11"/>
    <w:rPr>
      <w:color w:val="0000FF"/>
      <w:u w:val="single"/>
    </w:rPr>
  </w:style>
  <w:style w:type="paragraph" w:styleId="ListBullet">
    <w:name w:val="List Bullet"/>
    <w:basedOn w:val="Normal"/>
    <w:autoRedefine/>
    <w:rsid w:val="00B5657E"/>
    <w:pPr>
      <w:tabs>
        <w:tab w:val="num" w:pos="360"/>
      </w:tabs>
      <w:ind w:left="360" w:hanging="360"/>
    </w:pPr>
  </w:style>
  <w:style w:type="paragraph" w:customStyle="1" w:styleId="StyleHSCNormalLeft1">
    <w:name w:val="Style HSC Normal + Left:  1&quot;"/>
    <w:basedOn w:val="HSCIndent3"/>
    <w:autoRedefine/>
    <w:rsid w:val="00C20B11"/>
    <w:pPr>
      <w:ind w:left="1440"/>
    </w:pPr>
    <w:rPr>
      <w:rFonts w:cs="Times New Roman"/>
      <w:bCs w:val="0"/>
    </w:rPr>
  </w:style>
  <w:style w:type="character" w:customStyle="1" w:styleId="Heading1Char">
    <w:name w:val="Heading 1 Char"/>
    <w:basedOn w:val="DefaultParagraphFont"/>
    <w:link w:val="Heading1"/>
    <w:rsid w:val="00B5657E"/>
    <w:rPr>
      <w:rFonts w:ascii="Arial" w:hAnsi="Arial" w:cs="Courier New"/>
      <w:b/>
      <w:sz w:val="16"/>
      <w:szCs w:val="24"/>
    </w:rPr>
  </w:style>
  <w:style w:type="paragraph" w:styleId="BlockText">
    <w:name w:val="Block Text"/>
    <w:basedOn w:val="Normal"/>
    <w:rsid w:val="00C20B11"/>
    <w:pPr>
      <w:ind w:left="720" w:right="720"/>
    </w:pPr>
    <w:rPr>
      <w:i/>
      <w:sz w:val="28"/>
      <w:szCs w:val="20"/>
    </w:rPr>
  </w:style>
  <w:style w:type="paragraph" w:styleId="BodyText">
    <w:name w:val="Body Text"/>
    <w:basedOn w:val="Normal"/>
    <w:link w:val="BodyTextChar"/>
    <w:rsid w:val="00C20B11"/>
    <w:rPr>
      <w:sz w:val="28"/>
      <w:szCs w:val="20"/>
    </w:rPr>
  </w:style>
  <w:style w:type="character" w:customStyle="1" w:styleId="BodyTextChar">
    <w:name w:val="Body Text Char"/>
    <w:basedOn w:val="DefaultParagraphFont"/>
    <w:link w:val="BodyText"/>
    <w:rsid w:val="00C20B11"/>
    <w:rPr>
      <w:rFonts w:ascii="Arial" w:hAnsi="Arial"/>
      <w:sz w:val="28"/>
      <w:szCs w:val="20"/>
    </w:rPr>
  </w:style>
  <w:style w:type="paragraph" w:styleId="BodyText2">
    <w:name w:val="Body Text 2"/>
    <w:basedOn w:val="Normal"/>
    <w:link w:val="BodyText2Char"/>
    <w:rsid w:val="00C20B11"/>
    <w:pPr>
      <w:jc w:val="both"/>
    </w:pPr>
    <w:rPr>
      <w:sz w:val="28"/>
      <w:szCs w:val="20"/>
    </w:rPr>
  </w:style>
  <w:style w:type="character" w:customStyle="1" w:styleId="BodyText2Char">
    <w:name w:val="Body Text 2 Char"/>
    <w:basedOn w:val="DefaultParagraphFont"/>
    <w:link w:val="BodyText2"/>
    <w:rsid w:val="00C20B11"/>
    <w:rPr>
      <w:rFonts w:ascii="Arial" w:hAnsi="Arial"/>
      <w:sz w:val="28"/>
      <w:szCs w:val="20"/>
    </w:rPr>
  </w:style>
  <w:style w:type="paragraph" w:styleId="BodyText3">
    <w:name w:val="Body Text 3"/>
    <w:basedOn w:val="Normal"/>
    <w:link w:val="BodyText3Char"/>
    <w:rsid w:val="00C20B11"/>
    <w:pPr>
      <w:tabs>
        <w:tab w:val="num" w:pos="1080"/>
      </w:tabs>
    </w:pPr>
    <w:rPr>
      <w:rFonts w:ascii="LinePrinter" w:hAnsi="LinePrinter"/>
      <w:szCs w:val="20"/>
    </w:rPr>
  </w:style>
  <w:style w:type="character" w:customStyle="1" w:styleId="BodyText3Char">
    <w:name w:val="Body Text 3 Char"/>
    <w:basedOn w:val="DefaultParagraphFont"/>
    <w:link w:val="BodyText3"/>
    <w:rsid w:val="00C20B11"/>
    <w:rPr>
      <w:rFonts w:ascii="LinePrinter" w:hAnsi="LinePrinter"/>
      <w:sz w:val="16"/>
      <w:szCs w:val="20"/>
    </w:rPr>
  </w:style>
  <w:style w:type="paragraph" w:styleId="BodyTextIndent">
    <w:name w:val="Body Text Indent"/>
    <w:basedOn w:val="Normal"/>
    <w:link w:val="BodyTextIndentChar"/>
    <w:rsid w:val="00C20B11"/>
    <w:pPr>
      <w:ind w:left="360" w:hanging="360"/>
    </w:pPr>
    <w:rPr>
      <w:sz w:val="28"/>
    </w:rPr>
  </w:style>
  <w:style w:type="character" w:customStyle="1" w:styleId="BodyTextIndentChar">
    <w:name w:val="Body Text Indent Char"/>
    <w:basedOn w:val="DefaultParagraphFont"/>
    <w:link w:val="BodyTextIndent"/>
    <w:rsid w:val="00C20B11"/>
    <w:rPr>
      <w:rFonts w:ascii="Arial" w:hAnsi="Arial"/>
      <w:sz w:val="28"/>
      <w:szCs w:val="24"/>
    </w:rPr>
  </w:style>
  <w:style w:type="paragraph" w:styleId="BodyTextIndent2">
    <w:name w:val="Body Text Indent 2"/>
    <w:basedOn w:val="Normal"/>
    <w:link w:val="BodyTextIndent2Char"/>
    <w:rsid w:val="00C20B11"/>
    <w:pPr>
      <w:tabs>
        <w:tab w:val="left" w:pos="-2880"/>
      </w:tabs>
      <w:ind w:left="675" w:hanging="315"/>
    </w:pPr>
    <w:rPr>
      <w:sz w:val="28"/>
    </w:rPr>
  </w:style>
  <w:style w:type="character" w:customStyle="1" w:styleId="BodyTextIndent2Char">
    <w:name w:val="Body Text Indent 2 Char"/>
    <w:basedOn w:val="DefaultParagraphFont"/>
    <w:link w:val="BodyTextIndent2"/>
    <w:rsid w:val="00C20B11"/>
    <w:rPr>
      <w:rFonts w:ascii="Arial" w:hAnsi="Arial"/>
      <w:sz w:val="28"/>
      <w:szCs w:val="24"/>
    </w:rPr>
  </w:style>
  <w:style w:type="paragraph" w:styleId="BodyTextIndent3">
    <w:name w:val="Body Text Indent 3"/>
    <w:basedOn w:val="Normal"/>
    <w:link w:val="BodyTextIndent3Char"/>
    <w:rsid w:val="00C20B11"/>
    <w:pPr>
      <w:ind w:left="1260"/>
    </w:pPr>
    <w:rPr>
      <w:noProof/>
      <w:sz w:val="28"/>
    </w:rPr>
  </w:style>
  <w:style w:type="character" w:customStyle="1" w:styleId="BodyTextIndent3Char">
    <w:name w:val="Body Text Indent 3 Char"/>
    <w:basedOn w:val="DefaultParagraphFont"/>
    <w:link w:val="BodyTextIndent3"/>
    <w:rsid w:val="00C20B11"/>
    <w:rPr>
      <w:rFonts w:ascii="Arial" w:hAnsi="Arial"/>
      <w:noProof/>
      <w:sz w:val="28"/>
      <w:szCs w:val="24"/>
    </w:rPr>
  </w:style>
  <w:style w:type="paragraph" w:styleId="Caption">
    <w:name w:val="caption"/>
    <w:basedOn w:val="Normal"/>
    <w:next w:val="Normal"/>
    <w:qFormat/>
    <w:locked/>
    <w:rsid w:val="00C20B11"/>
    <w:pPr>
      <w:widowControl w:val="0"/>
    </w:pPr>
    <w:rPr>
      <w:rFonts w:ascii="CG Times" w:hAnsi="CG Times"/>
      <w:szCs w:val="20"/>
    </w:rPr>
  </w:style>
  <w:style w:type="character" w:styleId="CommentReference">
    <w:name w:val="annotation reference"/>
    <w:basedOn w:val="DefaultParagraphFont"/>
    <w:semiHidden/>
    <w:rsid w:val="00C20B11"/>
    <w:rPr>
      <w:sz w:val="16"/>
      <w:szCs w:val="16"/>
    </w:rPr>
  </w:style>
  <w:style w:type="paragraph" w:styleId="CommentText">
    <w:name w:val="annotation text"/>
    <w:basedOn w:val="Normal"/>
    <w:link w:val="CommentTextChar"/>
    <w:semiHidden/>
    <w:rsid w:val="00C20B11"/>
    <w:rPr>
      <w:sz w:val="20"/>
      <w:szCs w:val="20"/>
    </w:rPr>
  </w:style>
  <w:style w:type="character" w:customStyle="1" w:styleId="CommentTextChar">
    <w:name w:val="Comment Text Char"/>
    <w:basedOn w:val="DefaultParagraphFont"/>
    <w:link w:val="CommentText"/>
    <w:semiHidden/>
    <w:rsid w:val="00C20B11"/>
    <w:rPr>
      <w:rFonts w:ascii="Arial" w:hAnsi="Arial"/>
      <w:sz w:val="20"/>
      <w:szCs w:val="20"/>
    </w:rPr>
  </w:style>
  <w:style w:type="paragraph" w:styleId="CommentSubject">
    <w:name w:val="annotation subject"/>
    <w:basedOn w:val="CommentText"/>
    <w:next w:val="CommentText"/>
    <w:link w:val="CommentSubjectChar"/>
    <w:semiHidden/>
    <w:rsid w:val="00C20B11"/>
    <w:rPr>
      <w:b/>
      <w:bCs/>
    </w:rPr>
  </w:style>
  <w:style w:type="character" w:customStyle="1" w:styleId="CommentSubjectChar">
    <w:name w:val="Comment Subject Char"/>
    <w:basedOn w:val="CommentTextChar"/>
    <w:link w:val="CommentSubject"/>
    <w:semiHidden/>
    <w:rsid w:val="00C20B11"/>
    <w:rPr>
      <w:rFonts w:ascii="Arial" w:hAnsi="Arial"/>
      <w:b/>
      <w:bCs/>
      <w:sz w:val="20"/>
      <w:szCs w:val="20"/>
    </w:rPr>
  </w:style>
  <w:style w:type="character" w:styleId="FollowedHyperlink">
    <w:name w:val="FollowedHyperlink"/>
    <w:basedOn w:val="DefaultParagraphFont"/>
    <w:rsid w:val="00C20B11"/>
    <w:rPr>
      <w:color w:val="800080"/>
      <w:u w:val="single"/>
    </w:rPr>
  </w:style>
  <w:style w:type="character" w:styleId="FootnoteReference">
    <w:name w:val="footnote reference"/>
    <w:basedOn w:val="DefaultParagraphFont"/>
    <w:rsid w:val="00C20B11"/>
    <w:rPr>
      <w:vertAlign w:val="superscript"/>
    </w:rPr>
  </w:style>
  <w:style w:type="paragraph" w:styleId="FootnoteText">
    <w:name w:val="footnote text"/>
    <w:basedOn w:val="Normal"/>
    <w:link w:val="FootnoteTextChar"/>
    <w:rsid w:val="00C20B11"/>
    <w:rPr>
      <w:sz w:val="20"/>
      <w:szCs w:val="20"/>
    </w:rPr>
  </w:style>
  <w:style w:type="character" w:customStyle="1" w:styleId="FootnoteTextChar">
    <w:name w:val="Footnote Text Char"/>
    <w:basedOn w:val="DefaultParagraphFont"/>
    <w:link w:val="FootnoteText"/>
    <w:rsid w:val="00C20B11"/>
    <w:rPr>
      <w:rFonts w:ascii="Arial" w:hAnsi="Arial"/>
      <w:sz w:val="20"/>
      <w:szCs w:val="20"/>
    </w:rPr>
  </w:style>
  <w:style w:type="character" w:customStyle="1" w:styleId="Heading2Char">
    <w:name w:val="Heading 2 Char"/>
    <w:basedOn w:val="DefaultParagraphFont"/>
    <w:link w:val="Heading2"/>
    <w:rsid w:val="00C20B11"/>
    <w:rPr>
      <w:rFonts w:ascii="LinePrinter" w:hAnsi="LinePrinter"/>
      <w:sz w:val="16"/>
      <w:szCs w:val="20"/>
    </w:rPr>
  </w:style>
  <w:style w:type="character" w:customStyle="1" w:styleId="Heading3Char">
    <w:name w:val="Heading 3 Char"/>
    <w:basedOn w:val="DefaultParagraphFont"/>
    <w:link w:val="Heading3"/>
    <w:rsid w:val="00C20B11"/>
    <w:rPr>
      <w:rFonts w:ascii="LinePrinter" w:hAnsi="LinePrinter"/>
      <w:b/>
      <w:sz w:val="16"/>
      <w:szCs w:val="20"/>
    </w:rPr>
  </w:style>
  <w:style w:type="character" w:customStyle="1" w:styleId="Heading4Char">
    <w:name w:val="Heading 4 Char"/>
    <w:basedOn w:val="DefaultParagraphFont"/>
    <w:link w:val="Heading4"/>
    <w:rsid w:val="00C20B11"/>
    <w:rPr>
      <w:rFonts w:ascii="Calibri" w:hAnsi="Calibri"/>
      <w:b/>
      <w:sz w:val="24"/>
      <w:szCs w:val="20"/>
    </w:rPr>
  </w:style>
  <w:style w:type="character" w:customStyle="1" w:styleId="Heading5Char">
    <w:name w:val="Heading 5 Char"/>
    <w:basedOn w:val="DefaultParagraphFont"/>
    <w:link w:val="Heading5"/>
    <w:rsid w:val="00C20B11"/>
    <w:rPr>
      <w:rFonts w:ascii="Calibri" w:hAnsi="Calibri"/>
      <w:szCs w:val="20"/>
    </w:rPr>
  </w:style>
  <w:style w:type="character" w:customStyle="1" w:styleId="Heading6Char">
    <w:name w:val="Heading 6 Char"/>
    <w:basedOn w:val="DefaultParagraphFont"/>
    <w:link w:val="Heading6"/>
    <w:rsid w:val="00C20B11"/>
    <w:rPr>
      <w:rFonts w:ascii="Calibri" w:hAnsi="Calibri"/>
      <w:i/>
      <w:szCs w:val="20"/>
    </w:rPr>
  </w:style>
  <w:style w:type="character" w:customStyle="1" w:styleId="Heading7Char">
    <w:name w:val="Heading 7 Char"/>
    <w:basedOn w:val="DefaultParagraphFont"/>
    <w:link w:val="Heading7"/>
    <w:rsid w:val="00C20B11"/>
    <w:rPr>
      <w:rFonts w:ascii="Calibri" w:hAnsi="Calibri"/>
      <w:sz w:val="20"/>
      <w:szCs w:val="20"/>
    </w:rPr>
  </w:style>
  <w:style w:type="character" w:customStyle="1" w:styleId="Heading8Char">
    <w:name w:val="Heading 8 Char"/>
    <w:basedOn w:val="DefaultParagraphFont"/>
    <w:link w:val="Heading8"/>
    <w:rsid w:val="00C20B11"/>
    <w:rPr>
      <w:rFonts w:ascii="Calibri" w:hAnsi="Calibri"/>
      <w:i/>
      <w:sz w:val="20"/>
      <w:szCs w:val="20"/>
    </w:rPr>
  </w:style>
  <w:style w:type="character" w:customStyle="1" w:styleId="Heading9Char">
    <w:name w:val="Heading 9 Char"/>
    <w:basedOn w:val="DefaultParagraphFont"/>
    <w:link w:val="Heading9"/>
    <w:rsid w:val="00C20B11"/>
    <w:rPr>
      <w:rFonts w:ascii="Calibri" w:hAnsi="Calibri"/>
      <w:b/>
      <w:i/>
      <w:sz w:val="18"/>
      <w:szCs w:val="20"/>
    </w:rPr>
  </w:style>
  <w:style w:type="paragraph" w:styleId="NormalWeb">
    <w:name w:val="Normal (Web)"/>
    <w:basedOn w:val="Normal"/>
    <w:rsid w:val="00C20B11"/>
    <w:pPr>
      <w:spacing w:before="100" w:beforeAutospacing="1" w:after="100" w:afterAutospacing="1"/>
    </w:pPr>
    <w:rPr>
      <w:rFonts w:cs="Arial"/>
    </w:rPr>
  </w:style>
  <w:style w:type="paragraph" w:styleId="PlainText">
    <w:name w:val="Plain Text"/>
    <w:basedOn w:val="Normal"/>
    <w:link w:val="PlainTextChar"/>
    <w:rsid w:val="00C20B11"/>
    <w:rPr>
      <w:rFonts w:ascii="Courier New" w:hAnsi="Courier New"/>
      <w:sz w:val="20"/>
      <w:szCs w:val="20"/>
    </w:rPr>
  </w:style>
  <w:style w:type="character" w:customStyle="1" w:styleId="PlainTextChar">
    <w:name w:val="Plain Text Char"/>
    <w:basedOn w:val="DefaultParagraphFont"/>
    <w:link w:val="PlainText"/>
    <w:rsid w:val="00C20B11"/>
    <w:rPr>
      <w:rFonts w:ascii="Courier New" w:hAnsi="Courier New"/>
      <w:sz w:val="20"/>
      <w:szCs w:val="20"/>
    </w:rPr>
  </w:style>
  <w:style w:type="character" w:styleId="Strong">
    <w:name w:val="Strong"/>
    <w:basedOn w:val="DefaultParagraphFont"/>
    <w:uiPriority w:val="22"/>
    <w:qFormat/>
    <w:locked/>
    <w:rsid w:val="00C20B11"/>
    <w:rPr>
      <w:b/>
      <w:bCs/>
    </w:rPr>
  </w:style>
  <w:style w:type="table" w:styleId="TableGrid">
    <w:name w:val="Table Grid"/>
    <w:basedOn w:val="TableNormal"/>
    <w:uiPriority w:val="39"/>
    <w:locked/>
    <w:rsid w:val="00C20B11"/>
    <w:rPr>
      <w:rFonts w:ascii="Arial" w:eastAsiaTheme="minorHAnsi" w:hAnsi="Arial" w:cs="Arial"/>
      <w:color w:val="151159"/>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C20B11"/>
    <w:pPr>
      <w:spacing w:line="360" w:lineRule="auto"/>
      <w:jc w:val="center"/>
    </w:pPr>
    <w:rPr>
      <w:b/>
      <w:sz w:val="32"/>
      <w:szCs w:val="20"/>
    </w:rPr>
  </w:style>
  <w:style w:type="character" w:customStyle="1" w:styleId="TitleChar">
    <w:name w:val="Title Char"/>
    <w:basedOn w:val="DefaultParagraphFont"/>
    <w:link w:val="Title"/>
    <w:rsid w:val="00C20B11"/>
    <w:rPr>
      <w:rFonts w:ascii="Arial" w:hAnsi="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16413">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HPA/DSI-HERC/Pages/Evidence-based-Reports.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HPA/DSI-HERC/EvidenceBasedReports/Low-Back-Pain-Non-Pharmacologic-Non-Invasive-Interventions-11-13-14.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s\Salem%20(500%20Summer%20St)\OHPR%20HERC%20Public\DBFiles\Templates\SearchableListGL2601BR-J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04ECE-CD0B-4819-9B8A-7DE02C22980A}">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9CF70FAB-6BC6-4847-B81C-3B72AAB58585}">
  <ds:schemaRefs>
    <ds:schemaRef ds:uri="http://schemas.openxmlformats.org/officeDocument/2006/bibliography"/>
  </ds:schemaRefs>
</ds:datastoreItem>
</file>

<file path=customXml/itemProps3.xml><?xml version="1.0" encoding="utf-8"?>
<ds:datastoreItem xmlns:ds="http://schemas.openxmlformats.org/officeDocument/2006/customXml" ds:itemID="{DE77C29C-7895-49DF-ADC7-E1421BFBEFE1}"/>
</file>

<file path=customXml/itemProps4.xml><?xml version="1.0" encoding="utf-8"?>
<ds:datastoreItem xmlns:ds="http://schemas.openxmlformats.org/officeDocument/2006/customXml" ds:itemID="{24606CBB-5C66-4642-9827-4C520F2D68A9}">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SearchableListGL2601BR-JG.dotx</Template>
  <TotalTime>0</TotalTime>
  <Pages>1</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2025-12-31T22:29:00Z</dcterms:created>
  <dcterms:modified xsi:type="dcterms:W3CDTF">2025-12-31T22:29:00Z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MSIP_Label_ebdd6eeb-0dd0-4927-947e-a759f08fcf55_Enabled">
    <vt:lpwstr>true</vt:lpwstr>
  </property>
  <property fmtid="{D5CDD505-2E9C-101B-9397-08002B2CF9AE}" pid="4" name="MSIP_Label_ebdd6eeb-0dd0-4927-947e-a759f08fcf55_SetDate">
    <vt:lpwstr>2023-11-03T18:26:42Z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07457b9d-a11f-47e3-ae44-a6986020538a</vt:lpwstr>
  </property>
  <property fmtid="{D5CDD505-2E9C-101B-9397-08002B2CF9AE}" pid="9" name="MSIP_Label_ebdd6eeb-0dd0-4927-947e-a759f08fcf55_ContentBits">
    <vt:lpwstr>0</vt:lpwstr>
  </property>
</Properties>
</file>