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1443" w14:textId="77777777" w:rsidR="008A0ED4" w:rsidRPr="008A0ED4" w:rsidRDefault="008A0ED4" w:rsidP="008A0ED4">
      <w:pPr>
        <w:pStyle w:val="Heading1"/>
        <w:rPr>
          <w:rFonts w:cs="Calibri"/>
        </w:rPr>
      </w:pPr>
      <w:bookmarkStart w:id="0" w:name="GuidelineNote0217"/>
      <w:r w:rsidRPr="008A0ED4">
        <w:rPr>
          <w:rFonts w:cs="Calibri"/>
        </w:rPr>
        <w:t>GUIDELINE NOTE 217, PLANTAR FASCIA INJECTION</w:t>
      </w:r>
    </w:p>
    <w:bookmarkEnd w:id="0"/>
    <w:p w14:paraId="0BF60172" w14:textId="77777777" w:rsidR="008A0ED4" w:rsidRPr="008A0ED4" w:rsidRDefault="008A0ED4" w:rsidP="008A0ED4">
      <w:pPr>
        <w:pStyle w:val="HSCGLLineList"/>
        <w:rPr>
          <w:rFonts w:cs="Calibri"/>
        </w:rPr>
      </w:pPr>
      <w:r w:rsidRPr="008A0ED4">
        <w:rPr>
          <w:rFonts w:cs="Calibri"/>
        </w:rPr>
        <w:t>Line 526</w:t>
      </w:r>
    </w:p>
    <w:p w14:paraId="77A2213E" w14:textId="77777777" w:rsidR="008A0ED4" w:rsidRPr="008A0ED4" w:rsidRDefault="008A0ED4" w:rsidP="008A0ED4">
      <w:pPr>
        <w:pStyle w:val="HSCNormal"/>
        <w:spacing w:after="320"/>
        <w:rPr>
          <w:rFonts w:cs="Calibri"/>
        </w:rPr>
      </w:pPr>
      <w:r w:rsidRPr="008A0ED4">
        <w:rPr>
          <w:rFonts w:cs="Calibri"/>
        </w:rPr>
        <w:t>CPT * 20550 (Plantar fascia injection) only appears on this line for corticosteroid injections. The treatment is appropriate to the condition but has limited evidence of effectiveness.</w:t>
      </w:r>
    </w:p>
    <w:p w14:paraId="1CCB39EB" w14:textId="77777777" w:rsidR="008A0ED4" w:rsidRPr="008A0ED4" w:rsidRDefault="008A0ED4" w:rsidP="008A0ED4">
      <w:pPr>
        <w:rPr>
          <w:rFonts w:cs="Calibri"/>
        </w:rPr>
      </w:pPr>
    </w:p>
    <w:p w14:paraId="573D7E45" w14:textId="0CD68579" w:rsidR="00EE19D1" w:rsidRPr="008A0ED4" w:rsidRDefault="00EE19D1" w:rsidP="008A0ED4">
      <w:pPr>
        <w:rPr>
          <w:rFonts w:cs="Calibri"/>
        </w:rPr>
      </w:pPr>
    </w:p>
    <w:sectPr w:rsidR="00EE19D1" w:rsidRPr="008A0ED4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47C3" w14:textId="77777777" w:rsidR="000A6DD4" w:rsidRDefault="000A6DD4">
      <w:r>
        <w:separator/>
      </w:r>
    </w:p>
  </w:endnote>
  <w:endnote w:type="continuationSeparator" w:id="0">
    <w:p w14:paraId="002899B6" w14:textId="77777777" w:rsidR="000A6DD4" w:rsidRDefault="000A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F798" w14:textId="77777777" w:rsidR="0008545F" w:rsidRDefault="00085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CCF5" w14:textId="77777777" w:rsidR="00EF41C4" w:rsidRPr="00EF41C4" w:rsidRDefault="00EF41C4" w:rsidP="00EF41C4">
    <w:pPr>
      <w:pStyle w:val="Footer"/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*CPT only copyright 2025 American Medical Association. All rights reserved.</w:t>
    </w:r>
  </w:p>
  <w:p w14:paraId="61539BFB" w14:textId="77777777" w:rsidR="00EF41C4" w:rsidRDefault="00EF41C4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** Current Dental Terminology © 2025 American Dental Association. All rights reserved</w:t>
    </w:r>
  </w:p>
  <w:p w14:paraId="5F93E93D" w14:textId="77777777" w:rsidR="003E2BE9" w:rsidRPr="00AE6680" w:rsidRDefault="009B4C2A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08545F">
      <w:rPr>
        <w:rStyle w:val="PageNumber"/>
        <w:rFonts w:asciiTheme="minorHAnsi" w:hAnsiTheme="minorHAnsi" w:cstheme="minorHAnsi"/>
        <w:i/>
        <w:sz w:val="20"/>
      </w:rPr>
      <w:t>12-31-2025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CB07" w14:textId="77777777" w:rsidR="0008545F" w:rsidRDefault="00085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6E52" w14:textId="77777777" w:rsidR="000A6DD4" w:rsidRDefault="000A6DD4">
      <w:r>
        <w:separator/>
      </w:r>
    </w:p>
  </w:footnote>
  <w:footnote w:type="continuationSeparator" w:id="0">
    <w:p w14:paraId="21B65902" w14:textId="77777777" w:rsidR="000A6DD4" w:rsidRDefault="000A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76A1" w14:textId="77777777" w:rsidR="0008545F" w:rsidRDefault="0008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3735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12F2BFC2" wp14:editId="05B3432E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1078CA4B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08545F">
      <w:rPr>
        <w:rFonts w:asciiTheme="majorHAnsi" w:hAnsiTheme="majorHAnsi" w:cstheme="majorHAnsi"/>
        <w:i/>
        <w:noProof/>
      </w:rPr>
      <w:t>January 1, 2026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DE32" w14:textId="77777777" w:rsidR="0008545F" w:rsidRDefault="0008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8868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7C39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30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C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8E9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16C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D6C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7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F6A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07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0C170D42"/>
    <w:multiLevelType w:val="hybridMultilevel"/>
    <w:tmpl w:val="C402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44D64"/>
    <w:multiLevelType w:val="multilevel"/>
    <w:tmpl w:val="6CE4EEF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1F5652B"/>
    <w:multiLevelType w:val="hybridMultilevel"/>
    <w:tmpl w:val="EC3A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744DA"/>
    <w:multiLevelType w:val="multilevel"/>
    <w:tmpl w:val="6536475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864F72"/>
    <w:multiLevelType w:val="multilevel"/>
    <w:tmpl w:val="38F8DF6E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888"/>
        </w:tabs>
        <w:ind w:left="3888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968"/>
        </w:tabs>
        <w:ind w:left="4320" w:hanging="432"/>
      </w:pPr>
      <w:rPr>
        <w:rFonts w:hint="default"/>
      </w:rPr>
    </w:lvl>
  </w:abstractNum>
  <w:abstractNum w:abstractNumId="23" w15:restartNumberingAfterBreak="0">
    <w:nsid w:val="75D00D2F"/>
    <w:multiLevelType w:val="multilevel"/>
    <w:tmpl w:val="D22216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0A1352"/>
    <w:multiLevelType w:val="multilevel"/>
    <w:tmpl w:val="DB02974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CB75CB9"/>
    <w:multiLevelType w:val="multilevel"/>
    <w:tmpl w:val="4520703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3871782">
    <w:abstractNumId w:val="21"/>
  </w:num>
  <w:num w:numId="2" w16cid:durableId="1203859065">
    <w:abstractNumId w:val="12"/>
  </w:num>
  <w:num w:numId="3" w16cid:durableId="131335260">
    <w:abstractNumId w:val="19"/>
  </w:num>
  <w:num w:numId="4" w16cid:durableId="98919622">
    <w:abstractNumId w:val="20"/>
  </w:num>
  <w:num w:numId="5" w16cid:durableId="1579094761">
    <w:abstractNumId w:val="16"/>
  </w:num>
  <w:num w:numId="6" w16cid:durableId="589437299">
    <w:abstractNumId w:val="17"/>
  </w:num>
  <w:num w:numId="7" w16cid:durableId="76371627">
    <w:abstractNumId w:val="15"/>
  </w:num>
  <w:num w:numId="8" w16cid:durableId="309944727">
    <w:abstractNumId w:val="26"/>
  </w:num>
  <w:num w:numId="9" w16cid:durableId="1728916952">
    <w:abstractNumId w:val="9"/>
  </w:num>
  <w:num w:numId="10" w16cid:durableId="311495114">
    <w:abstractNumId w:val="11"/>
  </w:num>
  <w:num w:numId="11" w16cid:durableId="1650747962">
    <w:abstractNumId w:val="14"/>
  </w:num>
  <w:num w:numId="12" w16cid:durableId="828056488">
    <w:abstractNumId w:val="26"/>
  </w:num>
  <w:num w:numId="13" w16cid:durableId="2090929322">
    <w:abstractNumId w:val="10"/>
  </w:num>
  <w:num w:numId="14" w16cid:durableId="821241911">
    <w:abstractNumId w:val="10"/>
  </w:num>
  <w:num w:numId="15" w16cid:durableId="166293048">
    <w:abstractNumId w:val="10"/>
  </w:num>
  <w:num w:numId="16" w16cid:durableId="1701854950">
    <w:abstractNumId w:val="10"/>
  </w:num>
  <w:num w:numId="17" w16cid:durableId="935937676">
    <w:abstractNumId w:val="10"/>
  </w:num>
  <w:num w:numId="18" w16cid:durableId="210121214">
    <w:abstractNumId w:val="10"/>
  </w:num>
  <w:num w:numId="19" w16cid:durableId="1941326842">
    <w:abstractNumId w:val="20"/>
  </w:num>
  <w:num w:numId="20" w16cid:durableId="1916084894">
    <w:abstractNumId w:val="16"/>
  </w:num>
  <w:num w:numId="21" w16cid:durableId="1133060633">
    <w:abstractNumId w:val="17"/>
  </w:num>
  <w:num w:numId="22" w16cid:durableId="496580526">
    <w:abstractNumId w:val="26"/>
  </w:num>
  <w:num w:numId="23" w16cid:durableId="740711704">
    <w:abstractNumId w:val="22"/>
  </w:num>
  <w:num w:numId="24" w16cid:durableId="1402171023">
    <w:abstractNumId w:val="7"/>
  </w:num>
  <w:num w:numId="25" w16cid:durableId="1373117207">
    <w:abstractNumId w:val="6"/>
  </w:num>
  <w:num w:numId="26" w16cid:durableId="1577930872">
    <w:abstractNumId w:val="5"/>
  </w:num>
  <w:num w:numId="27" w16cid:durableId="939219453">
    <w:abstractNumId w:val="4"/>
  </w:num>
  <w:num w:numId="28" w16cid:durableId="1349675971">
    <w:abstractNumId w:val="8"/>
  </w:num>
  <w:num w:numId="29" w16cid:durableId="194998717">
    <w:abstractNumId w:val="3"/>
  </w:num>
  <w:num w:numId="30" w16cid:durableId="1551644964">
    <w:abstractNumId w:val="2"/>
  </w:num>
  <w:num w:numId="31" w16cid:durableId="248393860">
    <w:abstractNumId w:val="1"/>
  </w:num>
  <w:num w:numId="32" w16cid:durableId="260529327">
    <w:abstractNumId w:val="0"/>
  </w:num>
  <w:num w:numId="33" w16cid:durableId="1690333115">
    <w:abstractNumId w:val="20"/>
  </w:num>
  <w:num w:numId="34" w16cid:durableId="826164800">
    <w:abstractNumId w:val="16"/>
  </w:num>
  <w:num w:numId="35" w16cid:durableId="104203676">
    <w:abstractNumId w:val="17"/>
  </w:num>
  <w:num w:numId="36" w16cid:durableId="545264605">
    <w:abstractNumId w:val="26"/>
  </w:num>
  <w:num w:numId="37" w16cid:durableId="1053231068">
    <w:abstractNumId w:val="25"/>
  </w:num>
  <w:num w:numId="38" w16cid:durableId="1130201071">
    <w:abstractNumId w:val="13"/>
  </w:num>
  <w:num w:numId="39" w16cid:durableId="1878272900">
    <w:abstractNumId w:val="24"/>
  </w:num>
  <w:num w:numId="40" w16cid:durableId="695345664">
    <w:abstractNumId w:val="18"/>
  </w:num>
  <w:num w:numId="41" w16cid:durableId="18596119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displayBackgroundShape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6DD4"/>
    <w:rsid w:val="000114D4"/>
    <w:rsid w:val="00034DA2"/>
    <w:rsid w:val="00035019"/>
    <w:rsid w:val="00062D99"/>
    <w:rsid w:val="0008545F"/>
    <w:rsid w:val="00087363"/>
    <w:rsid w:val="000A6DD4"/>
    <w:rsid w:val="000B54DA"/>
    <w:rsid w:val="000E4EE6"/>
    <w:rsid w:val="00112E35"/>
    <w:rsid w:val="00125B69"/>
    <w:rsid w:val="00127706"/>
    <w:rsid w:val="00145AF5"/>
    <w:rsid w:val="00146B0B"/>
    <w:rsid w:val="00161173"/>
    <w:rsid w:val="00174B84"/>
    <w:rsid w:val="00192BA4"/>
    <w:rsid w:val="001C1AC2"/>
    <w:rsid w:val="001E0C1A"/>
    <w:rsid w:val="001E6492"/>
    <w:rsid w:val="001F2924"/>
    <w:rsid w:val="001F3D7D"/>
    <w:rsid w:val="0020423C"/>
    <w:rsid w:val="002125D1"/>
    <w:rsid w:val="00221598"/>
    <w:rsid w:val="00233FAF"/>
    <w:rsid w:val="00241DFF"/>
    <w:rsid w:val="00242B6C"/>
    <w:rsid w:val="002567C3"/>
    <w:rsid w:val="00257633"/>
    <w:rsid w:val="00290648"/>
    <w:rsid w:val="002A55D3"/>
    <w:rsid w:val="002C2568"/>
    <w:rsid w:val="002C7FB2"/>
    <w:rsid w:val="002E7B3E"/>
    <w:rsid w:val="002F37E9"/>
    <w:rsid w:val="002F4236"/>
    <w:rsid w:val="00313C24"/>
    <w:rsid w:val="0032477F"/>
    <w:rsid w:val="00362566"/>
    <w:rsid w:val="0037388F"/>
    <w:rsid w:val="00395C68"/>
    <w:rsid w:val="003A1B72"/>
    <w:rsid w:val="003A7043"/>
    <w:rsid w:val="003B3891"/>
    <w:rsid w:val="003B473D"/>
    <w:rsid w:val="003D0F65"/>
    <w:rsid w:val="003E2BE9"/>
    <w:rsid w:val="003E60A1"/>
    <w:rsid w:val="003F4EAA"/>
    <w:rsid w:val="004149C6"/>
    <w:rsid w:val="00424A46"/>
    <w:rsid w:val="00441A01"/>
    <w:rsid w:val="004C739A"/>
    <w:rsid w:val="004D5309"/>
    <w:rsid w:val="004E4BCC"/>
    <w:rsid w:val="004F6524"/>
    <w:rsid w:val="00506107"/>
    <w:rsid w:val="00522960"/>
    <w:rsid w:val="0053244B"/>
    <w:rsid w:val="005359C7"/>
    <w:rsid w:val="0056337E"/>
    <w:rsid w:val="00577175"/>
    <w:rsid w:val="005912E3"/>
    <w:rsid w:val="00597280"/>
    <w:rsid w:val="005979C1"/>
    <w:rsid w:val="005A1767"/>
    <w:rsid w:val="005B71A4"/>
    <w:rsid w:val="005D09C8"/>
    <w:rsid w:val="005F2AED"/>
    <w:rsid w:val="005F36D7"/>
    <w:rsid w:val="00605C8D"/>
    <w:rsid w:val="00606050"/>
    <w:rsid w:val="006157B2"/>
    <w:rsid w:val="00651EC1"/>
    <w:rsid w:val="0065403C"/>
    <w:rsid w:val="00666EC6"/>
    <w:rsid w:val="00692EA7"/>
    <w:rsid w:val="006A5420"/>
    <w:rsid w:val="006C453D"/>
    <w:rsid w:val="006D16FC"/>
    <w:rsid w:val="00704160"/>
    <w:rsid w:val="007110BE"/>
    <w:rsid w:val="007233FA"/>
    <w:rsid w:val="00735A34"/>
    <w:rsid w:val="0074542B"/>
    <w:rsid w:val="00752E2C"/>
    <w:rsid w:val="007535E3"/>
    <w:rsid w:val="0078755C"/>
    <w:rsid w:val="00795889"/>
    <w:rsid w:val="00796202"/>
    <w:rsid w:val="00797F40"/>
    <w:rsid w:val="007C2859"/>
    <w:rsid w:val="007C566C"/>
    <w:rsid w:val="007E7E00"/>
    <w:rsid w:val="00803C6B"/>
    <w:rsid w:val="0084178D"/>
    <w:rsid w:val="00844609"/>
    <w:rsid w:val="00845277"/>
    <w:rsid w:val="008746C3"/>
    <w:rsid w:val="008A0C70"/>
    <w:rsid w:val="008A0ED4"/>
    <w:rsid w:val="00927ADC"/>
    <w:rsid w:val="00941AE1"/>
    <w:rsid w:val="00944175"/>
    <w:rsid w:val="009532AE"/>
    <w:rsid w:val="00976107"/>
    <w:rsid w:val="00983F76"/>
    <w:rsid w:val="00985891"/>
    <w:rsid w:val="00994D5A"/>
    <w:rsid w:val="00994F06"/>
    <w:rsid w:val="009B4C2A"/>
    <w:rsid w:val="009D1C62"/>
    <w:rsid w:val="009E4892"/>
    <w:rsid w:val="009F04B1"/>
    <w:rsid w:val="009F2B34"/>
    <w:rsid w:val="00A00E8E"/>
    <w:rsid w:val="00A06407"/>
    <w:rsid w:val="00A45839"/>
    <w:rsid w:val="00A73C21"/>
    <w:rsid w:val="00AA2C21"/>
    <w:rsid w:val="00AD46F3"/>
    <w:rsid w:val="00AE2BF8"/>
    <w:rsid w:val="00AE6680"/>
    <w:rsid w:val="00AF1D55"/>
    <w:rsid w:val="00B26A1F"/>
    <w:rsid w:val="00B31ED1"/>
    <w:rsid w:val="00B41A58"/>
    <w:rsid w:val="00B5657E"/>
    <w:rsid w:val="00B72AEF"/>
    <w:rsid w:val="00B82B0C"/>
    <w:rsid w:val="00B944BC"/>
    <w:rsid w:val="00BB14B5"/>
    <w:rsid w:val="00BB5801"/>
    <w:rsid w:val="00BF2C88"/>
    <w:rsid w:val="00BF2ECB"/>
    <w:rsid w:val="00C033F5"/>
    <w:rsid w:val="00C20B11"/>
    <w:rsid w:val="00C2263B"/>
    <w:rsid w:val="00C241EE"/>
    <w:rsid w:val="00C366BD"/>
    <w:rsid w:val="00C509B8"/>
    <w:rsid w:val="00C51C06"/>
    <w:rsid w:val="00C81805"/>
    <w:rsid w:val="00C846EE"/>
    <w:rsid w:val="00C92D56"/>
    <w:rsid w:val="00CD6660"/>
    <w:rsid w:val="00CD746B"/>
    <w:rsid w:val="00CD7906"/>
    <w:rsid w:val="00CE7640"/>
    <w:rsid w:val="00D11FEE"/>
    <w:rsid w:val="00D34794"/>
    <w:rsid w:val="00D77743"/>
    <w:rsid w:val="00D941C7"/>
    <w:rsid w:val="00DC29A3"/>
    <w:rsid w:val="00DC4D21"/>
    <w:rsid w:val="00DD7ED0"/>
    <w:rsid w:val="00E13D6B"/>
    <w:rsid w:val="00E25B1C"/>
    <w:rsid w:val="00E37246"/>
    <w:rsid w:val="00E659B0"/>
    <w:rsid w:val="00E82B61"/>
    <w:rsid w:val="00E927F8"/>
    <w:rsid w:val="00EB3E71"/>
    <w:rsid w:val="00EC3B5C"/>
    <w:rsid w:val="00EE19D1"/>
    <w:rsid w:val="00EF41C4"/>
    <w:rsid w:val="00F82445"/>
    <w:rsid w:val="00F82676"/>
    <w:rsid w:val="00F952D0"/>
    <w:rsid w:val="00F95C19"/>
    <w:rsid w:val="00FB0CFD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0C9E30"/>
  <w15:docId w15:val="{7DE6EB12-5FF9-4BAA-86AB-69A55935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18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18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1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18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18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18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33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34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35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8"/>
      </w:numPr>
    </w:pPr>
  </w:style>
  <w:style w:type="numbering" w:styleId="1ai">
    <w:name w:val="Outline List 1"/>
    <w:basedOn w:val="NoList"/>
    <w:rsid w:val="00C20B11"/>
    <w:pPr>
      <w:numPr>
        <w:numId w:val="7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Arial" w:hAnsi="Arial"/>
      <w:b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Arial" w:hAnsi="Arial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Arial" w:hAnsi="Arial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Arial" w:hAnsi="Arial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5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601BR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7D170-A9A4-4F37-8BE0-74818A11A86F}"/>
</file>

<file path=customXml/itemProps4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SearchableListGL2601BR-JG.dotx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2025-12-31T22:24:00Z</dcterms:created>
  <dcterms:modified xsi:type="dcterms:W3CDTF">2025-12-31T22:24:00Z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