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943" w:rsidRPr="00634943" w:rsidRDefault="00634943" w:rsidP="00634943">
      <w:pPr>
        <w:pStyle w:val="Heading1"/>
        <w:rPr>
          <w:rFonts w:cs="Calibri"/>
        </w:rPr>
      </w:pPr>
      <w:bookmarkStart w:id="0" w:name="GuidelineNoteA0001"/>
      <w:r w:rsidRPr="00634943">
        <w:rPr>
          <w:rFonts w:cs="Calibri"/>
          <w:szCs w:val="16"/>
        </w:rPr>
        <w:t>ANCILLARY GUIDELINE A1, NERVE BLOCKS</w:t>
      </w:r>
      <w:bookmarkEnd w:id="0"/>
    </w:p>
    <w:p w:rsidR="00634943" w:rsidRPr="00634943" w:rsidRDefault="00634943" w:rsidP="00634943">
      <w:pPr>
        <w:pStyle w:val="HSCOL1"/>
        <w:rPr>
          <w:rFonts w:cs="Calibri"/>
          <w:szCs w:val="16"/>
        </w:rPr>
      </w:pPr>
      <w:r w:rsidRPr="00634943">
        <w:rPr>
          <w:rFonts w:cs="Calibri"/>
          <w:szCs w:val="16"/>
        </w:rPr>
        <w:t>The Health Evidence Review Commission intends that single injection and continuous nerve blocks (CPT * 64400-64450, 64461-64463, 64466-64469, 64473-64474, and 64505-64530) should be covered services if they are required for successful completion of perioperative pain control for, or post-operative recovery from a covered operative procedure when the diagnosis requiring the operative procedure is also covered. Additionally, nerve blocks, are covered services for patients hospitalized with trauma, cancer, or intractable pain conditions, if the underlying condition is a covered diagnosis.</w:t>
      </w:r>
    </w:p>
    <w:p w:rsidR="00634943" w:rsidRPr="00634943" w:rsidRDefault="00634943" w:rsidP="00634943">
      <w:pPr>
        <w:pStyle w:val="HSCOL1"/>
        <w:rPr>
          <w:rFonts w:cs="Calibri"/>
          <w:szCs w:val="16"/>
        </w:rPr>
      </w:pPr>
    </w:p>
    <w:p w:rsidR="00634943" w:rsidRPr="00634943" w:rsidRDefault="00634943" w:rsidP="00634943">
      <w:pPr>
        <w:pStyle w:val="HSCOL1"/>
        <w:spacing w:after="320"/>
        <w:rPr>
          <w:rFonts w:cs="Calibri"/>
        </w:rPr>
      </w:pPr>
      <w:r w:rsidRPr="00634943">
        <w:rPr>
          <w:rFonts w:cs="Calibri"/>
          <w:szCs w:val="16"/>
        </w:rPr>
        <w:t>Paracervical and pudendal nerve blocks (CPT * 64430 and 64435) are also covered for any covered inpatient or outpatient gynecological or obstetrical procedure.</w:t>
      </w:r>
    </w:p>
    <w:p w:rsidR="00634943" w:rsidRPr="00634943" w:rsidRDefault="00634943" w:rsidP="00634943">
      <w:pPr>
        <w:rPr>
          <w:rFonts w:cs="Calibri"/>
        </w:rPr>
      </w:pPr>
    </w:p>
    <w:p w:rsidR="00EE19D1" w:rsidRPr="00634943" w:rsidRDefault="00EE19D1" w:rsidP="00634943">
      <w:pPr>
        <w:rPr>
          <w:rFonts w:cs="Calibri"/>
        </w:rPr>
      </w:pPr>
    </w:p>
    <w:sectPr w:rsidR="00EE19D1" w:rsidRPr="00634943"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5AB" w:rsidRDefault="000065AB">
      <w:r>
        <w:separator/>
      </w:r>
    </w:p>
  </w:endnote>
  <w:endnote w:type="continuationSeparator" w:id="0">
    <w:p w:rsidR="000065AB" w:rsidRDefault="0000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45F" w:rsidRDefault="0008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1C4" w:rsidRPr="00EF41C4" w:rsidRDefault="00EF41C4" w:rsidP="00EF41C4">
    <w:pPr>
      <w:pStyle w:val="Footer"/>
      <w:ind w:right="-720"/>
      <w:rPr>
        <w:rFonts w:asciiTheme="minorHAnsi" w:hAnsiTheme="minorHAnsi" w:cstheme="minorHAnsi"/>
        <w:i/>
        <w:sz w:val="20"/>
      </w:rPr>
    </w:pPr>
    <w:r w:rsidRPr="00EF41C4">
      <w:rPr>
        <w:rFonts w:asciiTheme="minorHAnsi" w:hAnsiTheme="minorHAnsi" w:cstheme="minorHAnsi"/>
        <w:i/>
        <w:sz w:val="20"/>
      </w:rPr>
      <w:t>*CPT only copyright 2025 American Medical Association. All rights reserved.</w:t>
    </w:r>
  </w:p>
  <w:p w:rsidR="00EF41C4" w:rsidRDefault="00EF41C4" w:rsidP="00EF41C4">
    <w:pPr>
      <w:pStyle w:val="Footer"/>
      <w:tabs>
        <w:tab w:val="clear" w:pos="4320"/>
        <w:tab w:val="clear" w:pos="8640"/>
        <w:tab w:val="right" w:pos="9360"/>
      </w:tabs>
      <w:ind w:right="-720"/>
      <w:rPr>
        <w:rFonts w:asciiTheme="minorHAnsi" w:hAnsiTheme="minorHAnsi" w:cstheme="minorHAnsi"/>
        <w:i/>
        <w:sz w:val="20"/>
      </w:rPr>
    </w:pPr>
    <w:r w:rsidRPr="00EF41C4">
      <w:rPr>
        <w:rFonts w:asciiTheme="minorHAnsi" w:hAnsiTheme="minorHAnsi" w:cstheme="minorHAnsi"/>
        <w:i/>
        <w:sz w:val="20"/>
      </w:rPr>
      <w:t>** Current Dental Terminology © 2025 American Dental Association. All rights reserved</w:t>
    </w:r>
  </w:p>
  <w:p w:rsidR="003E2BE9" w:rsidRPr="00AE6680" w:rsidRDefault="009B4C2A" w:rsidP="00EF41C4">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08545F">
      <w:rPr>
        <w:rStyle w:val="PageNumber"/>
        <w:rFonts w:asciiTheme="minorHAnsi" w:hAnsiTheme="minorHAnsi" w:cstheme="minorHAnsi"/>
        <w:i/>
        <w:sz w:val="20"/>
      </w:rPr>
      <w:t>12-31-2025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45F" w:rsidRDefault="0008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5AB" w:rsidRDefault="000065AB">
      <w:r>
        <w:separator/>
      </w:r>
    </w:p>
  </w:footnote>
  <w:footnote w:type="continuationSeparator" w:id="0">
    <w:p w:rsidR="000065AB" w:rsidRDefault="00006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45F" w:rsidRDefault="0008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14459126" wp14:editId="4BDE222A">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08545F">
      <w:rPr>
        <w:rFonts w:asciiTheme="majorHAnsi" w:hAnsiTheme="majorHAnsi" w:cstheme="majorHAnsi"/>
        <w:i/>
        <w:noProof/>
      </w:rPr>
      <w:t>January 1, 2026</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45F" w:rsidRDefault="0008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8868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7C39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30E3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FC24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8E9B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16C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D6C8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70D6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F6A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07E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1" w15:restartNumberingAfterBreak="0">
    <w:nsid w:val="084C7853"/>
    <w:multiLevelType w:val="multilevel"/>
    <w:tmpl w:val="818EC8EE"/>
    <w:lvl w:ilvl="0">
      <w:start w:val="1"/>
      <w:numFmt w:val="upperLetter"/>
      <w:lvlText w:val="%1)"/>
      <w:lvlJc w:val="left"/>
      <w:pPr>
        <w:tabs>
          <w:tab w:val="num" w:pos="720"/>
        </w:tabs>
        <w:ind w:left="720" w:hanging="360"/>
      </w:pPr>
      <w:rPr>
        <w:rFonts w:ascii="Calibri" w:hAnsi="Calibri" w:cs="Calibri" w:hint="default"/>
        <w:b w:val="0"/>
        <w:i w:val="0"/>
        <w:sz w:val="24"/>
        <w:szCs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170D42"/>
    <w:multiLevelType w:val="hybridMultilevel"/>
    <w:tmpl w:val="C402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5652B"/>
    <w:multiLevelType w:val="hybridMultilevel"/>
    <w:tmpl w:val="EC3A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F322D0"/>
    <w:multiLevelType w:val="multilevel"/>
    <w:tmpl w:val="F7422BAE"/>
    <w:lvl w:ilvl="0">
      <w:start w:val="1"/>
      <w:numFmt w:val="upperLetter"/>
      <w:lvlText w:val="%1)"/>
      <w:lvlJc w:val="left"/>
      <w:pPr>
        <w:tabs>
          <w:tab w:val="num" w:pos="720"/>
        </w:tabs>
        <w:ind w:left="720" w:hanging="360"/>
      </w:pPr>
      <w:rPr>
        <w:rFonts w:ascii="Calibri" w:hAnsi="Calibri" w:cs="Calibri" w:hint="default"/>
        <w:b w:val="0"/>
        <w:i w:val="0"/>
        <w:sz w:val="24"/>
        <w:szCs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D4C09"/>
    <w:multiLevelType w:val="multilevel"/>
    <w:tmpl w:val="76A2BCEA"/>
    <w:lvl w:ilvl="0">
      <w:start w:val="1"/>
      <w:numFmt w:val="upperLetter"/>
      <w:lvlText w:val="%1)"/>
      <w:lvlJc w:val="left"/>
      <w:pPr>
        <w:tabs>
          <w:tab w:val="num" w:pos="720"/>
        </w:tabs>
        <w:ind w:left="720" w:hanging="360"/>
      </w:pPr>
      <w:rPr>
        <w:rFonts w:ascii="Calibri" w:hAnsi="Calibri" w:cs="Calibri" w:hint="default"/>
        <w:b w:val="0"/>
        <w:i w:val="0"/>
        <w:sz w:val="24"/>
        <w:szCs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864F72"/>
    <w:multiLevelType w:val="multilevel"/>
    <w:tmpl w:val="38F8DF6E"/>
    <w:lvl w:ilvl="0">
      <w:start w:val="1"/>
      <w:numFmt w:val="upperRoman"/>
      <w:lvlText w:val="%1."/>
      <w:lvlJc w:val="left"/>
      <w:pPr>
        <w:tabs>
          <w:tab w:val="num" w:pos="720"/>
        </w:tabs>
        <w:ind w:left="432" w:hanging="432"/>
      </w:pPr>
      <w:rPr>
        <w:rFonts w:hint="default"/>
        <w:b w:val="0"/>
        <w:i w:val="0"/>
        <w:sz w:val="24"/>
      </w:rPr>
    </w:lvl>
    <w:lvl w:ilvl="1">
      <w:start w:val="1"/>
      <w:numFmt w:val="upperLetter"/>
      <w:lvlText w:val="%2."/>
      <w:lvlJc w:val="left"/>
      <w:pPr>
        <w:tabs>
          <w:tab w:val="num" w:pos="864"/>
        </w:tabs>
        <w:ind w:left="864" w:hanging="432"/>
      </w:pPr>
      <w:rPr>
        <w:rFonts w:hint="default"/>
        <w:b w:val="0"/>
        <w:i w:val="0"/>
        <w:sz w:val="24"/>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decimal"/>
      <w:lvlText w:val="(%5)"/>
      <w:lvlJc w:val="left"/>
      <w:pPr>
        <w:tabs>
          <w:tab w:val="num" w:pos="2160"/>
        </w:tabs>
        <w:ind w:left="2160" w:hanging="432"/>
      </w:pPr>
      <w:rPr>
        <w:rFonts w:hint="default"/>
      </w:rPr>
    </w:lvl>
    <w:lvl w:ilvl="5">
      <w:start w:val="1"/>
      <w:numFmt w:val="lowerLetter"/>
      <w:lvlText w:val="(%6)"/>
      <w:lvlJc w:val="left"/>
      <w:pPr>
        <w:tabs>
          <w:tab w:val="num" w:pos="3024"/>
        </w:tabs>
        <w:ind w:left="3024" w:hanging="432"/>
      </w:pPr>
      <w:rPr>
        <w:rFonts w:hint="default"/>
      </w:rPr>
    </w:lvl>
    <w:lvl w:ilvl="6">
      <w:start w:val="1"/>
      <w:numFmt w:val="lowerRoman"/>
      <w:lvlText w:val="(%7)"/>
      <w:lvlJc w:val="left"/>
      <w:pPr>
        <w:tabs>
          <w:tab w:val="num" w:pos="3744"/>
        </w:tabs>
        <w:ind w:left="3456" w:hanging="432"/>
      </w:pPr>
      <w:rPr>
        <w:rFonts w:hint="default"/>
      </w:rPr>
    </w:lvl>
    <w:lvl w:ilvl="7">
      <w:start w:val="1"/>
      <w:numFmt w:val="lowerLetter"/>
      <w:lvlText w:val="(%8)"/>
      <w:lvlJc w:val="left"/>
      <w:pPr>
        <w:tabs>
          <w:tab w:val="num" w:pos="3888"/>
        </w:tabs>
        <w:ind w:left="3888" w:hanging="432"/>
      </w:pPr>
      <w:rPr>
        <w:rFonts w:hint="default"/>
      </w:rPr>
    </w:lvl>
    <w:lvl w:ilvl="8">
      <w:start w:val="1"/>
      <w:numFmt w:val="lowerRoman"/>
      <w:lvlText w:val="(%9)"/>
      <w:lvlJc w:val="left"/>
      <w:pPr>
        <w:tabs>
          <w:tab w:val="num" w:pos="4968"/>
        </w:tabs>
        <w:ind w:left="4320" w:hanging="432"/>
      </w:pPr>
      <w:rPr>
        <w:rFonts w:hint="default"/>
      </w:rPr>
    </w:lvl>
  </w:abstractNum>
  <w:abstractNum w:abstractNumId="24"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3871782">
    <w:abstractNumId w:val="22"/>
  </w:num>
  <w:num w:numId="2" w16cid:durableId="1203859065">
    <w:abstractNumId w:val="13"/>
  </w:num>
  <w:num w:numId="3" w16cid:durableId="131335260">
    <w:abstractNumId w:val="20"/>
  </w:num>
  <w:num w:numId="4" w16cid:durableId="98919622">
    <w:abstractNumId w:val="21"/>
  </w:num>
  <w:num w:numId="5" w16cid:durableId="1579094761">
    <w:abstractNumId w:val="16"/>
  </w:num>
  <w:num w:numId="6" w16cid:durableId="589437299">
    <w:abstractNumId w:val="18"/>
  </w:num>
  <w:num w:numId="7" w16cid:durableId="76371627">
    <w:abstractNumId w:val="15"/>
  </w:num>
  <w:num w:numId="8" w16cid:durableId="309944727">
    <w:abstractNumId w:val="24"/>
  </w:num>
  <w:num w:numId="9" w16cid:durableId="1728916952">
    <w:abstractNumId w:val="9"/>
  </w:num>
  <w:num w:numId="10" w16cid:durableId="311495114">
    <w:abstractNumId w:val="12"/>
  </w:num>
  <w:num w:numId="11" w16cid:durableId="1650747962">
    <w:abstractNumId w:val="14"/>
  </w:num>
  <w:num w:numId="12" w16cid:durableId="828056488">
    <w:abstractNumId w:val="24"/>
  </w:num>
  <w:num w:numId="13" w16cid:durableId="2090929322">
    <w:abstractNumId w:val="10"/>
  </w:num>
  <w:num w:numId="14" w16cid:durableId="821241911">
    <w:abstractNumId w:val="10"/>
  </w:num>
  <w:num w:numId="15" w16cid:durableId="166293048">
    <w:abstractNumId w:val="10"/>
  </w:num>
  <w:num w:numId="16" w16cid:durableId="1701854950">
    <w:abstractNumId w:val="10"/>
  </w:num>
  <w:num w:numId="17" w16cid:durableId="935937676">
    <w:abstractNumId w:val="10"/>
  </w:num>
  <w:num w:numId="18" w16cid:durableId="210121214">
    <w:abstractNumId w:val="10"/>
  </w:num>
  <w:num w:numId="19" w16cid:durableId="1941326842">
    <w:abstractNumId w:val="21"/>
  </w:num>
  <w:num w:numId="20" w16cid:durableId="1916084894">
    <w:abstractNumId w:val="16"/>
  </w:num>
  <w:num w:numId="21" w16cid:durableId="1133060633">
    <w:abstractNumId w:val="18"/>
  </w:num>
  <w:num w:numId="22" w16cid:durableId="496580526">
    <w:abstractNumId w:val="24"/>
  </w:num>
  <w:num w:numId="23" w16cid:durableId="740711704">
    <w:abstractNumId w:val="23"/>
  </w:num>
  <w:num w:numId="24" w16cid:durableId="1402171023">
    <w:abstractNumId w:val="7"/>
  </w:num>
  <w:num w:numId="25" w16cid:durableId="1373117207">
    <w:abstractNumId w:val="6"/>
  </w:num>
  <w:num w:numId="26" w16cid:durableId="1577930872">
    <w:abstractNumId w:val="5"/>
  </w:num>
  <w:num w:numId="27" w16cid:durableId="939219453">
    <w:abstractNumId w:val="4"/>
  </w:num>
  <w:num w:numId="28" w16cid:durableId="1349675971">
    <w:abstractNumId w:val="8"/>
  </w:num>
  <w:num w:numId="29" w16cid:durableId="194998717">
    <w:abstractNumId w:val="3"/>
  </w:num>
  <w:num w:numId="30" w16cid:durableId="1551644964">
    <w:abstractNumId w:val="2"/>
  </w:num>
  <w:num w:numId="31" w16cid:durableId="248393860">
    <w:abstractNumId w:val="1"/>
  </w:num>
  <w:num w:numId="32" w16cid:durableId="260529327">
    <w:abstractNumId w:val="0"/>
  </w:num>
  <w:num w:numId="33" w16cid:durableId="1690333115">
    <w:abstractNumId w:val="21"/>
  </w:num>
  <w:num w:numId="34" w16cid:durableId="826164800">
    <w:abstractNumId w:val="16"/>
  </w:num>
  <w:num w:numId="35" w16cid:durableId="104203676">
    <w:abstractNumId w:val="18"/>
  </w:num>
  <w:num w:numId="36" w16cid:durableId="545264605">
    <w:abstractNumId w:val="24"/>
  </w:num>
  <w:num w:numId="37" w16cid:durableId="1615551857">
    <w:abstractNumId w:val="17"/>
  </w:num>
  <w:num w:numId="38" w16cid:durableId="1834831947">
    <w:abstractNumId w:val="19"/>
  </w:num>
  <w:num w:numId="39" w16cid:durableId="10280268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isplayBackgroundShape/>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5AB"/>
    <w:rsid w:val="000065AB"/>
    <w:rsid w:val="000114D4"/>
    <w:rsid w:val="00034DA2"/>
    <w:rsid w:val="00062D99"/>
    <w:rsid w:val="0008545F"/>
    <w:rsid w:val="00087363"/>
    <w:rsid w:val="00095B4F"/>
    <w:rsid w:val="000E4EE6"/>
    <w:rsid w:val="00112E35"/>
    <w:rsid w:val="00125B69"/>
    <w:rsid w:val="00127706"/>
    <w:rsid w:val="00145AF5"/>
    <w:rsid w:val="00146B0B"/>
    <w:rsid w:val="00161173"/>
    <w:rsid w:val="00174B84"/>
    <w:rsid w:val="001C1AC2"/>
    <w:rsid w:val="001E0C1A"/>
    <w:rsid w:val="001E6492"/>
    <w:rsid w:val="001F2924"/>
    <w:rsid w:val="001F3D7D"/>
    <w:rsid w:val="00221598"/>
    <w:rsid w:val="00233FAF"/>
    <w:rsid w:val="00241DFF"/>
    <w:rsid w:val="00242B6C"/>
    <w:rsid w:val="002567C3"/>
    <w:rsid w:val="00257633"/>
    <w:rsid w:val="00290648"/>
    <w:rsid w:val="002C2568"/>
    <w:rsid w:val="002C7FB2"/>
    <w:rsid w:val="002E7B3E"/>
    <w:rsid w:val="002F37E9"/>
    <w:rsid w:val="002F4236"/>
    <w:rsid w:val="00313C24"/>
    <w:rsid w:val="0032477F"/>
    <w:rsid w:val="00362566"/>
    <w:rsid w:val="0037388F"/>
    <w:rsid w:val="003A1B72"/>
    <w:rsid w:val="003B3891"/>
    <w:rsid w:val="003B473D"/>
    <w:rsid w:val="003D0F65"/>
    <w:rsid w:val="003D6206"/>
    <w:rsid w:val="003E2BE9"/>
    <w:rsid w:val="003F4EAA"/>
    <w:rsid w:val="004149C6"/>
    <w:rsid w:val="00424A46"/>
    <w:rsid w:val="00441A01"/>
    <w:rsid w:val="004C5526"/>
    <w:rsid w:val="004C739A"/>
    <w:rsid w:val="004D5309"/>
    <w:rsid w:val="004E4BCC"/>
    <w:rsid w:val="004F6524"/>
    <w:rsid w:val="00506107"/>
    <w:rsid w:val="00522960"/>
    <w:rsid w:val="0053244B"/>
    <w:rsid w:val="005359C7"/>
    <w:rsid w:val="0056337E"/>
    <w:rsid w:val="00577175"/>
    <w:rsid w:val="005912E3"/>
    <w:rsid w:val="00597280"/>
    <w:rsid w:val="005979C1"/>
    <w:rsid w:val="005A1767"/>
    <w:rsid w:val="005B71A4"/>
    <w:rsid w:val="005D09C8"/>
    <w:rsid w:val="005F2AED"/>
    <w:rsid w:val="005F36D7"/>
    <w:rsid w:val="006157B2"/>
    <w:rsid w:val="00634943"/>
    <w:rsid w:val="0065403C"/>
    <w:rsid w:val="00692EA7"/>
    <w:rsid w:val="006A5420"/>
    <w:rsid w:val="006C453D"/>
    <w:rsid w:val="006D16FC"/>
    <w:rsid w:val="00704160"/>
    <w:rsid w:val="007233FA"/>
    <w:rsid w:val="00735A34"/>
    <w:rsid w:val="0074542B"/>
    <w:rsid w:val="00752E2C"/>
    <w:rsid w:val="0078755C"/>
    <w:rsid w:val="00795889"/>
    <w:rsid w:val="00796202"/>
    <w:rsid w:val="007C2859"/>
    <w:rsid w:val="007C566C"/>
    <w:rsid w:val="007E7E00"/>
    <w:rsid w:val="00803C6B"/>
    <w:rsid w:val="0084178D"/>
    <w:rsid w:val="00844609"/>
    <w:rsid w:val="00845277"/>
    <w:rsid w:val="008746C3"/>
    <w:rsid w:val="008A0C70"/>
    <w:rsid w:val="0091349F"/>
    <w:rsid w:val="00927ADC"/>
    <w:rsid w:val="00941AE1"/>
    <w:rsid w:val="00944175"/>
    <w:rsid w:val="009532AE"/>
    <w:rsid w:val="00976107"/>
    <w:rsid w:val="00983F76"/>
    <w:rsid w:val="00985891"/>
    <w:rsid w:val="00994D5A"/>
    <w:rsid w:val="00994F06"/>
    <w:rsid w:val="009B4C2A"/>
    <w:rsid w:val="009D1C62"/>
    <w:rsid w:val="009E4892"/>
    <w:rsid w:val="009F04B1"/>
    <w:rsid w:val="009F2B34"/>
    <w:rsid w:val="00A00E8E"/>
    <w:rsid w:val="00A06407"/>
    <w:rsid w:val="00A45839"/>
    <w:rsid w:val="00A73C21"/>
    <w:rsid w:val="00AA2C21"/>
    <w:rsid w:val="00AD24DC"/>
    <w:rsid w:val="00AD46F3"/>
    <w:rsid w:val="00AE2BF8"/>
    <w:rsid w:val="00AE6680"/>
    <w:rsid w:val="00AF1D55"/>
    <w:rsid w:val="00B26A1F"/>
    <w:rsid w:val="00B41A58"/>
    <w:rsid w:val="00B5657E"/>
    <w:rsid w:val="00B72AEF"/>
    <w:rsid w:val="00B82B0C"/>
    <w:rsid w:val="00B87858"/>
    <w:rsid w:val="00B944BC"/>
    <w:rsid w:val="00BB14B5"/>
    <w:rsid w:val="00BB5801"/>
    <w:rsid w:val="00BF2C88"/>
    <w:rsid w:val="00BF2ECB"/>
    <w:rsid w:val="00C033F5"/>
    <w:rsid w:val="00C20B11"/>
    <w:rsid w:val="00C2263B"/>
    <w:rsid w:val="00C241EE"/>
    <w:rsid w:val="00C366BD"/>
    <w:rsid w:val="00C509B8"/>
    <w:rsid w:val="00C51C06"/>
    <w:rsid w:val="00C81805"/>
    <w:rsid w:val="00C92D56"/>
    <w:rsid w:val="00CD6660"/>
    <w:rsid w:val="00CD746B"/>
    <w:rsid w:val="00CD7906"/>
    <w:rsid w:val="00CE7640"/>
    <w:rsid w:val="00D11FEE"/>
    <w:rsid w:val="00D34794"/>
    <w:rsid w:val="00D77743"/>
    <w:rsid w:val="00D941C7"/>
    <w:rsid w:val="00DC29A3"/>
    <w:rsid w:val="00DC4D21"/>
    <w:rsid w:val="00DD7ED0"/>
    <w:rsid w:val="00E25B1C"/>
    <w:rsid w:val="00E37246"/>
    <w:rsid w:val="00E659B0"/>
    <w:rsid w:val="00E82B61"/>
    <w:rsid w:val="00E927F8"/>
    <w:rsid w:val="00EB3E71"/>
    <w:rsid w:val="00EC3B5C"/>
    <w:rsid w:val="00EE19D1"/>
    <w:rsid w:val="00EF41C4"/>
    <w:rsid w:val="00F82445"/>
    <w:rsid w:val="00F952D0"/>
    <w:rsid w:val="00F95C19"/>
    <w:rsid w:val="00FB0CFD"/>
    <w:rsid w:val="00FD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7C03A"/>
  <w15:docId w15:val="{6FCA1C8D-1FC3-4A80-8563-E7C0040E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18"/>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18"/>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18"/>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18"/>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18"/>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18"/>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33"/>
      </w:numPr>
    </w:pPr>
    <w:rPr>
      <w:bCs/>
    </w:rPr>
  </w:style>
  <w:style w:type="paragraph" w:customStyle="1" w:styleId="HSCBullet2">
    <w:name w:val="HSC Bullet2"/>
    <w:basedOn w:val="HSCBullet1"/>
    <w:rsid w:val="00B5657E"/>
    <w:pPr>
      <w:numPr>
        <w:numId w:val="34"/>
      </w:numPr>
    </w:pPr>
  </w:style>
  <w:style w:type="paragraph" w:customStyle="1" w:styleId="HSCBullet3">
    <w:name w:val="HSC Bullet3"/>
    <w:basedOn w:val="HSCBullet1"/>
    <w:rsid w:val="00B5657E"/>
    <w:pPr>
      <w:numPr>
        <w:ilvl w:val="2"/>
        <w:numId w:val="35"/>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8"/>
      </w:numPr>
    </w:pPr>
  </w:style>
  <w:style w:type="numbering" w:styleId="1ai">
    <w:name w:val="Outline List 1"/>
    <w:basedOn w:val="NoList"/>
    <w:rsid w:val="00C20B11"/>
    <w:pPr>
      <w:numPr>
        <w:numId w:val="7"/>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Arial" w:hAnsi="Arial"/>
      <w:b/>
      <w:sz w:val="16"/>
      <w:szCs w:val="20"/>
    </w:rPr>
  </w:style>
  <w:style w:type="character" w:customStyle="1" w:styleId="Heading5Char">
    <w:name w:val="Heading 5 Char"/>
    <w:basedOn w:val="DefaultParagraphFont"/>
    <w:link w:val="Heading5"/>
    <w:rsid w:val="00C20B11"/>
    <w:rPr>
      <w:rFonts w:ascii="Arial" w:hAnsi="Arial"/>
      <w:szCs w:val="20"/>
    </w:rPr>
  </w:style>
  <w:style w:type="character" w:customStyle="1" w:styleId="Heading6Char">
    <w:name w:val="Heading 6 Char"/>
    <w:basedOn w:val="DefaultParagraphFont"/>
    <w:link w:val="Heading6"/>
    <w:rsid w:val="00C20B11"/>
    <w:rPr>
      <w:rFonts w:ascii="Arial" w:hAnsi="Arial"/>
      <w:i/>
      <w:szCs w:val="20"/>
    </w:rPr>
  </w:style>
  <w:style w:type="character" w:customStyle="1" w:styleId="Heading7Char">
    <w:name w:val="Heading 7 Char"/>
    <w:basedOn w:val="DefaultParagraphFont"/>
    <w:link w:val="Heading7"/>
    <w:rsid w:val="00C20B11"/>
    <w:rPr>
      <w:rFonts w:ascii="Arial" w:hAnsi="Arial"/>
      <w:sz w:val="20"/>
      <w:szCs w:val="20"/>
    </w:rPr>
  </w:style>
  <w:style w:type="character" w:customStyle="1" w:styleId="Heading8Char">
    <w:name w:val="Heading 8 Char"/>
    <w:basedOn w:val="DefaultParagraphFont"/>
    <w:link w:val="Heading8"/>
    <w:rsid w:val="00C20B11"/>
    <w:rPr>
      <w:rFonts w:ascii="Arial" w:hAnsi="Arial"/>
      <w:i/>
      <w:sz w:val="20"/>
      <w:szCs w:val="20"/>
    </w:rPr>
  </w:style>
  <w:style w:type="character" w:customStyle="1" w:styleId="Heading9Char">
    <w:name w:val="Heading 9 Char"/>
    <w:basedOn w:val="DefaultParagraphFont"/>
    <w:link w:val="Heading9"/>
    <w:rsid w:val="00C20B11"/>
    <w:rPr>
      <w:rFonts w:ascii="Arial" w:hAnsi="Arial"/>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5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601BR-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6AB56396-1895-45CF-86B4-64586BF06DD5}"/>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SearchableListGL2601BR-JG.dotx</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2025-12-31T22:34:00Z</dcterms:created>
  <dcterms:modified xsi:type="dcterms:W3CDTF">2025-12-31T22:34:00Z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