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AB1AD" w14:textId="77777777" w:rsidR="00792DFE" w:rsidRPr="00792DFE" w:rsidRDefault="00792DFE" w:rsidP="00792DFE">
      <w:pPr>
        <w:pStyle w:val="Heading1"/>
        <w:rPr>
          <w:rFonts w:cs="Calibri"/>
        </w:rPr>
      </w:pPr>
      <w:bookmarkStart w:id="0" w:name="GuidelineNoteA0005"/>
      <w:r w:rsidRPr="00792DFE">
        <w:rPr>
          <w:rFonts w:cs="Calibri"/>
        </w:rPr>
        <w:t>ANCILLARY GUIDELINE A5, TELEHEALTH, TELECONSULTATIONS AND ONLINE/TELEPHONIC SERVICES</w:t>
      </w:r>
      <w:bookmarkEnd w:id="0"/>
    </w:p>
    <w:p w14:paraId="4EDF14F6" w14:textId="77777777" w:rsidR="00792DFE" w:rsidRPr="00792DFE" w:rsidRDefault="00792DFE" w:rsidP="00792DFE">
      <w:pPr>
        <w:pStyle w:val="HSCNormal"/>
        <w:rPr>
          <w:rFonts w:cs="Calibri"/>
          <w:szCs w:val="16"/>
        </w:rPr>
      </w:pPr>
      <w:r w:rsidRPr="00792DFE">
        <w:rPr>
          <w:rFonts w:cs="Calibri"/>
          <w:szCs w:val="16"/>
        </w:rPr>
        <w:t xml:space="preserve">Telehealth services include a variety of health services provided by synchronous or asynchronous electronic communications, including secure electronic health portal, audio, or audio and video and clinician-to-clinician virtual consultations. </w:t>
      </w:r>
    </w:p>
    <w:p w14:paraId="5F340D6A" w14:textId="77777777" w:rsidR="00792DFE" w:rsidRPr="00792DFE" w:rsidRDefault="00792DFE" w:rsidP="00792DFE">
      <w:pPr>
        <w:pStyle w:val="HSCNormal"/>
        <w:rPr>
          <w:rFonts w:cs="Calibri"/>
          <w:szCs w:val="16"/>
        </w:rPr>
      </w:pPr>
    </w:p>
    <w:p w14:paraId="6AF3727F" w14:textId="77777777" w:rsidR="00792DFE" w:rsidRPr="00792DFE" w:rsidRDefault="00792DFE" w:rsidP="00792DFE">
      <w:pPr>
        <w:pStyle w:val="HSCNormal"/>
        <w:rPr>
          <w:rFonts w:cs="Calibri"/>
          <w:b/>
          <w:bCs/>
          <w:i/>
          <w:iCs/>
          <w:szCs w:val="16"/>
        </w:rPr>
      </w:pPr>
      <w:r w:rsidRPr="00792DFE">
        <w:rPr>
          <w:rFonts w:cs="Calibri"/>
          <w:b/>
          <w:bCs/>
          <w:i/>
          <w:iCs/>
          <w:szCs w:val="16"/>
        </w:rPr>
        <w:t>Criteria for coverage</w:t>
      </w:r>
    </w:p>
    <w:p w14:paraId="187C6DEC" w14:textId="77777777" w:rsidR="00792DFE" w:rsidRPr="00792DFE" w:rsidRDefault="00792DFE" w:rsidP="00792DFE">
      <w:pPr>
        <w:pStyle w:val="HSCNormal"/>
        <w:rPr>
          <w:rFonts w:cs="Calibri"/>
          <w:szCs w:val="16"/>
        </w:rPr>
      </w:pPr>
    </w:p>
    <w:p w14:paraId="7891ACE8" w14:textId="77777777" w:rsidR="00792DFE" w:rsidRPr="00792DFE" w:rsidRDefault="00792DFE" w:rsidP="00792DFE">
      <w:pPr>
        <w:pStyle w:val="HSCNormal"/>
        <w:rPr>
          <w:rFonts w:cs="Calibri"/>
          <w:szCs w:val="16"/>
        </w:rPr>
      </w:pPr>
      <w:r w:rsidRPr="00792DFE">
        <w:rPr>
          <w:rFonts w:cs="Calibri"/>
          <w:szCs w:val="16"/>
        </w:rPr>
        <w:t>The clinical value of the telehealth service delivered must reasonably approximate the clinical value of the equivalent services delivered in-person.</w:t>
      </w:r>
    </w:p>
    <w:p w14:paraId="07A326A3" w14:textId="77777777" w:rsidR="00792DFE" w:rsidRPr="00792DFE" w:rsidRDefault="00792DFE" w:rsidP="00792DFE">
      <w:pPr>
        <w:pStyle w:val="HSCNormal"/>
        <w:rPr>
          <w:rFonts w:cs="Calibri"/>
          <w:szCs w:val="16"/>
        </w:rPr>
      </w:pPr>
    </w:p>
    <w:p w14:paraId="190DF37D" w14:textId="77777777" w:rsidR="00792DFE" w:rsidRPr="00792DFE" w:rsidRDefault="00792DFE" w:rsidP="00792DFE">
      <w:pPr>
        <w:pStyle w:val="HSCNormal"/>
        <w:rPr>
          <w:rFonts w:cs="Calibri"/>
          <w:szCs w:val="16"/>
        </w:rPr>
      </w:pPr>
      <w:r w:rsidRPr="00792DFE">
        <w:rPr>
          <w:rFonts w:cs="Calibri"/>
          <w:szCs w:val="16"/>
        </w:rPr>
        <w:t xml:space="preserve">Coverage of telehealth services requires the same level of documentation, medical necessity, and coverage determinations as in-person visits. </w:t>
      </w:r>
    </w:p>
    <w:p w14:paraId="4742C5B2" w14:textId="77777777" w:rsidR="00792DFE" w:rsidRPr="00792DFE" w:rsidRDefault="00792DFE" w:rsidP="00792DFE">
      <w:pPr>
        <w:pStyle w:val="HSCNormal"/>
        <w:rPr>
          <w:rFonts w:cs="Calibri"/>
          <w:szCs w:val="16"/>
        </w:rPr>
      </w:pPr>
    </w:p>
    <w:p w14:paraId="67A71BD9" w14:textId="77777777" w:rsidR="00792DFE" w:rsidRPr="00792DFE" w:rsidRDefault="00792DFE" w:rsidP="00792DFE">
      <w:pPr>
        <w:pStyle w:val="HSCNormal"/>
        <w:rPr>
          <w:rFonts w:cs="Calibri"/>
          <w:szCs w:val="16"/>
        </w:rPr>
      </w:pPr>
      <w:r w:rsidRPr="00792DFE">
        <w:rPr>
          <w:rFonts w:cs="Calibri"/>
          <w:szCs w:val="16"/>
        </w:rPr>
        <w:t xml:space="preserve">Examples of covered telephone or online services include but are not limited to: </w:t>
      </w:r>
    </w:p>
    <w:p w14:paraId="10E43A0A" w14:textId="77777777" w:rsidR="00792DFE" w:rsidRPr="00792DFE" w:rsidRDefault="00792DFE" w:rsidP="00792DFE">
      <w:pPr>
        <w:pStyle w:val="HSCNormal"/>
        <w:numPr>
          <w:ilvl w:val="0"/>
          <w:numId w:val="39"/>
        </w:numPr>
        <w:rPr>
          <w:rFonts w:cs="Calibri"/>
          <w:szCs w:val="16"/>
        </w:rPr>
      </w:pPr>
      <w:r w:rsidRPr="00792DFE">
        <w:rPr>
          <w:rFonts w:cs="Calibri"/>
          <w:szCs w:val="16"/>
        </w:rPr>
        <w:t>Extended counseling when person-to-person contact would involve an unwise delay or exposure to infectious disease.</w:t>
      </w:r>
    </w:p>
    <w:p w14:paraId="1E933BD2" w14:textId="77777777" w:rsidR="00792DFE" w:rsidRPr="00792DFE" w:rsidRDefault="00792DFE" w:rsidP="00792DFE">
      <w:pPr>
        <w:pStyle w:val="HSCNormal"/>
        <w:numPr>
          <w:ilvl w:val="0"/>
          <w:numId w:val="39"/>
        </w:numPr>
        <w:rPr>
          <w:rFonts w:cs="Calibri"/>
          <w:szCs w:val="16"/>
        </w:rPr>
      </w:pPr>
      <w:r w:rsidRPr="00792DFE">
        <w:rPr>
          <w:rFonts w:cs="Calibri"/>
          <w:szCs w:val="16"/>
        </w:rPr>
        <w:t xml:space="preserve">Treatment of relapses that require significant investment of provider time and judgment. </w:t>
      </w:r>
    </w:p>
    <w:p w14:paraId="116AA4E2" w14:textId="77777777" w:rsidR="00792DFE" w:rsidRPr="00792DFE" w:rsidRDefault="00792DFE" w:rsidP="00792DFE">
      <w:pPr>
        <w:pStyle w:val="HSCNormal"/>
        <w:numPr>
          <w:ilvl w:val="0"/>
          <w:numId w:val="39"/>
        </w:numPr>
        <w:rPr>
          <w:rFonts w:cs="Calibri"/>
          <w:szCs w:val="16"/>
        </w:rPr>
      </w:pPr>
      <w:r w:rsidRPr="00792DFE">
        <w:rPr>
          <w:rFonts w:cs="Calibri"/>
          <w:szCs w:val="16"/>
        </w:rPr>
        <w:t xml:space="preserve">Counseling and education for patients with complex chronic conditions. </w:t>
      </w:r>
    </w:p>
    <w:p w14:paraId="4344316B" w14:textId="77777777" w:rsidR="00792DFE" w:rsidRPr="00792DFE" w:rsidRDefault="00792DFE" w:rsidP="00792DFE">
      <w:pPr>
        <w:pStyle w:val="HSCNormal"/>
        <w:rPr>
          <w:rFonts w:cs="Calibri"/>
          <w:szCs w:val="16"/>
        </w:rPr>
      </w:pPr>
    </w:p>
    <w:p w14:paraId="2A289C01" w14:textId="77777777" w:rsidR="00792DFE" w:rsidRPr="00792DFE" w:rsidRDefault="00792DFE" w:rsidP="00792DFE">
      <w:pPr>
        <w:pStyle w:val="HSCNormal"/>
        <w:rPr>
          <w:rFonts w:cs="Calibri"/>
          <w:szCs w:val="16"/>
        </w:rPr>
      </w:pPr>
      <w:r w:rsidRPr="00792DFE">
        <w:rPr>
          <w:rFonts w:cs="Calibri"/>
          <w:szCs w:val="16"/>
        </w:rPr>
        <w:t xml:space="preserve">Examples of non-covered telehealth services include but are not limited to: </w:t>
      </w:r>
    </w:p>
    <w:p w14:paraId="72F5ACCD" w14:textId="77777777" w:rsidR="00792DFE" w:rsidRPr="00792DFE" w:rsidRDefault="00792DFE" w:rsidP="00792DFE">
      <w:pPr>
        <w:pStyle w:val="HSCNormal"/>
        <w:numPr>
          <w:ilvl w:val="0"/>
          <w:numId w:val="38"/>
        </w:numPr>
        <w:rPr>
          <w:rFonts w:cs="Calibri"/>
          <w:szCs w:val="16"/>
        </w:rPr>
      </w:pPr>
      <w:r w:rsidRPr="00792DFE">
        <w:rPr>
          <w:rFonts w:cs="Calibri"/>
          <w:szCs w:val="16"/>
        </w:rPr>
        <w:t xml:space="preserve">Prescription renewal. </w:t>
      </w:r>
    </w:p>
    <w:p w14:paraId="55F31787" w14:textId="77777777" w:rsidR="00792DFE" w:rsidRPr="00792DFE" w:rsidRDefault="00792DFE" w:rsidP="00792DFE">
      <w:pPr>
        <w:pStyle w:val="HSCNormal"/>
        <w:numPr>
          <w:ilvl w:val="0"/>
          <w:numId w:val="38"/>
        </w:numPr>
        <w:rPr>
          <w:rFonts w:cs="Calibri"/>
          <w:szCs w:val="16"/>
        </w:rPr>
      </w:pPr>
      <w:r w:rsidRPr="00792DFE">
        <w:rPr>
          <w:rFonts w:cs="Calibri"/>
          <w:szCs w:val="16"/>
        </w:rPr>
        <w:t xml:space="preserve">Scheduling a test. </w:t>
      </w:r>
    </w:p>
    <w:p w14:paraId="69DA74FA" w14:textId="77777777" w:rsidR="00792DFE" w:rsidRPr="00792DFE" w:rsidRDefault="00792DFE" w:rsidP="00792DFE">
      <w:pPr>
        <w:pStyle w:val="HSCNormal"/>
        <w:numPr>
          <w:ilvl w:val="0"/>
          <w:numId w:val="38"/>
        </w:numPr>
        <w:rPr>
          <w:rFonts w:cs="Calibri"/>
          <w:szCs w:val="16"/>
        </w:rPr>
      </w:pPr>
      <w:r w:rsidRPr="00792DFE">
        <w:rPr>
          <w:rFonts w:cs="Calibri"/>
          <w:szCs w:val="16"/>
        </w:rPr>
        <w:t xml:space="preserve">Reporting normal test results. </w:t>
      </w:r>
    </w:p>
    <w:p w14:paraId="7CC679FA" w14:textId="77777777" w:rsidR="00792DFE" w:rsidRPr="00792DFE" w:rsidRDefault="00792DFE" w:rsidP="00792DFE">
      <w:pPr>
        <w:pStyle w:val="HSCNormal"/>
        <w:numPr>
          <w:ilvl w:val="0"/>
          <w:numId w:val="38"/>
        </w:numPr>
        <w:rPr>
          <w:rFonts w:cs="Calibri"/>
          <w:szCs w:val="16"/>
        </w:rPr>
      </w:pPr>
      <w:r w:rsidRPr="00792DFE">
        <w:rPr>
          <w:rFonts w:cs="Calibri"/>
          <w:szCs w:val="16"/>
        </w:rPr>
        <w:t xml:space="preserve">Requesting a referral. </w:t>
      </w:r>
    </w:p>
    <w:p w14:paraId="65425FE2" w14:textId="77777777" w:rsidR="00792DFE" w:rsidRPr="00792DFE" w:rsidRDefault="00792DFE" w:rsidP="00792DFE">
      <w:pPr>
        <w:pStyle w:val="HSCNormal"/>
        <w:numPr>
          <w:ilvl w:val="0"/>
          <w:numId w:val="38"/>
        </w:numPr>
        <w:rPr>
          <w:rFonts w:cs="Calibri"/>
          <w:szCs w:val="16"/>
        </w:rPr>
      </w:pPr>
      <w:r w:rsidRPr="00792DFE">
        <w:rPr>
          <w:rFonts w:cs="Calibri"/>
          <w:szCs w:val="16"/>
        </w:rPr>
        <w:t xml:space="preserve">Services which are part of care plan oversight or anticoagulation management (CPT codes 99339-99340, 99374-99380 or 99363-99364). </w:t>
      </w:r>
    </w:p>
    <w:p w14:paraId="3E6548E1" w14:textId="77777777" w:rsidR="00792DFE" w:rsidRPr="00792DFE" w:rsidRDefault="00792DFE" w:rsidP="00792DFE">
      <w:pPr>
        <w:pStyle w:val="HSCNormal"/>
        <w:numPr>
          <w:ilvl w:val="0"/>
          <w:numId w:val="38"/>
        </w:numPr>
        <w:rPr>
          <w:rFonts w:cs="Calibri"/>
          <w:szCs w:val="16"/>
        </w:rPr>
      </w:pPr>
      <w:r w:rsidRPr="00792DFE">
        <w:rPr>
          <w:rFonts w:cs="Calibri"/>
          <w:szCs w:val="16"/>
        </w:rPr>
        <w:t>Services which relate to or take place within the postoperative period of a procedure provided by the physician are not separately covered. (Such a service is considered part of the procedure and is not be billed separately.)</w:t>
      </w:r>
    </w:p>
    <w:p w14:paraId="4EA9A92B" w14:textId="77777777" w:rsidR="00792DFE" w:rsidRPr="00792DFE" w:rsidRDefault="00792DFE" w:rsidP="00792DFE">
      <w:pPr>
        <w:pStyle w:val="HSCNormal"/>
        <w:rPr>
          <w:rFonts w:cs="Calibri"/>
          <w:szCs w:val="16"/>
        </w:rPr>
      </w:pPr>
    </w:p>
    <w:p w14:paraId="5DCBB0C2" w14:textId="77777777" w:rsidR="00792DFE" w:rsidRPr="00792DFE" w:rsidRDefault="00792DFE" w:rsidP="00792DFE">
      <w:pPr>
        <w:pStyle w:val="HSCNormal"/>
        <w:rPr>
          <w:rFonts w:cs="Calibri"/>
          <w:szCs w:val="16"/>
        </w:rPr>
      </w:pPr>
      <w:r w:rsidRPr="00792DFE">
        <w:rPr>
          <w:rFonts w:cs="Calibri"/>
          <w:szCs w:val="16"/>
        </w:rPr>
        <w:t>Codes eligible for telehealth delivery include 90785, 90791, 90792, 90832-90834, 90836, 90837-90840, 90846, 90847, 90951, 90952, 90954, 90955, 90957, 90958, 90960, 90961, 90963, 90964-90970, 96116, 96156-96171, 96160, 96161, 97802-97804, 99201-99205, 99211-99215, 99231-99233, 99307-99310, 99354-99357, 99406-99407, 99495-99498, G0108-G0109, G0270, G0296, G0396, G0397, G0406-G0408, G0420, G0421, G0425-G0427, G0438-G0439, G0442-G0447, G0459, G0506, G0508, G0509, G0513, G0514, G2086-G2088. Additional codes are covered when otherwise appropriate according to this guideline note and other applicable coverage criteria.</w:t>
      </w:r>
    </w:p>
    <w:p w14:paraId="6A48F005" w14:textId="77777777" w:rsidR="00792DFE" w:rsidRPr="00792DFE" w:rsidRDefault="00792DFE" w:rsidP="00792DFE">
      <w:pPr>
        <w:pStyle w:val="HSCNormal"/>
        <w:rPr>
          <w:rFonts w:cs="Calibri"/>
          <w:szCs w:val="16"/>
        </w:rPr>
      </w:pPr>
    </w:p>
    <w:p w14:paraId="0B2CDF17" w14:textId="77777777" w:rsidR="00792DFE" w:rsidRPr="00792DFE" w:rsidRDefault="00792DFE" w:rsidP="00792DFE">
      <w:pPr>
        <w:pStyle w:val="HSCNormal"/>
        <w:rPr>
          <w:rFonts w:cs="Calibri"/>
          <w:szCs w:val="16"/>
        </w:rPr>
      </w:pPr>
      <w:r w:rsidRPr="00792DFE">
        <w:rPr>
          <w:rFonts w:cs="Calibri"/>
          <w:szCs w:val="16"/>
        </w:rPr>
        <w:lastRenderedPageBreak/>
        <w:t>The originating site code Q3014 is covered only when the patient is present in an appropriate health care setting and receiving services from a provider in another location.</w:t>
      </w:r>
    </w:p>
    <w:p w14:paraId="53771EB7" w14:textId="77777777" w:rsidR="00792DFE" w:rsidRPr="00792DFE" w:rsidRDefault="00792DFE" w:rsidP="00792DFE">
      <w:pPr>
        <w:pStyle w:val="HSCNormal"/>
        <w:rPr>
          <w:rFonts w:cs="Calibri"/>
          <w:szCs w:val="16"/>
        </w:rPr>
      </w:pPr>
    </w:p>
    <w:p w14:paraId="505205DF" w14:textId="77777777" w:rsidR="00792DFE" w:rsidRPr="00792DFE" w:rsidRDefault="00792DFE" w:rsidP="00792DFE">
      <w:pPr>
        <w:pStyle w:val="HSCNormal"/>
        <w:rPr>
          <w:rFonts w:cs="Calibri"/>
          <w:b/>
          <w:i/>
          <w:iCs/>
          <w:szCs w:val="16"/>
        </w:rPr>
      </w:pPr>
      <w:r w:rsidRPr="00792DFE">
        <w:rPr>
          <w:rFonts w:cs="Calibri"/>
          <w:b/>
          <w:i/>
          <w:iCs/>
          <w:szCs w:val="16"/>
        </w:rPr>
        <w:lastRenderedPageBreak/>
        <w:t>Clinician to Patient Services billed using specified codes indicating telephone or online service delivery</w:t>
      </w:r>
    </w:p>
    <w:p w14:paraId="75B82462" w14:textId="77777777" w:rsidR="00792DFE" w:rsidRPr="00792DFE" w:rsidRDefault="00792DFE" w:rsidP="00792DFE">
      <w:pPr>
        <w:pStyle w:val="HSCNormal"/>
        <w:rPr>
          <w:rFonts w:cs="Calibri"/>
          <w:szCs w:val="16"/>
        </w:rPr>
      </w:pPr>
    </w:p>
    <w:p w14:paraId="3458C4C7" w14:textId="77777777" w:rsidR="00792DFE" w:rsidRPr="00792DFE" w:rsidRDefault="00792DFE" w:rsidP="00792DFE">
      <w:pPr>
        <w:pStyle w:val="HSCNormal"/>
        <w:rPr>
          <w:rFonts w:cs="Calibri"/>
          <w:szCs w:val="16"/>
        </w:rPr>
      </w:pPr>
      <w:r w:rsidRPr="00792DFE">
        <w:rPr>
          <w:rFonts w:cs="Calibri"/>
          <w:szCs w:val="16"/>
        </w:rPr>
        <w:t>Covered telephonic and online services include services related to evaluation, assessment and management as well as other technology-based services (CPT 98966-98968, 99441-99443, 99421-99423, 98970-98972, G2012, G2061-G2063, G2251-G2252).</w:t>
      </w:r>
    </w:p>
    <w:p w14:paraId="4C81E5D3" w14:textId="77777777" w:rsidR="00792DFE" w:rsidRPr="00792DFE" w:rsidRDefault="00792DFE" w:rsidP="00792DFE">
      <w:pPr>
        <w:pStyle w:val="HSCNormal"/>
        <w:rPr>
          <w:rFonts w:cs="Calibri"/>
          <w:szCs w:val="16"/>
        </w:rPr>
      </w:pPr>
    </w:p>
    <w:p w14:paraId="2E5AC032" w14:textId="77777777" w:rsidR="00792DFE" w:rsidRPr="00792DFE" w:rsidRDefault="00792DFE" w:rsidP="00792DFE">
      <w:pPr>
        <w:pStyle w:val="HSCNormal"/>
        <w:rPr>
          <w:rFonts w:cs="Calibri"/>
          <w:szCs w:val="16"/>
        </w:rPr>
      </w:pPr>
      <w:r w:rsidRPr="00792DFE">
        <w:rPr>
          <w:rFonts w:cs="Calibri"/>
          <w:szCs w:val="16"/>
        </w:rPr>
        <w:t xml:space="preserve">Covered telephone and online services billed using these codes do not include either of the following: </w:t>
      </w:r>
    </w:p>
    <w:p w14:paraId="6A8C1142" w14:textId="77777777" w:rsidR="00792DFE" w:rsidRPr="00792DFE" w:rsidRDefault="00792DFE" w:rsidP="00792DFE">
      <w:pPr>
        <w:pStyle w:val="HSCNormal"/>
        <w:numPr>
          <w:ilvl w:val="0"/>
          <w:numId w:val="37"/>
        </w:numPr>
        <w:rPr>
          <w:rFonts w:cs="Calibri"/>
          <w:szCs w:val="16"/>
        </w:rPr>
      </w:pPr>
      <w:r w:rsidRPr="00792DFE">
        <w:rPr>
          <w:rFonts w:cs="Calibri"/>
          <w:szCs w:val="16"/>
        </w:rPr>
        <w:t xml:space="preserve">Services related to a service performed and billed by the physician or qualified health professional within the previous seven days, regardless of whether it is the result of patient-initiated or physician-requested follow-up. </w:t>
      </w:r>
    </w:p>
    <w:p w14:paraId="1A7EFBAD" w14:textId="77777777" w:rsidR="00792DFE" w:rsidRPr="00792DFE" w:rsidRDefault="00792DFE" w:rsidP="00792DFE">
      <w:pPr>
        <w:pStyle w:val="HSCNormal"/>
        <w:numPr>
          <w:ilvl w:val="0"/>
          <w:numId w:val="37"/>
        </w:numPr>
        <w:rPr>
          <w:rFonts w:cs="Calibri"/>
          <w:szCs w:val="16"/>
        </w:rPr>
      </w:pPr>
      <w:r w:rsidRPr="00792DFE">
        <w:rPr>
          <w:rFonts w:cs="Calibri"/>
          <w:szCs w:val="16"/>
        </w:rPr>
        <w:t>Services which result in the patient being seen within 24 hours or the next available appointment.</w:t>
      </w:r>
    </w:p>
    <w:p w14:paraId="1489E881" w14:textId="77777777" w:rsidR="00792DFE" w:rsidRPr="00792DFE" w:rsidRDefault="00792DFE" w:rsidP="00792DFE">
      <w:pPr>
        <w:pStyle w:val="HSCNormal"/>
        <w:rPr>
          <w:rFonts w:cs="Calibri"/>
          <w:szCs w:val="16"/>
        </w:rPr>
      </w:pPr>
    </w:p>
    <w:p w14:paraId="09A94960" w14:textId="77777777" w:rsidR="00792DFE" w:rsidRPr="00792DFE" w:rsidRDefault="00792DFE" w:rsidP="00792DFE">
      <w:pPr>
        <w:pStyle w:val="HSCNormal"/>
        <w:rPr>
          <w:rFonts w:cs="Calibri"/>
          <w:b/>
          <w:i/>
          <w:iCs/>
          <w:szCs w:val="16"/>
        </w:rPr>
      </w:pPr>
      <w:r w:rsidRPr="00792DFE">
        <w:rPr>
          <w:rFonts w:cs="Calibri"/>
          <w:b/>
          <w:i/>
          <w:iCs/>
          <w:szCs w:val="16"/>
        </w:rPr>
        <w:t>Clinician-to-Clinician Consultations (telephonic, online or using electronic health record)</w:t>
      </w:r>
    </w:p>
    <w:p w14:paraId="3E70974E" w14:textId="77777777" w:rsidR="00792DFE" w:rsidRPr="00792DFE" w:rsidRDefault="00792DFE" w:rsidP="00792DFE">
      <w:pPr>
        <w:pStyle w:val="HSCNormal"/>
        <w:rPr>
          <w:rFonts w:cs="Calibri"/>
          <w:szCs w:val="16"/>
        </w:rPr>
      </w:pPr>
    </w:p>
    <w:p w14:paraId="0069645B" w14:textId="77777777" w:rsidR="00792DFE" w:rsidRPr="00792DFE" w:rsidRDefault="00792DFE" w:rsidP="00792DFE">
      <w:pPr>
        <w:pStyle w:val="HSCNormal"/>
        <w:rPr>
          <w:rFonts w:cs="Calibri"/>
          <w:b/>
          <w:i/>
          <w:iCs/>
          <w:szCs w:val="16"/>
        </w:rPr>
      </w:pPr>
      <w:r w:rsidRPr="00792DFE">
        <w:rPr>
          <w:rFonts w:cs="Calibri"/>
          <w:szCs w:val="16"/>
        </w:rPr>
        <w:t>Covered interprofessional consultations delivered online, through electronic health records or by telephone (CPT 99446-99449, 99451-99452).</w:t>
      </w:r>
    </w:p>
    <w:p w14:paraId="663BA271" w14:textId="77777777" w:rsidR="00792DFE" w:rsidRPr="00792DFE" w:rsidRDefault="00792DFE" w:rsidP="00792DFE">
      <w:pPr>
        <w:pStyle w:val="HSCNormal"/>
        <w:rPr>
          <w:rFonts w:cs="Calibri"/>
          <w:b/>
          <w:i/>
          <w:iCs/>
          <w:szCs w:val="16"/>
        </w:rPr>
      </w:pPr>
    </w:p>
    <w:p w14:paraId="18D3A96A" w14:textId="77777777" w:rsidR="00792DFE" w:rsidRPr="00792DFE" w:rsidRDefault="00792DFE" w:rsidP="00792DFE">
      <w:pPr>
        <w:pStyle w:val="HSCNormal"/>
        <w:rPr>
          <w:rFonts w:cs="Calibri"/>
          <w:b/>
          <w:i/>
          <w:iCs/>
          <w:szCs w:val="16"/>
        </w:rPr>
      </w:pPr>
      <w:r w:rsidRPr="00792DFE">
        <w:rPr>
          <w:rFonts w:cs="Calibri"/>
          <w:b/>
          <w:i/>
          <w:iCs/>
          <w:szCs w:val="16"/>
        </w:rPr>
        <w:t xml:space="preserve">Store and Forward </w:t>
      </w:r>
    </w:p>
    <w:p w14:paraId="0B16F9A3" w14:textId="77777777" w:rsidR="00792DFE" w:rsidRPr="00792DFE" w:rsidRDefault="00792DFE" w:rsidP="00792DFE">
      <w:pPr>
        <w:pStyle w:val="HSCNormal"/>
        <w:rPr>
          <w:rFonts w:cs="Calibri"/>
          <w:szCs w:val="16"/>
        </w:rPr>
      </w:pPr>
    </w:p>
    <w:p w14:paraId="030DE36E" w14:textId="0B73A98D" w:rsidR="00792DFE" w:rsidRPr="00792DFE" w:rsidRDefault="00792DFE" w:rsidP="00792DFE">
      <w:pPr>
        <w:rPr>
          <w:rFonts w:cs="Calibri"/>
        </w:rPr>
      </w:pPr>
      <w:r w:rsidRPr="00792DFE">
        <w:rPr>
          <w:rFonts w:cs="Calibri"/>
          <w:szCs w:val="16"/>
        </w:rPr>
        <w:t>Store and forward codes (HCPCS G2010, G2250) are only covered when billed concurrently with a code that includes medical decision making and communication with the patient (for example, HCPCS G2012)</w:t>
      </w:r>
      <w:r w:rsidRPr="00792DFE">
        <w:rPr>
          <w:rFonts w:cs="Calibri"/>
          <w:bCs/>
        </w:rPr>
        <w:t>.</w:t>
      </w:r>
    </w:p>
    <w:p w14:paraId="25424A62" w14:textId="6D5F7B66" w:rsidR="00EE19D1" w:rsidRPr="00792DFE" w:rsidRDefault="00EE19D1" w:rsidP="00792DFE">
      <w:pPr>
        <w:rPr>
          <w:rFonts w:cs="Calibri"/>
        </w:rPr>
      </w:pPr>
    </w:p>
    <w:sectPr w:rsidR="00EE19D1" w:rsidRPr="00792DFE" w:rsidSect="00A064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4445A" w14:textId="77777777" w:rsidR="00792DFE" w:rsidRDefault="00792DFE">
      <w:r>
        <w:separator/>
      </w:r>
    </w:p>
  </w:endnote>
  <w:endnote w:type="continuationSeparator" w:id="0">
    <w:p w14:paraId="5433B0B9" w14:textId="77777777" w:rsidR="00792DFE" w:rsidRDefault="0079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Helvetica LT St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2DB9C" w14:textId="77777777" w:rsidR="00087363" w:rsidRDefault="000873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7D255" w14:textId="77777777" w:rsidR="003E2BE9" w:rsidRPr="00AE6680" w:rsidRDefault="009B4C2A" w:rsidP="00087363">
    <w:pPr>
      <w:pStyle w:val="Footer"/>
      <w:tabs>
        <w:tab w:val="clear" w:pos="4320"/>
        <w:tab w:val="clear" w:pos="8640"/>
        <w:tab w:val="right" w:pos="9360"/>
      </w:tabs>
      <w:ind w:right="-720"/>
      <w:rPr>
        <w:rFonts w:asciiTheme="minorHAnsi" w:hAnsiTheme="minorHAnsi" w:cstheme="minorHAnsi"/>
      </w:rPr>
    </w:pPr>
    <w:r w:rsidRPr="00087363">
      <w:rPr>
        <w:rStyle w:val="PageNumber"/>
        <w:rFonts w:asciiTheme="minorHAnsi" w:hAnsiTheme="minorHAnsi" w:cstheme="minorHAnsi"/>
        <w:i/>
        <w:sz w:val="20"/>
      </w:rPr>
      <w:t xml:space="preserve">Including errata and revisions as of </w:t>
    </w:r>
    <w:r w:rsidR="00D45B76">
      <w:rPr>
        <w:rStyle w:val="PageNumber"/>
        <w:rFonts w:asciiTheme="minorHAnsi" w:hAnsiTheme="minorHAnsi" w:cstheme="minorHAnsi"/>
        <w:i/>
        <w:sz w:val="20"/>
      </w:rPr>
      <w:t>11-29-2023</w:t>
    </w:r>
    <w:r w:rsidR="00087363">
      <w:rPr>
        <w:rStyle w:val="PageNumber"/>
        <w:rFonts w:asciiTheme="minorHAnsi" w:hAnsiTheme="minorHAnsi" w:cstheme="minorHAnsi"/>
        <w:i/>
      </w:rPr>
      <w:tab/>
    </w:r>
    <w:r w:rsidR="00AE2BF8" w:rsidRPr="00AE6680">
      <w:rPr>
        <w:rStyle w:val="PageNumber"/>
        <w:rFonts w:asciiTheme="minorHAnsi" w:hAnsiTheme="minorHAnsi" w:cstheme="minorHAnsi"/>
        <w:i/>
      </w:rPr>
      <w:t xml:space="preserve">Page </w:t>
    </w:r>
    <w:r w:rsidR="00AE2BF8" w:rsidRPr="00AE6680">
      <w:rPr>
        <w:rStyle w:val="PageNumber"/>
        <w:rFonts w:asciiTheme="minorHAnsi" w:hAnsiTheme="minorHAnsi" w:cstheme="minorHAnsi"/>
        <w:i/>
      </w:rPr>
      <w:fldChar w:fldCharType="begin"/>
    </w:r>
    <w:r w:rsidR="00AE2BF8" w:rsidRPr="00AE6680">
      <w:rPr>
        <w:rStyle w:val="PageNumber"/>
        <w:rFonts w:asciiTheme="minorHAnsi" w:hAnsiTheme="minorHAnsi" w:cstheme="minorHAnsi"/>
        <w:i/>
      </w:rPr>
      <w:instrText xml:space="preserve"> PAGE </w:instrText>
    </w:r>
    <w:r w:rsidR="00AE2BF8" w:rsidRPr="00AE6680">
      <w:rPr>
        <w:rStyle w:val="PageNumber"/>
        <w:rFonts w:asciiTheme="minorHAnsi" w:hAnsiTheme="minorHAnsi" w:cstheme="minorHAnsi"/>
        <w:i/>
      </w:rPr>
      <w:fldChar w:fldCharType="separate"/>
    </w:r>
    <w:r w:rsidR="00EE19D1">
      <w:rPr>
        <w:rStyle w:val="PageNumber"/>
        <w:rFonts w:asciiTheme="minorHAnsi" w:hAnsiTheme="minorHAnsi" w:cstheme="minorHAnsi"/>
        <w:i/>
        <w:noProof/>
      </w:rPr>
      <w:t>1</w:t>
    </w:r>
    <w:r w:rsidR="00AE2BF8" w:rsidRPr="00AE6680">
      <w:rPr>
        <w:rStyle w:val="PageNumber"/>
        <w:rFonts w:asciiTheme="minorHAnsi" w:hAnsiTheme="minorHAnsi" w:cstheme="minorHAnsi"/>
        <w:i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45E4A" w14:textId="77777777" w:rsidR="00087363" w:rsidRDefault="000873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C6512" w14:textId="77777777" w:rsidR="00792DFE" w:rsidRDefault="00792DFE">
      <w:r>
        <w:separator/>
      </w:r>
    </w:p>
  </w:footnote>
  <w:footnote w:type="continuationSeparator" w:id="0">
    <w:p w14:paraId="17F52CF8" w14:textId="77777777" w:rsidR="00792DFE" w:rsidRDefault="00792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D64BD" w14:textId="77777777" w:rsidR="00087363" w:rsidRDefault="000873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FA461" w14:textId="77777777" w:rsidR="006D16FC" w:rsidRPr="00CD6660" w:rsidRDefault="00BF2ECB" w:rsidP="003F4EAA">
    <w:pPr>
      <w:jc w:val="center"/>
      <w:rPr>
        <w:rFonts w:asciiTheme="majorHAnsi" w:hAnsiTheme="majorHAnsi" w:cstheme="majorHAnsi"/>
        <w:b/>
        <w:sz w:val="28"/>
        <w:szCs w:val="28"/>
      </w:rPr>
    </w:pPr>
    <w:r w:rsidRPr="00AE6680">
      <w:rPr>
        <w:rFonts w:asciiTheme="minorHAnsi" w:hAnsiTheme="minorHAnsi" w:cstheme="minorHAnsi"/>
        <w:noProof/>
        <w:sz w:val="20"/>
      </w:rPr>
      <w:drawing>
        <wp:anchor distT="0" distB="0" distL="114300" distR="114300" simplePos="0" relativeHeight="251659264" behindDoc="1" locked="0" layoutInCell="1" allowOverlap="1" wp14:anchorId="2BCAFC96" wp14:editId="2548E02F">
          <wp:simplePos x="0" y="0"/>
          <wp:positionH relativeFrom="column">
            <wp:posOffset>4571538</wp:posOffset>
          </wp:positionH>
          <wp:positionV relativeFrom="paragraph">
            <wp:posOffset>11875</wp:posOffset>
          </wp:positionV>
          <wp:extent cx="904875" cy="365760"/>
          <wp:effectExtent l="0" t="0" r="9525" b="0"/>
          <wp:wrapTight wrapText="bothSides">
            <wp:wrapPolygon edited="0">
              <wp:start x="0" y="0"/>
              <wp:lineTo x="0" y="20250"/>
              <wp:lineTo x="21373" y="20250"/>
              <wp:lineTo x="21373" y="0"/>
              <wp:lineTo x="0" y="0"/>
            </wp:wrapPolygon>
          </wp:wrapTight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16FC" w:rsidRPr="00CD6660">
      <w:rPr>
        <w:rFonts w:asciiTheme="majorHAnsi" w:hAnsiTheme="majorHAnsi" w:cstheme="majorHAnsi"/>
        <w:b/>
        <w:sz w:val="28"/>
        <w:szCs w:val="28"/>
      </w:rPr>
      <w:t>Prioritized List Guideline Note</w:t>
    </w:r>
    <w:r w:rsidRPr="00BF2ECB">
      <w:rPr>
        <w:rFonts w:asciiTheme="minorHAnsi" w:hAnsiTheme="minorHAnsi" w:cstheme="minorHAnsi"/>
        <w:noProof/>
        <w:sz w:val="20"/>
      </w:rPr>
      <w:t xml:space="preserve"> </w:t>
    </w:r>
  </w:p>
  <w:p w14:paraId="73622023" w14:textId="77777777" w:rsidR="00290648" w:rsidRPr="00CD6660" w:rsidRDefault="009B4C2A" w:rsidP="007E7E00">
    <w:pPr>
      <w:pStyle w:val="Default"/>
      <w:spacing w:after="160"/>
      <w:ind w:left="1224" w:hanging="1224"/>
      <w:jc w:val="center"/>
      <w:rPr>
        <w:rFonts w:asciiTheme="majorHAnsi" w:hAnsiTheme="majorHAnsi" w:cstheme="majorHAnsi"/>
        <w:i/>
      </w:rPr>
    </w:pPr>
    <w:r w:rsidRPr="009B4C2A">
      <w:rPr>
        <w:rFonts w:asciiTheme="majorHAnsi" w:hAnsiTheme="majorHAnsi" w:cstheme="majorHAnsi"/>
        <w:i/>
        <w:noProof/>
      </w:rPr>
      <w:t xml:space="preserve">Extracted from the </w:t>
    </w:r>
    <w:r w:rsidR="00D45B76">
      <w:rPr>
        <w:rFonts w:asciiTheme="majorHAnsi" w:hAnsiTheme="majorHAnsi" w:cstheme="majorHAnsi"/>
        <w:i/>
        <w:noProof/>
      </w:rPr>
      <w:t>January 1, 2024</w:t>
    </w:r>
    <w:r w:rsidRPr="009B4C2A">
      <w:rPr>
        <w:rFonts w:asciiTheme="majorHAnsi" w:hAnsiTheme="majorHAnsi" w:cstheme="majorHAnsi"/>
        <w:i/>
        <w:noProof/>
      </w:rPr>
      <w:t xml:space="preserve"> Prioritized 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AD81E" w14:textId="77777777" w:rsidR="00087363" w:rsidRDefault="000873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8868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C7C39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930E3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FC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78E9B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16C0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D6C8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70D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F6A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907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2"/>
      <w:numFmt w:val="upperLetter"/>
      <w:lvlText w:val="%1 "/>
      <w:legacy w:legacy="1" w:legacySpace="0" w:legacyIndent="0"/>
      <w:lvlJc w:val="center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1" w15:restartNumberingAfterBreak="0">
    <w:nsid w:val="084C7853"/>
    <w:multiLevelType w:val="multilevel"/>
    <w:tmpl w:val="0BAC38CA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4"/>
        <w:szCs w:val="16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6"/>
      </w:rPr>
    </w:lvl>
    <w:lvl w:ilvl="3">
      <w:start w:val="1"/>
      <w:numFmt w:val="lowerRoman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16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i w:val="0"/>
        <w:sz w:val="16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C170D42"/>
    <w:multiLevelType w:val="hybridMultilevel"/>
    <w:tmpl w:val="C402F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C75061"/>
    <w:multiLevelType w:val="hybridMultilevel"/>
    <w:tmpl w:val="AD0E8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F5652B"/>
    <w:multiLevelType w:val="hybridMultilevel"/>
    <w:tmpl w:val="EC3A0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8051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D517E9"/>
    <w:multiLevelType w:val="hybridMultilevel"/>
    <w:tmpl w:val="2430B1FE"/>
    <w:lvl w:ilvl="0" w:tplc="D44AD670">
      <w:start w:val="1"/>
      <w:numFmt w:val="bullet"/>
      <w:pStyle w:val="HSCBullet2"/>
      <w:lvlText w:val=""/>
      <w:lvlJc w:val="left"/>
      <w:pPr>
        <w:tabs>
          <w:tab w:val="num" w:pos="720"/>
        </w:tabs>
        <w:ind w:left="720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322D0"/>
    <w:multiLevelType w:val="multilevel"/>
    <w:tmpl w:val="C6E82CC8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4"/>
        <w:szCs w:val="16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6"/>
      </w:rPr>
    </w:lvl>
    <w:lvl w:ilvl="3">
      <w:start w:val="1"/>
      <w:numFmt w:val="lowerRoman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16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i w:val="0"/>
        <w:sz w:val="16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4030383"/>
    <w:multiLevelType w:val="hybridMultilevel"/>
    <w:tmpl w:val="514658F0"/>
    <w:lvl w:ilvl="0" w:tplc="18B42750">
      <w:start w:val="1"/>
      <w:numFmt w:val="bullet"/>
      <w:lvlText w:val=""/>
      <w:lvlJc w:val="left"/>
      <w:pPr>
        <w:tabs>
          <w:tab w:val="num" w:pos="1080"/>
        </w:tabs>
        <w:ind w:left="1080" w:hanging="14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pStyle w:val="HSCBullet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D4C09"/>
    <w:multiLevelType w:val="multilevel"/>
    <w:tmpl w:val="FD16FCBA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4"/>
        <w:szCs w:val="16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6"/>
      </w:rPr>
    </w:lvl>
    <w:lvl w:ilvl="3">
      <w:start w:val="1"/>
      <w:numFmt w:val="lowerRoman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16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i w:val="0"/>
        <w:sz w:val="16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96D4562"/>
    <w:multiLevelType w:val="hybridMultilevel"/>
    <w:tmpl w:val="C83647C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B4B6E68"/>
    <w:multiLevelType w:val="hybridMultilevel"/>
    <w:tmpl w:val="D6306A08"/>
    <w:lvl w:ilvl="0" w:tplc="0586433C">
      <w:start w:val="1"/>
      <w:numFmt w:val="bullet"/>
      <w:pStyle w:val="HSCBullet1"/>
      <w:lvlText w:val=""/>
      <w:lvlJc w:val="left"/>
      <w:pPr>
        <w:tabs>
          <w:tab w:val="num" w:pos="360"/>
        </w:tabs>
        <w:ind w:left="360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3A3AB8"/>
    <w:multiLevelType w:val="hybridMultilevel"/>
    <w:tmpl w:val="F580F034"/>
    <w:lvl w:ilvl="0" w:tplc="507CF5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8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2864F72"/>
    <w:multiLevelType w:val="multilevel"/>
    <w:tmpl w:val="38F8DF6E"/>
    <w:lvl w:ilvl="0">
      <w:start w:val="1"/>
      <w:numFmt w:val="upperRoman"/>
      <w:lvlText w:val="%1."/>
      <w:lvlJc w:val="left"/>
      <w:pPr>
        <w:tabs>
          <w:tab w:val="num" w:pos="720"/>
        </w:tabs>
        <w:ind w:left="432" w:hanging="432"/>
      </w:pPr>
      <w:rPr>
        <w:rFonts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744"/>
        </w:tabs>
        <w:ind w:left="3456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888"/>
        </w:tabs>
        <w:ind w:left="3888" w:hanging="432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968"/>
        </w:tabs>
        <w:ind w:left="4320" w:hanging="432"/>
      </w:pPr>
      <w:rPr>
        <w:rFonts w:hint="default"/>
      </w:rPr>
    </w:lvl>
  </w:abstractNum>
  <w:abstractNum w:abstractNumId="24" w15:restartNumberingAfterBreak="0">
    <w:nsid w:val="7D853D40"/>
    <w:multiLevelType w:val="multilevel"/>
    <w:tmpl w:val="0409001D"/>
    <w:styleLink w:val="HSCOutlin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13871782">
    <w:abstractNumId w:val="22"/>
  </w:num>
  <w:num w:numId="2" w16cid:durableId="1203859065">
    <w:abstractNumId w:val="13"/>
  </w:num>
  <w:num w:numId="3" w16cid:durableId="131335260">
    <w:abstractNumId w:val="20"/>
  </w:num>
  <w:num w:numId="4" w16cid:durableId="98919622">
    <w:abstractNumId w:val="21"/>
  </w:num>
  <w:num w:numId="5" w16cid:durableId="1579094761">
    <w:abstractNumId w:val="16"/>
  </w:num>
  <w:num w:numId="6" w16cid:durableId="589437299">
    <w:abstractNumId w:val="18"/>
  </w:num>
  <w:num w:numId="7" w16cid:durableId="76371627">
    <w:abstractNumId w:val="15"/>
  </w:num>
  <w:num w:numId="8" w16cid:durableId="309944727">
    <w:abstractNumId w:val="24"/>
  </w:num>
  <w:num w:numId="9" w16cid:durableId="1728916952">
    <w:abstractNumId w:val="9"/>
  </w:num>
  <w:num w:numId="10" w16cid:durableId="311495114">
    <w:abstractNumId w:val="12"/>
  </w:num>
  <w:num w:numId="11" w16cid:durableId="1650747962">
    <w:abstractNumId w:val="14"/>
  </w:num>
  <w:num w:numId="12" w16cid:durableId="828056488">
    <w:abstractNumId w:val="24"/>
  </w:num>
  <w:num w:numId="13" w16cid:durableId="2090929322">
    <w:abstractNumId w:val="10"/>
  </w:num>
  <w:num w:numId="14" w16cid:durableId="821241911">
    <w:abstractNumId w:val="10"/>
  </w:num>
  <w:num w:numId="15" w16cid:durableId="166293048">
    <w:abstractNumId w:val="10"/>
  </w:num>
  <w:num w:numId="16" w16cid:durableId="1701854950">
    <w:abstractNumId w:val="10"/>
  </w:num>
  <w:num w:numId="17" w16cid:durableId="935937676">
    <w:abstractNumId w:val="10"/>
  </w:num>
  <w:num w:numId="18" w16cid:durableId="210121214">
    <w:abstractNumId w:val="10"/>
  </w:num>
  <w:num w:numId="19" w16cid:durableId="1941326842">
    <w:abstractNumId w:val="21"/>
  </w:num>
  <w:num w:numId="20" w16cid:durableId="1916084894">
    <w:abstractNumId w:val="16"/>
  </w:num>
  <w:num w:numId="21" w16cid:durableId="1133060633">
    <w:abstractNumId w:val="18"/>
  </w:num>
  <w:num w:numId="22" w16cid:durableId="496580526">
    <w:abstractNumId w:val="24"/>
  </w:num>
  <w:num w:numId="23" w16cid:durableId="740711704">
    <w:abstractNumId w:val="23"/>
  </w:num>
  <w:num w:numId="24" w16cid:durableId="1402171023">
    <w:abstractNumId w:val="7"/>
  </w:num>
  <w:num w:numId="25" w16cid:durableId="1373117207">
    <w:abstractNumId w:val="6"/>
  </w:num>
  <w:num w:numId="26" w16cid:durableId="1577930872">
    <w:abstractNumId w:val="5"/>
  </w:num>
  <w:num w:numId="27" w16cid:durableId="939219453">
    <w:abstractNumId w:val="4"/>
  </w:num>
  <w:num w:numId="28" w16cid:durableId="1349675971">
    <w:abstractNumId w:val="8"/>
  </w:num>
  <w:num w:numId="29" w16cid:durableId="194998717">
    <w:abstractNumId w:val="3"/>
  </w:num>
  <w:num w:numId="30" w16cid:durableId="1551644964">
    <w:abstractNumId w:val="2"/>
  </w:num>
  <w:num w:numId="31" w16cid:durableId="248393860">
    <w:abstractNumId w:val="1"/>
  </w:num>
  <w:num w:numId="32" w16cid:durableId="260529327">
    <w:abstractNumId w:val="0"/>
  </w:num>
  <w:num w:numId="33" w16cid:durableId="1690333115">
    <w:abstractNumId w:val="21"/>
  </w:num>
  <w:num w:numId="34" w16cid:durableId="826164800">
    <w:abstractNumId w:val="16"/>
  </w:num>
  <w:num w:numId="35" w16cid:durableId="104203676">
    <w:abstractNumId w:val="18"/>
  </w:num>
  <w:num w:numId="36" w16cid:durableId="545264605">
    <w:abstractNumId w:val="24"/>
  </w:num>
  <w:num w:numId="37" w16cid:durableId="1801651646">
    <w:abstractNumId w:val="17"/>
  </w:num>
  <w:num w:numId="38" w16cid:durableId="2111123223">
    <w:abstractNumId w:val="19"/>
  </w:num>
  <w:num w:numId="39" w16cid:durableId="7949103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10"/>
  <w:displayBackgroundShape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92DFE"/>
    <w:rsid w:val="000114D4"/>
    <w:rsid w:val="00034DA2"/>
    <w:rsid w:val="00062D99"/>
    <w:rsid w:val="00087363"/>
    <w:rsid w:val="000E4EE6"/>
    <w:rsid w:val="00112E35"/>
    <w:rsid w:val="00125B69"/>
    <w:rsid w:val="00127706"/>
    <w:rsid w:val="00145AF5"/>
    <w:rsid w:val="00146B0B"/>
    <w:rsid w:val="00161173"/>
    <w:rsid w:val="00174B84"/>
    <w:rsid w:val="001C1AC2"/>
    <w:rsid w:val="001E0C1A"/>
    <w:rsid w:val="001E6492"/>
    <w:rsid w:val="001F2924"/>
    <w:rsid w:val="001F3D7D"/>
    <w:rsid w:val="00221598"/>
    <w:rsid w:val="00233FAF"/>
    <w:rsid w:val="00241DFF"/>
    <w:rsid w:val="00242B6C"/>
    <w:rsid w:val="002567C3"/>
    <w:rsid w:val="00257633"/>
    <w:rsid w:val="00290648"/>
    <w:rsid w:val="002C2568"/>
    <w:rsid w:val="002C7FB2"/>
    <w:rsid w:val="002E7B3E"/>
    <w:rsid w:val="002F37E9"/>
    <w:rsid w:val="002F4236"/>
    <w:rsid w:val="00313C24"/>
    <w:rsid w:val="00362566"/>
    <w:rsid w:val="0037388F"/>
    <w:rsid w:val="003A1B72"/>
    <w:rsid w:val="003B3891"/>
    <w:rsid w:val="003B473D"/>
    <w:rsid w:val="003D0F65"/>
    <w:rsid w:val="003E2BE9"/>
    <w:rsid w:val="003F4EAA"/>
    <w:rsid w:val="004149C6"/>
    <w:rsid w:val="00424A46"/>
    <w:rsid w:val="00441A01"/>
    <w:rsid w:val="004C739A"/>
    <w:rsid w:val="004D5309"/>
    <w:rsid w:val="004E4BCC"/>
    <w:rsid w:val="004F6524"/>
    <w:rsid w:val="00506107"/>
    <w:rsid w:val="00522960"/>
    <w:rsid w:val="0053244B"/>
    <w:rsid w:val="005359C7"/>
    <w:rsid w:val="0056337E"/>
    <w:rsid w:val="00577175"/>
    <w:rsid w:val="005912E3"/>
    <w:rsid w:val="00597280"/>
    <w:rsid w:val="005979C1"/>
    <w:rsid w:val="005A1767"/>
    <w:rsid w:val="005B71A4"/>
    <w:rsid w:val="005D09C8"/>
    <w:rsid w:val="005F2AED"/>
    <w:rsid w:val="005F36D7"/>
    <w:rsid w:val="006157B2"/>
    <w:rsid w:val="0065403C"/>
    <w:rsid w:val="00692EA7"/>
    <w:rsid w:val="006A5420"/>
    <w:rsid w:val="006C453D"/>
    <w:rsid w:val="006D16FC"/>
    <w:rsid w:val="00704160"/>
    <w:rsid w:val="007233FA"/>
    <w:rsid w:val="00735A34"/>
    <w:rsid w:val="0074542B"/>
    <w:rsid w:val="00752E2C"/>
    <w:rsid w:val="0078755C"/>
    <w:rsid w:val="00792DFE"/>
    <w:rsid w:val="00795889"/>
    <w:rsid w:val="00796202"/>
    <w:rsid w:val="007C2859"/>
    <w:rsid w:val="007C566C"/>
    <w:rsid w:val="007E7E00"/>
    <w:rsid w:val="00803C6B"/>
    <w:rsid w:val="0084178D"/>
    <w:rsid w:val="00844609"/>
    <w:rsid w:val="00845277"/>
    <w:rsid w:val="008746C3"/>
    <w:rsid w:val="008A0C70"/>
    <w:rsid w:val="00927ADC"/>
    <w:rsid w:val="00941AE1"/>
    <w:rsid w:val="009532AE"/>
    <w:rsid w:val="00976107"/>
    <w:rsid w:val="00983F76"/>
    <w:rsid w:val="00985891"/>
    <w:rsid w:val="00994D5A"/>
    <w:rsid w:val="00994F06"/>
    <w:rsid w:val="009B4C2A"/>
    <w:rsid w:val="009D1C62"/>
    <w:rsid w:val="009E4892"/>
    <w:rsid w:val="009F04B1"/>
    <w:rsid w:val="009F2B34"/>
    <w:rsid w:val="00A00E8E"/>
    <w:rsid w:val="00A06407"/>
    <w:rsid w:val="00A45839"/>
    <w:rsid w:val="00A73C21"/>
    <w:rsid w:val="00AA2C21"/>
    <w:rsid w:val="00AE2BF8"/>
    <w:rsid w:val="00AE6680"/>
    <w:rsid w:val="00AF1D55"/>
    <w:rsid w:val="00B26A1F"/>
    <w:rsid w:val="00B41A58"/>
    <w:rsid w:val="00B5657E"/>
    <w:rsid w:val="00B72AEF"/>
    <w:rsid w:val="00B82B0C"/>
    <w:rsid w:val="00B944BC"/>
    <w:rsid w:val="00BB14B5"/>
    <w:rsid w:val="00BB5801"/>
    <w:rsid w:val="00BF2C88"/>
    <w:rsid w:val="00BF2ECB"/>
    <w:rsid w:val="00C033F5"/>
    <w:rsid w:val="00C20B11"/>
    <w:rsid w:val="00C2263B"/>
    <w:rsid w:val="00C241EE"/>
    <w:rsid w:val="00C366BD"/>
    <w:rsid w:val="00C509B8"/>
    <w:rsid w:val="00C51C06"/>
    <w:rsid w:val="00C81805"/>
    <w:rsid w:val="00C92D56"/>
    <w:rsid w:val="00CD6660"/>
    <w:rsid w:val="00CD746B"/>
    <w:rsid w:val="00CD7906"/>
    <w:rsid w:val="00D11FEE"/>
    <w:rsid w:val="00D34794"/>
    <w:rsid w:val="00D45B76"/>
    <w:rsid w:val="00D77743"/>
    <w:rsid w:val="00D941C7"/>
    <w:rsid w:val="00DC29A3"/>
    <w:rsid w:val="00DC4D21"/>
    <w:rsid w:val="00DD7ED0"/>
    <w:rsid w:val="00E25B1C"/>
    <w:rsid w:val="00E37246"/>
    <w:rsid w:val="00E659B0"/>
    <w:rsid w:val="00E82B61"/>
    <w:rsid w:val="00E927F8"/>
    <w:rsid w:val="00EB3E71"/>
    <w:rsid w:val="00EC3B5C"/>
    <w:rsid w:val="00EE19D1"/>
    <w:rsid w:val="00F82445"/>
    <w:rsid w:val="00F952D0"/>
    <w:rsid w:val="00F95C19"/>
    <w:rsid w:val="00FB0CFD"/>
    <w:rsid w:val="00FD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899CD5"/>
  <w15:docId w15:val="{3BEE05DA-46EF-40EE-9D01-2610F2DB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892"/>
    <w:pPr>
      <w:suppressAutoHyphens/>
    </w:pPr>
    <w:rPr>
      <w:rFonts w:ascii="Calibri" w:hAnsi="Calibri"/>
      <w:sz w:val="24"/>
      <w:szCs w:val="24"/>
    </w:rPr>
  </w:style>
  <w:style w:type="paragraph" w:styleId="Heading1">
    <w:name w:val="heading 1"/>
    <w:basedOn w:val="HSCNormal"/>
    <w:next w:val="HSCNormal"/>
    <w:link w:val="Heading1Char"/>
    <w:qFormat/>
    <w:locked/>
    <w:rsid w:val="00B5657E"/>
    <w:pPr>
      <w:keepNext/>
      <w:keepLines/>
      <w:spacing w:after="100"/>
      <w:contextualSpacing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locked/>
    <w:rsid w:val="00C20B11"/>
    <w:pPr>
      <w:keepNext/>
      <w:ind w:left="450" w:right="450"/>
      <w:outlineLvl w:val="1"/>
    </w:pPr>
    <w:rPr>
      <w:rFonts w:ascii="LinePrinter" w:hAnsi="LinePrinter"/>
      <w:szCs w:val="20"/>
    </w:rPr>
  </w:style>
  <w:style w:type="paragraph" w:styleId="Heading3">
    <w:name w:val="heading 3"/>
    <w:basedOn w:val="Normal"/>
    <w:next w:val="Normal"/>
    <w:link w:val="Heading3Char"/>
    <w:qFormat/>
    <w:locked/>
    <w:rsid w:val="00C20B11"/>
    <w:pPr>
      <w:keepNext/>
      <w:tabs>
        <w:tab w:val="num" w:pos="1080"/>
      </w:tabs>
      <w:outlineLvl w:val="2"/>
    </w:pPr>
    <w:rPr>
      <w:rFonts w:ascii="LinePrinter" w:hAnsi="LinePrinter"/>
      <w:b/>
      <w:szCs w:val="20"/>
    </w:rPr>
  </w:style>
  <w:style w:type="paragraph" w:styleId="Heading4">
    <w:name w:val="heading 4"/>
    <w:basedOn w:val="Normal"/>
    <w:next w:val="Normal"/>
    <w:link w:val="Heading4Char"/>
    <w:qFormat/>
    <w:locked/>
    <w:rsid w:val="00C20B11"/>
    <w:pPr>
      <w:keepNext/>
      <w:numPr>
        <w:ilvl w:val="3"/>
        <w:numId w:val="18"/>
      </w:numPr>
      <w:spacing w:before="240" w:after="60"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locked/>
    <w:rsid w:val="00C20B11"/>
    <w:pPr>
      <w:numPr>
        <w:ilvl w:val="4"/>
        <w:numId w:val="18"/>
      </w:numPr>
      <w:spacing w:before="240" w:after="60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locked/>
    <w:rsid w:val="00C20B11"/>
    <w:pPr>
      <w:numPr>
        <w:ilvl w:val="5"/>
        <w:numId w:val="18"/>
      </w:numPr>
      <w:spacing w:before="240" w:after="60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locked/>
    <w:rsid w:val="00C20B11"/>
    <w:pPr>
      <w:numPr>
        <w:ilvl w:val="6"/>
        <w:numId w:val="18"/>
      </w:numPr>
      <w:spacing w:before="240" w:after="60"/>
      <w:outlineLvl w:val="6"/>
    </w:pPr>
    <w:rPr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locked/>
    <w:rsid w:val="00C20B11"/>
    <w:pPr>
      <w:numPr>
        <w:ilvl w:val="7"/>
        <w:numId w:val="18"/>
      </w:numPr>
      <w:spacing w:before="240" w:after="60"/>
      <w:outlineLvl w:val="7"/>
    </w:pPr>
    <w:rPr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C20B11"/>
    <w:pPr>
      <w:numPr>
        <w:ilvl w:val="8"/>
        <w:numId w:val="18"/>
      </w:numPr>
      <w:spacing w:before="240" w:after="60"/>
      <w:outlineLvl w:val="8"/>
    </w:pPr>
    <w:rPr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9E4892"/>
    <w:pPr>
      <w:autoSpaceDE w:val="0"/>
      <w:autoSpaceDN w:val="0"/>
      <w:adjustRightInd w:val="0"/>
    </w:pPr>
    <w:rPr>
      <w:rFonts w:cs="Helvetica LT Std"/>
      <w:color w:val="000000"/>
    </w:rPr>
  </w:style>
  <w:style w:type="paragraph" w:styleId="Header">
    <w:name w:val="header"/>
    <w:basedOn w:val="Normal"/>
    <w:link w:val="HeaderChar"/>
    <w:uiPriority w:val="99"/>
    <w:rsid w:val="00C20B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2D99"/>
    <w:rPr>
      <w:rFonts w:ascii="Arial" w:hAnsi="Arial"/>
      <w:sz w:val="16"/>
      <w:szCs w:val="24"/>
    </w:rPr>
  </w:style>
  <w:style w:type="paragraph" w:styleId="Footer">
    <w:name w:val="footer"/>
    <w:basedOn w:val="Normal"/>
    <w:link w:val="FooterChar"/>
    <w:uiPriority w:val="99"/>
    <w:rsid w:val="00C20B11"/>
    <w:pPr>
      <w:tabs>
        <w:tab w:val="center" w:pos="4320"/>
        <w:tab w:val="right" w:pos="8640"/>
      </w:tabs>
    </w:pPr>
    <w:rPr>
      <w:rFonts w:ascii="CG Times (WN)" w:hAnsi="CG Times (WN)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C453D"/>
    <w:rPr>
      <w:rFonts w:ascii="CG Times (WN)" w:hAnsi="CG Times (WN)"/>
      <w:sz w:val="16"/>
      <w:szCs w:val="20"/>
    </w:rPr>
  </w:style>
  <w:style w:type="character" w:styleId="PageNumber">
    <w:name w:val="page number"/>
    <w:basedOn w:val="DefaultParagraphFont"/>
    <w:rsid w:val="00C20B11"/>
  </w:style>
  <w:style w:type="paragraph" w:styleId="ListParagraph">
    <w:name w:val="List Paragraph"/>
    <w:basedOn w:val="Normal"/>
    <w:uiPriority w:val="34"/>
    <w:qFormat/>
    <w:rsid w:val="00B565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C20B11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6C453D"/>
    <w:rPr>
      <w:rFonts w:ascii="Tahoma" w:hAnsi="Tahoma" w:cs="Tahoma"/>
      <w:sz w:val="16"/>
      <w:szCs w:val="16"/>
    </w:rPr>
  </w:style>
  <w:style w:type="paragraph" w:customStyle="1" w:styleId="HSCHangingLCT">
    <w:name w:val="HSC Hanging LCT"/>
    <w:basedOn w:val="HSCNormal"/>
    <w:qFormat/>
    <w:rsid w:val="00B5657E"/>
    <w:pPr>
      <w:keepLines/>
      <w:tabs>
        <w:tab w:val="right" w:pos="1008"/>
        <w:tab w:val="left" w:pos="1224"/>
      </w:tabs>
      <w:ind w:left="1224" w:hanging="1224"/>
    </w:pPr>
  </w:style>
  <w:style w:type="paragraph" w:customStyle="1" w:styleId="HSCCodingSpec">
    <w:name w:val="HSC Coding Spec"/>
    <w:basedOn w:val="HSCNormal"/>
    <w:qFormat/>
    <w:rsid w:val="00B5657E"/>
    <w:pPr>
      <w:ind w:left="1224"/>
    </w:pPr>
  </w:style>
  <w:style w:type="paragraph" w:customStyle="1" w:styleId="HSCNormal">
    <w:name w:val="HSC Normal"/>
    <w:link w:val="HSCNormalChar"/>
    <w:qFormat/>
    <w:rsid w:val="009E4892"/>
    <w:pPr>
      <w:suppressAutoHyphens/>
    </w:pPr>
    <w:rPr>
      <w:rFonts w:ascii="Calibri" w:hAnsi="Calibri" w:cs="Courier New"/>
      <w:sz w:val="24"/>
      <w:szCs w:val="24"/>
    </w:rPr>
  </w:style>
  <w:style w:type="character" w:customStyle="1" w:styleId="HSCNormalChar">
    <w:name w:val="HSC Normal Char"/>
    <w:basedOn w:val="DefaultParagraphFont"/>
    <w:link w:val="HSCNormal"/>
    <w:rsid w:val="009E4892"/>
    <w:rPr>
      <w:rFonts w:ascii="Calibri" w:hAnsi="Calibri" w:cs="Courier New"/>
      <w:sz w:val="24"/>
      <w:szCs w:val="24"/>
    </w:rPr>
  </w:style>
  <w:style w:type="paragraph" w:customStyle="1" w:styleId="HSCBullet1">
    <w:name w:val="HSC Bullet1"/>
    <w:basedOn w:val="HSCNormal"/>
    <w:qFormat/>
    <w:rsid w:val="00B5657E"/>
    <w:pPr>
      <w:numPr>
        <w:numId w:val="33"/>
      </w:numPr>
    </w:pPr>
    <w:rPr>
      <w:bCs/>
    </w:rPr>
  </w:style>
  <w:style w:type="paragraph" w:customStyle="1" w:styleId="HSCBullet2">
    <w:name w:val="HSC Bullet2"/>
    <w:basedOn w:val="HSCBullet1"/>
    <w:rsid w:val="00B5657E"/>
    <w:pPr>
      <w:numPr>
        <w:numId w:val="34"/>
      </w:numPr>
    </w:pPr>
  </w:style>
  <w:style w:type="paragraph" w:customStyle="1" w:styleId="HSCBullet3">
    <w:name w:val="HSC Bullet3"/>
    <w:basedOn w:val="HSCBullet1"/>
    <w:rsid w:val="00B5657E"/>
    <w:pPr>
      <w:numPr>
        <w:ilvl w:val="2"/>
        <w:numId w:val="35"/>
      </w:numPr>
    </w:pPr>
  </w:style>
  <w:style w:type="paragraph" w:customStyle="1" w:styleId="HSCFixed">
    <w:name w:val="HSC Fixed"/>
    <w:basedOn w:val="HSCNormal"/>
    <w:qFormat/>
    <w:rsid w:val="00B5657E"/>
    <w:pPr>
      <w:spacing w:line="160" w:lineRule="exact"/>
    </w:pPr>
    <w:rPr>
      <w:rFonts w:ascii="Courier New" w:hAnsi="Courier New"/>
    </w:rPr>
  </w:style>
  <w:style w:type="paragraph" w:customStyle="1" w:styleId="HSCFooter">
    <w:name w:val="HSC Footer"/>
    <w:basedOn w:val="HSCNormal"/>
    <w:qFormat/>
    <w:rsid w:val="00B5657E"/>
    <w:pPr>
      <w:tabs>
        <w:tab w:val="right" w:pos="9360"/>
      </w:tabs>
    </w:pPr>
    <w:rPr>
      <w:rFonts w:cs="Arial"/>
      <w:i/>
      <w:sz w:val="18"/>
    </w:rPr>
  </w:style>
  <w:style w:type="paragraph" w:customStyle="1" w:styleId="HSCFundingLine">
    <w:name w:val="HSC Funding Line"/>
    <w:basedOn w:val="HSCNormal"/>
    <w:next w:val="HSCNormal"/>
    <w:qFormat/>
    <w:rsid w:val="00B5657E"/>
    <w:pPr>
      <w:keepLines/>
      <w:pBdr>
        <w:top w:val="single" w:sz="4" w:space="1" w:color="auto"/>
      </w:pBdr>
      <w:spacing w:after="320"/>
    </w:pPr>
  </w:style>
  <w:style w:type="paragraph" w:customStyle="1" w:styleId="HSCIndent1">
    <w:name w:val="HSC Indent1"/>
    <w:basedOn w:val="HSCNormal"/>
    <w:link w:val="HSCIndent1Char"/>
    <w:qFormat/>
    <w:rsid w:val="00B5657E"/>
    <w:pPr>
      <w:ind w:left="360"/>
    </w:pPr>
    <w:rPr>
      <w:bCs/>
      <w:szCs w:val="20"/>
    </w:rPr>
  </w:style>
  <w:style w:type="character" w:customStyle="1" w:styleId="HSCIndent1Char">
    <w:name w:val="HSC Indent1 Char"/>
    <w:basedOn w:val="HSCNormalChar"/>
    <w:link w:val="HSCIndent1"/>
    <w:rsid w:val="00B5657E"/>
    <w:rPr>
      <w:rFonts w:ascii="Arial" w:hAnsi="Arial" w:cs="Courier New"/>
      <w:bCs/>
      <w:sz w:val="16"/>
      <w:szCs w:val="20"/>
    </w:rPr>
  </w:style>
  <w:style w:type="paragraph" w:customStyle="1" w:styleId="HSCGLLineList">
    <w:name w:val="HSC GL LineList"/>
    <w:basedOn w:val="HSCIndent1"/>
    <w:next w:val="HSCNormal"/>
    <w:qFormat/>
    <w:rsid w:val="00B5657E"/>
    <w:pPr>
      <w:keepNext/>
      <w:keepLines/>
      <w:spacing w:after="100"/>
    </w:pPr>
    <w:rPr>
      <w:rFonts w:cs="Times New Roman"/>
      <w:i/>
    </w:rPr>
  </w:style>
  <w:style w:type="paragraph" w:customStyle="1" w:styleId="HSCHanging">
    <w:name w:val="HSC Hanging"/>
    <w:basedOn w:val="HSCNormal"/>
    <w:next w:val="HSCNormal"/>
    <w:qFormat/>
    <w:rsid w:val="00B5657E"/>
    <w:pPr>
      <w:ind w:left="432" w:hanging="432"/>
      <w:jc w:val="both"/>
    </w:pPr>
  </w:style>
  <w:style w:type="paragraph" w:customStyle="1" w:styleId="HSCHangingFootnote">
    <w:name w:val="HSC Hanging Footnote"/>
    <w:basedOn w:val="HSCHanging"/>
    <w:qFormat/>
    <w:rsid w:val="00B5657E"/>
    <w:pPr>
      <w:ind w:left="180" w:hanging="180"/>
    </w:pPr>
  </w:style>
  <w:style w:type="paragraph" w:customStyle="1" w:styleId="HSCIndent2">
    <w:name w:val="HSC Indent2"/>
    <w:basedOn w:val="HSCIndent1"/>
    <w:link w:val="HSCIndent2Char"/>
    <w:rsid w:val="00B5657E"/>
    <w:pPr>
      <w:ind w:left="720"/>
    </w:pPr>
    <w:rPr>
      <w:bCs w:val="0"/>
    </w:rPr>
  </w:style>
  <w:style w:type="character" w:customStyle="1" w:styleId="HSCIndent2Char">
    <w:name w:val="HSC Indent2 Char"/>
    <w:basedOn w:val="HSCIndent1Char"/>
    <w:link w:val="HSCIndent2"/>
    <w:rsid w:val="00B5657E"/>
    <w:rPr>
      <w:rFonts w:ascii="Arial" w:hAnsi="Arial" w:cs="Courier New"/>
      <w:bCs w:val="0"/>
      <w:sz w:val="16"/>
      <w:szCs w:val="20"/>
    </w:rPr>
  </w:style>
  <w:style w:type="paragraph" w:customStyle="1" w:styleId="HSCIndent3">
    <w:name w:val="HSC Indent3"/>
    <w:basedOn w:val="HSCIndent2"/>
    <w:link w:val="HSCIndent3Char"/>
    <w:autoRedefine/>
    <w:rsid w:val="00B5657E"/>
    <w:pPr>
      <w:ind w:left="1080"/>
    </w:pPr>
    <w:rPr>
      <w:bCs/>
    </w:rPr>
  </w:style>
  <w:style w:type="character" w:customStyle="1" w:styleId="HSCIndent3Char">
    <w:name w:val="HSC Indent3 Char"/>
    <w:basedOn w:val="HSCIndent2Char"/>
    <w:link w:val="HSCIndent3"/>
    <w:rsid w:val="00B5657E"/>
    <w:rPr>
      <w:rFonts w:ascii="Arial" w:hAnsi="Arial" w:cs="Courier New"/>
      <w:bCs/>
      <w:sz w:val="16"/>
      <w:szCs w:val="20"/>
    </w:rPr>
  </w:style>
  <w:style w:type="paragraph" w:customStyle="1" w:styleId="HSCIndent4">
    <w:name w:val="HSC Indent4"/>
    <w:basedOn w:val="HSCIndent3"/>
    <w:autoRedefine/>
    <w:rsid w:val="00B5657E"/>
    <w:pPr>
      <w:ind w:left="1440"/>
    </w:pPr>
    <w:rPr>
      <w:rFonts w:cs="Times New Roman"/>
      <w:bCs w:val="0"/>
    </w:rPr>
  </w:style>
  <w:style w:type="paragraph" w:customStyle="1" w:styleId="HSCLineNumber">
    <w:name w:val="HSC Line Number"/>
    <w:basedOn w:val="HSCNormal"/>
    <w:qFormat/>
    <w:rsid w:val="00B5657E"/>
    <w:rPr>
      <w:i/>
    </w:rPr>
  </w:style>
  <w:style w:type="paragraph" w:customStyle="1" w:styleId="HSCNonPrinting">
    <w:name w:val="HSC NonPrinting"/>
    <w:basedOn w:val="HSCNormal"/>
    <w:qFormat/>
    <w:rsid w:val="00B5657E"/>
    <w:pPr>
      <w:tabs>
        <w:tab w:val="left" w:pos="0"/>
      </w:tabs>
    </w:pPr>
    <w:rPr>
      <w:vanish/>
      <w:color w:val="FF0000"/>
      <w:sz w:val="52"/>
    </w:rPr>
  </w:style>
  <w:style w:type="paragraph" w:customStyle="1" w:styleId="HSCOL1">
    <w:name w:val="HSC OL1"/>
    <w:basedOn w:val="HSCNormal"/>
    <w:link w:val="HSCOL1CharChar"/>
    <w:qFormat/>
    <w:rsid w:val="00B5657E"/>
  </w:style>
  <w:style w:type="character" w:customStyle="1" w:styleId="HSCOL1CharChar">
    <w:name w:val="HSC OL1 Char Char"/>
    <w:basedOn w:val="DefaultParagraphFont"/>
    <w:link w:val="HSCOL1"/>
    <w:rsid w:val="00B5657E"/>
    <w:rPr>
      <w:rFonts w:ascii="Arial" w:hAnsi="Arial" w:cs="Courier New"/>
      <w:sz w:val="16"/>
      <w:szCs w:val="24"/>
    </w:rPr>
  </w:style>
  <w:style w:type="paragraph" w:customStyle="1" w:styleId="HSCOL2">
    <w:name w:val="HSC OL2"/>
    <w:basedOn w:val="HSCOL1"/>
    <w:link w:val="HSCOL2Char"/>
    <w:rsid w:val="00B5657E"/>
    <w:pPr>
      <w:numPr>
        <w:ilvl w:val="1"/>
      </w:numPr>
    </w:pPr>
  </w:style>
  <w:style w:type="character" w:customStyle="1" w:styleId="HSCOL2Char">
    <w:name w:val="HSC OL2 Char"/>
    <w:basedOn w:val="HSCOL1CharChar"/>
    <w:link w:val="HSCOL2"/>
    <w:rsid w:val="00B5657E"/>
    <w:rPr>
      <w:rFonts w:ascii="Arial" w:hAnsi="Arial" w:cs="Courier New"/>
      <w:sz w:val="16"/>
      <w:szCs w:val="24"/>
    </w:rPr>
  </w:style>
  <w:style w:type="paragraph" w:customStyle="1" w:styleId="HSCOL3">
    <w:name w:val="HSC OL3"/>
    <w:basedOn w:val="HSCOL2"/>
    <w:link w:val="HSCOL3Char"/>
    <w:rsid w:val="00B5657E"/>
    <w:pPr>
      <w:numPr>
        <w:ilvl w:val="2"/>
      </w:numPr>
    </w:pPr>
  </w:style>
  <w:style w:type="character" w:customStyle="1" w:styleId="HSCOL3Char">
    <w:name w:val="HSC OL3 Char"/>
    <w:basedOn w:val="HSCOL2Char"/>
    <w:link w:val="HSCOL3"/>
    <w:rsid w:val="00B5657E"/>
    <w:rPr>
      <w:rFonts w:ascii="Arial" w:hAnsi="Arial" w:cs="Courier New"/>
      <w:sz w:val="16"/>
      <w:szCs w:val="24"/>
    </w:rPr>
  </w:style>
  <w:style w:type="paragraph" w:customStyle="1" w:styleId="HSCOL4">
    <w:name w:val="HSC OL4"/>
    <w:basedOn w:val="HSCOL3"/>
    <w:rsid w:val="00B5657E"/>
    <w:pPr>
      <w:numPr>
        <w:ilvl w:val="3"/>
      </w:numPr>
    </w:pPr>
  </w:style>
  <w:style w:type="paragraph" w:customStyle="1" w:styleId="HSCOL5">
    <w:name w:val="HSC OL5"/>
    <w:basedOn w:val="HSCOL4"/>
    <w:rsid w:val="00B5657E"/>
    <w:pPr>
      <w:numPr>
        <w:ilvl w:val="4"/>
      </w:numPr>
    </w:pPr>
  </w:style>
  <w:style w:type="numbering" w:customStyle="1" w:styleId="HSCOutline">
    <w:name w:val="HSC Outline"/>
    <w:basedOn w:val="1ai"/>
    <w:rsid w:val="00B5657E"/>
    <w:pPr>
      <w:numPr>
        <w:numId w:val="8"/>
      </w:numPr>
    </w:pPr>
  </w:style>
  <w:style w:type="numbering" w:styleId="1ai">
    <w:name w:val="Outline List 1"/>
    <w:basedOn w:val="NoList"/>
    <w:rsid w:val="00C20B11"/>
    <w:pPr>
      <w:numPr>
        <w:numId w:val="7"/>
      </w:numPr>
    </w:pPr>
  </w:style>
  <w:style w:type="paragraph" w:customStyle="1" w:styleId="HSCSimpleList">
    <w:name w:val="HSC SimpleList"/>
    <w:basedOn w:val="HSCNormal"/>
    <w:link w:val="HSCSimpleListChar"/>
    <w:qFormat/>
    <w:rsid w:val="00B5657E"/>
  </w:style>
  <w:style w:type="character" w:customStyle="1" w:styleId="HSCSimpleListChar">
    <w:name w:val="HSC SimpleList Char"/>
    <w:basedOn w:val="HSCNormalChar"/>
    <w:link w:val="HSCSimpleList"/>
    <w:rsid w:val="00B5657E"/>
    <w:rPr>
      <w:rFonts w:ascii="Arial" w:hAnsi="Arial" w:cs="Courier New"/>
      <w:sz w:val="16"/>
      <w:szCs w:val="24"/>
    </w:rPr>
  </w:style>
  <w:style w:type="paragraph" w:customStyle="1" w:styleId="HSCSubtitleBlack">
    <w:name w:val="HSC Subtitle Black"/>
    <w:basedOn w:val="Normal"/>
    <w:qFormat/>
    <w:rsid w:val="00B5657E"/>
    <w:pPr>
      <w:spacing w:line="360" w:lineRule="auto"/>
      <w:jc w:val="center"/>
    </w:pPr>
    <w:rPr>
      <w:rFonts w:cs="Courier New"/>
    </w:rPr>
  </w:style>
  <w:style w:type="paragraph" w:customStyle="1" w:styleId="HSCSubtitleGrey">
    <w:name w:val="HSC Subtitle Grey"/>
    <w:basedOn w:val="Normal"/>
    <w:qFormat/>
    <w:rsid w:val="00B5657E"/>
    <w:pPr>
      <w:spacing w:line="360" w:lineRule="auto"/>
      <w:jc w:val="center"/>
    </w:pPr>
    <w:rPr>
      <w:rFonts w:cs="Courier New"/>
      <w:color w:val="C0C0C0"/>
    </w:rPr>
  </w:style>
  <w:style w:type="paragraph" w:customStyle="1" w:styleId="HSCTitle">
    <w:name w:val="HSC Title"/>
    <w:basedOn w:val="HSCNormal"/>
    <w:qFormat/>
    <w:rsid w:val="00B5657E"/>
    <w:pPr>
      <w:spacing w:line="360" w:lineRule="auto"/>
      <w:jc w:val="center"/>
    </w:pPr>
    <w:rPr>
      <w:b/>
      <w:sz w:val="52"/>
    </w:rPr>
  </w:style>
  <w:style w:type="character" w:styleId="Hyperlink">
    <w:name w:val="Hyperlink"/>
    <w:basedOn w:val="DefaultParagraphFont"/>
    <w:rsid w:val="00C20B11"/>
    <w:rPr>
      <w:color w:val="0000FF"/>
      <w:u w:val="single"/>
    </w:rPr>
  </w:style>
  <w:style w:type="paragraph" w:styleId="ListBullet">
    <w:name w:val="List Bullet"/>
    <w:basedOn w:val="Normal"/>
    <w:autoRedefine/>
    <w:rsid w:val="00B5657E"/>
    <w:pPr>
      <w:tabs>
        <w:tab w:val="num" w:pos="360"/>
      </w:tabs>
      <w:ind w:left="360" w:hanging="360"/>
    </w:pPr>
  </w:style>
  <w:style w:type="paragraph" w:customStyle="1" w:styleId="StyleHSCNormalLeft1">
    <w:name w:val="Style HSC Normal + Left:  1&quot;"/>
    <w:basedOn w:val="HSCIndent3"/>
    <w:autoRedefine/>
    <w:rsid w:val="00C20B11"/>
    <w:pPr>
      <w:ind w:left="1440"/>
    </w:pPr>
    <w:rPr>
      <w:rFonts w:cs="Times New Roman"/>
      <w:bCs w:val="0"/>
    </w:rPr>
  </w:style>
  <w:style w:type="character" w:customStyle="1" w:styleId="Heading1Char">
    <w:name w:val="Heading 1 Char"/>
    <w:basedOn w:val="DefaultParagraphFont"/>
    <w:link w:val="Heading1"/>
    <w:rsid w:val="00B5657E"/>
    <w:rPr>
      <w:rFonts w:ascii="Arial" w:hAnsi="Arial" w:cs="Courier New"/>
      <w:b/>
      <w:sz w:val="16"/>
      <w:szCs w:val="24"/>
    </w:rPr>
  </w:style>
  <w:style w:type="paragraph" w:styleId="BlockText">
    <w:name w:val="Block Text"/>
    <w:basedOn w:val="Normal"/>
    <w:rsid w:val="00C20B11"/>
    <w:pPr>
      <w:ind w:left="720" w:right="720"/>
    </w:pPr>
    <w:rPr>
      <w:i/>
      <w:sz w:val="28"/>
      <w:szCs w:val="20"/>
    </w:rPr>
  </w:style>
  <w:style w:type="paragraph" w:styleId="BodyText">
    <w:name w:val="Body Text"/>
    <w:basedOn w:val="Normal"/>
    <w:link w:val="BodyTextChar"/>
    <w:rsid w:val="00C20B11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20B11"/>
    <w:rPr>
      <w:rFonts w:ascii="Arial" w:hAnsi="Arial"/>
      <w:sz w:val="28"/>
      <w:szCs w:val="20"/>
    </w:rPr>
  </w:style>
  <w:style w:type="paragraph" w:styleId="BodyText2">
    <w:name w:val="Body Text 2"/>
    <w:basedOn w:val="Normal"/>
    <w:link w:val="BodyText2Char"/>
    <w:rsid w:val="00C20B11"/>
    <w:pPr>
      <w:jc w:val="both"/>
    </w:pPr>
    <w:rPr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C20B11"/>
    <w:rPr>
      <w:rFonts w:ascii="Arial" w:hAnsi="Arial"/>
      <w:sz w:val="28"/>
      <w:szCs w:val="20"/>
    </w:rPr>
  </w:style>
  <w:style w:type="paragraph" w:styleId="BodyText3">
    <w:name w:val="Body Text 3"/>
    <w:basedOn w:val="Normal"/>
    <w:link w:val="BodyText3Char"/>
    <w:rsid w:val="00C20B11"/>
    <w:pPr>
      <w:tabs>
        <w:tab w:val="num" w:pos="1080"/>
      </w:tabs>
    </w:pPr>
    <w:rPr>
      <w:rFonts w:ascii="LinePrinter" w:hAnsi="LinePrinter"/>
      <w:szCs w:val="20"/>
    </w:rPr>
  </w:style>
  <w:style w:type="character" w:customStyle="1" w:styleId="BodyText3Char">
    <w:name w:val="Body Text 3 Char"/>
    <w:basedOn w:val="DefaultParagraphFont"/>
    <w:link w:val="BodyText3"/>
    <w:rsid w:val="00C20B11"/>
    <w:rPr>
      <w:rFonts w:ascii="LinePrinter" w:hAnsi="LinePrinter"/>
      <w:sz w:val="16"/>
      <w:szCs w:val="20"/>
    </w:rPr>
  </w:style>
  <w:style w:type="paragraph" w:styleId="BodyTextIndent">
    <w:name w:val="Body Text Indent"/>
    <w:basedOn w:val="Normal"/>
    <w:link w:val="BodyTextIndentChar"/>
    <w:rsid w:val="00C20B11"/>
    <w:pPr>
      <w:ind w:left="360" w:hanging="36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C20B11"/>
    <w:rPr>
      <w:rFonts w:ascii="Arial" w:hAnsi="Arial"/>
      <w:sz w:val="28"/>
      <w:szCs w:val="24"/>
    </w:rPr>
  </w:style>
  <w:style w:type="paragraph" w:styleId="BodyTextIndent2">
    <w:name w:val="Body Text Indent 2"/>
    <w:basedOn w:val="Normal"/>
    <w:link w:val="BodyTextIndent2Char"/>
    <w:rsid w:val="00C20B11"/>
    <w:pPr>
      <w:tabs>
        <w:tab w:val="left" w:pos="-2880"/>
      </w:tabs>
      <w:ind w:left="675" w:hanging="315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C20B11"/>
    <w:rPr>
      <w:rFonts w:ascii="Arial" w:hAnsi="Arial"/>
      <w:sz w:val="28"/>
      <w:szCs w:val="24"/>
    </w:rPr>
  </w:style>
  <w:style w:type="paragraph" w:styleId="BodyTextIndent3">
    <w:name w:val="Body Text Indent 3"/>
    <w:basedOn w:val="Normal"/>
    <w:link w:val="BodyTextIndent3Char"/>
    <w:rsid w:val="00C20B11"/>
    <w:pPr>
      <w:ind w:left="1260"/>
    </w:pPr>
    <w:rPr>
      <w:noProof/>
      <w:sz w:val="28"/>
    </w:rPr>
  </w:style>
  <w:style w:type="character" w:customStyle="1" w:styleId="BodyTextIndent3Char">
    <w:name w:val="Body Text Indent 3 Char"/>
    <w:basedOn w:val="DefaultParagraphFont"/>
    <w:link w:val="BodyTextIndent3"/>
    <w:rsid w:val="00C20B11"/>
    <w:rPr>
      <w:rFonts w:ascii="Arial" w:hAnsi="Arial"/>
      <w:noProof/>
      <w:sz w:val="28"/>
      <w:szCs w:val="24"/>
    </w:rPr>
  </w:style>
  <w:style w:type="paragraph" w:styleId="Caption">
    <w:name w:val="caption"/>
    <w:basedOn w:val="Normal"/>
    <w:next w:val="Normal"/>
    <w:qFormat/>
    <w:locked/>
    <w:rsid w:val="00C20B11"/>
    <w:pPr>
      <w:widowControl w:val="0"/>
    </w:pPr>
    <w:rPr>
      <w:rFonts w:ascii="CG Times" w:hAnsi="CG Times"/>
      <w:szCs w:val="20"/>
    </w:rPr>
  </w:style>
  <w:style w:type="character" w:styleId="CommentReference">
    <w:name w:val="annotation reference"/>
    <w:basedOn w:val="DefaultParagraphFont"/>
    <w:semiHidden/>
    <w:rsid w:val="00C20B1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20B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0B1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20B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0B11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rsid w:val="00C20B11"/>
    <w:rPr>
      <w:color w:val="800080"/>
      <w:u w:val="single"/>
    </w:rPr>
  </w:style>
  <w:style w:type="character" w:styleId="FootnoteReference">
    <w:name w:val="footnote reference"/>
    <w:basedOn w:val="DefaultParagraphFont"/>
    <w:rsid w:val="00C20B11"/>
    <w:rPr>
      <w:vertAlign w:val="superscript"/>
    </w:rPr>
  </w:style>
  <w:style w:type="paragraph" w:styleId="FootnoteText">
    <w:name w:val="footnote text"/>
    <w:basedOn w:val="Normal"/>
    <w:link w:val="FootnoteTextChar"/>
    <w:rsid w:val="00C20B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0B11"/>
    <w:rPr>
      <w:rFonts w:ascii="Arial" w:hAnsi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20B11"/>
    <w:rPr>
      <w:rFonts w:ascii="LinePrinter" w:hAnsi="LinePrinter"/>
      <w:sz w:val="16"/>
      <w:szCs w:val="20"/>
    </w:rPr>
  </w:style>
  <w:style w:type="character" w:customStyle="1" w:styleId="Heading3Char">
    <w:name w:val="Heading 3 Char"/>
    <w:basedOn w:val="DefaultParagraphFont"/>
    <w:link w:val="Heading3"/>
    <w:rsid w:val="00C20B11"/>
    <w:rPr>
      <w:rFonts w:ascii="LinePrinter" w:hAnsi="LinePrinter"/>
      <w:b/>
      <w:sz w:val="16"/>
      <w:szCs w:val="20"/>
    </w:rPr>
  </w:style>
  <w:style w:type="character" w:customStyle="1" w:styleId="Heading4Char">
    <w:name w:val="Heading 4 Char"/>
    <w:basedOn w:val="DefaultParagraphFont"/>
    <w:link w:val="Heading4"/>
    <w:rsid w:val="00C20B11"/>
    <w:rPr>
      <w:rFonts w:ascii="Arial" w:hAnsi="Arial"/>
      <w:b/>
      <w:sz w:val="16"/>
      <w:szCs w:val="20"/>
    </w:rPr>
  </w:style>
  <w:style w:type="character" w:customStyle="1" w:styleId="Heading5Char">
    <w:name w:val="Heading 5 Char"/>
    <w:basedOn w:val="DefaultParagraphFont"/>
    <w:link w:val="Heading5"/>
    <w:rsid w:val="00C20B11"/>
    <w:rPr>
      <w:rFonts w:ascii="Arial" w:hAnsi="Arial"/>
      <w:szCs w:val="20"/>
    </w:rPr>
  </w:style>
  <w:style w:type="character" w:customStyle="1" w:styleId="Heading6Char">
    <w:name w:val="Heading 6 Char"/>
    <w:basedOn w:val="DefaultParagraphFont"/>
    <w:link w:val="Heading6"/>
    <w:rsid w:val="00C20B11"/>
    <w:rPr>
      <w:rFonts w:ascii="Arial" w:hAnsi="Arial"/>
      <w:i/>
      <w:szCs w:val="20"/>
    </w:rPr>
  </w:style>
  <w:style w:type="character" w:customStyle="1" w:styleId="Heading7Char">
    <w:name w:val="Heading 7 Char"/>
    <w:basedOn w:val="DefaultParagraphFont"/>
    <w:link w:val="Heading7"/>
    <w:rsid w:val="00C20B11"/>
    <w:rPr>
      <w:rFonts w:ascii="Arial" w:hAnsi="Arial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C20B11"/>
    <w:rPr>
      <w:rFonts w:ascii="Arial" w:hAnsi="Arial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C20B11"/>
    <w:rPr>
      <w:rFonts w:ascii="Arial" w:hAnsi="Arial"/>
      <w:b/>
      <w:i/>
      <w:sz w:val="18"/>
      <w:szCs w:val="20"/>
    </w:rPr>
  </w:style>
  <w:style w:type="paragraph" w:styleId="NormalWeb">
    <w:name w:val="Normal (Web)"/>
    <w:basedOn w:val="Normal"/>
    <w:rsid w:val="00C20B11"/>
    <w:pPr>
      <w:spacing w:before="100" w:beforeAutospacing="1" w:after="100" w:afterAutospacing="1"/>
    </w:pPr>
    <w:rPr>
      <w:rFonts w:cs="Arial"/>
    </w:rPr>
  </w:style>
  <w:style w:type="paragraph" w:styleId="PlainText">
    <w:name w:val="Plain Text"/>
    <w:basedOn w:val="Normal"/>
    <w:link w:val="PlainTextChar"/>
    <w:rsid w:val="00C20B11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20B11"/>
    <w:rPr>
      <w:rFonts w:ascii="Courier New" w:hAnsi="Courier New"/>
      <w:sz w:val="20"/>
      <w:szCs w:val="20"/>
    </w:rPr>
  </w:style>
  <w:style w:type="character" w:styleId="Strong">
    <w:name w:val="Strong"/>
    <w:basedOn w:val="DefaultParagraphFont"/>
    <w:uiPriority w:val="22"/>
    <w:qFormat/>
    <w:locked/>
    <w:rsid w:val="00C20B11"/>
    <w:rPr>
      <w:b/>
      <w:bCs/>
    </w:rPr>
  </w:style>
  <w:style w:type="table" w:styleId="TableGrid">
    <w:name w:val="Table Grid"/>
    <w:basedOn w:val="TableNormal"/>
    <w:uiPriority w:val="59"/>
    <w:locked/>
    <w:rsid w:val="00C20B11"/>
    <w:rPr>
      <w:rFonts w:ascii="Arial" w:eastAsiaTheme="minorHAnsi" w:hAnsi="Arial" w:cs="Arial"/>
      <w:color w:val="151159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locked/>
    <w:rsid w:val="00C20B11"/>
    <w:pPr>
      <w:spacing w:line="360" w:lineRule="auto"/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C20B11"/>
    <w:rPr>
      <w:rFonts w:ascii="Arial" w:hAnsi="Arial"/>
      <w:b/>
      <w:sz w:val="32"/>
      <w:szCs w:val="20"/>
    </w:rPr>
  </w:style>
  <w:style w:type="paragraph" w:customStyle="1" w:styleId="Heading1Nobk">
    <w:name w:val="Heading 1Nobk"/>
    <w:next w:val="HSCNormal"/>
    <w:qFormat/>
    <w:rsid w:val="00792DFE"/>
    <w:rPr>
      <w:rFonts w:ascii="Arial" w:hAnsi="Arial" w:cs="Courier New"/>
      <w:b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8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ffices\Salem%20(500%20Summer%20St)\OHPR%20HERC%20Public\DBFiles\Templates\SearchableListGL2401BR-L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E8B8313507D54D8326F9AC36709E7F" ma:contentTypeVersion="18" ma:contentTypeDescription="Create a new document." ma:contentTypeScope="" ma:versionID="e3ff354594a46a5ab218b54240ee660b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02aa3302-3726-4429-bc74-2da0b757c478" targetNamespace="http://schemas.microsoft.com/office/2006/metadata/properties" ma:root="true" ma:fieldsID="e0b65884941d366edd5a4e66bc6478bc" ns1:_="" ns2:_="" ns3:_="">
    <xsd:import namespace="http://schemas.microsoft.com/sharepoint/v3"/>
    <xsd:import namespace="59da1016-2a1b-4f8a-9768-d7a4932f6f16"/>
    <xsd:import namespace="02aa3302-3726-4429-bc74-2da0b757c478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3:Meta_x0020_Description" minOccurs="0"/>
                <xsd:element ref="ns3:Meta_x0020_Keywords" minOccurs="0"/>
                <xsd:element ref="ns2:Document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5" nillable="true" ma:displayName="Documents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2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3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4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a3302-3726-4429-bc74-2da0b757c478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5" nillable="true" ma:displayName="Meta Description" ma:internalName="Meta_x0020_Description" ma:readOnly="false">
      <xsd:simpleType>
        <xsd:restriction base="dms:Text"/>
      </xsd:simpleType>
    </xsd:element>
    <xsd:element name="Meta_x0020_Keywords" ma:index="6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Meta_x0020_Keywords xmlns="02aa3302-3726-4429-bc74-2da0b757c478" xsi:nil="true"/>
    <DocumentExpirationDate xmlns="59da1016-2a1b-4f8a-9768-d7a4932f6f16" xsi:nil="true"/>
    <IATopic xmlns="59da1016-2a1b-4f8a-9768-d7a4932f6f16" xsi:nil="true"/>
    <IASubtopic xmlns="59da1016-2a1b-4f8a-9768-d7a4932f6f16" xsi:nil="true"/>
    <URL xmlns="http://schemas.microsoft.com/sharepoint/v3">
      <Url xsi:nil="true"/>
      <Description xsi:nil="true"/>
    </URL>
    <Meta_x0020_Description xmlns="02aa3302-3726-4429-bc74-2da0b757c478" xsi:nil="true"/>
  </documentManagement>
</p:properties>
</file>

<file path=customXml/itemProps1.xml><?xml version="1.0" encoding="utf-8"?>
<ds:datastoreItem xmlns:ds="http://schemas.openxmlformats.org/officeDocument/2006/customXml" ds:itemID="{24606CBB-5C66-4642-9827-4C520F2D68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B11F45-D4BA-47DC-8E9A-2116712B5437}"/>
</file>

<file path=customXml/itemProps3.xml><?xml version="1.0" encoding="utf-8"?>
<ds:datastoreItem xmlns:ds="http://schemas.openxmlformats.org/officeDocument/2006/customXml" ds:itemID="{9CF70FAB-6BC6-4847-B81C-3B72AAB585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804ECE-CD0B-4819-9B8A-7DE02C22980A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SearchableListGL2401BR-LW</Template>
  <TotalTime>0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- DAS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Walker Liz</dc:creator>
  <cp:lastModifiedBy>Walker Liz</cp:lastModifiedBy>
  <cp:revision>1</cp:revision>
  <dcterms:created xsi:type="dcterms:W3CDTF">2023-11-30T07:40:00Z</dcterms:created>
  <dcterms:modified xsi:type="dcterms:W3CDTF">2023-11-30T07:40:00Z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0x0101000CE8B8313507D54D8326F9AC36709E7F</vt:lpwstr>
  </property>
  <property fmtid="{D5CDD505-2E9C-101B-9397-08002B2CF9AE}" pid="3" name="MSIP_Label_ebdd6eeb-0dd0-4927-947e-a759f08fcf55_Enabled">
    <vt:lpwstr>true</vt:lpwstr>
  </property>
  <property fmtid="{D5CDD505-2E9C-101B-9397-08002B2CF9AE}" pid="4" name="MSIP_Label_ebdd6eeb-0dd0-4927-947e-a759f08fcf55_SetDate">
    <vt:lpwstr>2023-11-03T18:26:42Z</vt:lpwstr>
  </property>
  <property fmtid="{D5CDD505-2E9C-101B-9397-08002B2CF9AE}" pid="5" name="MSIP_Label_ebdd6eeb-0dd0-4927-947e-a759f08fcf55_Method">
    <vt:lpwstr>Privileged</vt:lpwstr>
  </property>
  <property fmtid="{D5CDD505-2E9C-101B-9397-08002B2CF9AE}" pid="6" name="MSIP_Label_ebdd6eeb-0dd0-4927-947e-a759f08fcf55_Name">
    <vt:lpwstr>Level 1 - Published (Items)</vt:lpwstr>
  </property>
  <property fmtid="{D5CDD505-2E9C-101B-9397-08002B2CF9AE}" pid="7" name="MSIP_Label_ebdd6eeb-0dd0-4927-947e-a759f08fcf55_SiteId">
    <vt:lpwstr>658e63e8-8d39-499c-8f48-13adc9452f4c</vt:lpwstr>
  </property>
  <property fmtid="{D5CDD505-2E9C-101B-9397-08002B2CF9AE}" pid="8" name="MSIP_Label_ebdd6eeb-0dd0-4927-947e-a759f08fcf55_ActionId">
    <vt:lpwstr>07457b9d-a11f-47e3-ae44-a6986020538a</vt:lpwstr>
  </property>
  <property fmtid="{D5CDD505-2E9C-101B-9397-08002B2CF9AE}" pid="9" name="MSIP_Label_ebdd6eeb-0dd0-4927-947e-a759f08fcf55_ContentBits">
    <vt:lpwstr>0</vt:lpwstr>
  </property>
</Properties>
</file>