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B175D" w14:textId="77777777" w:rsidR="00746B18" w:rsidRPr="00746B18" w:rsidRDefault="00746B18" w:rsidP="00746B18">
      <w:pPr>
        <w:pStyle w:val="Heading1"/>
        <w:rPr>
          <w:rFonts w:cs="Calibri"/>
        </w:rPr>
      </w:pPr>
      <w:bookmarkStart w:id="0" w:name="GuidelineNoteD0023"/>
      <w:r w:rsidRPr="00746B18">
        <w:rPr>
          <w:rFonts w:cs="Calibri"/>
        </w:rPr>
        <w:t>DIAGNOSTIC GUIDELINE D23, URINE DRUG TESTING</w:t>
      </w:r>
      <w:bookmarkEnd w:id="0"/>
    </w:p>
    <w:p w14:paraId="729C2525" w14:textId="77777777" w:rsidR="00746B18" w:rsidRPr="00746B18" w:rsidRDefault="00746B18" w:rsidP="00746B18">
      <w:pPr>
        <w:pStyle w:val="HSCOL1"/>
        <w:rPr>
          <w:rFonts w:cs="Calibri"/>
          <w:bCs/>
          <w:szCs w:val="16"/>
        </w:rPr>
      </w:pPr>
      <w:r w:rsidRPr="00746B18">
        <w:rPr>
          <w:rFonts w:cs="Calibri"/>
          <w:bCs/>
          <w:szCs w:val="16"/>
        </w:rPr>
        <w:t>Urine drug testing (UDT) using presumptive testing is a covered diagnostic benefit when the results will affect treatment planning. Definitive testing is covered as a confirmatory test only when the result of the presumptive testing is inconsistent with the patient’s history, presentation, or current prescribed medication plan, and the results would change management.</w:t>
      </w:r>
    </w:p>
    <w:p w14:paraId="6B49FEE4" w14:textId="77777777" w:rsidR="00746B18" w:rsidRPr="00746B18" w:rsidRDefault="00746B18" w:rsidP="00746B18">
      <w:pPr>
        <w:pStyle w:val="HSCOL1"/>
        <w:rPr>
          <w:rFonts w:cs="Calibri"/>
          <w:bCs/>
          <w:szCs w:val="16"/>
        </w:rPr>
      </w:pPr>
    </w:p>
    <w:p w14:paraId="10C453D0" w14:textId="77777777" w:rsidR="00746B18" w:rsidRPr="00746B18" w:rsidRDefault="00746B18" w:rsidP="00746B18">
      <w:pPr>
        <w:pStyle w:val="HSCOL1"/>
        <w:rPr>
          <w:rFonts w:cs="Calibri"/>
          <w:bCs/>
          <w:szCs w:val="16"/>
        </w:rPr>
      </w:pPr>
      <w:r w:rsidRPr="00746B18">
        <w:rPr>
          <w:rFonts w:cs="Calibri"/>
          <w:bCs/>
          <w:szCs w:val="16"/>
        </w:rPr>
        <w:t xml:space="preserve">Definitive testing other than to confirm the results of a presumptive test as specified above is not covered, unless the clinician suspects use of a substance that is inadequately detected by presumptive UDT (e.g., fentanyl). Definitive testing is limited to no more than fourteen drug classes per date of service. </w:t>
      </w:r>
    </w:p>
    <w:p w14:paraId="56D00417" w14:textId="77777777" w:rsidR="00746B18" w:rsidRPr="00746B18" w:rsidRDefault="00746B18" w:rsidP="00746B18">
      <w:pPr>
        <w:pStyle w:val="HSCOL1"/>
        <w:rPr>
          <w:rFonts w:cs="Calibri"/>
          <w:bCs/>
          <w:szCs w:val="16"/>
        </w:rPr>
      </w:pPr>
    </w:p>
    <w:p w14:paraId="0539C2AC" w14:textId="77777777" w:rsidR="00746B18" w:rsidRPr="00746B18" w:rsidRDefault="00746B18" w:rsidP="00746B18">
      <w:pPr>
        <w:pStyle w:val="HSCOL1"/>
        <w:rPr>
          <w:rFonts w:cs="Calibri"/>
          <w:bCs/>
          <w:szCs w:val="16"/>
        </w:rPr>
      </w:pPr>
      <w:r w:rsidRPr="00746B18">
        <w:rPr>
          <w:rFonts w:cs="Calibri"/>
          <w:bCs/>
          <w:szCs w:val="16"/>
        </w:rPr>
        <w:t>For patients receiving treatment for a substance use disorder, presumptive testing on up to 36 dates of service and definitive testing on up to 12 dates of service per year are covered. These limits must be applied in accordance with mental health parity law.</w:t>
      </w:r>
    </w:p>
    <w:p w14:paraId="13EDEB92" w14:textId="77777777" w:rsidR="00746B18" w:rsidRPr="00746B18" w:rsidRDefault="00746B18" w:rsidP="00746B18">
      <w:pPr>
        <w:pStyle w:val="HSCOL1"/>
        <w:rPr>
          <w:rFonts w:cs="Calibri"/>
          <w:bCs/>
          <w:szCs w:val="16"/>
        </w:rPr>
      </w:pPr>
    </w:p>
    <w:p w14:paraId="29730486" w14:textId="77777777" w:rsidR="00746B18" w:rsidRPr="00746B18" w:rsidRDefault="00746B18" w:rsidP="00746B18">
      <w:pPr>
        <w:pStyle w:val="HSCOL1"/>
        <w:rPr>
          <w:rFonts w:cs="Calibri"/>
          <w:bCs/>
          <w:szCs w:val="16"/>
        </w:rPr>
      </w:pPr>
      <w:r w:rsidRPr="00746B18">
        <w:rPr>
          <w:rFonts w:cs="Calibri"/>
          <w:bCs/>
          <w:szCs w:val="16"/>
        </w:rPr>
        <w:t>For patients receiving chronic opioid therapy for chronic pain, frequency of testing depending on the patient’s risk level (using a validated opioid risk assessment tool). Definitive testing should be conducted only for confirmatory purposes as described above and should not exceed 12 dates of service per year:</w:t>
      </w:r>
    </w:p>
    <w:p w14:paraId="3C816345" w14:textId="77777777" w:rsidR="00746B18" w:rsidRPr="00746B18" w:rsidRDefault="00746B18" w:rsidP="00746B18">
      <w:pPr>
        <w:pStyle w:val="HSCBullet1"/>
        <w:numPr>
          <w:ilvl w:val="0"/>
          <w:numId w:val="4"/>
        </w:numPr>
        <w:rPr>
          <w:rFonts w:cs="Calibri"/>
        </w:rPr>
      </w:pPr>
      <w:r w:rsidRPr="00746B18">
        <w:rPr>
          <w:rFonts w:cs="Calibri"/>
        </w:rPr>
        <w:t>Low Risk: Random presumptive testing on up to two dates of service per year</w:t>
      </w:r>
    </w:p>
    <w:p w14:paraId="4ACA18B2" w14:textId="77777777" w:rsidR="00746B18" w:rsidRPr="00746B18" w:rsidRDefault="00746B18" w:rsidP="00746B18">
      <w:pPr>
        <w:pStyle w:val="HSCBullet1"/>
        <w:numPr>
          <w:ilvl w:val="0"/>
          <w:numId w:val="4"/>
        </w:numPr>
        <w:rPr>
          <w:rFonts w:cs="Calibri"/>
        </w:rPr>
      </w:pPr>
      <w:r w:rsidRPr="00746B18">
        <w:rPr>
          <w:rFonts w:cs="Calibri"/>
        </w:rPr>
        <w:t>Moderate Risk: Random presumptive testing on up to four dates of service per year</w:t>
      </w:r>
    </w:p>
    <w:p w14:paraId="46223B35" w14:textId="77777777" w:rsidR="00746B18" w:rsidRPr="00746B18" w:rsidRDefault="00746B18" w:rsidP="00746B18">
      <w:pPr>
        <w:pStyle w:val="HSCBullet1"/>
        <w:numPr>
          <w:ilvl w:val="0"/>
          <w:numId w:val="4"/>
        </w:numPr>
        <w:rPr>
          <w:rFonts w:cs="Calibri"/>
        </w:rPr>
      </w:pPr>
      <w:r w:rsidRPr="00746B18">
        <w:rPr>
          <w:rFonts w:cs="Calibri"/>
        </w:rPr>
        <w:t>High Risk: Random presumptive testing on up to 12 dates of service per year</w:t>
      </w:r>
    </w:p>
    <w:p w14:paraId="2A46323A" w14:textId="77777777" w:rsidR="00746B18" w:rsidRPr="00746B18" w:rsidRDefault="00746B18" w:rsidP="00746B18">
      <w:pPr>
        <w:pStyle w:val="HSCBullet1"/>
        <w:numPr>
          <w:ilvl w:val="0"/>
          <w:numId w:val="0"/>
        </w:numPr>
        <w:ind w:left="360" w:hanging="144"/>
        <w:rPr>
          <w:rFonts w:cs="Calibri"/>
        </w:rPr>
      </w:pPr>
    </w:p>
    <w:p w14:paraId="6201A9F8" w14:textId="77777777" w:rsidR="00746B18" w:rsidRPr="00746B18" w:rsidRDefault="00746B18" w:rsidP="00746B18">
      <w:pPr>
        <w:pStyle w:val="HSCOL1"/>
        <w:rPr>
          <w:rFonts w:cs="Calibri"/>
          <w:bCs/>
          <w:szCs w:val="16"/>
        </w:rPr>
      </w:pPr>
      <w:r w:rsidRPr="00746B18">
        <w:rPr>
          <w:rFonts w:cs="Calibri"/>
          <w:bCs/>
          <w:szCs w:val="16"/>
        </w:rPr>
        <w:t>In patients with unexplained alteration of mental status and when knowledge of drug use is necessary for medical management (e.g., emergency department evaluation for altered mental status), UDT (presumptive and confirmatory definitive testing, if indicated) is covered in excess of the above limitations.</w:t>
      </w:r>
    </w:p>
    <w:p w14:paraId="74E27332" w14:textId="77777777" w:rsidR="00746B18" w:rsidRPr="00746B18" w:rsidRDefault="00746B18" w:rsidP="00746B18">
      <w:pPr>
        <w:pStyle w:val="HSCOL1"/>
        <w:rPr>
          <w:rFonts w:cs="Calibri"/>
          <w:bCs/>
          <w:szCs w:val="16"/>
        </w:rPr>
      </w:pPr>
    </w:p>
    <w:p w14:paraId="2E6A38C8" w14:textId="77777777" w:rsidR="00746B18" w:rsidRPr="00746B18" w:rsidRDefault="00746B18" w:rsidP="00746B18">
      <w:pPr>
        <w:pStyle w:val="HSCOL1"/>
        <w:rPr>
          <w:rFonts w:cs="Calibri"/>
          <w:bCs/>
          <w:szCs w:val="16"/>
        </w:rPr>
      </w:pPr>
      <w:r w:rsidRPr="00746B18">
        <w:rPr>
          <w:rFonts w:cs="Calibri"/>
          <w:bCs/>
          <w:szCs w:val="16"/>
        </w:rPr>
        <w:t xml:space="preserve">Urine drug testing conducted in accordance with policy of the DHS Office of Child Welfare Programs, when medically necessary, is also covered in excess of these limitations.  </w:t>
      </w:r>
    </w:p>
    <w:p w14:paraId="3C110E9F" w14:textId="77777777" w:rsidR="00746B18" w:rsidRPr="00746B18" w:rsidRDefault="00746B18" w:rsidP="00746B18">
      <w:pPr>
        <w:pStyle w:val="HSCOL1"/>
        <w:rPr>
          <w:rFonts w:cs="Calibri"/>
          <w:bCs/>
          <w:szCs w:val="16"/>
        </w:rPr>
      </w:pPr>
    </w:p>
    <w:p w14:paraId="756ACBEA" w14:textId="77777777" w:rsidR="00746B18" w:rsidRPr="00746B18" w:rsidRDefault="00746B18" w:rsidP="00746B18">
      <w:pPr>
        <w:pStyle w:val="HSCOL1"/>
        <w:spacing w:after="320"/>
        <w:rPr>
          <w:rStyle w:val="Hyperlink"/>
          <w:rFonts w:cs="Calibri"/>
          <w:szCs w:val="16"/>
        </w:rPr>
      </w:pPr>
      <w:r w:rsidRPr="00746B18">
        <w:rPr>
          <w:rFonts w:cs="Calibri"/>
          <w:szCs w:val="16"/>
        </w:rPr>
        <w:t xml:space="preserve">The development of this guideline note was informed by a HERC </w:t>
      </w:r>
      <w:hyperlink r:id="rId11" w:history="1">
        <w:r w:rsidRPr="00746B18">
          <w:rPr>
            <w:rStyle w:val="Hyperlink"/>
            <w:rFonts w:cs="Calibri"/>
            <w:szCs w:val="16"/>
          </w:rPr>
          <w:t>coverage guidance</w:t>
        </w:r>
      </w:hyperlink>
      <w:r w:rsidRPr="00746B18">
        <w:rPr>
          <w:rFonts w:cs="Calibri"/>
          <w:szCs w:val="16"/>
        </w:rPr>
        <w:t xml:space="preserve">. See </w:t>
      </w:r>
      <w:hyperlink r:id="rId12" w:history="1">
        <w:r w:rsidRPr="00746B18">
          <w:rPr>
            <w:rStyle w:val="Hyperlink"/>
            <w:rFonts w:cs="Calibri"/>
            <w:szCs w:val="16"/>
          </w:rPr>
          <w:t>https://www.oregon.gov/oha/HPA/DSI-HERC/Pages/Evidence-based-Reports.aspx</w:t>
        </w:r>
      </w:hyperlink>
    </w:p>
    <w:p w14:paraId="5BFA4347" w14:textId="77777777" w:rsidR="00746B18" w:rsidRPr="00746B18" w:rsidRDefault="00746B18" w:rsidP="00746B18">
      <w:pPr>
        <w:rPr>
          <w:rFonts w:cs="Calibri"/>
        </w:rPr>
      </w:pPr>
    </w:p>
    <w:p w14:paraId="310AC61F" w14:textId="53075950" w:rsidR="00EE19D1" w:rsidRPr="00746B18" w:rsidRDefault="00EE19D1" w:rsidP="00746B18">
      <w:pPr>
        <w:rPr>
          <w:rFonts w:cs="Calibri"/>
        </w:rPr>
      </w:pPr>
    </w:p>
    <w:sectPr w:rsidR="00EE19D1" w:rsidRPr="00746B18" w:rsidSect="00A06407">
      <w:headerReference w:type="even" r:id="rId13"/>
      <w:headerReference w:type="default" r:id="rId14"/>
      <w:footerReference w:type="even" r:id="rId15"/>
      <w:footerReference w:type="default" r:id="rId16"/>
      <w:headerReference w:type="first" r:id="rId17"/>
      <w:footerReference w:type="first" r:id="rId1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E061D" w14:textId="77777777" w:rsidR="004E09DC" w:rsidRDefault="004E09DC">
      <w:r>
        <w:separator/>
      </w:r>
    </w:p>
  </w:endnote>
  <w:endnote w:type="continuationSeparator" w:id="0">
    <w:p w14:paraId="4C0A7B33" w14:textId="77777777" w:rsidR="004E09DC" w:rsidRDefault="004E0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Helvetica LT Std">
    <w:altName w:val="Arial"/>
    <w:panose1 w:val="00000000000000000000"/>
    <w:charset w:val="00"/>
    <w:family w:val="roman"/>
    <w:notTrueType/>
    <w:pitch w:val="default"/>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5512D" w14:textId="77777777" w:rsidR="0008545F" w:rsidRDefault="000854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DF749" w14:textId="77777777" w:rsidR="00EF41C4" w:rsidRPr="00EF41C4" w:rsidRDefault="00EF41C4" w:rsidP="00EF41C4">
    <w:pPr>
      <w:pStyle w:val="Footer"/>
      <w:ind w:right="-720"/>
      <w:rPr>
        <w:rFonts w:asciiTheme="minorHAnsi" w:hAnsiTheme="minorHAnsi" w:cstheme="minorHAnsi"/>
        <w:i/>
        <w:sz w:val="20"/>
      </w:rPr>
    </w:pPr>
    <w:r w:rsidRPr="00EF41C4">
      <w:rPr>
        <w:rFonts w:asciiTheme="minorHAnsi" w:hAnsiTheme="minorHAnsi" w:cstheme="minorHAnsi"/>
        <w:i/>
        <w:sz w:val="20"/>
      </w:rPr>
      <w:t>*CPT only copyright 2025 American Medical Association. All rights reserved.</w:t>
    </w:r>
  </w:p>
  <w:p w14:paraId="0AD48D4E" w14:textId="77777777" w:rsidR="00EF41C4" w:rsidRDefault="00EF41C4" w:rsidP="00EF41C4">
    <w:pPr>
      <w:pStyle w:val="Footer"/>
      <w:tabs>
        <w:tab w:val="clear" w:pos="4320"/>
        <w:tab w:val="clear" w:pos="8640"/>
        <w:tab w:val="right" w:pos="9360"/>
      </w:tabs>
      <w:ind w:right="-720"/>
      <w:rPr>
        <w:rFonts w:asciiTheme="minorHAnsi" w:hAnsiTheme="minorHAnsi" w:cstheme="minorHAnsi"/>
        <w:i/>
        <w:sz w:val="20"/>
      </w:rPr>
    </w:pPr>
    <w:r w:rsidRPr="00EF41C4">
      <w:rPr>
        <w:rFonts w:asciiTheme="minorHAnsi" w:hAnsiTheme="minorHAnsi" w:cstheme="minorHAnsi"/>
        <w:i/>
        <w:sz w:val="20"/>
      </w:rPr>
      <w:t>** Current Dental Terminology © 2025 American Dental Association. All rights reserved</w:t>
    </w:r>
  </w:p>
  <w:p w14:paraId="173D9E63" w14:textId="77777777" w:rsidR="003E2BE9" w:rsidRPr="00AE6680" w:rsidRDefault="009B4C2A" w:rsidP="00EF41C4">
    <w:pPr>
      <w:pStyle w:val="Footer"/>
      <w:tabs>
        <w:tab w:val="clear" w:pos="4320"/>
        <w:tab w:val="clear" w:pos="8640"/>
        <w:tab w:val="right" w:pos="9360"/>
      </w:tabs>
      <w:ind w:right="-720"/>
      <w:rPr>
        <w:rFonts w:asciiTheme="minorHAnsi" w:hAnsiTheme="minorHAnsi" w:cstheme="minorHAnsi"/>
      </w:rPr>
    </w:pPr>
    <w:r w:rsidRPr="00087363">
      <w:rPr>
        <w:rStyle w:val="PageNumber"/>
        <w:rFonts w:asciiTheme="minorHAnsi" w:hAnsiTheme="minorHAnsi" w:cstheme="minorHAnsi"/>
        <w:i/>
        <w:sz w:val="20"/>
      </w:rPr>
      <w:t xml:space="preserve">Including errata and revisions as of </w:t>
    </w:r>
    <w:r w:rsidR="0008545F">
      <w:rPr>
        <w:rStyle w:val="PageNumber"/>
        <w:rFonts w:asciiTheme="minorHAnsi" w:hAnsiTheme="minorHAnsi" w:cstheme="minorHAnsi"/>
        <w:i/>
        <w:sz w:val="20"/>
      </w:rPr>
      <w:t>12-31-2025</w:t>
    </w:r>
    <w:r w:rsidR="00087363">
      <w:rPr>
        <w:rStyle w:val="PageNumber"/>
        <w:rFonts w:asciiTheme="minorHAnsi" w:hAnsiTheme="minorHAnsi" w:cstheme="minorHAnsi"/>
        <w:i/>
      </w:rPr>
      <w:tab/>
    </w:r>
    <w:r w:rsidR="00AE2BF8" w:rsidRPr="00AE6680">
      <w:rPr>
        <w:rStyle w:val="PageNumber"/>
        <w:rFonts w:asciiTheme="minorHAnsi" w:hAnsiTheme="minorHAnsi" w:cstheme="minorHAnsi"/>
        <w:i/>
      </w:rPr>
      <w:t xml:space="preserve">Page </w:t>
    </w:r>
    <w:r w:rsidR="00AE2BF8" w:rsidRPr="00AE6680">
      <w:rPr>
        <w:rStyle w:val="PageNumber"/>
        <w:rFonts w:asciiTheme="minorHAnsi" w:hAnsiTheme="minorHAnsi" w:cstheme="minorHAnsi"/>
        <w:i/>
      </w:rPr>
      <w:fldChar w:fldCharType="begin"/>
    </w:r>
    <w:r w:rsidR="00AE2BF8" w:rsidRPr="00AE6680">
      <w:rPr>
        <w:rStyle w:val="PageNumber"/>
        <w:rFonts w:asciiTheme="minorHAnsi" w:hAnsiTheme="minorHAnsi" w:cstheme="minorHAnsi"/>
        <w:i/>
      </w:rPr>
      <w:instrText xml:space="preserve"> PAGE </w:instrText>
    </w:r>
    <w:r w:rsidR="00AE2BF8" w:rsidRPr="00AE6680">
      <w:rPr>
        <w:rStyle w:val="PageNumber"/>
        <w:rFonts w:asciiTheme="minorHAnsi" w:hAnsiTheme="minorHAnsi" w:cstheme="minorHAnsi"/>
        <w:i/>
      </w:rPr>
      <w:fldChar w:fldCharType="separate"/>
    </w:r>
    <w:r w:rsidR="00EE19D1">
      <w:rPr>
        <w:rStyle w:val="PageNumber"/>
        <w:rFonts w:asciiTheme="minorHAnsi" w:hAnsiTheme="minorHAnsi" w:cstheme="minorHAnsi"/>
        <w:i/>
        <w:noProof/>
      </w:rPr>
      <w:t>1</w:t>
    </w:r>
    <w:r w:rsidR="00AE2BF8" w:rsidRPr="00AE6680">
      <w:rPr>
        <w:rStyle w:val="PageNumber"/>
        <w:rFonts w:asciiTheme="minorHAnsi" w:hAnsiTheme="minorHAnsi" w:cstheme="minorHAnsi"/>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AAF42" w14:textId="77777777" w:rsidR="0008545F" w:rsidRDefault="000854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39D36" w14:textId="77777777" w:rsidR="004E09DC" w:rsidRDefault="004E09DC">
      <w:r>
        <w:separator/>
      </w:r>
    </w:p>
  </w:footnote>
  <w:footnote w:type="continuationSeparator" w:id="0">
    <w:p w14:paraId="073F7EF3" w14:textId="77777777" w:rsidR="004E09DC" w:rsidRDefault="004E09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88538" w14:textId="77777777" w:rsidR="0008545F" w:rsidRDefault="000854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FE78B" w14:textId="77777777" w:rsidR="006D16FC" w:rsidRPr="00CD6660" w:rsidRDefault="00BF2ECB" w:rsidP="003F4EAA">
    <w:pPr>
      <w:jc w:val="center"/>
      <w:rPr>
        <w:rFonts w:asciiTheme="majorHAnsi" w:hAnsiTheme="majorHAnsi" w:cstheme="majorHAnsi"/>
        <w:b/>
        <w:sz w:val="28"/>
        <w:szCs w:val="28"/>
      </w:rPr>
    </w:pPr>
    <w:r w:rsidRPr="00AE6680">
      <w:rPr>
        <w:rFonts w:asciiTheme="minorHAnsi" w:hAnsiTheme="minorHAnsi" w:cstheme="minorHAnsi"/>
        <w:noProof/>
        <w:sz w:val="20"/>
      </w:rPr>
      <w:drawing>
        <wp:anchor distT="0" distB="0" distL="114300" distR="114300" simplePos="0" relativeHeight="251659264" behindDoc="1" locked="0" layoutInCell="1" allowOverlap="1" wp14:anchorId="25AE49CD" wp14:editId="2A5206C1">
          <wp:simplePos x="0" y="0"/>
          <wp:positionH relativeFrom="column">
            <wp:posOffset>4571538</wp:posOffset>
          </wp:positionH>
          <wp:positionV relativeFrom="paragraph">
            <wp:posOffset>11875</wp:posOffset>
          </wp:positionV>
          <wp:extent cx="904875" cy="365760"/>
          <wp:effectExtent l="0" t="0" r="9525" b="0"/>
          <wp:wrapTight wrapText="bothSides">
            <wp:wrapPolygon edited="0">
              <wp:start x="0" y="0"/>
              <wp:lineTo x="0" y="20250"/>
              <wp:lineTo x="21373" y="20250"/>
              <wp:lineTo x="21373" y="0"/>
              <wp:lineTo x="0" y="0"/>
            </wp:wrapPolygon>
          </wp:wrapTight>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904875" cy="365760"/>
                  </a:xfrm>
                  <a:prstGeom prst="rect">
                    <a:avLst/>
                  </a:prstGeom>
                  <a:noFill/>
                  <a:ln w="9525">
                    <a:noFill/>
                    <a:miter lim="800000"/>
                    <a:headEnd/>
                    <a:tailEnd/>
                  </a:ln>
                </pic:spPr>
              </pic:pic>
            </a:graphicData>
          </a:graphic>
        </wp:anchor>
      </w:drawing>
    </w:r>
    <w:r w:rsidR="006D16FC" w:rsidRPr="00CD6660">
      <w:rPr>
        <w:rFonts w:asciiTheme="majorHAnsi" w:hAnsiTheme="majorHAnsi" w:cstheme="majorHAnsi"/>
        <w:b/>
        <w:sz w:val="28"/>
        <w:szCs w:val="28"/>
      </w:rPr>
      <w:t>Prioritized List Guideline Note</w:t>
    </w:r>
    <w:r w:rsidRPr="00BF2ECB">
      <w:rPr>
        <w:rFonts w:asciiTheme="minorHAnsi" w:hAnsiTheme="minorHAnsi" w:cstheme="minorHAnsi"/>
        <w:noProof/>
        <w:sz w:val="20"/>
      </w:rPr>
      <w:t xml:space="preserve"> </w:t>
    </w:r>
  </w:p>
  <w:p w14:paraId="16528FE6" w14:textId="77777777" w:rsidR="00290648" w:rsidRPr="00CD6660" w:rsidRDefault="009B4C2A" w:rsidP="007E7E00">
    <w:pPr>
      <w:pStyle w:val="Default"/>
      <w:spacing w:after="160"/>
      <w:ind w:left="1224" w:hanging="1224"/>
      <w:jc w:val="center"/>
      <w:rPr>
        <w:rFonts w:asciiTheme="majorHAnsi" w:hAnsiTheme="majorHAnsi" w:cstheme="majorHAnsi"/>
        <w:i/>
      </w:rPr>
    </w:pPr>
    <w:r w:rsidRPr="009B4C2A">
      <w:rPr>
        <w:rFonts w:asciiTheme="majorHAnsi" w:hAnsiTheme="majorHAnsi" w:cstheme="majorHAnsi"/>
        <w:i/>
        <w:noProof/>
      </w:rPr>
      <w:t xml:space="preserve">Extracted from the </w:t>
    </w:r>
    <w:r w:rsidR="0008545F">
      <w:rPr>
        <w:rFonts w:asciiTheme="majorHAnsi" w:hAnsiTheme="majorHAnsi" w:cstheme="majorHAnsi"/>
        <w:i/>
        <w:noProof/>
      </w:rPr>
      <w:t>January 1, 2026</w:t>
    </w:r>
    <w:r w:rsidRPr="009B4C2A">
      <w:rPr>
        <w:rFonts w:asciiTheme="majorHAnsi" w:hAnsiTheme="majorHAnsi" w:cstheme="majorHAnsi"/>
        <w:i/>
        <w:noProof/>
      </w:rPr>
      <w:t xml:space="preserve"> Prioritized List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0EBE4" w14:textId="77777777" w:rsidR="0008545F" w:rsidRDefault="000854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088680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C7C39F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930E33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FFC249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78E9B9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C16C0C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6D6C8C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E70D62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2F6A0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2907E9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2"/>
      <w:numFmt w:val="upperLetter"/>
      <w:lvlText w:val="%1 "/>
      <w:legacy w:legacy="1" w:legacySpace="0" w:legacyIndent="0"/>
      <w:lvlJc w:val="center"/>
    </w:lvl>
    <w:lvl w:ilvl="1">
      <w:start w:val="1"/>
      <w:numFmt w:val="none"/>
      <w:suff w:val="nothing"/>
      <w:lvlText w:val=""/>
      <w:lvlJc w:val="left"/>
    </w:lvl>
    <w:lvl w:ilvl="2">
      <w:start w:val="1"/>
      <w:numFmt w:val="none"/>
      <w:suff w:val="nothing"/>
      <w:lvlText w:val=""/>
      <w:lvlJc w:val="left"/>
    </w:lvl>
    <w:lvl w:ilvl="3">
      <w:start w:val="1"/>
      <w:numFmt w:val="none"/>
      <w:pStyle w:val="Heading4"/>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11" w15:restartNumberingAfterBreak="0">
    <w:nsid w:val="0C170D42"/>
    <w:multiLevelType w:val="hybridMultilevel"/>
    <w:tmpl w:val="C402F3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C75061"/>
    <w:multiLevelType w:val="hybridMultilevel"/>
    <w:tmpl w:val="AD0E8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F5652B"/>
    <w:multiLevelType w:val="hybridMultilevel"/>
    <w:tmpl w:val="EC3A0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18051A"/>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9D517E9"/>
    <w:multiLevelType w:val="hybridMultilevel"/>
    <w:tmpl w:val="2430B1FE"/>
    <w:lvl w:ilvl="0" w:tplc="D44AD670">
      <w:start w:val="1"/>
      <w:numFmt w:val="bullet"/>
      <w:pStyle w:val="HSCBullet2"/>
      <w:lvlText w:val=""/>
      <w:lvlJc w:val="left"/>
      <w:pPr>
        <w:tabs>
          <w:tab w:val="num" w:pos="720"/>
        </w:tabs>
        <w:ind w:left="720"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DD2B74"/>
    <w:multiLevelType w:val="multilevel"/>
    <w:tmpl w:val="EDCA06B6"/>
    <w:lvl w:ilvl="0">
      <w:start w:val="1"/>
      <w:numFmt w:val="upperLetter"/>
      <w:lvlText w:val="%1)"/>
      <w:lvlJc w:val="left"/>
      <w:pPr>
        <w:tabs>
          <w:tab w:val="num" w:pos="720"/>
        </w:tabs>
        <w:ind w:left="720" w:hanging="360"/>
      </w:pPr>
      <w:rPr>
        <w:rFonts w:ascii="Calibri" w:hAnsi="Calibri" w:cs="Calibri" w:hint="default"/>
        <w:b w:val="0"/>
        <w:i w:val="0"/>
        <w:sz w:val="24"/>
      </w:rPr>
    </w:lvl>
    <w:lvl w:ilvl="1">
      <w:start w:val="1"/>
      <w:numFmt w:val="decimal"/>
      <w:lvlText w:val="%2)"/>
      <w:lvlJc w:val="left"/>
      <w:pPr>
        <w:tabs>
          <w:tab w:val="num" w:pos="1080"/>
        </w:tabs>
        <w:ind w:left="1080" w:hanging="360"/>
      </w:pPr>
      <w:rPr>
        <w:rFonts w:ascii="Calibri" w:hAnsi="Calibri" w:cs="Calibri" w:hint="default"/>
        <w:b w:val="0"/>
        <w:i w:val="0"/>
        <w:sz w:val="24"/>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Arial" w:hAnsi="Arial" w:cs="Arial" w:hint="default"/>
        <w:b w:val="0"/>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33CE2480"/>
    <w:multiLevelType w:val="multilevel"/>
    <w:tmpl w:val="4F4EF4FE"/>
    <w:lvl w:ilvl="0">
      <w:start w:val="1"/>
      <w:numFmt w:val="upperLetter"/>
      <w:lvlText w:val="%1)"/>
      <w:lvlJc w:val="left"/>
      <w:pPr>
        <w:tabs>
          <w:tab w:val="num" w:pos="720"/>
        </w:tabs>
        <w:ind w:left="720" w:hanging="360"/>
      </w:pPr>
      <w:rPr>
        <w:rFonts w:ascii="Arial" w:hAnsi="Arial" w:hint="default"/>
        <w:b w:val="0"/>
        <w:i w:val="0"/>
        <w:sz w:val="16"/>
      </w:rPr>
    </w:lvl>
    <w:lvl w:ilvl="1">
      <w:start w:val="1"/>
      <w:numFmt w:val="decimal"/>
      <w:lvlText w:val="%2)"/>
      <w:lvlJc w:val="left"/>
      <w:pPr>
        <w:tabs>
          <w:tab w:val="num" w:pos="1080"/>
        </w:tabs>
        <w:ind w:left="1080" w:hanging="360"/>
      </w:pPr>
      <w:rPr>
        <w:rFonts w:ascii="Calibri" w:hAnsi="Calibri" w:cs="Calibri" w:hint="default"/>
        <w:b w:val="0"/>
        <w:i w:val="0"/>
        <w:sz w:val="24"/>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Arial" w:hAnsi="Arial" w:cs="Arial" w:hint="default"/>
        <w:b w:val="0"/>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4030383"/>
    <w:multiLevelType w:val="hybridMultilevel"/>
    <w:tmpl w:val="514658F0"/>
    <w:lvl w:ilvl="0" w:tplc="18B42750">
      <w:start w:val="1"/>
      <w:numFmt w:val="bullet"/>
      <w:lvlText w:val=""/>
      <w:lvlJc w:val="left"/>
      <w:pPr>
        <w:tabs>
          <w:tab w:val="num" w:pos="1080"/>
        </w:tabs>
        <w:ind w:left="1080" w:hanging="144"/>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pStyle w:val="HSCBullet3"/>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702F9A"/>
    <w:multiLevelType w:val="multilevel"/>
    <w:tmpl w:val="C7FA350E"/>
    <w:lvl w:ilvl="0">
      <w:start w:val="1"/>
      <w:numFmt w:val="upperLetter"/>
      <w:lvlText w:val="%1)"/>
      <w:lvlJc w:val="left"/>
      <w:pPr>
        <w:tabs>
          <w:tab w:val="num" w:pos="720"/>
        </w:tabs>
        <w:ind w:left="720" w:hanging="360"/>
      </w:pPr>
      <w:rPr>
        <w:rFonts w:ascii="Calibri" w:hAnsi="Calibri" w:cs="Calibri" w:hint="default"/>
        <w:b w:val="0"/>
        <w:i w:val="0"/>
        <w:sz w:val="24"/>
      </w:rPr>
    </w:lvl>
    <w:lvl w:ilvl="1">
      <w:start w:val="1"/>
      <w:numFmt w:val="decimal"/>
      <w:lvlText w:val="%2)"/>
      <w:lvlJc w:val="left"/>
      <w:pPr>
        <w:tabs>
          <w:tab w:val="num" w:pos="1080"/>
        </w:tabs>
        <w:ind w:left="1080" w:hanging="360"/>
      </w:pPr>
      <w:rPr>
        <w:rFonts w:ascii="Arial" w:hAnsi="Arial" w:hint="default"/>
        <w:b w:val="0"/>
        <w:i w:val="0"/>
        <w:sz w:val="16"/>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Arial" w:hAnsi="Arial" w:cs="Arial" w:hint="default"/>
        <w:b w:val="0"/>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58F16933"/>
    <w:multiLevelType w:val="hybridMultilevel"/>
    <w:tmpl w:val="70E200DE"/>
    <w:lvl w:ilvl="0" w:tplc="FDF8B244">
      <w:start w:val="1"/>
      <w:numFmt w:val="upperLetter"/>
      <w:lvlText w:val="%1)"/>
      <w:lvlJc w:val="left"/>
      <w:pPr>
        <w:ind w:left="720" w:hanging="45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15:restartNumberingAfterBreak="0">
    <w:nsid w:val="60BB326A"/>
    <w:multiLevelType w:val="multilevel"/>
    <w:tmpl w:val="5D46B0B8"/>
    <w:lvl w:ilvl="0">
      <w:start w:val="1"/>
      <w:numFmt w:val="upperLetter"/>
      <w:lvlText w:val="%1)"/>
      <w:lvlJc w:val="left"/>
      <w:pPr>
        <w:tabs>
          <w:tab w:val="num" w:pos="720"/>
        </w:tabs>
        <w:ind w:left="720" w:hanging="360"/>
      </w:pPr>
      <w:rPr>
        <w:rFonts w:ascii="Calibri" w:hAnsi="Calibri" w:cs="Calibri" w:hint="default"/>
        <w:b w:val="0"/>
        <w:i w:val="0"/>
        <w:sz w:val="24"/>
      </w:rPr>
    </w:lvl>
    <w:lvl w:ilvl="1">
      <w:start w:val="1"/>
      <w:numFmt w:val="decimal"/>
      <w:lvlText w:val="%2)"/>
      <w:lvlJc w:val="left"/>
      <w:pPr>
        <w:tabs>
          <w:tab w:val="num" w:pos="1080"/>
        </w:tabs>
        <w:ind w:left="1080" w:hanging="360"/>
      </w:pPr>
      <w:rPr>
        <w:rFonts w:ascii="Calibri" w:hAnsi="Calibri" w:cs="Calibri" w:hint="default"/>
        <w:b w:val="0"/>
        <w:i w:val="0"/>
        <w:sz w:val="24"/>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Arial" w:hAnsi="Arial" w:cs="Arial" w:hint="default"/>
        <w:b w:val="0"/>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696D4562"/>
    <w:multiLevelType w:val="hybridMultilevel"/>
    <w:tmpl w:val="C83647C2"/>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6A017C8B"/>
    <w:multiLevelType w:val="multilevel"/>
    <w:tmpl w:val="55AACAE6"/>
    <w:lvl w:ilvl="0">
      <w:start w:val="1"/>
      <w:numFmt w:val="upperLetter"/>
      <w:lvlText w:val="%1)"/>
      <w:lvlJc w:val="left"/>
      <w:pPr>
        <w:tabs>
          <w:tab w:val="num" w:pos="720"/>
        </w:tabs>
        <w:ind w:left="720" w:hanging="360"/>
      </w:pPr>
      <w:rPr>
        <w:rFonts w:ascii="Calibri" w:hAnsi="Calibri" w:cs="Calibri" w:hint="default"/>
        <w:b w:val="0"/>
        <w:i w:val="0"/>
        <w:sz w:val="24"/>
      </w:rPr>
    </w:lvl>
    <w:lvl w:ilvl="1">
      <w:start w:val="1"/>
      <w:numFmt w:val="decimal"/>
      <w:lvlText w:val="%2)"/>
      <w:lvlJc w:val="left"/>
      <w:pPr>
        <w:tabs>
          <w:tab w:val="num" w:pos="1080"/>
        </w:tabs>
        <w:ind w:left="1080" w:hanging="360"/>
      </w:pPr>
      <w:rPr>
        <w:rFonts w:ascii="Arial" w:hAnsi="Arial" w:hint="default"/>
        <w:b w:val="0"/>
        <w:i w:val="0"/>
        <w:sz w:val="16"/>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Arial" w:hAnsi="Arial" w:cs="Arial" w:hint="default"/>
        <w:b w:val="0"/>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6B4B6E68"/>
    <w:multiLevelType w:val="hybridMultilevel"/>
    <w:tmpl w:val="D6306A08"/>
    <w:lvl w:ilvl="0" w:tplc="0586433C">
      <w:start w:val="1"/>
      <w:numFmt w:val="bullet"/>
      <w:pStyle w:val="HSCBullet1"/>
      <w:lvlText w:val=""/>
      <w:lvlJc w:val="left"/>
      <w:pPr>
        <w:tabs>
          <w:tab w:val="num" w:pos="360"/>
        </w:tabs>
        <w:ind w:left="360"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3A3AB8"/>
    <w:multiLevelType w:val="hybridMultilevel"/>
    <w:tmpl w:val="F580F034"/>
    <w:lvl w:ilvl="0" w:tplc="507CF53E">
      <w:start w:val="1"/>
      <w:numFmt w:val="decimal"/>
      <w:lvlText w:val="%1)"/>
      <w:lvlJc w:val="left"/>
      <w:pPr>
        <w:tabs>
          <w:tab w:val="num" w:pos="720"/>
        </w:tabs>
        <w:ind w:left="720" w:hanging="360"/>
      </w:pPr>
      <w:rPr>
        <w:rFonts w:ascii="Arial" w:hAnsi="Arial" w:cs="Arial" w:hint="default"/>
        <w:color w:val="000080"/>
        <w:sz w:val="2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72864F72"/>
    <w:multiLevelType w:val="multilevel"/>
    <w:tmpl w:val="38F8DF6E"/>
    <w:lvl w:ilvl="0">
      <w:start w:val="1"/>
      <w:numFmt w:val="upperRoman"/>
      <w:lvlText w:val="%1."/>
      <w:lvlJc w:val="left"/>
      <w:pPr>
        <w:tabs>
          <w:tab w:val="num" w:pos="720"/>
        </w:tabs>
        <w:ind w:left="432" w:hanging="432"/>
      </w:pPr>
      <w:rPr>
        <w:rFonts w:hint="default"/>
        <w:b w:val="0"/>
        <w:i w:val="0"/>
        <w:sz w:val="24"/>
      </w:rPr>
    </w:lvl>
    <w:lvl w:ilvl="1">
      <w:start w:val="1"/>
      <w:numFmt w:val="upperLetter"/>
      <w:lvlText w:val="%2."/>
      <w:lvlJc w:val="left"/>
      <w:pPr>
        <w:tabs>
          <w:tab w:val="num" w:pos="864"/>
        </w:tabs>
        <w:ind w:left="864" w:hanging="432"/>
      </w:pPr>
      <w:rPr>
        <w:rFonts w:hint="default"/>
        <w:b w:val="0"/>
        <w:i w:val="0"/>
        <w:sz w:val="24"/>
      </w:rPr>
    </w:lvl>
    <w:lvl w:ilvl="2">
      <w:start w:val="1"/>
      <w:numFmt w:val="decimal"/>
      <w:lvlText w:val="%3."/>
      <w:lvlJc w:val="left"/>
      <w:pPr>
        <w:tabs>
          <w:tab w:val="num" w:pos="1296"/>
        </w:tabs>
        <w:ind w:left="1296" w:hanging="432"/>
      </w:pPr>
      <w:rPr>
        <w:rFonts w:hint="default"/>
      </w:rPr>
    </w:lvl>
    <w:lvl w:ilvl="3">
      <w:start w:val="1"/>
      <w:numFmt w:val="lowerLetter"/>
      <w:lvlText w:val="%4)"/>
      <w:lvlJc w:val="left"/>
      <w:pPr>
        <w:tabs>
          <w:tab w:val="num" w:pos="1728"/>
        </w:tabs>
        <w:ind w:left="1728" w:hanging="432"/>
      </w:pPr>
      <w:rPr>
        <w:rFonts w:hint="default"/>
      </w:rPr>
    </w:lvl>
    <w:lvl w:ilvl="4">
      <w:start w:val="1"/>
      <w:numFmt w:val="decimal"/>
      <w:lvlText w:val="(%5)"/>
      <w:lvlJc w:val="left"/>
      <w:pPr>
        <w:tabs>
          <w:tab w:val="num" w:pos="2160"/>
        </w:tabs>
        <w:ind w:left="2160" w:hanging="432"/>
      </w:pPr>
      <w:rPr>
        <w:rFonts w:hint="default"/>
      </w:rPr>
    </w:lvl>
    <w:lvl w:ilvl="5">
      <w:start w:val="1"/>
      <w:numFmt w:val="lowerLetter"/>
      <w:lvlText w:val="(%6)"/>
      <w:lvlJc w:val="left"/>
      <w:pPr>
        <w:tabs>
          <w:tab w:val="num" w:pos="3024"/>
        </w:tabs>
        <w:ind w:left="3024" w:hanging="432"/>
      </w:pPr>
      <w:rPr>
        <w:rFonts w:hint="default"/>
      </w:rPr>
    </w:lvl>
    <w:lvl w:ilvl="6">
      <w:start w:val="1"/>
      <w:numFmt w:val="lowerRoman"/>
      <w:lvlText w:val="(%7)"/>
      <w:lvlJc w:val="left"/>
      <w:pPr>
        <w:tabs>
          <w:tab w:val="num" w:pos="3744"/>
        </w:tabs>
        <w:ind w:left="3456" w:hanging="432"/>
      </w:pPr>
      <w:rPr>
        <w:rFonts w:hint="default"/>
      </w:rPr>
    </w:lvl>
    <w:lvl w:ilvl="7">
      <w:start w:val="1"/>
      <w:numFmt w:val="lowerLetter"/>
      <w:lvlText w:val="(%8)"/>
      <w:lvlJc w:val="left"/>
      <w:pPr>
        <w:tabs>
          <w:tab w:val="num" w:pos="3888"/>
        </w:tabs>
        <w:ind w:left="3888" w:hanging="432"/>
      </w:pPr>
      <w:rPr>
        <w:rFonts w:hint="default"/>
      </w:rPr>
    </w:lvl>
    <w:lvl w:ilvl="8">
      <w:start w:val="1"/>
      <w:numFmt w:val="lowerRoman"/>
      <w:lvlText w:val="(%9)"/>
      <w:lvlJc w:val="left"/>
      <w:pPr>
        <w:tabs>
          <w:tab w:val="num" w:pos="4968"/>
        </w:tabs>
        <w:ind w:left="4320" w:hanging="432"/>
      </w:pPr>
      <w:rPr>
        <w:rFonts w:hint="default"/>
      </w:rPr>
    </w:lvl>
  </w:abstractNum>
  <w:abstractNum w:abstractNumId="27" w15:restartNumberingAfterBreak="0">
    <w:nsid w:val="7D853D40"/>
    <w:multiLevelType w:val="multilevel"/>
    <w:tmpl w:val="0409001D"/>
    <w:styleLink w:val="HSCOutlin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13871782">
    <w:abstractNumId w:val="25"/>
  </w:num>
  <w:num w:numId="2" w16cid:durableId="1203859065">
    <w:abstractNumId w:val="12"/>
  </w:num>
  <w:num w:numId="3" w16cid:durableId="131335260">
    <w:abstractNumId w:val="22"/>
  </w:num>
  <w:num w:numId="4" w16cid:durableId="98919622">
    <w:abstractNumId w:val="24"/>
  </w:num>
  <w:num w:numId="5" w16cid:durableId="1579094761">
    <w:abstractNumId w:val="15"/>
  </w:num>
  <w:num w:numId="6" w16cid:durableId="589437299">
    <w:abstractNumId w:val="18"/>
  </w:num>
  <w:num w:numId="7" w16cid:durableId="76371627">
    <w:abstractNumId w:val="14"/>
  </w:num>
  <w:num w:numId="8" w16cid:durableId="309944727">
    <w:abstractNumId w:val="27"/>
  </w:num>
  <w:num w:numId="9" w16cid:durableId="1728916952">
    <w:abstractNumId w:val="9"/>
  </w:num>
  <w:num w:numId="10" w16cid:durableId="311495114">
    <w:abstractNumId w:val="11"/>
  </w:num>
  <w:num w:numId="11" w16cid:durableId="1650747962">
    <w:abstractNumId w:val="13"/>
  </w:num>
  <w:num w:numId="12" w16cid:durableId="828056488">
    <w:abstractNumId w:val="27"/>
  </w:num>
  <w:num w:numId="13" w16cid:durableId="2090929322">
    <w:abstractNumId w:val="10"/>
  </w:num>
  <w:num w:numId="14" w16cid:durableId="821241911">
    <w:abstractNumId w:val="10"/>
  </w:num>
  <w:num w:numId="15" w16cid:durableId="166293048">
    <w:abstractNumId w:val="10"/>
  </w:num>
  <w:num w:numId="16" w16cid:durableId="1701854950">
    <w:abstractNumId w:val="10"/>
  </w:num>
  <w:num w:numId="17" w16cid:durableId="935937676">
    <w:abstractNumId w:val="10"/>
  </w:num>
  <w:num w:numId="18" w16cid:durableId="210121214">
    <w:abstractNumId w:val="10"/>
  </w:num>
  <w:num w:numId="19" w16cid:durableId="1941326842">
    <w:abstractNumId w:val="24"/>
  </w:num>
  <w:num w:numId="20" w16cid:durableId="1916084894">
    <w:abstractNumId w:val="15"/>
  </w:num>
  <w:num w:numId="21" w16cid:durableId="1133060633">
    <w:abstractNumId w:val="18"/>
  </w:num>
  <w:num w:numId="22" w16cid:durableId="496580526">
    <w:abstractNumId w:val="27"/>
  </w:num>
  <w:num w:numId="23" w16cid:durableId="740711704">
    <w:abstractNumId w:val="26"/>
  </w:num>
  <w:num w:numId="24" w16cid:durableId="1402171023">
    <w:abstractNumId w:val="7"/>
  </w:num>
  <w:num w:numId="25" w16cid:durableId="1373117207">
    <w:abstractNumId w:val="6"/>
  </w:num>
  <w:num w:numId="26" w16cid:durableId="1577930872">
    <w:abstractNumId w:val="5"/>
  </w:num>
  <w:num w:numId="27" w16cid:durableId="939219453">
    <w:abstractNumId w:val="4"/>
  </w:num>
  <w:num w:numId="28" w16cid:durableId="1349675971">
    <w:abstractNumId w:val="8"/>
  </w:num>
  <w:num w:numId="29" w16cid:durableId="194998717">
    <w:abstractNumId w:val="3"/>
  </w:num>
  <w:num w:numId="30" w16cid:durableId="1551644964">
    <w:abstractNumId w:val="2"/>
  </w:num>
  <w:num w:numId="31" w16cid:durableId="248393860">
    <w:abstractNumId w:val="1"/>
  </w:num>
  <w:num w:numId="32" w16cid:durableId="260529327">
    <w:abstractNumId w:val="0"/>
  </w:num>
  <w:num w:numId="33" w16cid:durableId="1690333115">
    <w:abstractNumId w:val="24"/>
  </w:num>
  <w:num w:numId="34" w16cid:durableId="826164800">
    <w:abstractNumId w:val="15"/>
  </w:num>
  <w:num w:numId="35" w16cid:durableId="104203676">
    <w:abstractNumId w:val="18"/>
  </w:num>
  <w:num w:numId="36" w16cid:durableId="545264605">
    <w:abstractNumId w:val="27"/>
  </w:num>
  <w:num w:numId="37" w16cid:durableId="895044866">
    <w:abstractNumId w:val="20"/>
  </w:num>
  <w:num w:numId="38" w16cid:durableId="1016536761">
    <w:abstractNumId w:val="16"/>
  </w:num>
  <w:num w:numId="39" w16cid:durableId="908997355">
    <w:abstractNumId w:val="21"/>
  </w:num>
  <w:num w:numId="40" w16cid:durableId="896668530">
    <w:abstractNumId w:val="23"/>
  </w:num>
  <w:num w:numId="41" w16cid:durableId="1643273775">
    <w:abstractNumId w:val="17"/>
  </w:num>
  <w:num w:numId="42" w16cid:durableId="143289857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80"/>
  <w:displayBackgroundShape/>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E09DC"/>
    <w:rsid w:val="000114D4"/>
    <w:rsid w:val="00034DA2"/>
    <w:rsid w:val="00062D99"/>
    <w:rsid w:val="0008545F"/>
    <w:rsid w:val="00087363"/>
    <w:rsid w:val="000E4EE6"/>
    <w:rsid w:val="00112E35"/>
    <w:rsid w:val="00125B69"/>
    <w:rsid w:val="00127706"/>
    <w:rsid w:val="00145AF5"/>
    <w:rsid w:val="00146B0B"/>
    <w:rsid w:val="00161173"/>
    <w:rsid w:val="00174B84"/>
    <w:rsid w:val="001C1AC2"/>
    <w:rsid w:val="001E0C1A"/>
    <w:rsid w:val="001E6492"/>
    <w:rsid w:val="001F2924"/>
    <w:rsid w:val="001F3D7D"/>
    <w:rsid w:val="00221598"/>
    <w:rsid w:val="00233FAF"/>
    <w:rsid w:val="00241DFF"/>
    <w:rsid w:val="00242B6C"/>
    <w:rsid w:val="002567C3"/>
    <w:rsid w:val="00257633"/>
    <w:rsid w:val="00290648"/>
    <w:rsid w:val="002C2568"/>
    <w:rsid w:val="002C7FB2"/>
    <w:rsid w:val="002E7B3E"/>
    <w:rsid w:val="002F37E9"/>
    <w:rsid w:val="002F4236"/>
    <w:rsid w:val="00313C24"/>
    <w:rsid w:val="0032477F"/>
    <w:rsid w:val="00362566"/>
    <w:rsid w:val="0037388F"/>
    <w:rsid w:val="003A1B72"/>
    <w:rsid w:val="003B3891"/>
    <w:rsid w:val="003B473D"/>
    <w:rsid w:val="003D0F65"/>
    <w:rsid w:val="003E2BE9"/>
    <w:rsid w:val="003F4EAA"/>
    <w:rsid w:val="004149C6"/>
    <w:rsid w:val="00424A46"/>
    <w:rsid w:val="00441A01"/>
    <w:rsid w:val="004C739A"/>
    <w:rsid w:val="004D5309"/>
    <w:rsid w:val="004E09DC"/>
    <w:rsid w:val="004E4BCC"/>
    <w:rsid w:val="004F6524"/>
    <w:rsid w:val="00506107"/>
    <w:rsid w:val="00522960"/>
    <w:rsid w:val="0053244B"/>
    <w:rsid w:val="005359C7"/>
    <w:rsid w:val="0056337E"/>
    <w:rsid w:val="00577175"/>
    <w:rsid w:val="005912E3"/>
    <w:rsid w:val="00597280"/>
    <w:rsid w:val="005979C1"/>
    <w:rsid w:val="005A1767"/>
    <w:rsid w:val="005B71A4"/>
    <w:rsid w:val="005D09C8"/>
    <w:rsid w:val="005F2AED"/>
    <w:rsid w:val="005F36D7"/>
    <w:rsid w:val="005F42C7"/>
    <w:rsid w:val="006157B2"/>
    <w:rsid w:val="0065403C"/>
    <w:rsid w:val="00684D98"/>
    <w:rsid w:val="00692EA7"/>
    <w:rsid w:val="006A5420"/>
    <w:rsid w:val="006C453D"/>
    <w:rsid w:val="006D16FC"/>
    <w:rsid w:val="00704160"/>
    <w:rsid w:val="007233FA"/>
    <w:rsid w:val="00735A34"/>
    <w:rsid w:val="0074542B"/>
    <w:rsid w:val="00746B18"/>
    <w:rsid w:val="00752E2C"/>
    <w:rsid w:val="0078755C"/>
    <w:rsid w:val="00795889"/>
    <w:rsid w:val="00796202"/>
    <w:rsid w:val="007C2859"/>
    <w:rsid w:val="007C566C"/>
    <w:rsid w:val="007E7E00"/>
    <w:rsid w:val="00803C6B"/>
    <w:rsid w:val="0084178D"/>
    <w:rsid w:val="00844609"/>
    <w:rsid w:val="00845277"/>
    <w:rsid w:val="008746C3"/>
    <w:rsid w:val="008A0C70"/>
    <w:rsid w:val="008A2FED"/>
    <w:rsid w:val="00927ADC"/>
    <w:rsid w:val="00941AE1"/>
    <w:rsid w:val="00944175"/>
    <w:rsid w:val="009532AE"/>
    <w:rsid w:val="009731CA"/>
    <w:rsid w:val="00976107"/>
    <w:rsid w:val="00983F76"/>
    <w:rsid w:val="00985891"/>
    <w:rsid w:val="00994D5A"/>
    <w:rsid w:val="00994F06"/>
    <w:rsid w:val="009B4C2A"/>
    <w:rsid w:val="009D1C62"/>
    <w:rsid w:val="009E4892"/>
    <w:rsid w:val="009F04B1"/>
    <w:rsid w:val="009F2B34"/>
    <w:rsid w:val="00A00E8E"/>
    <w:rsid w:val="00A06407"/>
    <w:rsid w:val="00A45839"/>
    <w:rsid w:val="00A73C21"/>
    <w:rsid w:val="00AA2C21"/>
    <w:rsid w:val="00AD2F91"/>
    <w:rsid w:val="00AD46F3"/>
    <w:rsid w:val="00AE2BF8"/>
    <w:rsid w:val="00AE6680"/>
    <w:rsid w:val="00AF1D55"/>
    <w:rsid w:val="00B26A1F"/>
    <w:rsid w:val="00B41A58"/>
    <w:rsid w:val="00B5657E"/>
    <w:rsid w:val="00B72AEF"/>
    <w:rsid w:val="00B82B0C"/>
    <w:rsid w:val="00B944BC"/>
    <w:rsid w:val="00BB14B5"/>
    <w:rsid w:val="00BB5801"/>
    <w:rsid w:val="00BF2C88"/>
    <w:rsid w:val="00BF2ECB"/>
    <w:rsid w:val="00C033F5"/>
    <w:rsid w:val="00C20B11"/>
    <w:rsid w:val="00C21879"/>
    <w:rsid w:val="00C2263B"/>
    <w:rsid w:val="00C241EE"/>
    <w:rsid w:val="00C366BD"/>
    <w:rsid w:val="00C509B8"/>
    <w:rsid w:val="00C51C06"/>
    <w:rsid w:val="00C81805"/>
    <w:rsid w:val="00C92D56"/>
    <w:rsid w:val="00CD6660"/>
    <w:rsid w:val="00CD746B"/>
    <w:rsid w:val="00CD7906"/>
    <w:rsid w:val="00CE7640"/>
    <w:rsid w:val="00D11FEE"/>
    <w:rsid w:val="00D34794"/>
    <w:rsid w:val="00D77743"/>
    <w:rsid w:val="00D941C7"/>
    <w:rsid w:val="00DC29A3"/>
    <w:rsid w:val="00DC4D21"/>
    <w:rsid w:val="00DD7ED0"/>
    <w:rsid w:val="00E07C94"/>
    <w:rsid w:val="00E25B1C"/>
    <w:rsid w:val="00E37246"/>
    <w:rsid w:val="00E659B0"/>
    <w:rsid w:val="00E82B61"/>
    <w:rsid w:val="00E927F8"/>
    <w:rsid w:val="00EB3E71"/>
    <w:rsid w:val="00EC3B5C"/>
    <w:rsid w:val="00EE19D1"/>
    <w:rsid w:val="00EF41C4"/>
    <w:rsid w:val="00F53B5B"/>
    <w:rsid w:val="00F82445"/>
    <w:rsid w:val="00F952D0"/>
    <w:rsid w:val="00F95C19"/>
    <w:rsid w:val="00FB0CFD"/>
    <w:rsid w:val="00FD0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0CF359"/>
  <w15:docId w15:val="{D703974C-BE06-4643-B293-00378EE9B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892"/>
    <w:pPr>
      <w:suppressAutoHyphens/>
    </w:pPr>
    <w:rPr>
      <w:rFonts w:ascii="Calibri" w:hAnsi="Calibri"/>
      <w:sz w:val="24"/>
      <w:szCs w:val="24"/>
    </w:rPr>
  </w:style>
  <w:style w:type="paragraph" w:styleId="Heading1">
    <w:name w:val="heading 1"/>
    <w:basedOn w:val="HSCNormal"/>
    <w:next w:val="HSCNormal"/>
    <w:link w:val="Heading1Char"/>
    <w:qFormat/>
    <w:locked/>
    <w:rsid w:val="00B5657E"/>
    <w:pPr>
      <w:keepNext/>
      <w:keepLines/>
      <w:spacing w:after="100"/>
      <w:contextualSpacing/>
      <w:outlineLvl w:val="0"/>
    </w:pPr>
    <w:rPr>
      <w:b/>
    </w:rPr>
  </w:style>
  <w:style w:type="paragraph" w:styleId="Heading2">
    <w:name w:val="heading 2"/>
    <w:basedOn w:val="Normal"/>
    <w:next w:val="Normal"/>
    <w:link w:val="Heading2Char"/>
    <w:qFormat/>
    <w:locked/>
    <w:rsid w:val="00C20B11"/>
    <w:pPr>
      <w:keepNext/>
      <w:ind w:left="450" w:right="450"/>
      <w:outlineLvl w:val="1"/>
    </w:pPr>
    <w:rPr>
      <w:rFonts w:ascii="LinePrinter" w:hAnsi="LinePrinter"/>
      <w:szCs w:val="20"/>
    </w:rPr>
  </w:style>
  <w:style w:type="paragraph" w:styleId="Heading3">
    <w:name w:val="heading 3"/>
    <w:basedOn w:val="Normal"/>
    <w:next w:val="Normal"/>
    <w:link w:val="Heading3Char"/>
    <w:qFormat/>
    <w:locked/>
    <w:rsid w:val="00C20B11"/>
    <w:pPr>
      <w:keepNext/>
      <w:tabs>
        <w:tab w:val="num" w:pos="1080"/>
      </w:tabs>
      <w:outlineLvl w:val="2"/>
    </w:pPr>
    <w:rPr>
      <w:rFonts w:ascii="LinePrinter" w:hAnsi="LinePrinter"/>
      <w:b/>
      <w:szCs w:val="20"/>
    </w:rPr>
  </w:style>
  <w:style w:type="paragraph" w:styleId="Heading4">
    <w:name w:val="heading 4"/>
    <w:basedOn w:val="Normal"/>
    <w:next w:val="Normal"/>
    <w:link w:val="Heading4Char"/>
    <w:qFormat/>
    <w:locked/>
    <w:rsid w:val="00C20B11"/>
    <w:pPr>
      <w:keepNext/>
      <w:numPr>
        <w:ilvl w:val="3"/>
        <w:numId w:val="18"/>
      </w:numPr>
      <w:spacing w:before="240" w:after="60"/>
      <w:outlineLvl w:val="3"/>
    </w:pPr>
    <w:rPr>
      <w:b/>
      <w:szCs w:val="20"/>
    </w:rPr>
  </w:style>
  <w:style w:type="paragraph" w:styleId="Heading5">
    <w:name w:val="heading 5"/>
    <w:basedOn w:val="Normal"/>
    <w:next w:val="Normal"/>
    <w:link w:val="Heading5Char"/>
    <w:qFormat/>
    <w:locked/>
    <w:rsid w:val="00C20B11"/>
    <w:pPr>
      <w:numPr>
        <w:ilvl w:val="4"/>
        <w:numId w:val="18"/>
      </w:numPr>
      <w:spacing w:before="240" w:after="60"/>
      <w:outlineLvl w:val="4"/>
    </w:pPr>
    <w:rPr>
      <w:sz w:val="22"/>
      <w:szCs w:val="20"/>
    </w:rPr>
  </w:style>
  <w:style w:type="paragraph" w:styleId="Heading6">
    <w:name w:val="heading 6"/>
    <w:basedOn w:val="Normal"/>
    <w:next w:val="Normal"/>
    <w:link w:val="Heading6Char"/>
    <w:qFormat/>
    <w:locked/>
    <w:rsid w:val="00C20B11"/>
    <w:pPr>
      <w:numPr>
        <w:ilvl w:val="5"/>
        <w:numId w:val="18"/>
      </w:numPr>
      <w:spacing w:before="240" w:after="60"/>
      <w:outlineLvl w:val="5"/>
    </w:pPr>
    <w:rPr>
      <w:i/>
      <w:sz w:val="22"/>
      <w:szCs w:val="20"/>
    </w:rPr>
  </w:style>
  <w:style w:type="paragraph" w:styleId="Heading7">
    <w:name w:val="heading 7"/>
    <w:basedOn w:val="Normal"/>
    <w:next w:val="Normal"/>
    <w:link w:val="Heading7Char"/>
    <w:qFormat/>
    <w:locked/>
    <w:rsid w:val="00C20B11"/>
    <w:pPr>
      <w:numPr>
        <w:ilvl w:val="6"/>
        <w:numId w:val="18"/>
      </w:numPr>
      <w:spacing w:before="240" w:after="60"/>
      <w:outlineLvl w:val="6"/>
    </w:pPr>
    <w:rPr>
      <w:sz w:val="20"/>
      <w:szCs w:val="20"/>
    </w:rPr>
  </w:style>
  <w:style w:type="paragraph" w:styleId="Heading8">
    <w:name w:val="heading 8"/>
    <w:basedOn w:val="Normal"/>
    <w:next w:val="Normal"/>
    <w:link w:val="Heading8Char"/>
    <w:qFormat/>
    <w:locked/>
    <w:rsid w:val="00C20B11"/>
    <w:pPr>
      <w:numPr>
        <w:ilvl w:val="7"/>
        <w:numId w:val="18"/>
      </w:numPr>
      <w:spacing w:before="240" w:after="60"/>
      <w:outlineLvl w:val="7"/>
    </w:pPr>
    <w:rPr>
      <w:i/>
      <w:sz w:val="20"/>
      <w:szCs w:val="20"/>
    </w:rPr>
  </w:style>
  <w:style w:type="paragraph" w:styleId="Heading9">
    <w:name w:val="heading 9"/>
    <w:basedOn w:val="Normal"/>
    <w:next w:val="Normal"/>
    <w:link w:val="Heading9Char"/>
    <w:qFormat/>
    <w:locked/>
    <w:rsid w:val="00C20B11"/>
    <w:pPr>
      <w:numPr>
        <w:ilvl w:val="8"/>
        <w:numId w:val="18"/>
      </w:numPr>
      <w:spacing w:before="240" w:after="60"/>
      <w:outlineLvl w:val="8"/>
    </w:pPr>
    <w:rPr>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9E4892"/>
    <w:pPr>
      <w:autoSpaceDE w:val="0"/>
      <w:autoSpaceDN w:val="0"/>
      <w:adjustRightInd w:val="0"/>
    </w:pPr>
    <w:rPr>
      <w:rFonts w:cs="Helvetica LT Std"/>
      <w:color w:val="000000"/>
    </w:rPr>
  </w:style>
  <w:style w:type="paragraph" w:styleId="Header">
    <w:name w:val="header"/>
    <w:basedOn w:val="Normal"/>
    <w:link w:val="HeaderChar"/>
    <w:uiPriority w:val="99"/>
    <w:rsid w:val="00C20B11"/>
    <w:pPr>
      <w:tabs>
        <w:tab w:val="center" w:pos="4320"/>
        <w:tab w:val="right" w:pos="8640"/>
      </w:tabs>
    </w:pPr>
  </w:style>
  <w:style w:type="character" w:customStyle="1" w:styleId="HeaderChar">
    <w:name w:val="Header Char"/>
    <w:basedOn w:val="DefaultParagraphFont"/>
    <w:link w:val="Header"/>
    <w:uiPriority w:val="99"/>
    <w:locked/>
    <w:rsid w:val="00062D99"/>
    <w:rPr>
      <w:rFonts w:ascii="Arial" w:hAnsi="Arial"/>
      <w:sz w:val="16"/>
      <w:szCs w:val="24"/>
    </w:rPr>
  </w:style>
  <w:style w:type="paragraph" w:styleId="Footer">
    <w:name w:val="footer"/>
    <w:basedOn w:val="Normal"/>
    <w:link w:val="FooterChar"/>
    <w:uiPriority w:val="99"/>
    <w:rsid w:val="00C20B11"/>
    <w:pPr>
      <w:tabs>
        <w:tab w:val="center" w:pos="4320"/>
        <w:tab w:val="right" w:pos="8640"/>
      </w:tabs>
    </w:pPr>
    <w:rPr>
      <w:rFonts w:ascii="CG Times (WN)" w:hAnsi="CG Times (WN)"/>
      <w:szCs w:val="20"/>
    </w:rPr>
  </w:style>
  <w:style w:type="character" w:customStyle="1" w:styleId="FooterChar">
    <w:name w:val="Footer Char"/>
    <w:basedOn w:val="DefaultParagraphFont"/>
    <w:link w:val="Footer"/>
    <w:uiPriority w:val="99"/>
    <w:locked/>
    <w:rsid w:val="006C453D"/>
    <w:rPr>
      <w:rFonts w:ascii="CG Times (WN)" w:hAnsi="CG Times (WN)"/>
      <w:sz w:val="16"/>
      <w:szCs w:val="20"/>
    </w:rPr>
  </w:style>
  <w:style w:type="character" w:styleId="PageNumber">
    <w:name w:val="page number"/>
    <w:basedOn w:val="DefaultParagraphFont"/>
    <w:rsid w:val="00C20B11"/>
  </w:style>
  <w:style w:type="paragraph" w:styleId="ListParagraph">
    <w:name w:val="List Paragraph"/>
    <w:basedOn w:val="Normal"/>
    <w:uiPriority w:val="34"/>
    <w:qFormat/>
    <w:rsid w:val="00B5657E"/>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rsid w:val="00C20B11"/>
    <w:rPr>
      <w:rFonts w:ascii="Tahoma" w:hAnsi="Tahoma" w:cs="Tahoma"/>
      <w:szCs w:val="16"/>
    </w:rPr>
  </w:style>
  <w:style w:type="character" w:customStyle="1" w:styleId="BalloonTextChar">
    <w:name w:val="Balloon Text Char"/>
    <w:basedOn w:val="DefaultParagraphFont"/>
    <w:link w:val="BalloonText"/>
    <w:locked/>
    <w:rsid w:val="006C453D"/>
    <w:rPr>
      <w:rFonts w:ascii="Tahoma" w:hAnsi="Tahoma" w:cs="Tahoma"/>
      <w:sz w:val="16"/>
      <w:szCs w:val="16"/>
    </w:rPr>
  </w:style>
  <w:style w:type="paragraph" w:customStyle="1" w:styleId="HSCHangingLCT">
    <w:name w:val="HSC Hanging LCT"/>
    <w:basedOn w:val="HSCNormal"/>
    <w:qFormat/>
    <w:rsid w:val="00B5657E"/>
    <w:pPr>
      <w:keepLines/>
      <w:tabs>
        <w:tab w:val="right" w:pos="1008"/>
        <w:tab w:val="left" w:pos="1224"/>
      </w:tabs>
      <w:ind w:left="1224" w:hanging="1224"/>
    </w:pPr>
  </w:style>
  <w:style w:type="paragraph" w:customStyle="1" w:styleId="HSCCodingSpec">
    <w:name w:val="HSC Coding Spec"/>
    <w:basedOn w:val="HSCNormal"/>
    <w:qFormat/>
    <w:rsid w:val="00B5657E"/>
    <w:pPr>
      <w:ind w:left="1224"/>
    </w:pPr>
  </w:style>
  <w:style w:type="paragraph" w:customStyle="1" w:styleId="HSCNormal">
    <w:name w:val="HSC Normal"/>
    <w:link w:val="HSCNormalChar"/>
    <w:qFormat/>
    <w:rsid w:val="009E4892"/>
    <w:pPr>
      <w:suppressAutoHyphens/>
    </w:pPr>
    <w:rPr>
      <w:rFonts w:ascii="Calibri" w:hAnsi="Calibri" w:cs="Courier New"/>
      <w:sz w:val="24"/>
      <w:szCs w:val="24"/>
    </w:rPr>
  </w:style>
  <w:style w:type="character" w:customStyle="1" w:styleId="HSCNormalChar">
    <w:name w:val="HSC Normal Char"/>
    <w:basedOn w:val="DefaultParagraphFont"/>
    <w:link w:val="HSCNormal"/>
    <w:rsid w:val="009E4892"/>
    <w:rPr>
      <w:rFonts w:ascii="Calibri" w:hAnsi="Calibri" w:cs="Courier New"/>
      <w:sz w:val="24"/>
      <w:szCs w:val="24"/>
    </w:rPr>
  </w:style>
  <w:style w:type="paragraph" w:customStyle="1" w:styleId="HSCBullet1">
    <w:name w:val="HSC Bullet1"/>
    <w:basedOn w:val="HSCNormal"/>
    <w:qFormat/>
    <w:rsid w:val="00B5657E"/>
    <w:pPr>
      <w:numPr>
        <w:numId w:val="33"/>
      </w:numPr>
    </w:pPr>
    <w:rPr>
      <w:bCs/>
    </w:rPr>
  </w:style>
  <w:style w:type="paragraph" w:customStyle="1" w:styleId="HSCBullet2">
    <w:name w:val="HSC Bullet2"/>
    <w:basedOn w:val="HSCBullet1"/>
    <w:rsid w:val="00B5657E"/>
    <w:pPr>
      <w:numPr>
        <w:numId w:val="34"/>
      </w:numPr>
    </w:pPr>
  </w:style>
  <w:style w:type="paragraph" w:customStyle="1" w:styleId="HSCBullet3">
    <w:name w:val="HSC Bullet3"/>
    <w:basedOn w:val="HSCBullet1"/>
    <w:rsid w:val="00B5657E"/>
    <w:pPr>
      <w:numPr>
        <w:ilvl w:val="2"/>
        <w:numId w:val="35"/>
      </w:numPr>
    </w:pPr>
  </w:style>
  <w:style w:type="paragraph" w:customStyle="1" w:styleId="HSCFixed">
    <w:name w:val="HSC Fixed"/>
    <w:basedOn w:val="HSCNormal"/>
    <w:qFormat/>
    <w:rsid w:val="00B5657E"/>
    <w:pPr>
      <w:spacing w:line="160" w:lineRule="exact"/>
    </w:pPr>
    <w:rPr>
      <w:rFonts w:ascii="Courier New" w:hAnsi="Courier New"/>
    </w:rPr>
  </w:style>
  <w:style w:type="paragraph" w:customStyle="1" w:styleId="HSCFooter">
    <w:name w:val="HSC Footer"/>
    <w:basedOn w:val="HSCNormal"/>
    <w:qFormat/>
    <w:rsid w:val="00B5657E"/>
    <w:pPr>
      <w:tabs>
        <w:tab w:val="right" w:pos="9360"/>
      </w:tabs>
    </w:pPr>
    <w:rPr>
      <w:rFonts w:cs="Arial"/>
      <w:i/>
      <w:sz w:val="18"/>
    </w:rPr>
  </w:style>
  <w:style w:type="paragraph" w:customStyle="1" w:styleId="HSCFundingLine">
    <w:name w:val="HSC Funding Line"/>
    <w:basedOn w:val="HSCNormal"/>
    <w:next w:val="HSCNormal"/>
    <w:qFormat/>
    <w:rsid w:val="00B5657E"/>
    <w:pPr>
      <w:keepLines/>
      <w:pBdr>
        <w:top w:val="single" w:sz="4" w:space="1" w:color="auto"/>
      </w:pBdr>
      <w:spacing w:after="320"/>
    </w:pPr>
  </w:style>
  <w:style w:type="paragraph" w:customStyle="1" w:styleId="HSCIndent1">
    <w:name w:val="HSC Indent1"/>
    <w:basedOn w:val="HSCNormal"/>
    <w:link w:val="HSCIndent1Char"/>
    <w:qFormat/>
    <w:rsid w:val="00B5657E"/>
    <w:pPr>
      <w:ind w:left="360"/>
    </w:pPr>
    <w:rPr>
      <w:bCs/>
      <w:szCs w:val="20"/>
    </w:rPr>
  </w:style>
  <w:style w:type="character" w:customStyle="1" w:styleId="HSCIndent1Char">
    <w:name w:val="HSC Indent1 Char"/>
    <w:basedOn w:val="HSCNormalChar"/>
    <w:link w:val="HSCIndent1"/>
    <w:rsid w:val="00B5657E"/>
    <w:rPr>
      <w:rFonts w:ascii="Arial" w:hAnsi="Arial" w:cs="Courier New"/>
      <w:bCs/>
      <w:sz w:val="16"/>
      <w:szCs w:val="20"/>
    </w:rPr>
  </w:style>
  <w:style w:type="paragraph" w:customStyle="1" w:styleId="HSCGLLineList">
    <w:name w:val="HSC GL LineList"/>
    <w:basedOn w:val="HSCIndent1"/>
    <w:next w:val="HSCNormal"/>
    <w:qFormat/>
    <w:rsid w:val="00B5657E"/>
    <w:pPr>
      <w:keepNext/>
      <w:keepLines/>
      <w:spacing w:after="100"/>
    </w:pPr>
    <w:rPr>
      <w:rFonts w:cs="Times New Roman"/>
      <w:i/>
    </w:rPr>
  </w:style>
  <w:style w:type="paragraph" w:customStyle="1" w:styleId="HSCHanging">
    <w:name w:val="HSC Hanging"/>
    <w:basedOn w:val="HSCNormal"/>
    <w:next w:val="HSCNormal"/>
    <w:qFormat/>
    <w:rsid w:val="00B5657E"/>
    <w:pPr>
      <w:ind w:left="432" w:hanging="432"/>
      <w:jc w:val="both"/>
    </w:pPr>
  </w:style>
  <w:style w:type="paragraph" w:customStyle="1" w:styleId="HSCHangingFootnote">
    <w:name w:val="HSC Hanging Footnote"/>
    <w:basedOn w:val="HSCHanging"/>
    <w:qFormat/>
    <w:rsid w:val="00B5657E"/>
    <w:pPr>
      <w:ind w:left="180" w:hanging="180"/>
    </w:pPr>
  </w:style>
  <w:style w:type="paragraph" w:customStyle="1" w:styleId="HSCIndent2">
    <w:name w:val="HSC Indent2"/>
    <w:basedOn w:val="HSCIndent1"/>
    <w:link w:val="HSCIndent2Char"/>
    <w:rsid w:val="00B5657E"/>
    <w:pPr>
      <w:ind w:left="720"/>
    </w:pPr>
    <w:rPr>
      <w:bCs w:val="0"/>
    </w:rPr>
  </w:style>
  <w:style w:type="character" w:customStyle="1" w:styleId="HSCIndent2Char">
    <w:name w:val="HSC Indent2 Char"/>
    <w:basedOn w:val="HSCIndent1Char"/>
    <w:link w:val="HSCIndent2"/>
    <w:rsid w:val="00B5657E"/>
    <w:rPr>
      <w:rFonts w:ascii="Arial" w:hAnsi="Arial" w:cs="Courier New"/>
      <w:bCs w:val="0"/>
      <w:sz w:val="16"/>
      <w:szCs w:val="20"/>
    </w:rPr>
  </w:style>
  <w:style w:type="paragraph" w:customStyle="1" w:styleId="HSCIndent3">
    <w:name w:val="HSC Indent3"/>
    <w:basedOn w:val="HSCIndent2"/>
    <w:link w:val="HSCIndent3Char"/>
    <w:autoRedefine/>
    <w:rsid w:val="00B5657E"/>
    <w:pPr>
      <w:ind w:left="1080"/>
    </w:pPr>
    <w:rPr>
      <w:bCs/>
    </w:rPr>
  </w:style>
  <w:style w:type="character" w:customStyle="1" w:styleId="HSCIndent3Char">
    <w:name w:val="HSC Indent3 Char"/>
    <w:basedOn w:val="HSCIndent2Char"/>
    <w:link w:val="HSCIndent3"/>
    <w:rsid w:val="00B5657E"/>
    <w:rPr>
      <w:rFonts w:ascii="Arial" w:hAnsi="Arial" w:cs="Courier New"/>
      <w:bCs/>
      <w:sz w:val="16"/>
      <w:szCs w:val="20"/>
    </w:rPr>
  </w:style>
  <w:style w:type="paragraph" w:customStyle="1" w:styleId="HSCIndent4">
    <w:name w:val="HSC Indent4"/>
    <w:basedOn w:val="HSCIndent3"/>
    <w:autoRedefine/>
    <w:rsid w:val="00B5657E"/>
    <w:pPr>
      <w:ind w:left="1440"/>
    </w:pPr>
    <w:rPr>
      <w:rFonts w:cs="Times New Roman"/>
      <w:bCs w:val="0"/>
    </w:rPr>
  </w:style>
  <w:style w:type="paragraph" w:customStyle="1" w:styleId="HSCLineNumber">
    <w:name w:val="HSC Line Number"/>
    <w:basedOn w:val="HSCNormal"/>
    <w:qFormat/>
    <w:rsid w:val="00B5657E"/>
    <w:rPr>
      <w:i/>
    </w:rPr>
  </w:style>
  <w:style w:type="paragraph" w:customStyle="1" w:styleId="HSCNonPrinting">
    <w:name w:val="HSC NonPrinting"/>
    <w:basedOn w:val="HSCNormal"/>
    <w:qFormat/>
    <w:rsid w:val="00B5657E"/>
    <w:pPr>
      <w:tabs>
        <w:tab w:val="left" w:pos="0"/>
      </w:tabs>
    </w:pPr>
    <w:rPr>
      <w:vanish/>
      <w:color w:val="FF0000"/>
      <w:sz w:val="52"/>
    </w:rPr>
  </w:style>
  <w:style w:type="paragraph" w:customStyle="1" w:styleId="HSCOL1">
    <w:name w:val="HSC OL1"/>
    <w:basedOn w:val="HSCNormal"/>
    <w:link w:val="HSCOL1CharChar"/>
    <w:qFormat/>
    <w:rsid w:val="00B5657E"/>
  </w:style>
  <w:style w:type="character" w:customStyle="1" w:styleId="HSCOL1CharChar">
    <w:name w:val="HSC OL1 Char Char"/>
    <w:basedOn w:val="DefaultParagraphFont"/>
    <w:link w:val="HSCOL1"/>
    <w:rsid w:val="00B5657E"/>
    <w:rPr>
      <w:rFonts w:ascii="Arial" w:hAnsi="Arial" w:cs="Courier New"/>
      <w:sz w:val="16"/>
      <w:szCs w:val="24"/>
    </w:rPr>
  </w:style>
  <w:style w:type="paragraph" w:customStyle="1" w:styleId="HSCOL2">
    <w:name w:val="HSC OL2"/>
    <w:basedOn w:val="HSCOL1"/>
    <w:link w:val="HSCOL2Char"/>
    <w:rsid w:val="00B5657E"/>
    <w:pPr>
      <w:numPr>
        <w:ilvl w:val="1"/>
      </w:numPr>
    </w:pPr>
  </w:style>
  <w:style w:type="character" w:customStyle="1" w:styleId="HSCOL2Char">
    <w:name w:val="HSC OL2 Char"/>
    <w:basedOn w:val="HSCOL1CharChar"/>
    <w:link w:val="HSCOL2"/>
    <w:rsid w:val="00B5657E"/>
    <w:rPr>
      <w:rFonts w:ascii="Arial" w:hAnsi="Arial" w:cs="Courier New"/>
      <w:sz w:val="16"/>
      <w:szCs w:val="24"/>
    </w:rPr>
  </w:style>
  <w:style w:type="paragraph" w:customStyle="1" w:styleId="HSCOL3">
    <w:name w:val="HSC OL3"/>
    <w:basedOn w:val="HSCOL2"/>
    <w:link w:val="HSCOL3Char"/>
    <w:rsid w:val="00B5657E"/>
    <w:pPr>
      <w:numPr>
        <w:ilvl w:val="2"/>
      </w:numPr>
    </w:pPr>
  </w:style>
  <w:style w:type="character" w:customStyle="1" w:styleId="HSCOL3Char">
    <w:name w:val="HSC OL3 Char"/>
    <w:basedOn w:val="HSCOL2Char"/>
    <w:link w:val="HSCOL3"/>
    <w:rsid w:val="00B5657E"/>
    <w:rPr>
      <w:rFonts w:ascii="Arial" w:hAnsi="Arial" w:cs="Courier New"/>
      <w:sz w:val="16"/>
      <w:szCs w:val="24"/>
    </w:rPr>
  </w:style>
  <w:style w:type="paragraph" w:customStyle="1" w:styleId="HSCOL4">
    <w:name w:val="HSC OL4"/>
    <w:basedOn w:val="HSCOL3"/>
    <w:rsid w:val="00B5657E"/>
    <w:pPr>
      <w:numPr>
        <w:ilvl w:val="3"/>
      </w:numPr>
    </w:pPr>
  </w:style>
  <w:style w:type="paragraph" w:customStyle="1" w:styleId="HSCOL5">
    <w:name w:val="HSC OL5"/>
    <w:basedOn w:val="HSCOL4"/>
    <w:rsid w:val="00B5657E"/>
    <w:pPr>
      <w:numPr>
        <w:ilvl w:val="4"/>
      </w:numPr>
    </w:pPr>
  </w:style>
  <w:style w:type="numbering" w:customStyle="1" w:styleId="HSCOutline">
    <w:name w:val="HSC Outline"/>
    <w:basedOn w:val="1ai"/>
    <w:rsid w:val="00B5657E"/>
    <w:pPr>
      <w:numPr>
        <w:numId w:val="8"/>
      </w:numPr>
    </w:pPr>
  </w:style>
  <w:style w:type="numbering" w:styleId="1ai">
    <w:name w:val="Outline List 1"/>
    <w:basedOn w:val="NoList"/>
    <w:rsid w:val="00C20B11"/>
    <w:pPr>
      <w:numPr>
        <w:numId w:val="7"/>
      </w:numPr>
    </w:pPr>
  </w:style>
  <w:style w:type="paragraph" w:customStyle="1" w:styleId="HSCSimpleList">
    <w:name w:val="HSC SimpleList"/>
    <w:basedOn w:val="HSCNormal"/>
    <w:link w:val="HSCSimpleListChar"/>
    <w:qFormat/>
    <w:rsid w:val="00B5657E"/>
  </w:style>
  <w:style w:type="character" w:customStyle="1" w:styleId="HSCSimpleListChar">
    <w:name w:val="HSC SimpleList Char"/>
    <w:basedOn w:val="HSCNormalChar"/>
    <w:link w:val="HSCSimpleList"/>
    <w:rsid w:val="00B5657E"/>
    <w:rPr>
      <w:rFonts w:ascii="Arial" w:hAnsi="Arial" w:cs="Courier New"/>
      <w:sz w:val="16"/>
      <w:szCs w:val="24"/>
    </w:rPr>
  </w:style>
  <w:style w:type="paragraph" w:customStyle="1" w:styleId="HSCSubtitleBlack">
    <w:name w:val="HSC Subtitle Black"/>
    <w:basedOn w:val="Normal"/>
    <w:qFormat/>
    <w:rsid w:val="00B5657E"/>
    <w:pPr>
      <w:spacing w:line="360" w:lineRule="auto"/>
      <w:jc w:val="center"/>
    </w:pPr>
    <w:rPr>
      <w:rFonts w:cs="Courier New"/>
    </w:rPr>
  </w:style>
  <w:style w:type="paragraph" w:customStyle="1" w:styleId="HSCSubtitleGrey">
    <w:name w:val="HSC Subtitle Grey"/>
    <w:basedOn w:val="Normal"/>
    <w:qFormat/>
    <w:rsid w:val="00B5657E"/>
    <w:pPr>
      <w:spacing w:line="360" w:lineRule="auto"/>
      <w:jc w:val="center"/>
    </w:pPr>
    <w:rPr>
      <w:rFonts w:cs="Courier New"/>
      <w:color w:val="C0C0C0"/>
    </w:rPr>
  </w:style>
  <w:style w:type="paragraph" w:customStyle="1" w:styleId="HSCTitle">
    <w:name w:val="HSC Title"/>
    <w:basedOn w:val="HSCNormal"/>
    <w:qFormat/>
    <w:rsid w:val="00B5657E"/>
    <w:pPr>
      <w:spacing w:line="360" w:lineRule="auto"/>
      <w:jc w:val="center"/>
    </w:pPr>
    <w:rPr>
      <w:b/>
      <w:sz w:val="52"/>
    </w:rPr>
  </w:style>
  <w:style w:type="character" w:styleId="Hyperlink">
    <w:name w:val="Hyperlink"/>
    <w:basedOn w:val="DefaultParagraphFont"/>
    <w:uiPriority w:val="99"/>
    <w:rsid w:val="00C20B11"/>
    <w:rPr>
      <w:color w:val="0000FF"/>
      <w:u w:val="single"/>
    </w:rPr>
  </w:style>
  <w:style w:type="paragraph" w:styleId="ListBullet">
    <w:name w:val="List Bullet"/>
    <w:basedOn w:val="Normal"/>
    <w:autoRedefine/>
    <w:rsid w:val="00B5657E"/>
    <w:pPr>
      <w:tabs>
        <w:tab w:val="num" w:pos="360"/>
      </w:tabs>
      <w:ind w:left="360" w:hanging="360"/>
    </w:pPr>
  </w:style>
  <w:style w:type="paragraph" w:customStyle="1" w:styleId="StyleHSCNormalLeft1">
    <w:name w:val="Style HSC Normal + Left:  1&quot;"/>
    <w:basedOn w:val="HSCIndent3"/>
    <w:autoRedefine/>
    <w:rsid w:val="00C20B11"/>
    <w:pPr>
      <w:ind w:left="1440"/>
    </w:pPr>
    <w:rPr>
      <w:rFonts w:cs="Times New Roman"/>
      <w:bCs w:val="0"/>
    </w:rPr>
  </w:style>
  <w:style w:type="character" w:customStyle="1" w:styleId="Heading1Char">
    <w:name w:val="Heading 1 Char"/>
    <w:basedOn w:val="DefaultParagraphFont"/>
    <w:link w:val="Heading1"/>
    <w:rsid w:val="00B5657E"/>
    <w:rPr>
      <w:rFonts w:ascii="Arial" w:hAnsi="Arial" w:cs="Courier New"/>
      <w:b/>
      <w:sz w:val="16"/>
      <w:szCs w:val="24"/>
    </w:rPr>
  </w:style>
  <w:style w:type="paragraph" w:styleId="BlockText">
    <w:name w:val="Block Text"/>
    <w:basedOn w:val="Normal"/>
    <w:rsid w:val="00C20B11"/>
    <w:pPr>
      <w:ind w:left="720" w:right="720"/>
    </w:pPr>
    <w:rPr>
      <w:i/>
      <w:sz w:val="28"/>
      <w:szCs w:val="20"/>
    </w:rPr>
  </w:style>
  <w:style w:type="paragraph" w:styleId="BodyText">
    <w:name w:val="Body Text"/>
    <w:basedOn w:val="Normal"/>
    <w:link w:val="BodyTextChar"/>
    <w:rsid w:val="00C20B11"/>
    <w:rPr>
      <w:sz w:val="28"/>
      <w:szCs w:val="20"/>
    </w:rPr>
  </w:style>
  <w:style w:type="character" w:customStyle="1" w:styleId="BodyTextChar">
    <w:name w:val="Body Text Char"/>
    <w:basedOn w:val="DefaultParagraphFont"/>
    <w:link w:val="BodyText"/>
    <w:rsid w:val="00C20B11"/>
    <w:rPr>
      <w:rFonts w:ascii="Arial" w:hAnsi="Arial"/>
      <w:sz w:val="28"/>
      <w:szCs w:val="20"/>
    </w:rPr>
  </w:style>
  <w:style w:type="paragraph" w:styleId="BodyText2">
    <w:name w:val="Body Text 2"/>
    <w:basedOn w:val="Normal"/>
    <w:link w:val="BodyText2Char"/>
    <w:rsid w:val="00C20B11"/>
    <w:pPr>
      <w:jc w:val="both"/>
    </w:pPr>
    <w:rPr>
      <w:sz w:val="28"/>
      <w:szCs w:val="20"/>
    </w:rPr>
  </w:style>
  <w:style w:type="character" w:customStyle="1" w:styleId="BodyText2Char">
    <w:name w:val="Body Text 2 Char"/>
    <w:basedOn w:val="DefaultParagraphFont"/>
    <w:link w:val="BodyText2"/>
    <w:rsid w:val="00C20B11"/>
    <w:rPr>
      <w:rFonts w:ascii="Arial" w:hAnsi="Arial"/>
      <w:sz w:val="28"/>
      <w:szCs w:val="20"/>
    </w:rPr>
  </w:style>
  <w:style w:type="paragraph" w:styleId="BodyText3">
    <w:name w:val="Body Text 3"/>
    <w:basedOn w:val="Normal"/>
    <w:link w:val="BodyText3Char"/>
    <w:rsid w:val="00C20B11"/>
    <w:pPr>
      <w:tabs>
        <w:tab w:val="num" w:pos="1080"/>
      </w:tabs>
    </w:pPr>
    <w:rPr>
      <w:rFonts w:ascii="LinePrinter" w:hAnsi="LinePrinter"/>
      <w:szCs w:val="20"/>
    </w:rPr>
  </w:style>
  <w:style w:type="character" w:customStyle="1" w:styleId="BodyText3Char">
    <w:name w:val="Body Text 3 Char"/>
    <w:basedOn w:val="DefaultParagraphFont"/>
    <w:link w:val="BodyText3"/>
    <w:rsid w:val="00C20B11"/>
    <w:rPr>
      <w:rFonts w:ascii="LinePrinter" w:hAnsi="LinePrinter"/>
      <w:sz w:val="16"/>
      <w:szCs w:val="20"/>
    </w:rPr>
  </w:style>
  <w:style w:type="paragraph" w:styleId="BodyTextIndent">
    <w:name w:val="Body Text Indent"/>
    <w:basedOn w:val="Normal"/>
    <w:link w:val="BodyTextIndentChar"/>
    <w:rsid w:val="00C20B11"/>
    <w:pPr>
      <w:ind w:left="360" w:hanging="360"/>
    </w:pPr>
    <w:rPr>
      <w:sz w:val="28"/>
    </w:rPr>
  </w:style>
  <w:style w:type="character" w:customStyle="1" w:styleId="BodyTextIndentChar">
    <w:name w:val="Body Text Indent Char"/>
    <w:basedOn w:val="DefaultParagraphFont"/>
    <w:link w:val="BodyTextIndent"/>
    <w:rsid w:val="00C20B11"/>
    <w:rPr>
      <w:rFonts w:ascii="Arial" w:hAnsi="Arial"/>
      <w:sz w:val="28"/>
      <w:szCs w:val="24"/>
    </w:rPr>
  </w:style>
  <w:style w:type="paragraph" w:styleId="BodyTextIndent2">
    <w:name w:val="Body Text Indent 2"/>
    <w:basedOn w:val="Normal"/>
    <w:link w:val="BodyTextIndent2Char"/>
    <w:rsid w:val="00C20B11"/>
    <w:pPr>
      <w:tabs>
        <w:tab w:val="left" w:pos="-2880"/>
      </w:tabs>
      <w:ind w:left="675" w:hanging="315"/>
    </w:pPr>
    <w:rPr>
      <w:sz w:val="28"/>
    </w:rPr>
  </w:style>
  <w:style w:type="character" w:customStyle="1" w:styleId="BodyTextIndent2Char">
    <w:name w:val="Body Text Indent 2 Char"/>
    <w:basedOn w:val="DefaultParagraphFont"/>
    <w:link w:val="BodyTextIndent2"/>
    <w:rsid w:val="00C20B11"/>
    <w:rPr>
      <w:rFonts w:ascii="Arial" w:hAnsi="Arial"/>
      <w:sz w:val="28"/>
      <w:szCs w:val="24"/>
    </w:rPr>
  </w:style>
  <w:style w:type="paragraph" w:styleId="BodyTextIndent3">
    <w:name w:val="Body Text Indent 3"/>
    <w:basedOn w:val="Normal"/>
    <w:link w:val="BodyTextIndent3Char"/>
    <w:rsid w:val="00C20B11"/>
    <w:pPr>
      <w:ind w:left="1260"/>
    </w:pPr>
    <w:rPr>
      <w:noProof/>
      <w:sz w:val="28"/>
    </w:rPr>
  </w:style>
  <w:style w:type="character" w:customStyle="1" w:styleId="BodyTextIndent3Char">
    <w:name w:val="Body Text Indent 3 Char"/>
    <w:basedOn w:val="DefaultParagraphFont"/>
    <w:link w:val="BodyTextIndent3"/>
    <w:rsid w:val="00C20B11"/>
    <w:rPr>
      <w:rFonts w:ascii="Arial" w:hAnsi="Arial"/>
      <w:noProof/>
      <w:sz w:val="28"/>
      <w:szCs w:val="24"/>
    </w:rPr>
  </w:style>
  <w:style w:type="paragraph" w:styleId="Caption">
    <w:name w:val="caption"/>
    <w:basedOn w:val="Normal"/>
    <w:next w:val="Normal"/>
    <w:qFormat/>
    <w:locked/>
    <w:rsid w:val="00C20B11"/>
    <w:pPr>
      <w:widowControl w:val="0"/>
    </w:pPr>
    <w:rPr>
      <w:rFonts w:ascii="CG Times" w:hAnsi="CG Times"/>
      <w:szCs w:val="20"/>
    </w:rPr>
  </w:style>
  <w:style w:type="character" w:styleId="CommentReference">
    <w:name w:val="annotation reference"/>
    <w:basedOn w:val="DefaultParagraphFont"/>
    <w:semiHidden/>
    <w:rsid w:val="00C20B11"/>
    <w:rPr>
      <w:sz w:val="16"/>
      <w:szCs w:val="16"/>
    </w:rPr>
  </w:style>
  <w:style w:type="paragraph" w:styleId="CommentText">
    <w:name w:val="annotation text"/>
    <w:basedOn w:val="Normal"/>
    <w:link w:val="CommentTextChar"/>
    <w:semiHidden/>
    <w:rsid w:val="00C20B11"/>
    <w:rPr>
      <w:sz w:val="20"/>
      <w:szCs w:val="20"/>
    </w:rPr>
  </w:style>
  <w:style w:type="character" w:customStyle="1" w:styleId="CommentTextChar">
    <w:name w:val="Comment Text Char"/>
    <w:basedOn w:val="DefaultParagraphFont"/>
    <w:link w:val="CommentText"/>
    <w:semiHidden/>
    <w:rsid w:val="00C20B11"/>
    <w:rPr>
      <w:rFonts w:ascii="Arial" w:hAnsi="Arial"/>
      <w:sz w:val="20"/>
      <w:szCs w:val="20"/>
    </w:rPr>
  </w:style>
  <w:style w:type="paragraph" w:styleId="CommentSubject">
    <w:name w:val="annotation subject"/>
    <w:basedOn w:val="CommentText"/>
    <w:next w:val="CommentText"/>
    <w:link w:val="CommentSubjectChar"/>
    <w:semiHidden/>
    <w:rsid w:val="00C20B11"/>
    <w:rPr>
      <w:b/>
      <w:bCs/>
    </w:rPr>
  </w:style>
  <w:style w:type="character" w:customStyle="1" w:styleId="CommentSubjectChar">
    <w:name w:val="Comment Subject Char"/>
    <w:basedOn w:val="CommentTextChar"/>
    <w:link w:val="CommentSubject"/>
    <w:semiHidden/>
    <w:rsid w:val="00C20B11"/>
    <w:rPr>
      <w:rFonts w:ascii="Arial" w:hAnsi="Arial"/>
      <w:b/>
      <w:bCs/>
      <w:sz w:val="20"/>
      <w:szCs w:val="20"/>
    </w:rPr>
  </w:style>
  <w:style w:type="character" w:styleId="FollowedHyperlink">
    <w:name w:val="FollowedHyperlink"/>
    <w:basedOn w:val="DefaultParagraphFont"/>
    <w:rsid w:val="00C20B11"/>
    <w:rPr>
      <w:color w:val="800080"/>
      <w:u w:val="single"/>
    </w:rPr>
  </w:style>
  <w:style w:type="character" w:styleId="FootnoteReference">
    <w:name w:val="footnote reference"/>
    <w:basedOn w:val="DefaultParagraphFont"/>
    <w:rsid w:val="00C20B11"/>
    <w:rPr>
      <w:vertAlign w:val="superscript"/>
    </w:rPr>
  </w:style>
  <w:style w:type="paragraph" w:styleId="FootnoteText">
    <w:name w:val="footnote text"/>
    <w:basedOn w:val="Normal"/>
    <w:link w:val="FootnoteTextChar"/>
    <w:rsid w:val="00C20B11"/>
    <w:rPr>
      <w:sz w:val="20"/>
      <w:szCs w:val="20"/>
    </w:rPr>
  </w:style>
  <w:style w:type="character" w:customStyle="1" w:styleId="FootnoteTextChar">
    <w:name w:val="Footnote Text Char"/>
    <w:basedOn w:val="DefaultParagraphFont"/>
    <w:link w:val="FootnoteText"/>
    <w:rsid w:val="00C20B11"/>
    <w:rPr>
      <w:rFonts w:ascii="Arial" w:hAnsi="Arial"/>
      <w:sz w:val="20"/>
      <w:szCs w:val="20"/>
    </w:rPr>
  </w:style>
  <w:style w:type="character" w:customStyle="1" w:styleId="Heading2Char">
    <w:name w:val="Heading 2 Char"/>
    <w:basedOn w:val="DefaultParagraphFont"/>
    <w:link w:val="Heading2"/>
    <w:rsid w:val="00C20B11"/>
    <w:rPr>
      <w:rFonts w:ascii="LinePrinter" w:hAnsi="LinePrinter"/>
      <w:sz w:val="16"/>
      <w:szCs w:val="20"/>
    </w:rPr>
  </w:style>
  <w:style w:type="character" w:customStyle="1" w:styleId="Heading3Char">
    <w:name w:val="Heading 3 Char"/>
    <w:basedOn w:val="DefaultParagraphFont"/>
    <w:link w:val="Heading3"/>
    <w:rsid w:val="00C20B11"/>
    <w:rPr>
      <w:rFonts w:ascii="LinePrinter" w:hAnsi="LinePrinter"/>
      <w:b/>
      <w:sz w:val="16"/>
      <w:szCs w:val="20"/>
    </w:rPr>
  </w:style>
  <w:style w:type="character" w:customStyle="1" w:styleId="Heading4Char">
    <w:name w:val="Heading 4 Char"/>
    <w:basedOn w:val="DefaultParagraphFont"/>
    <w:link w:val="Heading4"/>
    <w:rsid w:val="00C20B11"/>
    <w:rPr>
      <w:rFonts w:ascii="Arial" w:hAnsi="Arial"/>
      <w:b/>
      <w:sz w:val="16"/>
      <w:szCs w:val="20"/>
    </w:rPr>
  </w:style>
  <w:style w:type="character" w:customStyle="1" w:styleId="Heading5Char">
    <w:name w:val="Heading 5 Char"/>
    <w:basedOn w:val="DefaultParagraphFont"/>
    <w:link w:val="Heading5"/>
    <w:rsid w:val="00C20B11"/>
    <w:rPr>
      <w:rFonts w:ascii="Arial" w:hAnsi="Arial"/>
      <w:szCs w:val="20"/>
    </w:rPr>
  </w:style>
  <w:style w:type="character" w:customStyle="1" w:styleId="Heading6Char">
    <w:name w:val="Heading 6 Char"/>
    <w:basedOn w:val="DefaultParagraphFont"/>
    <w:link w:val="Heading6"/>
    <w:rsid w:val="00C20B11"/>
    <w:rPr>
      <w:rFonts w:ascii="Arial" w:hAnsi="Arial"/>
      <w:i/>
      <w:szCs w:val="20"/>
    </w:rPr>
  </w:style>
  <w:style w:type="character" w:customStyle="1" w:styleId="Heading7Char">
    <w:name w:val="Heading 7 Char"/>
    <w:basedOn w:val="DefaultParagraphFont"/>
    <w:link w:val="Heading7"/>
    <w:rsid w:val="00C20B11"/>
    <w:rPr>
      <w:rFonts w:ascii="Arial" w:hAnsi="Arial"/>
      <w:sz w:val="20"/>
      <w:szCs w:val="20"/>
    </w:rPr>
  </w:style>
  <w:style w:type="character" w:customStyle="1" w:styleId="Heading8Char">
    <w:name w:val="Heading 8 Char"/>
    <w:basedOn w:val="DefaultParagraphFont"/>
    <w:link w:val="Heading8"/>
    <w:rsid w:val="00C20B11"/>
    <w:rPr>
      <w:rFonts w:ascii="Arial" w:hAnsi="Arial"/>
      <w:i/>
      <w:sz w:val="20"/>
      <w:szCs w:val="20"/>
    </w:rPr>
  </w:style>
  <w:style w:type="character" w:customStyle="1" w:styleId="Heading9Char">
    <w:name w:val="Heading 9 Char"/>
    <w:basedOn w:val="DefaultParagraphFont"/>
    <w:link w:val="Heading9"/>
    <w:rsid w:val="00C20B11"/>
    <w:rPr>
      <w:rFonts w:ascii="Arial" w:hAnsi="Arial"/>
      <w:b/>
      <w:i/>
      <w:sz w:val="18"/>
      <w:szCs w:val="20"/>
    </w:rPr>
  </w:style>
  <w:style w:type="paragraph" w:styleId="NormalWeb">
    <w:name w:val="Normal (Web)"/>
    <w:basedOn w:val="Normal"/>
    <w:rsid w:val="00C20B11"/>
    <w:pPr>
      <w:spacing w:before="100" w:beforeAutospacing="1" w:after="100" w:afterAutospacing="1"/>
    </w:pPr>
    <w:rPr>
      <w:rFonts w:cs="Arial"/>
    </w:rPr>
  </w:style>
  <w:style w:type="paragraph" w:styleId="PlainText">
    <w:name w:val="Plain Text"/>
    <w:basedOn w:val="Normal"/>
    <w:link w:val="PlainTextChar"/>
    <w:rsid w:val="00C20B11"/>
    <w:rPr>
      <w:rFonts w:ascii="Courier New" w:hAnsi="Courier New"/>
      <w:sz w:val="20"/>
      <w:szCs w:val="20"/>
    </w:rPr>
  </w:style>
  <w:style w:type="character" w:customStyle="1" w:styleId="PlainTextChar">
    <w:name w:val="Plain Text Char"/>
    <w:basedOn w:val="DefaultParagraphFont"/>
    <w:link w:val="PlainText"/>
    <w:rsid w:val="00C20B11"/>
    <w:rPr>
      <w:rFonts w:ascii="Courier New" w:hAnsi="Courier New"/>
      <w:sz w:val="20"/>
      <w:szCs w:val="20"/>
    </w:rPr>
  </w:style>
  <w:style w:type="character" w:styleId="Strong">
    <w:name w:val="Strong"/>
    <w:basedOn w:val="DefaultParagraphFont"/>
    <w:uiPriority w:val="22"/>
    <w:qFormat/>
    <w:locked/>
    <w:rsid w:val="00C20B11"/>
    <w:rPr>
      <w:b/>
      <w:bCs/>
    </w:rPr>
  </w:style>
  <w:style w:type="table" w:styleId="TableGrid">
    <w:name w:val="Table Grid"/>
    <w:basedOn w:val="TableNormal"/>
    <w:uiPriority w:val="59"/>
    <w:locked/>
    <w:rsid w:val="00C20B11"/>
    <w:rPr>
      <w:rFonts w:ascii="Arial" w:eastAsiaTheme="minorHAnsi" w:hAnsi="Arial" w:cs="Arial"/>
      <w:color w:val="151159"/>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locked/>
    <w:rsid w:val="00C20B11"/>
    <w:pPr>
      <w:spacing w:line="360" w:lineRule="auto"/>
      <w:jc w:val="center"/>
    </w:pPr>
    <w:rPr>
      <w:b/>
      <w:sz w:val="32"/>
      <w:szCs w:val="20"/>
    </w:rPr>
  </w:style>
  <w:style w:type="character" w:customStyle="1" w:styleId="TitleChar">
    <w:name w:val="Title Char"/>
    <w:basedOn w:val="DefaultParagraphFont"/>
    <w:link w:val="Title"/>
    <w:rsid w:val="00C20B11"/>
    <w:rPr>
      <w:rFonts w:ascii="Arial" w:hAnsi="Arial"/>
      <w:b/>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8816413">
      <w:bodyDiv w:val="1"/>
      <w:marLeft w:val="0"/>
      <w:marRight w:val="0"/>
      <w:marTop w:val="0"/>
      <w:marBottom w:val="0"/>
      <w:divBdr>
        <w:top w:val="none" w:sz="0" w:space="0" w:color="auto"/>
        <w:left w:val="none" w:sz="0" w:space="0" w:color="auto"/>
        <w:bottom w:val="none" w:sz="0" w:space="0" w:color="auto"/>
        <w:right w:val="none" w:sz="0" w:space="0" w:color="auto"/>
      </w:divBdr>
    </w:div>
    <w:div w:id="2064014905">
      <w:marLeft w:val="0"/>
      <w:marRight w:val="0"/>
      <w:marTop w:val="0"/>
      <w:marBottom w:val="0"/>
      <w:divBdr>
        <w:top w:val="none" w:sz="0" w:space="0" w:color="auto"/>
        <w:left w:val="none" w:sz="0" w:space="0" w:color="auto"/>
        <w:bottom w:val="none" w:sz="0" w:space="0" w:color="auto"/>
        <w:right w:val="none" w:sz="0" w:space="0" w:color="auto"/>
      </w:divBdr>
    </w:div>
    <w:div w:id="2064014906">
      <w:marLeft w:val="0"/>
      <w:marRight w:val="0"/>
      <w:marTop w:val="0"/>
      <w:marBottom w:val="0"/>
      <w:divBdr>
        <w:top w:val="none" w:sz="0" w:space="0" w:color="auto"/>
        <w:left w:val="none" w:sz="0" w:space="0" w:color="auto"/>
        <w:bottom w:val="none" w:sz="0" w:space="0" w:color="auto"/>
        <w:right w:val="none" w:sz="0" w:space="0" w:color="auto"/>
      </w:divBdr>
    </w:div>
    <w:div w:id="2064014907">
      <w:marLeft w:val="0"/>
      <w:marRight w:val="0"/>
      <w:marTop w:val="0"/>
      <w:marBottom w:val="0"/>
      <w:divBdr>
        <w:top w:val="none" w:sz="0" w:space="0" w:color="auto"/>
        <w:left w:val="none" w:sz="0" w:space="0" w:color="auto"/>
        <w:bottom w:val="none" w:sz="0" w:space="0" w:color="auto"/>
        <w:right w:val="none" w:sz="0" w:space="0" w:color="auto"/>
      </w:divBdr>
    </w:div>
    <w:div w:id="206401490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regon.gov/oha/HPA/DSI-HERC/Pages/Evidence-based-Reports.aspx"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egon.gov/oha/HPA/DSI-HERC/EvidenceBasedReports/CG%20Urine%20Drug%20Testing.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Offices\Salem%20(500%20Summer%20St)\OHPR%20HERC%20Public\DBFiles\Templates\SearchableListGL2601BR-J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CE8B8313507D54D8326F9AC36709E7F" ma:contentTypeVersion="18" ma:contentTypeDescription="Create a new document." ma:contentTypeScope="" ma:versionID="e3ff354594a46a5ab218b54240ee660b">
  <xsd:schema xmlns:xsd="http://www.w3.org/2001/XMLSchema" xmlns:xs="http://www.w3.org/2001/XMLSchema" xmlns:p="http://schemas.microsoft.com/office/2006/metadata/properties" xmlns:ns1="http://schemas.microsoft.com/sharepoint/v3" xmlns:ns2="59da1016-2a1b-4f8a-9768-d7a4932f6f16" xmlns:ns3="02aa3302-3726-4429-bc74-2da0b757c478" targetNamespace="http://schemas.microsoft.com/office/2006/metadata/properties" ma:root="true" ma:fieldsID="e0b65884941d366edd5a4e66bc6478bc" ns1:_="" ns2:_="" ns3:_="">
    <xsd:import namespace="http://schemas.microsoft.com/sharepoint/v3"/>
    <xsd:import namespace="59da1016-2a1b-4f8a-9768-d7a4932f6f16"/>
    <xsd:import namespace="02aa3302-3726-4429-bc74-2da0b757c478"/>
    <xsd:element name="properties">
      <xsd:complexType>
        <xsd:sequence>
          <xsd:element name="documentManagement">
            <xsd:complexType>
              <xsd:all>
                <xsd:element ref="ns2:IACategory" minOccurs="0"/>
                <xsd:element ref="ns2:IATopic" minOccurs="0"/>
                <xsd:element ref="ns2:IASubtopic" minOccurs="0"/>
                <xsd:element ref="ns3:Meta_x0020_Description" minOccurs="0"/>
                <xsd:element ref="ns3:Meta_x0020_Keywords" minOccurs="0"/>
                <xsd:element ref="ns2:DocumentExpirationDate"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5" nillable="true" ma:displayName="Documents"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2"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3"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4"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2aa3302-3726-4429-bc74-2da0b757c478" elementFormDefault="qualified">
    <xsd:import namespace="http://schemas.microsoft.com/office/2006/documentManagement/types"/>
    <xsd:import namespace="http://schemas.microsoft.com/office/infopath/2007/PartnerControls"/>
    <xsd:element name="Meta_x0020_Description" ma:index="5" nillable="true" ma:displayName="Meta Description" ma:internalName="Meta_x0020_Description" ma:readOnly="false">
      <xsd:simpleType>
        <xsd:restriction base="dms:Text"/>
      </xsd:simpleType>
    </xsd:element>
    <xsd:element name="Meta_x0020_Keywords" ma:index="6"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Meta_x0020_Keywords xmlns="02aa3302-3726-4429-bc74-2da0b757c478" xsi:nil="true"/>
    <DocumentExpirationDate xmlns="59da1016-2a1b-4f8a-9768-d7a4932f6f16" xsi:nil="true"/>
    <IATopic xmlns="59da1016-2a1b-4f8a-9768-d7a4932f6f16" xsi:nil="true"/>
    <IASubtopic xmlns="59da1016-2a1b-4f8a-9768-d7a4932f6f16" xsi:nil="true"/>
    <URL xmlns="http://schemas.microsoft.com/sharepoint/v3">
      <Url xsi:nil="true"/>
      <Description xsi:nil="true"/>
    </URL>
    <Meta_x0020_Description xmlns="02aa3302-3726-4429-bc74-2da0b757c478" xsi:nil="true"/>
  </documentManagement>
</p:properties>
</file>

<file path=customXml/itemProps1.xml><?xml version="1.0" encoding="utf-8"?>
<ds:datastoreItem xmlns:ds="http://schemas.openxmlformats.org/officeDocument/2006/customXml" ds:itemID="{9CF70FAB-6BC6-4847-B81C-3B72AAB58585}">
  <ds:schemaRefs>
    <ds:schemaRef ds:uri="http://schemas.openxmlformats.org/officeDocument/2006/bibliography"/>
  </ds:schemaRefs>
</ds:datastoreItem>
</file>

<file path=customXml/itemProps2.xml><?xml version="1.0" encoding="utf-8"?>
<ds:datastoreItem xmlns:ds="http://schemas.openxmlformats.org/officeDocument/2006/customXml" ds:itemID="{D46E8306-EFDF-4702-AA81-FBB6D9636851}"/>
</file>

<file path=customXml/itemProps3.xml><?xml version="1.0" encoding="utf-8"?>
<ds:datastoreItem xmlns:ds="http://schemas.openxmlformats.org/officeDocument/2006/customXml" ds:itemID="{24606CBB-5C66-4642-9827-4C520F2D68A9}">
  <ds:schemaRefs>
    <ds:schemaRef ds:uri="http://schemas.microsoft.com/sharepoint/v3/contenttype/forms"/>
  </ds:schemaRefs>
</ds:datastoreItem>
</file>

<file path=customXml/itemProps4.xml><?xml version="1.0" encoding="utf-8"?>
<ds:datastoreItem xmlns:ds="http://schemas.openxmlformats.org/officeDocument/2006/customXml" ds:itemID="{0B804ECE-CD0B-4819-9B8A-7DE02C22980A}">
  <ds:schemaRefs>
    <ds:schemaRef ds:uri="http://schemas.microsoft.com/office/2006/metadata/properties"/>
    <ds:schemaRef ds:uri="http://schemas.microsoft.com/office/infopath/2007/PartnerControls"/>
    <ds:schemaRef ds:uri="http://schemas.microsoft.com/sharepoint/v4"/>
    <ds:schemaRef ds:uri="http://schemas.microsoft.com/sharepoint/v3"/>
  </ds:schemaRefs>
</ds:datastoreItem>
</file>

<file path=docMetadata/LabelInfo.xml><?xml version="1.0" encoding="utf-8"?>
<clbl:labelList xmlns:clbl="http://schemas.microsoft.com/office/2020/mipLabelMetadata">
  <clbl:label id="{ebdd6eeb-0dd0-4927-947e-a759f08fcf55}" enabled="1" method="Privileged" siteId="{658e63e8-8d39-499c-8f48-13adc9452f4c}" contentBits="0" removed="0"/>
</clbl:labelList>
</file>

<file path=docProps/app.xml><?xml version="1.0" encoding="utf-8"?>
<Properties xmlns="http://schemas.openxmlformats.org/officeDocument/2006/extended-properties" xmlns:vt="http://schemas.openxmlformats.org/officeDocument/2006/docPropsVTypes">
  <Template>SearchableListGL2601BR-JG.dotx</Template>
  <TotalTime>0</TotalTime>
  <Pages>1</Pages>
  <Words>355</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State of Oregon - DAS</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Jason Gingerich</dc:creator>
  <cp:lastModifiedBy>Jason Gingerich</cp:lastModifiedBy>
  <cp:revision>2</cp:revision>
  <dcterms:created xsi:type="dcterms:W3CDTF">2025-12-31T22:35:00Z</dcterms:created>
  <dcterms:modified xsi:type="dcterms:W3CDTF">2025-12-31T22:35:00Z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0x0101000CE8B8313507D54D8326F9AC36709E7F</vt:lpwstr>
  </property>
  <property fmtid="{D5CDD505-2E9C-101B-9397-08002B2CF9AE}" pid="3" name="MSIP_Label_ebdd6eeb-0dd0-4927-947e-a759f08fcf55_Enabled">
    <vt:lpwstr>true</vt:lpwstr>
  </property>
  <property fmtid="{D5CDD505-2E9C-101B-9397-08002B2CF9AE}" pid="4" name="MSIP_Label_ebdd6eeb-0dd0-4927-947e-a759f08fcf55_SetDate">
    <vt:lpwstr>2023-11-03T18:26:42Z</vt:lpwstr>
  </property>
  <property fmtid="{D5CDD505-2E9C-101B-9397-08002B2CF9AE}" pid="5" name="MSIP_Label_ebdd6eeb-0dd0-4927-947e-a759f08fcf55_Method">
    <vt:lpwstr>Privileged</vt:lpwstr>
  </property>
  <property fmtid="{D5CDD505-2E9C-101B-9397-08002B2CF9AE}" pid="6" name="MSIP_Label_ebdd6eeb-0dd0-4927-947e-a759f08fcf55_Name">
    <vt:lpwstr>Level 1 - Published (Items)</vt:lpwstr>
  </property>
  <property fmtid="{D5CDD505-2E9C-101B-9397-08002B2CF9AE}" pid="7" name="MSIP_Label_ebdd6eeb-0dd0-4927-947e-a759f08fcf55_SiteId">
    <vt:lpwstr>658e63e8-8d39-499c-8f48-13adc9452f4c</vt:lpwstr>
  </property>
  <property fmtid="{D5CDD505-2E9C-101B-9397-08002B2CF9AE}" pid="8" name="MSIP_Label_ebdd6eeb-0dd0-4927-947e-a759f08fcf55_ActionId">
    <vt:lpwstr>07457b9d-a11f-47e3-ae44-a6986020538a</vt:lpwstr>
  </property>
  <property fmtid="{D5CDD505-2E9C-101B-9397-08002B2CF9AE}" pid="9" name="MSIP_Label_ebdd6eeb-0dd0-4927-947e-a759f08fcf55_ContentBits">
    <vt:lpwstr>0</vt:lpwstr>
  </property>
</Properties>
</file>