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ECE" w:rsidRDefault="004F5E4A" w:rsidP="00DC1ECE">
      <w:pPr>
        <w:autoSpaceDE w:val="0"/>
        <w:autoSpaceDN w:val="0"/>
        <w:adjustRightInd w:val="0"/>
        <w:spacing w:after="0" w:line="240" w:lineRule="auto"/>
        <w:rPr>
          <w:rFonts w:cstheme="minorHAnsi"/>
          <w:b/>
          <w:sz w:val="24"/>
          <w:szCs w:val="24"/>
        </w:rPr>
      </w:pPr>
      <w:r w:rsidRPr="00384459">
        <w:rPr>
          <w:rFonts w:cstheme="minorHAnsi"/>
          <w:b/>
          <w:sz w:val="24"/>
          <w:szCs w:val="24"/>
        </w:rPr>
        <w:t xml:space="preserve">CPT </w:t>
      </w:r>
      <w:r w:rsidR="00384459" w:rsidRPr="00384459">
        <w:rPr>
          <w:rFonts w:cstheme="minorHAnsi"/>
          <w:b/>
          <w:sz w:val="24"/>
          <w:szCs w:val="24"/>
        </w:rPr>
        <w:t>53854 Transurethral destruction of prostate tissue; by radiofrequency generated water vapor</w:t>
      </w:r>
    </w:p>
    <w:p w:rsidR="000938C4" w:rsidRPr="003A7E4E" w:rsidRDefault="000938C4" w:rsidP="00DC1ECE">
      <w:pPr>
        <w:autoSpaceDE w:val="0"/>
        <w:autoSpaceDN w:val="0"/>
        <w:adjustRightInd w:val="0"/>
        <w:spacing w:after="0" w:line="240" w:lineRule="auto"/>
        <w:rPr>
          <w:rFonts w:cstheme="minorHAnsi"/>
          <w:b/>
          <w:sz w:val="24"/>
          <w:szCs w:val="24"/>
        </w:rPr>
      </w:pPr>
    </w:p>
    <w:p w:rsidR="00DC1ECE" w:rsidRDefault="003A7E4E" w:rsidP="003A7E4E">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sidR="00384459">
        <w:rPr>
          <w:rFonts w:cstheme="minorHAnsi"/>
          <w:b/>
          <w:bCs/>
          <w:sz w:val="24"/>
          <w:szCs w:val="24"/>
        </w:rPr>
        <w:t>November</w:t>
      </w:r>
      <w:r w:rsidR="001135E2">
        <w:rPr>
          <w:rFonts w:cstheme="minorHAnsi"/>
          <w:b/>
          <w:bCs/>
          <w:sz w:val="24"/>
          <w:szCs w:val="24"/>
        </w:rPr>
        <w:t xml:space="preserve"> </w:t>
      </w:r>
      <w:r w:rsidR="00384459">
        <w:rPr>
          <w:rFonts w:cstheme="minorHAnsi"/>
          <w:b/>
          <w:bCs/>
          <w:sz w:val="24"/>
          <w:szCs w:val="24"/>
        </w:rPr>
        <w:t xml:space="preserve">2018. </w:t>
      </w:r>
      <w:r w:rsidRPr="003A7E4E">
        <w:rPr>
          <w:rFonts w:cstheme="minorHAnsi"/>
          <w:b/>
          <w:bCs/>
          <w:sz w:val="24"/>
          <w:szCs w:val="24"/>
        </w:rPr>
        <w:t xml:space="preserve">Minutes indicate </w:t>
      </w:r>
      <w:r w:rsidR="000938C4">
        <w:rPr>
          <w:rFonts w:cstheme="minorHAnsi"/>
          <w:b/>
          <w:bCs/>
          <w:sz w:val="24"/>
          <w:szCs w:val="24"/>
        </w:rPr>
        <w:t>that the staff recommendation was accepted without significant discussion.</w:t>
      </w:r>
      <w:r w:rsidR="003C402A">
        <w:rPr>
          <w:rFonts w:cstheme="minorHAnsi"/>
          <w:b/>
          <w:bCs/>
          <w:sz w:val="24"/>
          <w:szCs w:val="24"/>
        </w:rPr>
        <w:t xml:space="preserve"> HERC approved the recommendations without change. </w:t>
      </w:r>
    </w:p>
    <w:p w:rsidR="00384459" w:rsidRDefault="00384459" w:rsidP="003A7E4E">
      <w:pPr>
        <w:autoSpaceDE w:val="0"/>
        <w:autoSpaceDN w:val="0"/>
        <w:adjustRightInd w:val="0"/>
        <w:spacing w:after="0" w:line="240" w:lineRule="auto"/>
        <w:rPr>
          <w:rFonts w:cstheme="minorHAnsi"/>
          <w:b/>
          <w:bCs/>
          <w:sz w:val="24"/>
          <w:szCs w:val="24"/>
        </w:rPr>
      </w:pPr>
    </w:p>
    <w:p w:rsidR="00E60256" w:rsidRPr="00822839" w:rsidRDefault="00E60256" w:rsidP="00E60256">
      <w:pPr>
        <w:pStyle w:val="ListParagraph"/>
        <w:numPr>
          <w:ilvl w:val="0"/>
          <w:numId w:val="27"/>
        </w:numPr>
        <w:spacing w:after="160" w:line="259" w:lineRule="auto"/>
        <w:rPr>
          <w:rFonts w:cstheme="minorHAnsi"/>
        </w:rPr>
      </w:pPr>
      <w:r w:rsidRPr="00822839">
        <w:rPr>
          <w:rFonts w:cstheme="minorHAnsi"/>
        </w:rPr>
        <w:t>Radiofrequency water vapor transurethral destruction of prostate tissue</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t xml:space="preserve">CPT </w:t>
      </w:r>
      <w:r w:rsidRPr="00822839">
        <w:rPr>
          <w:rFonts w:cstheme="minorHAnsi"/>
          <w:b/>
        </w:rPr>
        <w:t>53854</w:t>
      </w:r>
      <w:r w:rsidRPr="00822839">
        <w:rPr>
          <w:rFonts w:cstheme="minorHAnsi"/>
        </w:rPr>
        <w:t xml:space="preserve"> Transurethral destruction of prostate tissue; by radiofrequency generated water vapor</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t xml:space="preserve">Definition: A minimally invasive treatment </w:t>
      </w:r>
      <w:r w:rsidRPr="00822839">
        <w:rPr>
          <w:rStyle w:val="A8"/>
          <w:rFonts w:cstheme="minorHAnsi"/>
          <w:sz w:val="22"/>
          <w:szCs w:val="22"/>
        </w:rPr>
        <w:t xml:space="preserve">for </w:t>
      </w:r>
      <w:r w:rsidRPr="00822839">
        <w:rPr>
          <w:rFonts w:cstheme="minorHAnsi"/>
        </w:rPr>
        <w:t>lower urinary tract symptoms (</w:t>
      </w:r>
      <w:proofErr w:type="spellStart"/>
      <w:r w:rsidRPr="00822839">
        <w:rPr>
          <w:rFonts w:cstheme="minorHAnsi"/>
        </w:rPr>
        <w:t>LUTS</w:t>
      </w:r>
      <w:proofErr w:type="spellEnd"/>
      <w:r w:rsidRPr="00822839">
        <w:rPr>
          <w:rFonts w:cstheme="minorHAnsi"/>
        </w:rPr>
        <w:t xml:space="preserve">) using steam energy to coagulate part of the prostate to decrease its size.  This technique is known as the </w:t>
      </w:r>
      <w:proofErr w:type="spellStart"/>
      <w:r w:rsidRPr="00822839">
        <w:rPr>
          <w:rFonts w:cstheme="minorHAnsi"/>
        </w:rPr>
        <w:t>Rezum</w:t>
      </w:r>
      <w:proofErr w:type="spellEnd"/>
      <w:r w:rsidRPr="00822839">
        <w:rPr>
          <w:rFonts w:cstheme="minorHAnsi"/>
        </w:rPr>
        <w:t>© system.</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t xml:space="preserve">CPT 53854 replaces </w:t>
      </w:r>
      <w:proofErr w:type="spellStart"/>
      <w:r w:rsidRPr="00822839">
        <w:rPr>
          <w:rFonts w:cstheme="minorHAnsi"/>
        </w:rPr>
        <w:t>HCPCS</w:t>
      </w:r>
      <w:proofErr w:type="spellEnd"/>
      <w:r w:rsidRPr="00822839">
        <w:rPr>
          <w:rFonts w:cstheme="minorHAnsi"/>
        </w:rPr>
        <w:t xml:space="preserve"> code </w:t>
      </w:r>
      <w:proofErr w:type="spellStart"/>
      <w:r w:rsidRPr="00822839">
        <w:rPr>
          <w:rFonts w:cstheme="minorHAnsi"/>
        </w:rPr>
        <w:t>C9748</w:t>
      </w:r>
      <w:proofErr w:type="spellEnd"/>
      <w:r w:rsidRPr="00822839">
        <w:rPr>
          <w:rFonts w:cstheme="minorHAnsi"/>
        </w:rPr>
        <w:t xml:space="preserve"> (Transurethral destruction of prostate tissue; by radiofrequency water vapor (steam) thermal therapy to treat </w:t>
      </w:r>
      <w:proofErr w:type="spellStart"/>
      <w:r w:rsidRPr="00822839">
        <w:rPr>
          <w:rFonts w:cstheme="minorHAnsi"/>
        </w:rPr>
        <w:t>BPH</w:t>
      </w:r>
      <w:proofErr w:type="spellEnd"/>
      <w:r w:rsidRPr="00822839">
        <w:rPr>
          <w:rFonts w:cstheme="minorHAnsi"/>
        </w:rPr>
        <w:t xml:space="preserve">) effective January 1, 2019.  </w:t>
      </w:r>
      <w:proofErr w:type="spellStart"/>
      <w:r w:rsidRPr="00822839">
        <w:rPr>
          <w:rFonts w:cstheme="minorHAnsi"/>
        </w:rPr>
        <w:t>C9748</w:t>
      </w:r>
      <w:proofErr w:type="spellEnd"/>
      <w:r w:rsidRPr="00822839">
        <w:rPr>
          <w:rFonts w:cstheme="minorHAnsi"/>
        </w:rPr>
        <w:t xml:space="preserve"> was added to line 327 FUNCTIONAL AND MECHANICAL DISORDERS OF THE GENITOURINARY SYSTEM INCLUDING BLADDER OUTLET OBSTRUCTION in May 2018 as part of the </w:t>
      </w:r>
      <w:proofErr w:type="spellStart"/>
      <w:r w:rsidRPr="00822839">
        <w:rPr>
          <w:rFonts w:cstheme="minorHAnsi"/>
        </w:rPr>
        <w:t>HCPCS</w:t>
      </w:r>
      <w:proofErr w:type="spellEnd"/>
      <w:r w:rsidRPr="00822839">
        <w:rPr>
          <w:rFonts w:cstheme="minorHAnsi"/>
        </w:rPr>
        <w:t xml:space="preserve"> “C” code review.  The staff discussion during that review was that it was suggested for addition to line 327 “To match CPT 53852 (Transurethral destruction of prostate tissue; by radiofrequency thermotherapy), which was reviewed as part of the alternatives to </w:t>
      </w:r>
      <w:proofErr w:type="spellStart"/>
      <w:r w:rsidRPr="00822839">
        <w:rPr>
          <w:rFonts w:cstheme="minorHAnsi"/>
        </w:rPr>
        <w:t>TURP</w:t>
      </w:r>
      <w:proofErr w:type="spellEnd"/>
      <w:r w:rsidRPr="00822839">
        <w:rPr>
          <w:rFonts w:cstheme="minorHAnsi"/>
        </w:rPr>
        <w:t xml:space="preserve"> in </w:t>
      </w:r>
      <w:proofErr w:type="gramStart"/>
      <w:r w:rsidRPr="00822839">
        <w:rPr>
          <w:rFonts w:cstheme="minorHAnsi"/>
        </w:rPr>
        <w:t>March,</w:t>
      </w:r>
      <w:proofErr w:type="gramEnd"/>
      <w:r w:rsidRPr="00822839">
        <w:rPr>
          <w:rFonts w:cstheme="minorHAnsi"/>
        </w:rPr>
        <w:t xml:space="preserve"> 2015.”  During that review, no evidence review of effectiveness was conducted.</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t>Similar codes are on line 327 FUNCTIONAL AND MECHANICAL DISORDERS OF THE GENITOURINARY SYSTEM INCLUDING BLADDER OUTLET OBSTRUCTION</w:t>
      </w:r>
    </w:p>
    <w:p w:rsidR="00E60256" w:rsidRPr="00822839" w:rsidRDefault="00E60256" w:rsidP="00E60256">
      <w:pPr>
        <w:pStyle w:val="ListParagraph"/>
        <w:numPr>
          <w:ilvl w:val="2"/>
          <w:numId w:val="27"/>
        </w:numPr>
        <w:spacing w:after="160" w:line="259" w:lineRule="auto"/>
        <w:rPr>
          <w:rFonts w:cstheme="minorHAnsi"/>
        </w:rPr>
      </w:pPr>
      <w:r w:rsidRPr="00822839">
        <w:rPr>
          <w:rFonts w:cstheme="minorHAnsi"/>
        </w:rPr>
        <w:t>CPT 53850 Transurethral destruction of prostate tissue; by microwave thermotherapy</w:t>
      </w:r>
    </w:p>
    <w:p w:rsidR="00E60256" w:rsidRPr="00822839" w:rsidRDefault="00E60256" w:rsidP="00E60256">
      <w:pPr>
        <w:pStyle w:val="ListParagraph"/>
        <w:numPr>
          <w:ilvl w:val="2"/>
          <w:numId w:val="27"/>
        </w:numPr>
        <w:spacing w:after="160" w:line="259" w:lineRule="auto"/>
        <w:rPr>
          <w:rFonts w:cstheme="minorHAnsi"/>
        </w:rPr>
      </w:pPr>
      <w:r w:rsidRPr="00822839">
        <w:rPr>
          <w:rFonts w:cstheme="minorHAnsi"/>
        </w:rPr>
        <w:t xml:space="preserve">CPT 53852 (Transurethral destruction of prostate tissue; by radiofrequency thermotherapy) </w:t>
      </w:r>
    </w:p>
    <w:p w:rsidR="00E60256" w:rsidRPr="00822839" w:rsidRDefault="00E60256" w:rsidP="00E60256">
      <w:pPr>
        <w:pStyle w:val="ListParagraph"/>
        <w:numPr>
          <w:ilvl w:val="1"/>
          <w:numId w:val="27"/>
        </w:numPr>
        <w:spacing w:after="160" w:line="259" w:lineRule="auto"/>
        <w:rPr>
          <w:rFonts w:cstheme="minorHAnsi"/>
        </w:rPr>
      </w:pPr>
      <w:r w:rsidRPr="00822839">
        <w:rPr>
          <w:rStyle w:val="A8"/>
          <w:rFonts w:cstheme="minorHAnsi"/>
          <w:sz w:val="22"/>
          <w:szCs w:val="22"/>
        </w:rPr>
        <w:t>Previous review: Alternatives to transurethral resection of the prostate (</w:t>
      </w:r>
      <w:proofErr w:type="spellStart"/>
      <w:r w:rsidRPr="00822839">
        <w:rPr>
          <w:rStyle w:val="A8"/>
          <w:rFonts w:cstheme="minorHAnsi"/>
          <w:sz w:val="22"/>
          <w:szCs w:val="22"/>
        </w:rPr>
        <w:t>TURP</w:t>
      </w:r>
      <w:proofErr w:type="spellEnd"/>
      <w:r w:rsidRPr="00822839">
        <w:rPr>
          <w:rStyle w:val="A8"/>
          <w:rFonts w:cstheme="minorHAnsi"/>
          <w:sz w:val="22"/>
          <w:szCs w:val="22"/>
        </w:rPr>
        <w:t xml:space="preserve">) for </w:t>
      </w:r>
      <w:r w:rsidRPr="00822839">
        <w:rPr>
          <w:rFonts w:cstheme="minorHAnsi"/>
        </w:rPr>
        <w:t>lower urinary tract symptoms (</w:t>
      </w:r>
      <w:proofErr w:type="spellStart"/>
      <w:r w:rsidRPr="00822839">
        <w:rPr>
          <w:rFonts w:cstheme="minorHAnsi"/>
        </w:rPr>
        <w:t>LUTS</w:t>
      </w:r>
      <w:proofErr w:type="spellEnd"/>
      <w:r w:rsidRPr="00822839">
        <w:rPr>
          <w:rFonts w:cstheme="minorHAnsi"/>
        </w:rPr>
        <w:t>)</w:t>
      </w:r>
      <w:r w:rsidRPr="00822839">
        <w:rPr>
          <w:rStyle w:val="A8"/>
          <w:rFonts w:cstheme="minorHAnsi"/>
          <w:sz w:val="22"/>
          <w:szCs w:val="22"/>
        </w:rPr>
        <w:t xml:space="preserve"> was reviewed in </w:t>
      </w:r>
      <w:proofErr w:type="gramStart"/>
      <w:r w:rsidRPr="00822839">
        <w:rPr>
          <w:rStyle w:val="A8"/>
          <w:rFonts w:cstheme="minorHAnsi"/>
          <w:sz w:val="22"/>
          <w:szCs w:val="22"/>
        </w:rPr>
        <w:t>March,</w:t>
      </w:r>
      <w:proofErr w:type="gramEnd"/>
      <w:r w:rsidRPr="00822839">
        <w:rPr>
          <w:rStyle w:val="A8"/>
          <w:rFonts w:cstheme="minorHAnsi"/>
          <w:sz w:val="22"/>
          <w:szCs w:val="22"/>
        </w:rPr>
        <w:t xml:space="preserve"> 2015 as a coverage guidance by VBBS/HERC.  At that time, </w:t>
      </w:r>
      <w:r w:rsidRPr="00822839">
        <w:rPr>
          <w:rFonts w:cstheme="minorHAnsi"/>
        </w:rPr>
        <w:t xml:space="preserve">TUNA (Transurethral Needle Ablation of Prostate) was added for coverage.  CPT 53852 is used for TUNA.  The new CPT 53854 now allows separation of TUNA from the radiofrequency generated water vapor procedure.  This procedure was not reviewed in the alternatives to </w:t>
      </w:r>
      <w:proofErr w:type="spellStart"/>
      <w:r w:rsidRPr="00822839">
        <w:rPr>
          <w:rFonts w:cstheme="minorHAnsi"/>
        </w:rPr>
        <w:t>TURP</w:t>
      </w:r>
      <w:proofErr w:type="spellEnd"/>
      <w:r w:rsidRPr="00822839">
        <w:rPr>
          <w:rFonts w:cstheme="minorHAnsi"/>
        </w:rPr>
        <w:t xml:space="preserve"> coverage guidance process.  During the Alternatives to </w:t>
      </w:r>
      <w:proofErr w:type="spellStart"/>
      <w:r w:rsidRPr="00822839">
        <w:rPr>
          <w:rFonts w:cstheme="minorHAnsi"/>
        </w:rPr>
        <w:t>TURP</w:t>
      </w:r>
      <w:proofErr w:type="spellEnd"/>
      <w:r w:rsidRPr="00822839">
        <w:rPr>
          <w:rFonts w:cstheme="minorHAnsi"/>
        </w:rPr>
        <w:t xml:space="preserve"> review, </w:t>
      </w:r>
      <w:proofErr w:type="spellStart"/>
      <w:r w:rsidRPr="00822839">
        <w:rPr>
          <w:rFonts w:cstheme="minorHAnsi"/>
        </w:rPr>
        <w:t>TUMP</w:t>
      </w:r>
      <w:proofErr w:type="spellEnd"/>
      <w:r w:rsidRPr="00822839">
        <w:rPr>
          <w:rFonts w:cstheme="minorHAnsi"/>
        </w:rPr>
        <w:t xml:space="preserve"> (coded with CPT 53850) was also added </w:t>
      </w:r>
      <w:r>
        <w:rPr>
          <w:rFonts w:cstheme="minorHAnsi"/>
        </w:rPr>
        <w:t>for</w:t>
      </w:r>
      <w:r w:rsidRPr="00822839">
        <w:rPr>
          <w:rFonts w:cstheme="minorHAnsi"/>
        </w:rPr>
        <w:t xml:space="preserve"> coverage</w:t>
      </w:r>
      <w:r>
        <w:rPr>
          <w:rFonts w:cstheme="minorHAnsi"/>
        </w:rPr>
        <w:t>.</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t>From the American Urological Association: The primary difference between each of these codes [53852 and 53850 and 53854] is the energy source used to destroy or shrink prostate tissue: 53852 uses radiofrequency energy, 53854 (</w:t>
      </w:r>
      <w:proofErr w:type="spellStart"/>
      <w:r w:rsidRPr="00822839">
        <w:rPr>
          <w:rFonts w:cstheme="minorHAnsi"/>
        </w:rPr>
        <w:t>Rezum</w:t>
      </w:r>
      <w:proofErr w:type="spellEnd"/>
      <w:r w:rsidRPr="00822839">
        <w:rPr>
          <w:rFonts w:cstheme="minorHAnsi"/>
        </w:rPr>
        <w:t>) uses radiofrequency generated water vapor thermotherapy, while 53850 uses microwave energy. Otherwise, the procedures and resources used in these procedures are all very similar.</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rPr>
        <w:lastRenderedPageBreak/>
        <w:t>Evidence</w:t>
      </w:r>
    </w:p>
    <w:p w:rsidR="00E60256" w:rsidRPr="00822839" w:rsidRDefault="00E60256" w:rsidP="00E60256">
      <w:pPr>
        <w:pStyle w:val="ListParagraph"/>
        <w:numPr>
          <w:ilvl w:val="2"/>
          <w:numId w:val="27"/>
        </w:numPr>
        <w:spacing w:after="160" w:line="259" w:lineRule="auto"/>
        <w:rPr>
          <w:rFonts w:cstheme="minorHAnsi"/>
        </w:rPr>
      </w:pPr>
      <w:proofErr w:type="spellStart"/>
      <w:r w:rsidRPr="00822839">
        <w:rPr>
          <w:rFonts w:cstheme="minorHAnsi"/>
          <w:b/>
        </w:rPr>
        <w:t>Magistero</w:t>
      </w:r>
      <w:proofErr w:type="spellEnd"/>
      <w:r w:rsidRPr="00822839">
        <w:rPr>
          <w:rFonts w:cstheme="minorHAnsi"/>
          <w:b/>
        </w:rPr>
        <w:t xml:space="preserve"> 2017,</w:t>
      </w:r>
      <w:r w:rsidRPr="00822839">
        <w:rPr>
          <w:rFonts w:cstheme="minorHAnsi"/>
        </w:rPr>
        <w:t xml:space="preserve"> </w:t>
      </w:r>
      <w:hyperlink r:id="rId10" w:history="1">
        <w:r w:rsidRPr="00773850">
          <w:rPr>
            <w:rStyle w:val="Hyperlink"/>
            <w:rFonts w:cstheme="minorHAnsi"/>
          </w:rPr>
          <w:t>https://www.europeanurology.com/article/S0302-2838(17)30583-3/pdf</w:t>
        </w:r>
      </w:hyperlink>
      <w:r>
        <w:rPr>
          <w:rFonts w:cstheme="minorHAnsi"/>
        </w:rPr>
        <w:t xml:space="preserve"> </w:t>
      </w:r>
      <w:r w:rsidRPr="00822839">
        <w:rPr>
          <w:rFonts w:cstheme="minorHAnsi"/>
        </w:rPr>
        <w:t xml:space="preserve">review of emerging minimally invasive procedures for </w:t>
      </w:r>
      <w:proofErr w:type="spellStart"/>
      <w:r w:rsidRPr="00822839">
        <w:rPr>
          <w:rFonts w:cstheme="minorHAnsi"/>
        </w:rPr>
        <w:t>LUTS</w:t>
      </w:r>
      <w:proofErr w:type="spellEnd"/>
    </w:p>
    <w:p w:rsidR="00E60256" w:rsidRPr="00822839" w:rsidRDefault="00E60256" w:rsidP="00E60256">
      <w:pPr>
        <w:pStyle w:val="ListParagraph"/>
        <w:numPr>
          <w:ilvl w:val="3"/>
          <w:numId w:val="27"/>
        </w:numPr>
        <w:spacing w:after="160" w:line="259" w:lineRule="auto"/>
        <w:rPr>
          <w:rFonts w:cstheme="minorHAnsi"/>
        </w:rPr>
      </w:pPr>
      <w:r w:rsidRPr="00822839">
        <w:rPr>
          <w:rFonts w:cstheme="minorHAnsi"/>
        </w:rPr>
        <w:t xml:space="preserve">Reported on 2 trials: pilot study of 30 patients, </w:t>
      </w:r>
      <w:proofErr w:type="spellStart"/>
      <w:r w:rsidRPr="00822839">
        <w:rPr>
          <w:rFonts w:cstheme="minorHAnsi"/>
        </w:rPr>
        <w:t>RCT</w:t>
      </w:r>
      <w:proofErr w:type="spellEnd"/>
      <w:r w:rsidRPr="00822839">
        <w:rPr>
          <w:rFonts w:cstheme="minorHAnsi"/>
        </w:rPr>
        <w:t xml:space="preserve"> of 197 men</w:t>
      </w:r>
    </w:p>
    <w:p w:rsidR="00E60256" w:rsidRPr="00822839" w:rsidRDefault="00E60256" w:rsidP="00E60256">
      <w:pPr>
        <w:pStyle w:val="ListParagraph"/>
        <w:numPr>
          <w:ilvl w:val="3"/>
          <w:numId w:val="27"/>
        </w:numPr>
        <w:spacing w:after="160" w:line="259" w:lineRule="auto"/>
        <w:rPr>
          <w:rFonts w:cstheme="minorHAnsi"/>
        </w:rPr>
      </w:pPr>
      <w:r w:rsidRPr="00822839">
        <w:rPr>
          <w:rFonts w:cstheme="minorHAnsi"/>
        </w:rPr>
        <w:t xml:space="preserve">Conclusion: The first clinical experience suggests that this novel technique of prostatic ablation </w:t>
      </w:r>
      <w:proofErr w:type="gramStart"/>
      <w:r w:rsidRPr="00822839">
        <w:rPr>
          <w:rFonts w:cstheme="minorHAnsi"/>
        </w:rPr>
        <w:t>is able to</w:t>
      </w:r>
      <w:proofErr w:type="gramEnd"/>
      <w:r w:rsidRPr="00822839">
        <w:rPr>
          <w:rFonts w:cstheme="minorHAnsi"/>
        </w:rPr>
        <w:t xml:space="preserve"> provide rapid and meaningful relief of </w:t>
      </w:r>
      <w:proofErr w:type="spellStart"/>
      <w:r w:rsidRPr="00822839">
        <w:rPr>
          <w:rFonts w:cstheme="minorHAnsi"/>
        </w:rPr>
        <w:t>LUTS</w:t>
      </w:r>
      <w:proofErr w:type="spellEnd"/>
      <w:r w:rsidRPr="00822839">
        <w:rPr>
          <w:rFonts w:cstheme="minorHAnsi"/>
        </w:rPr>
        <w:t xml:space="preserve"> without compromising sexual function. Further </w:t>
      </w:r>
      <w:proofErr w:type="spellStart"/>
      <w:r w:rsidRPr="00822839">
        <w:rPr>
          <w:rFonts w:cstheme="minorHAnsi"/>
        </w:rPr>
        <w:t>RCTs</w:t>
      </w:r>
      <w:proofErr w:type="spellEnd"/>
      <w:r w:rsidRPr="00822839">
        <w:rPr>
          <w:rFonts w:cstheme="minorHAnsi"/>
        </w:rPr>
        <w:t xml:space="preserve"> are needed to confirm these promising first clinical results and to evaluate mid-term and long-term efficacy and safety of the </w:t>
      </w:r>
      <w:proofErr w:type="spellStart"/>
      <w:r w:rsidRPr="00822839">
        <w:rPr>
          <w:rFonts w:cstheme="minorHAnsi"/>
        </w:rPr>
        <w:t>Rezum</w:t>
      </w:r>
      <w:proofErr w:type="spellEnd"/>
      <w:r w:rsidRPr="00822839">
        <w:rPr>
          <w:rFonts w:cstheme="minorHAnsi"/>
        </w:rPr>
        <w:t xml:space="preserve"> system.</w:t>
      </w:r>
    </w:p>
    <w:p w:rsidR="00E60256" w:rsidRPr="00822839" w:rsidRDefault="00E60256" w:rsidP="00E60256">
      <w:pPr>
        <w:pStyle w:val="ListParagraph"/>
        <w:numPr>
          <w:ilvl w:val="0"/>
          <w:numId w:val="28"/>
        </w:numPr>
        <w:spacing w:after="160" w:line="259" w:lineRule="auto"/>
        <w:rPr>
          <w:rFonts w:cstheme="minorHAnsi"/>
        </w:rPr>
      </w:pPr>
      <w:r w:rsidRPr="00822839">
        <w:rPr>
          <w:rFonts w:cstheme="minorHAnsi"/>
          <w:b/>
        </w:rPr>
        <w:t>Aoun 2015</w:t>
      </w:r>
      <w:r w:rsidRPr="00822839">
        <w:rPr>
          <w:rFonts w:cstheme="minorHAnsi"/>
        </w:rPr>
        <w:t xml:space="preserve">, </w:t>
      </w:r>
      <w:hyperlink r:id="rId11" w:history="1">
        <w:r w:rsidRPr="006D3CC0">
          <w:rPr>
            <w:rStyle w:val="Hyperlink"/>
            <w:rFonts w:cstheme="minorHAnsi"/>
          </w:rPr>
          <w:t>https://www.dovepress.com/minimally-invasive-devices-for-treating-lower-urinary-tract-symptoms-i-peer-reviewed-fulltext-article-RRU</w:t>
        </w:r>
      </w:hyperlink>
      <w:r>
        <w:rPr>
          <w:rFonts w:cstheme="minorHAnsi"/>
        </w:rPr>
        <w:t xml:space="preserve"> </w:t>
      </w:r>
      <w:r w:rsidRPr="00822839">
        <w:rPr>
          <w:rFonts w:cstheme="minorHAnsi"/>
        </w:rPr>
        <w:t xml:space="preserve">review of minimally invasive procedures for </w:t>
      </w:r>
      <w:proofErr w:type="spellStart"/>
      <w:r w:rsidRPr="00822839">
        <w:rPr>
          <w:rFonts w:cstheme="minorHAnsi"/>
        </w:rPr>
        <w:t>LUTS</w:t>
      </w:r>
      <w:proofErr w:type="spellEnd"/>
    </w:p>
    <w:p w:rsidR="00E60256" w:rsidRPr="00822839" w:rsidRDefault="00E60256" w:rsidP="00E60256">
      <w:pPr>
        <w:pStyle w:val="ListParagraph"/>
        <w:numPr>
          <w:ilvl w:val="3"/>
          <w:numId w:val="27"/>
        </w:numPr>
        <w:spacing w:after="160" w:line="259" w:lineRule="auto"/>
        <w:rPr>
          <w:rFonts w:cstheme="minorHAnsi"/>
        </w:rPr>
      </w:pPr>
      <w:r w:rsidRPr="00822839">
        <w:rPr>
          <w:rFonts w:cstheme="minorHAnsi"/>
        </w:rPr>
        <w:t>Pilot study of 30 subjects</w:t>
      </w:r>
    </w:p>
    <w:p w:rsidR="00E60256" w:rsidRPr="00822839" w:rsidRDefault="00E60256" w:rsidP="00E60256">
      <w:pPr>
        <w:pStyle w:val="ListParagraph"/>
        <w:numPr>
          <w:ilvl w:val="3"/>
          <w:numId w:val="27"/>
        </w:numPr>
        <w:spacing w:after="160" w:line="259" w:lineRule="auto"/>
        <w:rPr>
          <w:rFonts w:cstheme="minorHAnsi"/>
        </w:rPr>
      </w:pPr>
      <w:r w:rsidRPr="00822839">
        <w:rPr>
          <w:rFonts w:cstheme="minorHAnsi"/>
        </w:rPr>
        <w:t>One other study with 3 months duration published</w:t>
      </w:r>
    </w:p>
    <w:p w:rsidR="00E60256" w:rsidRPr="00822839" w:rsidRDefault="00E60256" w:rsidP="00E60256">
      <w:pPr>
        <w:pStyle w:val="ListParagraph"/>
        <w:numPr>
          <w:ilvl w:val="3"/>
          <w:numId w:val="27"/>
        </w:numPr>
        <w:spacing w:after="160" w:line="259" w:lineRule="auto"/>
        <w:rPr>
          <w:rFonts w:cstheme="minorHAnsi"/>
        </w:rPr>
      </w:pPr>
      <w:r w:rsidRPr="00822839">
        <w:rPr>
          <w:rFonts w:cstheme="minorHAnsi"/>
          <w:color w:val="000000"/>
        </w:rPr>
        <w:t xml:space="preserve">At present, this system </w:t>
      </w:r>
      <w:proofErr w:type="gramStart"/>
      <w:r w:rsidRPr="00822839">
        <w:rPr>
          <w:rFonts w:cstheme="minorHAnsi"/>
          <w:color w:val="000000"/>
        </w:rPr>
        <w:t>is considered to be</w:t>
      </w:r>
      <w:proofErr w:type="gramEnd"/>
      <w:r w:rsidRPr="00822839">
        <w:rPr>
          <w:rFonts w:cstheme="minorHAnsi"/>
          <w:color w:val="000000"/>
        </w:rPr>
        <w:t xml:space="preserve"> an investigational device, and there is one prospective, randomized, controlled, single-blind clinical trial underway in the USA (ClinicalTrials.gov identifier </w:t>
      </w:r>
      <w:proofErr w:type="spellStart"/>
      <w:r w:rsidRPr="00822839">
        <w:rPr>
          <w:rFonts w:cstheme="minorHAnsi"/>
          <w:color w:val="000000"/>
        </w:rPr>
        <w:t>NCT01912339</w:t>
      </w:r>
      <w:proofErr w:type="spellEnd"/>
      <w:r w:rsidRPr="00822839">
        <w:rPr>
          <w:rFonts w:cstheme="minorHAnsi"/>
          <w:color w:val="000000"/>
        </w:rPr>
        <w:t xml:space="preserve">) evaluating the efficacy and safety of the </w:t>
      </w:r>
      <w:proofErr w:type="spellStart"/>
      <w:r w:rsidRPr="00822839">
        <w:rPr>
          <w:rFonts w:cstheme="minorHAnsi"/>
          <w:color w:val="000000"/>
        </w:rPr>
        <w:t>Rezum</w:t>
      </w:r>
      <w:proofErr w:type="spellEnd"/>
      <w:r w:rsidRPr="00822839">
        <w:rPr>
          <w:rFonts w:cstheme="minorHAnsi"/>
          <w:color w:val="000000"/>
        </w:rPr>
        <w:t xml:space="preserve"> system and assessing its effect on urinary symptoms secondary to </w:t>
      </w:r>
      <w:proofErr w:type="spellStart"/>
      <w:r w:rsidRPr="00822839">
        <w:rPr>
          <w:rFonts w:cstheme="minorHAnsi"/>
          <w:color w:val="000000"/>
        </w:rPr>
        <w:t>BPH</w:t>
      </w:r>
      <w:proofErr w:type="spellEnd"/>
      <w:r w:rsidRPr="00822839">
        <w:rPr>
          <w:rFonts w:cstheme="minorHAnsi"/>
          <w:color w:val="000000"/>
        </w:rPr>
        <w:t>. The estimated study completion date is in June 2019</w:t>
      </w:r>
      <w:r>
        <w:rPr>
          <w:rFonts w:cstheme="minorHAnsi"/>
          <w:color w:val="000000"/>
        </w:rPr>
        <w:t>.</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color w:val="000000"/>
        </w:rPr>
        <w:t xml:space="preserve">HERC staff summary: The </w:t>
      </w:r>
      <w:proofErr w:type="spellStart"/>
      <w:r w:rsidRPr="00822839">
        <w:rPr>
          <w:rFonts w:cstheme="minorHAnsi"/>
          <w:color w:val="000000"/>
        </w:rPr>
        <w:t>Rezum</w:t>
      </w:r>
      <w:proofErr w:type="spellEnd"/>
      <w:r w:rsidRPr="00822839">
        <w:rPr>
          <w:rFonts w:cstheme="minorHAnsi"/>
          <w:color w:val="000000"/>
        </w:rPr>
        <w:t xml:space="preserve"> system appears to be </w:t>
      </w:r>
      <w:proofErr w:type="gramStart"/>
      <w:r w:rsidRPr="00822839">
        <w:rPr>
          <w:rFonts w:cstheme="minorHAnsi"/>
          <w:color w:val="000000"/>
        </w:rPr>
        <w:t>promising, and</w:t>
      </w:r>
      <w:proofErr w:type="gramEnd"/>
      <w:r w:rsidRPr="00822839">
        <w:rPr>
          <w:rFonts w:cstheme="minorHAnsi"/>
          <w:color w:val="000000"/>
        </w:rPr>
        <w:t xml:space="preserve"> is similar to two covered procedures for </w:t>
      </w:r>
      <w:proofErr w:type="spellStart"/>
      <w:r w:rsidRPr="00822839">
        <w:rPr>
          <w:rFonts w:cstheme="minorHAnsi"/>
          <w:color w:val="000000"/>
        </w:rPr>
        <w:t>LUTS</w:t>
      </w:r>
      <w:proofErr w:type="spellEnd"/>
      <w:r w:rsidRPr="00822839">
        <w:rPr>
          <w:rFonts w:cstheme="minorHAnsi"/>
          <w:color w:val="000000"/>
        </w:rPr>
        <w:t>.  However, the literature to date indicates that this is still an experimental procedure, with further studies expected within in the next year</w:t>
      </w:r>
      <w:r>
        <w:rPr>
          <w:rFonts w:cstheme="minorHAnsi"/>
          <w:color w:val="000000"/>
        </w:rPr>
        <w:t>.</w:t>
      </w:r>
    </w:p>
    <w:p w:rsidR="00E60256" w:rsidRPr="00822839" w:rsidRDefault="00E60256" w:rsidP="00E60256">
      <w:pPr>
        <w:pStyle w:val="ListParagraph"/>
        <w:numPr>
          <w:ilvl w:val="1"/>
          <w:numId w:val="27"/>
        </w:numPr>
        <w:spacing w:after="160" w:line="259" w:lineRule="auto"/>
        <w:rPr>
          <w:rFonts w:cstheme="minorHAnsi"/>
        </w:rPr>
      </w:pPr>
      <w:r w:rsidRPr="00822839">
        <w:rPr>
          <w:rFonts w:cstheme="minorHAnsi"/>
          <w:color w:val="000000"/>
          <w:u w:val="single"/>
        </w:rPr>
        <w:t>HERC staff recommendation</w:t>
      </w:r>
      <w:r w:rsidRPr="00822839">
        <w:rPr>
          <w:rFonts w:cstheme="minorHAnsi"/>
          <w:color w:val="000000"/>
        </w:rPr>
        <w:t>:</w:t>
      </w:r>
    </w:p>
    <w:p w:rsidR="00E60256" w:rsidRPr="00822839" w:rsidRDefault="00E60256" w:rsidP="00E60256">
      <w:pPr>
        <w:pStyle w:val="ListParagraph"/>
        <w:numPr>
          <w:ilvl w:val="2"/>
          <w:numId w:val="27"/>
        </w:numPr>
        <w:spacing w:after="160" w:line="259" w:lineRule="auto"/>
        <w:rPr>
          <w:rFonts w:cstheme="minorHAnsi"/>
        </w:rPr>
      </w:pPr>
      <w:r w:rsidRPr="00822839">
        <w:rPr>
          <w:rFonts w:cstheme="minorHAnsi"/>
          <w:color w:val="000000"/>
        </w:rPr>
        <w:t xml:space="preserve">Add </w:t>
      </w:r>
      <w:r w:rsidRPr="00822839">
        <w:rPr>
          <w:rFonts w:cstheme="minorHAnsi"/>
        </w:rPr>
        <w:t xml:space="preserve">CPT </w:t>
      </w:r>
      <w:r w:rsidRPr="00822839">
        <w:rPr>
          <w:rFonts w:cstheme="minorHAnsi"/>
          <w:b/>
        </w:rPr>
        <w:t>53854</w:t>
      </w:r>
      <w:r w:rsidRPr="00822839">
        <w:rPr>
          <w:rFonts w:cstheme="minorHAnsi"/>
        </w:rPr>
        <w:t xml:space="preserve"> to line 660 CONDITIONS FOR WHICH CERTAIN INTERVENTIONS ARE UNPROVEN, HAVE NO CLINICALLY IMPORTANT BENEFIT OR HAVE HARMS THAT OUTWEIGH BENEFITS</w:t>
      </w:r>
    </w:p>
    <w:p w:rsidR="00E60256" w:rsidRPr="00822839" w:rsidRDefault="00E60256" w:rsidP="00E60256">
      <w:pPr>
        <w:pStyle w:val="ListParagraph"/>
        <w:numPr>
          <w:ilvl w:val="2"/>
          <w:numId w:val="27"/>
        </w:numPr>
        <w:spacing w:after="160" w:line="259" w:lineRule="auto"/>
        <w:rPr>
          <w:rFonts w:cstheme="minorHAnsi"/>
        </w:rPr>
      </w:pPr>
      <w:r w:rsidRPr="00822839">
        <w:rPr>
          <w:rFonts w:cstheme="minorHAnsi"/>
        </w:rPr>
        <w:t xml:space="preserve">Add an entry to </w:t>
      </w:r>
      <w:proofErr w:type="spellStart"/>
      <w:r w:rsidRPr="00822839">
        <w:rPr>
          <w:rFonts w:cstheme="minorHAnsi"/>
        </w:rPr>
        <w:t>GN173</w:t>
      </w:r>
      <w:proofErr w:type="spellEnd"/>
      <w:r w:rsidRPr="00822839">
        <w:rPr>
          <w:rFonts w:cstheme="minorHAnsi"/>
        </w:rPr>
        <w:t xml:space="preserve"> as shown below</w:t>
      </w:r>
    </w:p>
    <w:p w:rsidR="00E60256" w:rsidRPr="00822839" w:rsidRDefault="00E60256" w:rsidP="00E60256">
      <w:pPr>
        <w:pStyle w:val="Heading1"/>
        <w:rPr>
          <w:rFonts w:asciiTheme="minorHAnsi" w:hAnsiTheme="minorHAnsi" w:cstheme="minorHAnsi"/>
          <w:sz w:val="22"/>
          <w:szCs w:val="22"/>
        </w:rPr>
      </w:pPr>
      <w:r w:rsidRPr="00822839">
        <w:rPr>
          <w:rFonts w:asciiTheme="minorHAnsi" w:hAnsiTheme="minorHAnsi" w:cstheme="minorHAnsi"/>
          <w:sz w:val="22"/>
          <w:szCs w:val="22"/>
        </w:rPr>
        <w:t>GUIDELINE NOTE 173, INTERVENTIONS THAT ARE UNPROVEN, HAVE NO CLINICALLY IMPORTANT BENEFIT OR HAVE HARMS THAT OUTWEIGH BENEFITS FOR CERTAIN CONDITIONS</w:t>
      </w:r>
    </w:p>
    <w:p w:rsidR="00E60256" w:rsidRPr="00822839" w:rsidRDefault="00E60256" w:rsidP="00E60256">
      <w:pPr>
        <w:pStyle w:val="HSCGLLineList"/>
        <w:rPr>
          <w:rFonts w:asciiTheme="minorHAnsi" w:hAnsiTheme="minorHAnsi" w:cstheme="minorHAnsi"/>
          <w:i w:val="0"/>
          <w:sz w:val="22"/>
          <w:szCs w:val="22"/>
        </w:rPr>
      </w:pPr>
      <w:r w:rsidRPr="00822839">
        <w:rPr>
          <w:rFonts w:asciiTheme="minorHAnsi" w:hAnsiTheme="minorHAnsi" w:cstheme="minorHAnsi"/>
          <w:sz w:val="22"/>
          <w:szCs w:val="22"/>
        </w:rPr>
        <w:t>Line 660</w:t>
      </w:r>
    </w:p>
    <w:p w:rsidR="00E60256" w:rsidRPr="00822839" w:rsidRDefault="00E60256" w:rsidP="00E60256">
      <w:pPr>
        <w:pStyle w:val="HSCNormal"/>
        <w:rPr>
          <w:rFonts w:asciiTheme="minorHAnsi" w:hAnsiTheme="minorHAnsi" w:cstheme="minorHAnsi"/>
          <w:sz w:val="22"/>
          <w:szCs w:val="22"/>
        </w:rPr>
      </w:pPr>
      <w:r w:rsidRPr="00822839">
        <w:rPr>
          <w:rFonts w:asciiTheme="minorHAnsi" w:hAnsiTheme="minorHAnsi" w:cstheme="minorHAnsi"/>
          <w:sz w:val="22"/>
          <w:szCs w:val="22"/>
        </w:rPr>
        <w:t>The following Interventions are prioritized on Line 660 CONDITIONS FOR WHICH CERTAIN INTERVENTIONS ARE UNPROVEN, HAVE NO CLINICALLY IMPORTANT BENEFIT OR HAVE HARMS THAT OUTWEIGH BENEFITS:</w:t>
      </w:r>
    </w:p>
    <w:p w:rsidR="00E60256" w:rsidRPr="00822839" w:rsidRDefault="00E60256" w:rsidP="00E60256">
      <w:pPr>
        <w:pStyle w:val="HSCNormal"/>
        <w:rPr>
          <w:rFonts w:asciiTheme="minorHAnsi" w:hAnsiTheme="minorHAnsi" w:cstheme="minorHAnsi"/>
          <w:sz w:val="22"/>
          <w:szCs w:val="22"/>
        </w:rPr>
      </w:pPr>
    </w:p>
    <w:tbl>
      <w:tblPr>
        <w:tblStyle w:val="TableGrid"/>
        <w:tblW w:w="9445" w:type="dxa"/>
        <w:tblLook w:val="04A0" w:firstRow="1" w:lastRow="0" w:firstColumn="1" w:lastColumn="0" w:noHBand="0" w:noVBand="1"/>
      </w:tblPr>
      <w:tblGrid>
        <w:gridCol w:w="1435"/>
        <w:gridCol w:w="3240"/>
        <w:gridCol w:w="2790"/>
        <w:gridCol w:w="1980"/>
      </w:tblGrid>
      <w:tr w:rsidR="00E60256" w:rsidRPr="00822839" w:rsidTr="006E3C27">
        <w:trPr>
          <w:tblHeader/>
        </w:trPr>
        <w:tc>
          <w:tcPr>
            <w:tcW w:w="1435" w:type="dxa"/>
            <w:shd w:val="clear" w:color="auto" w:fill="D9D9D9" w:themeFill="background1" w:themeFillShade="D9"/>
          </w:tcPr>
          <w:p w:rsidR="00E60256" w:rsidRPr="00822839" w:rsidRDefault="00E60256" w:rsidP="006E3C27">
            <w:pPr>
              <w:rPr>
                <w:rStyle w:val="PageNumber"/>
                <w:rFonts w:cstheme="minorHAnsi"/>
                <w:b/>
              </w:rPr>
            </w:pPr>
            <w:r w:rsidRPr="00822839">
              <w:rPr>
                <w:rStyle w:val="PageNumber"/>
                <w:rFonts w:cstheme="minorHAnsi"/>
                <w:b/>
              </w:rPr>
              <w:lastRenderedPageBreak/>
              <w:t>Procedure Code</w:t>
            </w:r>
          </w:p>
        </w:tc>
        <w:tc>
          <w:tcPr>
            <w:tcW w:w="3240" w:type="dxa"/>
            <w:shd w:val="clear" w:color="auto" w:fill="D9D9D9" w:themeFill="background1" w:themeFillShade="D9"/>
          </w:tcPr>
          <w:p w:rsidR="00E60256" w:rsidRPr="00822839" w:rsidRDefault="00E60256" w:rsidP="006E3C27">
            <w:pPr>
              <w:rPr>
                <w:rStyle w:val="PageNumber"/>
                <w:rFonts w:cstheme="minorHAnsi"/>
                <w:b/>
              </w:rPr>
            </w:pPr>
            <w:r w:rsidRPr="00822839">
              <w:rPr>
                <w:rStyle w:val="PageNumber"/>
                <w:rFonts w:cstheme="minorHAnsi"/>
                <w:b/>
              </w:rPr>
              <w:t>Intervention Description</w:t>
            </w:r>
          </w:p>
        </w:tc>
        <w:tc>
          <w:tcPr>
            <w:tcW w:w="2790" w:type="dxa"/>
            <w:shd w:val="clear" w:color="auto" w:fill="D9D9D9" w:themeFill="background1" w:themeFillShade="D9"/>
          </w:tcPr>
          <w:p w:rsidR="00E60256" w:rsidRPr="00822839" w:rsidRDefault="00E60256" w:rsidP="006E3C27">
            <w:pPr>
              <w:rPr>
                <w:rStyle w:val="PageNumber"/>
                <w:rFonts w:cstheme="minorHAnsi"/>
                <w:b/>
              </w:rPr>
            </w:pPr>
            <w:r w:rsidRPr="00822839">
              <w:rPr>
                <w:rStyle w:val="PageNumber"/>
                <w:rFonts w:cstheme="minorHAnsi"/>
                <w:b/>
              </w:rPr>
              <w:t>Rationale</w:t>
            </w:r>
          </w:p>
        </w:tc>
        <w:tc>
          <w:tcPr>
            <w:tcW w:w="1980" w:type="dxa"/>
            <w:shd w:val="clear" w:color="auto" w:fill="D9D9D9" w:themeFill="background1" w:themeFillShade="D9"/>
          </w:tcPr>
          <w:p w:rsidR="00E60256" w:rsidRPr="00822839" w:rsidRDefault="00E60256" w:rsidP="006E3C27">
            <w:pPr>
              <w:rPr>
                <w:rStyle w:val="PageNumber"/>
                <w:rFonts w:cstheme="minorHAnsi"/>
                <w:b/>
              </w:rPr>
            </w:pPr>
            <w:r w:rsidRPr="00822839">
              <w:rPr>
                <w:rStyle w:val="PageNumber"/>
                <w:rFonts w:cstheme="minorHAnsi"/>
                <w:b/>
              </w:rPr>
              <w:t>Last Review</w:t>
            </w:r>
          </w:p>
        </w:tc>
      </w:tr>
      <w:tr w:rsidR="00E60256" w:rsidRPr="00822839" w:rsidTr="006E3C27">
        <w:trPr>
          <w:tblHeader/>
        </w:trPr>
        <w:tc>
          <w:tcPr>
            <w:tcW w:w="1435" w:type="dxa"/>
            <w:shd w:val="clear" w:color="auto" w:fill="auto"/>
          </w:tcPr>
          <w:p w:rsidR="00E60256" w:rsidRPr="00822839" w:rsidRDefault="00E60256" w:rsidP="006E3C27">
            <w:pPr>
              <w:rPr>
                <w:rStyle w:val="PageNumber"/>
                <w:rFonts w:cstheme="minorHAnsi"/>
              </w:rPr>
            </w:pPr>
            <w:r w:rsidRPr="00822839">
              <w:rPr>
                <w:rStyle w:val="PageNumber"/>
                <w:rFonts w:cstheme="minorHAnsi"/>
              </w:rPr>
              <w:t>53854</w:t>
            </w:r>
          </w:p>
        </w:tc>
        <w:tc>
          <w:tcPr>
            <w:tcW w:w="3240" w:type="dxa"/>
            <w:shd w:val="clear" w:color="auto" w:fill="auto"/>
          </w:tcPr>
          <w:p w:rsidR="00E60256" w:rsidRPr="00822839" w:rsidRDefault="00E60256" w:rsidP="006E3C27">
            <w:pPr>
              <w:rPr>
                <w:rStyle w:val="PageNumber"/>
                <w:rFonts w:cstheme="minorHAnsi"/>
              </w:rPr>
            </w:pPr>
            <w:r w:rsidRPr="00822839">
              <w:rPr>
                <w:rFonts w:cstheme="minorHAnsi"/>
              </w:rPr>
              <w:t>Transurethral destruction of prostate tissue; by radiofrequency generated water vapor</w:t>
            </w:r>
          </w:p>
        </w:tc>
        <w:tc>
          <w:tcPr>
            <w:tcW w:w="2790" w:type="dxa"/>
            <w:shd w:val="clear" w:color="auto" w:fill="auto"/>
          </w:tcPr>
          <w:p w:rsidR="00E60256" w:rsidRPr="00822839" w:rsidRDefault="00E60256" w:rsidP="006E3C27">
            <w:pPr>
              <w:rPr>
                <w:rStyle w:val="PageNumber"/>
                <w:rFonts w:cstheme="minorHAnsi"/>
              </w:rPr>
            </w:pPr>
            <w:r w:rsidRPr="00822839">
              <w:rPr>
                <w:rStyle w:val="PageNumber"/>
                <w:rFonts w:cstheme="minorHAnsi"/>
              </w:rPr>
              <w:t>Insufficient evidence of effectiveness</w:t>
            </w:r>
          </w:p>
        </w:tc>
        <w:tc>
          <w:tcPr>
            <w:tcW w:w="1980" w:type="dxa"/>
            <w:shd w:val="clear" w:color="auto" w:fill="auto"/>
          </w:tcPr>
          <w:p w:rsidR="00E60256" w:rsidRPr="00822839" w:rsidRDefault="00E60256" w:rsidP="006E3C27">
            <w:pPr>
              <w:rPr>
                <w:rStyle w:val="PageNumber"/>
                <w:rFonts w:cstheme="minorHAnsi"/>
              </w:rPr>
            </w:pPr>
            <w:r w:rsidRPr="00822839">
              <w:rPr>
                <w:rStyle w:val="PageNumber"/>
                <w:rFonts w:cstheme="minorHAnsi"/>
              </w:rPr>
              <w:t>November 2018</w:t>
            </w:r>
          </w:p>
        </w:tc>
      </w:tr>
    </w:tbl>
    <w:p w:rsidR="00E60256" w:rsidRPr="00822839" w:rsidRDefault="00E60256" w:rsidP="00E60256">
      <w:pPr>
        <w:rPr>
          <w:rFonts w:cstheme="minorHAnsi"/>
        </w:rPr>
      </w:pPr>
    </w:p>
    <w:p w:rsidR="00384459" w:rsidRPr="003A7E4E" w:rsidRDefault="00384459" w:rsidP="003A7E4E">
      <w:pPr>
        <w:autoSpaceDE w:val="0"/>
        <w:autoSpaceDN w:val="0"/>
        <w:adjustRightInd w:val="0"/>
        <w:spacing w:after="0" w:line="240" w:lineRule="auto"/>
        <w:rPr>
          <w:rFonts w:cstheme="minorHAnsi"/>
          <w:b/>
          <w:sz w:val="24"/>
          <w:szCs w:val="24"/>
        </w:rPr>
      </w:pPr>
      <w:bookmarkStart w:id="0" w:name="_GoBack"/>
      <w:bookmarkEnd w:id="0"/>
    </w:p>
    <w:sectPr w:rsidR="00384459" w:rsidRPr="003A7E4E" w:rsidSect="00A06407">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A2A" w:rsidRDefault="00A65A2A">
      <w:r>
        <w:separator/>
      </w:r>
    </w:p>
  </w:endnote>
  <w:endnote w:type="continuationSeparator" w:id="0">
    <w:p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odPro-WideLight">
    <w:altName w:val="GoodPro-Wid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BE9" w:rsidRPr="00146B0B" w:rsidRDefault="003E2BE9" w:rsidP="009D1C62">
    <w:pPr>
      <w:pStyle w:val="Footer"/>
    </w:pPr>
    <w:r>
      <w:tab/>
    </w:r>
    <w:r w:rsidR="00D941C7">
      <w:rPr>
        <w:noProof/>
      </w:rPr>
      <w:drawing>
        <wp:inline distT="0" distB="0" distL="0" distR="0" wp14:anchorId="604343EB" wp14:editId="0F9181EA">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A2A" w:rsidRDefault="00A65A2A">
      <w:r>
        <w:separator/>
      </w:r>
    </w:p>
  </w:footnote>
  <w:footnote w:type="continuationSeparator" w:id="0">
    <w:p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304" w:rsidRPr="00D17DC1" w:rsidRDefault="00BF2C88" w:rsidP="00D17DC1">
    <w:pPr>
      <w:jc w:val="center"/>
      <w:rPr>
        <w:b/>
        <w:noProof/>
        <w:sz w:val="28"/>
        <w:szCs w:val="28"/>
      </w:rPr>
    </w:pPr>
    <w:r w:rsidRPr="00D17DC1">
      <w:rPr>
        <w:b/>
        <w:noProof/>
        <w:sz w:val="28"/>
        <w:szCs w:val="28"/>
      </w:rPr>
      <w:t>Oregon Health Plan Prioritized List</w:t>
    </w:r>
  </w:p>
  <w:p w:rsidR="00D17DC1" w:rsidRPr="00876447" w:rsidRDefault="003C402A" w:rsidP="00D32460">
    <w:pPr>
      <w:jc w:val="center"/>
      <w:rPr>
        <w:rFonts w:asciiTheme="majorHAnsi" w:hAnsiTheme="majorHAnsi" w:cstheme="majorHAnsi"/>
        <w:b/>
      </w:rPr>
    </w:pPr>
    <w:r>
      <w:rPr>
        <w:b/>
        <w:noProof/>
        <w:sz w:val="28"/>
        <w:szCs w:val="28"/>
      </w:rPr>
      <w:t>Guideline Note 173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6064"/>
    <w:multiLevelType w:val="hybridMultilevel"/>
    <w:tmpl w:val="CEE6C7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FE373E"/>
    <w:multiLevelType w:val="hybridMultilevel"/>
    <w:tmpl w:val="4CB2B9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5"/>
  </w:num>
  <w:num w:numId="3">
    <w:abstractNumId w:val="1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23"/>
  </w:num>
  <w:num w:numId="22">
    <w:abstractNumId w:val="3"/>
  </w:num>
  <w:num w:numId="23">
    <w:abstractNumId w:val="10"/>
  </w:num>
  <w:num w:numId="24">
    <w:abstractNumId w:val="2"/>
  </w:num>
  <w:num w:numId="25">
    <w:abstractNumId w:val="6"/>
  </w:num>
  <w:num w:numId="26">
    <w:abstractNumId w:val="0"/>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938C4"/>
    <w:rsid w:val="000A5877"/>
    <w:rsid w:val="000E3E50"/>
    <w:rsid w:val="000E4EE6"/>
    <w:rsid w:val="00112E35"/>
    <w:rsid w:val="001135E2"/>
    <w:rsid w:val="00125B69"/>
    <w:rsid w:val="00133010"/>
    <w:rsid w:val="00146B0B"/>
    <w:rsid w:val="00161173"/>
    <w:rsid w:val="00174B84"/>
    <w:rsid w:val="00183961"/>
    <w:rsid w:val="001C1AC2"/>
    <w:rsid w:val="001E6492"/>
    <w:rsid w:val="001F2924"/>
    <w:rsid w:val="00211F7E"/>
    <w:rsid w:val="00241DFF"/>
    <w:rsid w:val="002567C3"/>
    <w:rsid w:val="002757D6"/>
    <w:rsid w:val="00286D7A"/>
    <w:rsid w:val="002C7FB2"/>
    <w:rsid w:val="002D4047"/>
    <w:rsid w:val="002E7B3E"/>
    <w:rsid w:val="002F4236"/>
    <w:rsid w:val="00313C24"/>
    <w:rsid w:val="00331577"/>
    <w:rsid w:val="00354F39"/>
    <w:rsid w:val="00362566"/>
    <w:rsid w:val="00381686"/>
    <w:rsid w:val="00384459"/>
    <w:rsid w:val="003A7E4E"/>
    <w:rsid w:val="003B3891"/>
    <w:rsid w:val="003B473D"/>
    <w:rsid w:val="003C402A"/>
    <w:rsid w:val="003E2BE9"/>
    <w:rsid w:val="00424A46"/>
    <w:rsid w:val="00436596"/>
    <w:rsid w:val="00441A01"/>
    <w:rsid w:val="004571AF"/>
    <w:rsid w:val="004C739A"/>
    <w:rsid w:val="004D5309"/>
    <w:rsid w:val="004F3B62"/>
    <w:rsid w:val="004F5E4A"/>
    <w:rsid w:val="004F6524"/>
    <w:rsid w:val="00522960"/>
    <w:rsid w:val="0053244B"/>
    <w:rsid w:val="005359C7"/>
    <w:rsid w:val="0056337E"/>
    <w:rsid w:val="005A1767"/>
    <w:rsid w:val="005A1EEE"/>
    <w:rsid w:val="005B71A4"/>
    <w:rsid w:val="005D7BF0"/>
    <w:rsid w:val="005F2AED"/>
    <w:rsid w:val="00605342"/>
    <w:rsid w:val="00615B25"/>
    <w:rsid w:val="00660992"/>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803C6B"/>
    <w:rsid w:val="0084178D"/>
    <w:rsid w:val="00844609"/>
    <w:rsid w:val="00845277"/>
    <w:rsid w:val="00866B12"/>
    <w:rsid w:val="008746C3"/>
    <w:rsid w:val="00876447"/>
    <w:rsid w:val="0089584D"/>
    <w:rsid w:val="008A0C70"/>
    <w:rsid w:val="008C4AA4"/>
    <w:rsid w:val="008D4987"/>
    <w:rsid w:val="00941AE1"/>
    <w:rsid w:val="009532AE"/>
    <w:rsid w:val="009604F0"/>
    <w:rsid w:val="009671B1"/>
    <w:rsid w:val="00976107"/>
    <w:rsid w:val="00985891"/>
    <w:rsid w:val="00994D5A"/>
    <w:rsid w:val="009D1C62"/>
    <w:rsid w:val="009E3767"/>
    <w:rsid w:val="009F2B34"/>
    <w:rsid w:val="00A06407"/>
    <w:rsid w:val="00A0644D"/>
    <w:rsid w:val="00A45839"/>
    <w:rsid w:val="00A65A2A"/>
    <w:rsid w:val="00A700F8"/>
    <w:rsid w:val="00AF1D55"/>
    <w:rsid w:val="00B26A1F"/>
    <w:rsid w:val="00B3781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17DC1"/>
    <w:rsid w:val="00D32460"/>
    <w:rsid w:val="00D34794"/>
    <w:rsid w:val="00D66FCA"/>
    <w:rsid w:val="00D941C7"/>
    <w:rsid w:val="00DC1ECE"/>
    <w:rsid w:val="00E25B1C"/>
    <w:rsid w:val="00E564BE"/>
    <w:rsid w:val="00E60256"/>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F182029"/>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paragraph" w:styleId="Heading1">
    <w:name w:val="heading 1"/>
    <w:basedOn w:val="HSCNormal"/>
    <w:next w:val="HSCNormal"/>
    <w:link w:val="Heading1Char"/>
    <w:qFormat/>
    <w:locked/>
    <w:rsid w:val="00E60256"/>
    <w:pPr>
      <w:keepNext/>
      <w:keepLines/>
      <w:spacing w:after="1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1"/>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60256"/>
    <w:rPr>
      <w:rFonts w:ascii="Arial" w:hAnsi="Arial" w:cs="Courier New"/>
      <w:b/>
      <w:sz w:val="16"/>
      <w:szCs w:val="24"/>
    </w:rPr>
  </w:style>
  <w:style w:type="paragraph" w:customStyle="1" w:styleId="HSCNormal">
    <w:name w:val="HSC Normal"/>
    <w:link w:val="HSCNormalChar"/>
    <w:qFormat/>
    <w:rsid w:val="00E60256"/>
    <w:pPr>
      <w:suppressAutoHyphens/>
    </w:pPr>
    <w:rPr>
      <w:rFonts w:ascii="Arial" w:hAnsi="Arial" w:cs="Courier New"/>
      <w:sz w:val="16"/>
      <w:szCs w:val="24"/>
    </w:rPr>
  </w:style>
  <w:style w:type="character" w:customStyle="1" w:styleId="HSCNormalChar">
    <w:name w:val="HSC Normal Char"/>
    <w:basedOn w:val="DefaultParagraphFont"/>
    <w:link w:val="HSCNormal"/>
    <w:rsid w:val="00E60256"/>
    <w:rPr>
      <w:rFonts w:ascii="Arial" w:hAnsi="Arial" w:cs="Courier New"/>
      <w:sz w:val="16"/>
      <w:szCs w:val="24"/>
    </w:rPr>
  </w:style>
  <w:style w:type="paragraph" w:customStyle="1" w:styleId="HSCGLLineList">
    <w:name w:val="HSC GL LineList"/>
    <w:basedOn w:val="Normal"/>
    <w:next w:val="HSCNormal"/>
    <w:qFormat/>
    <w:rsid w:val="00E60256"/>
    <w:pPr>
      <w:keepNext/>
      <w:keepLines/>
      <w:suppressAutoHyphens/>
      <w:spacing w:after="100" w:line="240" w:lineRule="auto"/>
      <w:ind w:left="360"/>
    </w:pPr>
    <w:rPr>
      <w:rFonts w:ascii="Arial" w:eastAsia="Times New Roman" w:hAnsi="Arial" w:cs="Times New Roman"/>
      <w:bCs/>
      <w:i/>
      <w:sz w:val="16"/>
      <w:szCs w:val="20"/>
    </w:rPr>
  </w:style>
  <w:style w:type="character" w:customStyle="1" w:styleId="A8">
    <w:name w:val="A8"/>
    <w:uiPriority w:val="99"/>
    <w:rsid w:val="00E60256"/>
    <w:rPr>
      <w:rFonts w:cs="GoodPro-Wide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vepress.com/minimally-invasive-devices-for-treating-lower-urinary-tract-symptoms-i-peer-reviewed-fulltext-article-R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ropeanurology.com/article/S0302-2838(17)30583-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https://www.oregon.gov/oha/HPA/DSI-HERC/SearchablePLdocuments/Transurethral-destruction-prostate-tissue-radiofrequency-generated-water-vapor-53854.docx</Url>
      <Description>Transurethral-destruction-prostate-tissue-radiofrequency-generated-water-vapor-53854</Description>
    </URL>
    <IACategory xmlns="59da1016-2a1b-4f8a-9768-d7a4932f6f16" xsi:nil="true"/>
    <IASubtopic xmlns="59da1016-2a1b-4f8a-9768-d7a4932f6f16" xsi:nil="true"/>
    <DocumentExpirationDate xmlns="59da1016-2a1b-4f8a-9768-d7a4932f6f16" xsi:nil="true"/>
    <Meta_x0020_Keywords xmlns="02aa3302-3726-4429-bc74-2da0b757c478" xsi:nil="true"/>
    <IATopic xmlns="59da1016-2a1b-4f8a-9768-d7a4932f6f16" xsi:nil="true"/>
    <Meta_x0020_Description xmlns="02aa3302-3726-4429-bc74-2da0b757c478">GL173</Meta_x0020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C623C-4AFE-4D52-B792-9661B07ABC6F}"/>
</file>

<file path=customXml/itemProps2.xml><?xml version="1.0" encoding="utf-8"?>
<ds:datastoreItem xmlns:ds="http://schemas.openxmlformats.org/officeDocument/2006/customXml" ds:itemID="{9E0DCFC2-BA29-4EC1-B974-50A70DF54C1E}"/>
</file>

<file path=customXml/itemProps3.xml><?xml version="1.0" encoding="utf-8"?>
<ds:datastoreItem xmlns:ds="http://schemas.openxmlformats.org/officeDocument/2006/customXml" ds:itemID="{5640D509-DD36-4796-9DEF-F4F46699C468}"/>
</file>

<file path=docProps/app.xml><?xml version="1.0" encoding="utf-8"?>
<Properties xmlns="http://schemas.openxmlformats.org/officeDocument/2006/extended-properties" xmlns:vt="http://schemas.openxmlformats.org/officeDocument/2006/docPropsVTypes">
  <Template>150B0EBB.dotx</Template>
  <TotalTime>3</TotalTime>
  <Pages>3</Pages>
  <Words>706</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Transurethral-destruction-prostate-tissue-radiofrequency-generated-water-vapor-53854</dc:title>
  <dc:creator>Jason Gingerich</dc:creator>
  <cp:lastModifiedBy>Peck Daphne</cp:lastModifiedBy>
  <cp:revision>4</cp:revision>
  <dcterms:created xsi:type="dcterms:W3CDTF">2018-12-26T15:08:00Z</dcterms:created>
  <dcterms:modified xsi:type="dcterms:W3CDTF">2018-12-26T15:41:00Z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773dd7cd-047d-41a5-a29c-b3c98119039b,2;773dd7cd-047d-41a5-a29c-b3c98119039b,4;</vt:lpwstr>
  </property>
</Properties>
</file>