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9C7D1" w14:textId="67C9F8C8" w:rsidR="005E2519" w:rsidRPr="00DB42F1" w:rsidRDefault="00521597" w:rsidP="002333E0">
      <w:pPr>
        <w:widowControl w:val="0"/>
        <w:autoSpaceDE w:val="0"/>
        <w:autoSpaceDN w:val="0"/>
        <w:adjustRightInd w:val="0"/>
        <w:spacing w:after="0"/>
        <w:jc w:val="center"/>
        <w:rPr>
          <w:rFonts w:ascii="Helvetica Neue Light" w:hAnsi="Helvetica Neue Light" w:cs="Times"/>
          <w:color w:val="365F91" w:themeColor="accent1" w:themeShade="BF"/>
          <w:sz w:val="88"/>
          <w:szCs w:val="64"/>
        </w:rPr>
      </w:pPr>
      <w:r w:rsidRPr="002333E0">
        <w:rPr>
          <w:rFonts w:ascii="Baskerville" w:hAnsi="Baskerville" w:cs="Times"/>
          <w:noProof/>
          <w:color w:val="4F81BD" w:themeColor="accent1"/>
          <w:sz w:val="18"/>
          <w:szCs w:val="150"/>
        </w:rPr>
        <mc:AlternateContent>
          <mc:Choice Requires="wps">
            <w:drawing>
              <wp:anchor distT="0" distB="0" distL="114300" distR="114300" simplePos="0" relativeHeight="251658239" behindDoc="1" locked="0" layoutInCell="1" allowOverlap="1" wp14:anchorId="715B9769" wp14:editId="1F9BCE84">
                <wp:simplePos x="0" y="0"/>
                <wp:positionH relativeFrom="column">
                  <wp:posOffset>-1023620</wp:posOffset>
                </wp:positionH>
                <wp:positionV relativeFrom="paragraph">
                  <wp:posOffset>-1040765</wp:posOffset>
                </wp:positionV>
                <wp:extent cx="10267950" cy="801052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67950" cy="80105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F7EEBE" w14:textId="77777777" w:rsidR="00AC6DBE" w:rsidRDefault="00AC6DBE" w:rsidP="00D501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5B9769" id="Rectangle 3" o:spid="_x0000_s1026" style="position:absolute;left:0;text-align:left;margin-left:-80.6pt;margin-top:-81.95pt;width:808.5pt;height:63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" fillcolor="#dbe5f1 [660]" stroked="f" strokeweight="1pt">
                <v:textbox>
                  <w:txbxContent>
                    <w:p w14:paraId="41F7EEBE" w14:textId="77777777" w:rsidR="00AC6DBE" w:rsidRDefault="00AC6DBE" w:rsidP="00D5010A">
                      <w:pPr>
                        <w:jc w:val="center"/>
                      </w:pPr>
                    </w:p>
                  </w:txbxContent>
                </v:textbox>
              </v:rect>
            </w:pict>
          </mc:Fallback>
        </mc:AlternateContent>
      </w:r>
      <w:r w:rsidR="00D45775">
        <w:rPr>
          <w:rFonts w:ascii="Helvetica Neue Light" w:hAnsi="Helvetica Neue Light" w:cs="Times"/>
          <w:color w:val="365F91" w:themeColor="accent1" w:themeShade="BF"/>
          <w:sz w:val="88"/>
          <w:szCs w:val="64"/>
        </w:rPr>
        <w:t xml:space="preserve">CCO </w:t>
      </w:r>
      <w:r w:rsidR="005E2519" w:rsidRPr="00DB42F1">
        <w:rPr>
          <w:rFonts w:ascii="Helvetica Neue Light" w:hAnsi="Helvetica Neue Light" w:cs="Times"/>
          <w:color w:val="365F91" w:themeColor="accent1" w:themeShade="BF"/>
          <w:sz w:val="88"/>
          <w:szCs w:val="64"/>
        </w:rPr>
        <w:t>Community Advisory</w:t>
      </w:r>
      <w:r w:rsidR="00DB42F1" w:rsidRPr="00DB42F1">
        <w:rPr>
          <w:rFonts w:ascii="Helvetica Neue Light" w:hAnsi="Helvetica Neue Light" w:cs="Times"/>
          <w:color w:val="365F91" w:themeColor="accent1" w:themeShade="BF"/>
          <w:sz w:val="88"/>
          <w:szCs w:val="64"/>
        </w:rPr>
        <w:t xml:space="preserve"> </w:t>
      </w:r>
      <w:r w:rsidR="005E2519" w:rsidRPr="00DB42F1">
        <w:rPr>
          <w:rFonts w:ascii="Helvetica Neue Light" w:hAnsi="Helvetica Neue Light" w:cs="Times"/>
          <w:color w:val="365F91" w:themeColor="accent1" w:themeShade="BF"/>
          <w:sz w:val="88"/>
          <w:szCs w:val="64"/>
        </w:rPr>
        <w:t>Councils:</w:t>
      </w:r>
    </w:p>
    <w:p w14:paraId="02E8FF6F" w14:textId="77777777" w:rsidR="005E2519" w:rsidRPr="00D45775" w:rsidRDefault="005E2519" w:rsidP="00EB19C9">
      <w:pPr>
        <w:widowControl w:val="0"/>
        <w:autoSpaceDE w:val="0"/>
        <w:autoSpaceDN w:val="0"/>
        <w:adjustRightInd w:val="0"/>
        <w:spacing w:after="0"/>
        <w:jc w:val="center"/>
        <w:rPr>
          <w:rFonts w:ascii="Helvetica Neue Light" w:hAnsi="Helvetica Neue Light" w:cs="Times"/>
          <w:color w:val="365F91" w:themeColor="accent1" w:themeShade="BF"/>
          <w:sz w:val="88"/>
          <w:szCs w:val="64"/>
        </w:rPr>
      </w:pPr>
      <w:r w:rsidRPr="00D45775">
        <w:rPr>
          <w:rFonts w:ascii="Helvetica Neue Light" w:hAnsi="Helvetica Neue Light" w:cs="Times"/>
          <w:color w:val="365F91" w:themeColor="accent1" w:themeShade="BF"/>
          <w:sz w:val="88"/>
          <w:szCs w:val="64"/>
        </w:rPr>
        <w:t>Handbook of Best Practices</w:t>
      </w:r>
    </w:p>
    <w:p w14:paraId="3F9C0384" w14:textId="6F015433" w:rsidR="00EB19C9" w:rsidRPr="00383512" w:rsidRDefault="003C5DFF" w:rsidP="00EB19C9">
      <w:pPr>
        <w:widowControl w:val="0"/>
        <w:autoSpaceDE w:val="0"/>
        <w:autoSpaceDN w:val="0"/>
        <w:adjustRightInd w:val="0"/>
        <w:spacing w:after="0"/>
        <w:jc w:val="center"/>
        <w:rPr>
          <w:rFonts w:asciiTheme="minorHAnsi" w:hAnsiTheme="minorHAnsi" w:cs="Times"/>
          <w:bCs/>
          <w:color w:val="365F91" w:themeColor="accent1" w:themeShade="BF"/>
          <w:sz w:val="28"/>
          <w:szCs w:val="36"/>
        </w:rPr>
      </w:pPr>
      <w:r w:rsidRPr="00383512">
        <w:rPr>
          <w:rFonts w:asciiTheme="minorHAnsi" w:hAnsiTheme="minorHAnsi" w:cs="Times"/>
          <w:bCs/>
          <w:i/>
          <w:color w:val="365F91" w:themeColor="accent1" w:themeShade="BF"/>
          <w:sz w:val="28"/>
          <w:szCs w:val="36"/>
        </w:rPr>
        <w:t xml:space="preserve">Version </w:t>
      </w:r>
      <w:r w:rsidR="00A30B22">
        <w:rPr>
          <w:rFonts w:asciiTheme="minorHAnsi" w:hAnsiTheme="minorHAnsi" w:cs="Times"/>
          <w:bCs/>
          <w:i/>
          <w:color w:val="365F91" w:themeColor="accent1" w:themeShade="BF"/>
          <w:sz w:val="28"/>
          <w:szCs w:val="36"/>
        </w:rPr>
        <w:t>7 – December 8, 2020</w:t>
      </w:r>
    </w:p>
    <w:p w14:paraId="5F3FAFA7" w14:textId="77777777" w:rsidR="0022294B" w:rsidRPr="001E099E" w:rsidRDefault="00EB19C9" w:rsidP="00D5010A">
      <w:pPr>
        <w:widowControl w:val="0"/>
        <w:autoSpaceDE w:val="0"/>
        <w:autoSpaceDN w:val="0"/>
        <w:adjustRightInd w:val="0"/>
        <w:spacing w:after="240" w:line="740" w:lineRule="atLeast"/>
        <w:jc w:val="center"/>
        <w:rPr>
          <w:rFonts w:ascii="Helvetica Neue" w:hAnsi="Helvetica Neue"/>
          <w:color w:val="1F497D" w:themeColor="text2"/>
          <w:sz w:val="24"/>
          <w:szCs w:val="22"/>
        </w:rPr>
      </w:pPr>
      <w:r>
        <w:rPr>
          <w:rFonts w:asciiTheme="minorHAnsi" w:hAnsiTheme="minorHAnsi" w:cs="Times"/>
          <w:bCs/>
          <w:noProof/>
          <w:color w:val="365F91" w:themeColor="accent1" w:themeShade="BF"/>
          <w:sz w:val="20"/>
          <w:szCs w:val="36"/>
        </w:rPr>
        <w:drawing>
          <wp:anchor distT="0" distB="0" distL="114300" distR="114300" simplePos="0" relativeHeight="251660288" behindDoc="1" locked="0" layoutInCell="1" allowOverlap="1" wp14:anchorId="61CC7BD9" wp14:editId="7D3A2E3C">
            <wp:simplePos x="0" y="0"/>
            <wp:positionH relativeFrom="column">
              <wp:posOffset>2390970</wp:posOffset>
            </wp:positionH>
            <wp:positionV relativeFrom="paragraph">
              <wp:posOffset>703580</wp:posOffset>
            </wp:positionV>
            <wp:extent cx="3632200" cy="1361440"/>
            <wp:effectExtent l="25400" t="0" r="0" b="0"/>
            <wp:wrapNone/>
            <wp:docPr id="4" name="Picture 4" descr="../Documents/OHAcomms/*MATERIALS/OHA%20style%20guide%20stuff/OHA%20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OHAcomms/*MATERIALS/OHA%20style%20guide%20stuff/OHA%20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2200" cy="1361440"/>
                    </a:xfrm>
                    <a:prstGeom prst="rect">
                      <a:avLst/>
                    </a:prstGeom>
                    <a:noFill/>
                    <a:ln>
                      <a:noFill/>
                    </a:ln>
                  </pic:spPr>
                </pic:pic>
              </a:graphicData>
            </a:graphic>
          </wp:anchor>
        </w:drawing>
      </w:r>
      <w:r w:rsidR="0022294B" w:rsidRPr="001E099E">
        <w:rPr>
          <w:rFonts w:ascii="Helvetica Neue" w:hAnsi="Helvetica Neue"/>
          <w:color w:val="1F497D" w:themeColor="text2"/>
          <w:sz w:val="24"/>
          <w:szCs w:val="22"/>
        </w:rPr>
        <w:br w:type="page"/>
      </w:r>
    </w:p>
    <w:p w14:paraId="597164BC" w14:textId="5B3427E4" w:rsidR="00C236AF" w:rsidRPr="00A30B22" w:rsidRDefault="009922F3" w:rsidP="00FB37A7">
      <w:pPr>
        <w:tabs>
          <w:tab w:val="right" w:leader="underscore" w:pos="11520"/>
        </w:tabs>
        <w:spacing w:after="120"/>
        <w:rPr>
          <w:rFonts w:ascii="Helvetica Neue" w:hAnsi="Helvetica Neue"/>
          <w:sz w:val="24"/>
        </w:rPr>
      </w:pPr>
      <w:r w:rsidRPr="00A30B22">
        <w:rPr>
          <w:rFonts w:ascii="Calibri" w:hAnsi="Calibri"/>
          <w:noProof/>
          <w:sz w:val="24"/>
        </w:rPr>
        <w:lastRenderedPageBreak/>
        <mc:AlternateContent>
          <mc:Choice Requires="wps">
            <w:drawing>
              <wp:anchor distT="0" distB="0" distL="114300" distR="114300" simplePos="0" relativeHeight="251659264" behindDoc="0" locked="0" layoutInCell="1" allowOverlap="1" wp14:anchorId="3CA948E1" wp14:editId="39A5B703">
                <wp:simplePos x="0" y="0"/>
                <wp:positionH relativeFrom="margin">
                  <wp:align>right</wp:align>
                </wp:positionH>
                <wp:positionV relativeFrom="paragraph">
                  <wp:posOffset>344170</wp:posOffset>
                </wp:positionV>
                <wp:extent cx="2731135" cy="302260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1135" cy="3022600"/>
                        </a:xfrm>
                        <a:prstGeom prst="rect">
                          <a:avLst/>
                        </a:prstGeom>
                        <a:solidFill>
                          <a:schemeClr val="accent1">
                            <a:lumMod val="20000"/>
                            <a:lumOff val="80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12775B5" w14:textId="77777777" w:rsidR="00AC6DBE" w:rsidRPr="00DC7E69" w:rsidRDefault="00AC6DBE" w:rsidP="001B182C">
                            <w:pPr>
                              <w:pStyle w:val="CommentText"/>
                              <w:shd w:val="clear" w:color="auto" w:fill="DBE5F1" w:themeFill="accent1" w:themeFillTint="33"/>
                              <w:spacing w:after="120"/>
                              <w:jc w:val="center"/>
                              <w:rPr>
                                <w:rFonts w:ascii="Calibri" w:hAnsi="Calibri"/>
                                <w:b/>
                                <w:color w:val="1F497D" w:themeColor="text2"/>
                                <w:sz w:val="28"/>
                                <w:szCs w:val="22"/>
                              </w:rPr>
                            </w:pPr>
                            <w:r w:rsidRPr="00DC7E69">
                              <w:rPr>
                                <w:rFonts w:ascii="Calibri" w:hAnsi="Calibri"/>
                                <w:b/>
                                <w:color w:val="1F497D" w:themeColor="text2"/>
                                <w:sz w:val="28"/>
                                <w:szCs w:val="22"/>
                              </w:rPr>
                              <w:t>How to use this handbook:</w:t>
                            </w:r>
                          </w:p>
                          <w:p w14:paraId="61DB488A" w14:textId="77777777" w:rsidR="00AC6DBE" w:rsidRPr="00DC7E69" w:rsidRDefault="00AC6DBE" w:rsidP="001B182C">
                            <w:pPr>
                              <w:pStyle w:val="CommentText"/>
                              <w:numPr>
                                <w:ilvl w:val="0"/>
                                <w:numId w:val="20"/>
                              </w:numPr>
                              <w:shd w:val="clear" w:color="auto" w:fill="DBE5F1" w:themeFill="accent1" w:themeFillTint="33"/>
                              <w:spacing w:after="120"/>
                              <w:rPr>
                                <w:rFonts w:ascii="Calibri" w:hAnsi="Calibri"/>
                                <w:color w:val="1F497D" w:themeColor="text2"/>
                                <w:szCs w:val="22"/>
                              </w:rPr>
                            </w:pPr>
                            <w:r w:rsidRPr="00DC7E69">
                              <w:rPr>
                                <w:rFonts w:ascii="Calibri" w:hAnsi="Calibri"/>
                                <w:color w:val="1F497D" w:themeColor="text2"/>
                                <w:szCs w:val="22"/>
                              </w:rPr>
                              <w:t xml:space="preserve">Review the list of best practices in the first column on the left. </w:t>
                            </w:r>
                          </w:p>
                          <w:p w14:paraId="347AC148" w14:textId="77777777" w:rsidR="00AC6DBE" w:rsidRPr="00DC7E69" w:rsidRDefault="00AC6DBE" w:rsidP="001B182C">
                            <w:pPr>
                              <w:pStyle w:val="CommentText"/>
                              <w:numPr>
                                <w:ilvl w:val="0"/>
                                <w:numId w:val="20"/>
                              </w:numPr>
                              <w:shd w:val="clear" w:color="auto" w:fill="DBE5F1" w:themeFill="accent1" w:themeFillTint="33"/>
                              <w:spacing w:after="120"/>
                              <w:rPr>
                                <w:rFonts w:ascii="Calibri" w:hAnsi="Calibri"/>
                                <w:color w:val="1F497D" w:themeColor="text2"/>
                                <w:szCs w:val="22"/>
                              </w:rPr>
                            </w:pPr>
                            <w:r w:rsidRPr="00DC7E69">
                              <w:rPr>
                                <w:rFonts w:ascii="Calibri" w:hAnsi="Calibri"/>
                                <w:color w:val="1F497D" w:themeColor="text2"/>
                                <w:szCs w:val="22"/>
                              </w:rPr>
                              <w:t xml:space="preserve">Identify those that you would like your CAC to adopt or improve. </w:t>
                            </w:r>
                          </w:p>
                          <w:p w14:paraId="6455C2B7" w14:textId="77777777" w:rsidR="00AC6DBE" w:rsidRPr="00DC7E69" w:rsidRDefault="00AC6DBE" w:rsidP="001B182C">
                            <w:pPr>
                              <w:pStyle w:val="CommentText"/>
                              <w:numPr>
                                <w:ilvl w:val="0"/>
                                <w:numId w:val="20"/>
                              </w:numPr>
                              <w:shd w:val="clear" w:color="auto" w:fill="DBE5F1" w:themeFill="accent1" w:themeFillTint="33"/>
                              <w:spacing w:after="120"/>
                              <w:rPr>
                                <w:rFonts w:ascii="Calibri" w:hAnsi="Calibri"/>
                                <w:color w:val="1F497D" w:themeColor="text2"/>
                                <w:szCs w:val="22"/>
                              </w:rPr>
                            </w:pPr>
                            <w:r w:rsidRPr="00DC7E69">
                              <w:rPr>
                                <w:rFonts w:ascii="Calibri" w:hAnsi="Calibri"/>
                                <w:color w:val="1F497D" w:themeColor="text2"/>
                                <w:szCs w:val="22"/>
                              </w:rPr>
                              <w:t>Read the suggestions and examples and talk with your CAC about how you could use them.</w:t>
                            </w:r>
                          </w:p>
                          <w:p w14:paraId="491BE555" w14:textId="05485A4F" w:rsidR="00AC6DBE" w:rsidRPr="00DC7E69" w:rsidRDefault="00AC6DBE" w:rsidP="001B182C">
                            <w:pPr>
                              <w:pStyle w:val="CommentText"/>
                              <w:numPr>
                                <w:ilvl w:val="0"/>
                                <w:numId w:val="20"/>
                              </w:numPr>
                              <w:shd w:val="clear" w:color="auto" w:fill="DBE5F1" w:themeFill="accent1" w:themeFillTint="33"/>
                              <w:spacing w:after="120"/>
                              <w:rPr>
                                <w:rFonts w:ascii="Calibri" w:hAnsi="Calibri"/>
                                <w:color w:val="1F497D" w:themeColor="text2"/>
                                <w:szCs w:val="22"/>
                              </w:rPr>
                            </w:pPr>
                            <w:r w:rsidRPr="00DC7E69">
                              <w:rPr>
                                <w:rFonts w:ascii="Calibri" w:hAnsi="Calibri"/>
                                <w:color w:val="1F497D" w:themeColor="text2"/>
                                <w:szCs w:val="22"/>
                              </w:rPr>
                              <w:t xml:space="preserve">Check out the additional resources, templates and samples on </w:t>
                            </w:r>
                            <w:r>
                              <w:rPr>
                                <w:rFonts w:ascii="Calibri" w:hAnsi="Calibri"/>
                                <w:color w:val="1F497D" w:themeColor="text2"/>
                                <w:szCs w:val="22"/>
                              </w:rPr>
                              <w:t xml:space="preserve">the </w:t>
                            </w:r>
                            <w:hyperlink r:id="rId11" w:history="1">
                              <w:r w:rsidRPr="00C01510">
                                <w:rPr>
                                  <w:rStyle w:val="Hyperlink"/>
                                  <w:rFonts w:ascii="Calibri" w:hAnsi="Calibri"/>
                                  <w:szCs w:val="22"/>
                                </w:rPr>
                                <w:t>Transformation Center’s website</w:t>
                              </w:r>
                            </w:hyperlink>
                            <w:r w:rsidRPr="00DC7E69">
                              <w:rPr>
                                <w:rFonts w:ascii="Calibri" w:hAnsi="Calibri"/>
                                <w:color w:val="1F497D" w:themeColor="text2"/>
                                <w:szCs w:val="22"/>
                              </w:rPr>
                              <w:t xml:space="preserve">. </w:t>
                            </w:r>
                          </w:p>
                          <w:p w14:paraId="4E39DB93" w14:textId="77777777" w:rsidR="00AC6DBE" w:rsidRPr="00DC7E69" w:rsidRDefault="00AC6DBE" w:rsidP="001B182C">
                            <w:pPr>
                              <w:pStyle w:val="CommentText"/>
                              <w:numPr>
                                <w:ilvl w:val="0"/>
                                <w:numId w:val="20"/>
                              </w:numPr>
                              <w:shd w:val="clear" w:color="auto" w:fill="DBE5F1" w:themeFill="accent1" w:themeFillTint="33"/>
                              <w:spacing w:after="120"/>
                              <w:rPr>
                                <w:rFonts w:ascii="Calibri" w:hAnsi="Calibri"/>
                                <w:color w:val="1F497D" w:themeColor="text2"/>
                                <w:szCs w:val="22"/>
                              </w:rPr>
                            </w:pPr>
                            <w:r w:rsidRPr="00DC7E69">
                              <w:rPr>
                                <w:rFonts w:ascii="Calibri" w:hAnsi="Calibri"/>
                                <w:color w:val="1F497D" w:themeColor="text2"/>
                                <w:szCs w:val="22"/>
                              </w:rPr>
                              <w:t>Set achievable goals for growth. You don't have to do it all at once!</w:t>
                            </w:r>
                            <w:r>
                              <w:rPr>
                                <w:rFonts w:ascii="Calibri" w:hAnsi="Calibri"/>
                                <w:color w:val="1F497D" w:themeColor="text2"/>
                                <w:szCs w:val="22"/>
                              </w:rPr>
                              <w:t xml:space="preserve"> </w:t>
                            </w:r>
                          </w:p>
                          <w:p w14:paraId="1CA96D3F" w14:textId="77777777" w:rsidR="00AC6DBE" w:rsidRPr="00DC7E69" w:rsidRDefault="00AC6DBE" w:rsidP="001B182C">
                            <w:pPr>
                              <w:shd w:val="clear" w:color="auto" w:fill="DBE5F1" w:themeFill="accent1" w:themeFillTint="33"/>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948E1" id="_x0000_t202" coordsize="21600,21600" o:spt="202" path="m,l,21600r21600,l21600,xe">
                <v:stroke joinstyle="miter"/>
                <v:path gradientshapeok="t" o:connecttype="rect"/>
              </v:shapetype>
              <v:shape id="Text Box 2" o:spid="_x0000_s1027" type="#_x0000_t202" style="position:absolute;margin-left:163.85pt;margin-top:27.1pt;width:215.05pt;height:2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" fillcolor="#dbe5f1 [660]" stroked="f">
                <v:textbox>
                  <w:txbxContent>
                    <w:p w14:paraId="012775B5" w14:textId="77777777" w:rsidR="00AC6DBE" w:rsidRPr="00DC7E69" w:rsidRDefault="00AC6DBE" w:rsidP="001B182C">
                      <w:pPr>
                        <w:pStyle w:val="CommentText"/>
                        <w:shd w:val="clear" w:color="auto" w:fill="DBE5F1" w:themeFill="accent1" w:themeFillTint="33"/>
                        <w:spacing w:after="120"/>
                        <w:jc w:val="center"/>
                        <w:rPr>
                          <w:rFonts w:ascii="Calibri" w:hAnsi="Calibri"/>
                          <w:b/>
                          <w:color w:val="1F497D" w:themeColor="text2"/>
                          <w:sz w:val="28"/>
                          <w:szCs w:val="22"/>
                        </w:rPr>
                      </w:pPr>
                      <w:r w:rsidRPr="00DC7E69">
                        <w:rPr>
                          <w:rFonts w:ascii="Calibri" w:hAnsi="Calibri"/>
                          <w:b/>
                          <w:color w:val="1F497D" w:themeColor="text2"/>
                          <w:sz w:val="28"/>
                          <w:szCs w:val="22"/>
                        </w:rPr>
                        <w:t>How to use this handbook:</w:t>
                      </w:r>
                    </w:p>
                    <w:p w14:paraId="61DB488A" w14:textId="77777777" w:rsidR="00AC6DBE" w:rsidRPr="00DC7E69" w:rsidRDefault="00AC6DBE" w:rsidP="001B182C">
                      <w:pPr>
                        <w:pStyle w:val="CommentText"/>
                        <w:numPr>
                          <w:ilvl w:val="0"/>
                          <w:numId w:val="20"/>
                        </w:numPr>
                        <w:shd w:val="clear" w:color="auto" w:fill="DBE5F1" w:themeFill="accent1" w:themeFillTint="33"/>
                        <w:spacing w:after="120"/>
                        <w:rPr>
                          <w:rFonts w:ascii="Calibri" w:hAnsi="Calibri"/>
                          <w:color w:val="1F497D" w:themeColor="text2"/>
                          <w:szCs w:val="22"/>
                        </w:rPr>
                      </w:pPr>
                      <w:r w:rsidRPr="00DC7E69">
                        <w:rPr>
                          <w:rFonts w:ascii="Calibri" w:hAnsi="Calibri"/>
                          <w:color w:val="1F497D" w:themeColor="text2"/>
                          <w:szCs w:val="22"/>
                        </w:rPr>
                        <w:t xml:space="preserve">Review the list of best practices in the first column on the left. </w:t>
                      </w:r>
                    </w:p>
                    <w:p w14:paraId="347AC148" w14:textId="77777777" w:rsidR="00AC6DBE" w:rsidRPr="00DC7E69" w:rsidRDefault="00AC6DBE" w:rsidP="001B182C">
                      <w:pPr>
                        <w:pStyle w:val="CommentText"/>
                        <w:numPr>
                          <w:ilvl w:val="0"/>
                          <w:numId w:val="20"/>
                        </w:numPr>
                        <w:shd w:val="clear" w:color="auto" w:fill="DBE5F1" w:themeFill="accent1" w:themeFillTint="33"/>
                        <w:spacing w:after="120"/>
                        <w:rPr>
                          <w:rFonts w:ascii="Calibri" w:hAnsi="Calibri"/>
                          <w:color w:val="1F497D" w:themeColor="text2"/>
                          <w:szCs w:val="22"/>
                        </w:rPr>
                      </w:pPr>
                      <w:r w:rsidRPr="00DC7E69">
                        <w:rPr>
                          <w:rFonts w:ascii="Calibri" w:hAnsi="Calibri"/>
                          <w:color w:val="1F497D" w:themeColor="text2"/>
                          <w:szCs w:val="22"/>
                        </w:rPr>
                        <w:t xml:space="preserve">Identify those that you would like your CAC to adopt or improve. </w:t>
                      </w:r>
                    </w:p>
                    <w:p w14:paraId="6455C2B7" w14:textId="77777777" w:rsidR="00AC6DBE" w:rsidRPr="00DC7E69" w:rsidRDefault="00AC6DBE" w:rsidP="001B182C">
                      <w:pPr>
                        <w:pStyle w:val="CommentText"/>
                        <w:numPr>
                          <w:ilvl w:val="0"/>
                          <w:numId w:val="20"/>
                        </w:numPr>
                        <w:shd w:val="clear" w:color="auto" w:fill="DBE5F1" w:themeFill="accent1" w:themeFillTint="33"/>
                        <w:spacing w:after="120"/>
                        <w:rPr>
                          <w:rFonts w:ascii="Calibri" w:hAnsi="Calibri"/>
                          <w:color w:val="1F497D" w:themeColor="text2"/>
                          <w:szCs w:val="22"/>
                        </w:rPr>
                      </w:pPr>
                      <w:r w:rsidRPr="00DC7E69">
                        <w:rPr>
                          <w:rFonts w:ascii="Calibri" w:hAnsi="Calibri"/>
                          <w:color w:val="1F497D" w:themeColor="text2"/>
                          <w:szCs w:val="22"/>
                        </w:rPr>
                        <w:t>Read the suggestions and examples and talk with your CAC about how you could use them.</w:t>
                      </w:r>
                    </w:p>
                    <w:p w14:paraId="491BE555" w14:textId="05485A4F" w:rsidR="00AC6DBE" w:rsidRPr="00DC7E69" w:rsidRDefault="00AC6DBE" w:rsidP="001B182C">
                      <w:pPr>
                        <w:pStyle w:val="CommentText"/>
                        <w:numPr>
                          <w:ilvl w:val="0"/>
                          <w:numId w:val="20"/>
                        </w:numPr>
                        <w:shd w:val="clear" w:color="auto" w:fill="DBE5F1" w:themeFill="accent1" w:themeFillTint="33"/>
                        <w:spacing w:after="120"/>
                        <w:rPr>
                          <w:rFonts w:ascii="Calibri" w:hAnsi="Calibri"/>
                          <w:color w:val="1F497D" w:themeColor="text2"/>
                          <w:szCs w:val="22"/>
                        </w:rPr>
                      </w:pPr>
                      <w:r w:rsidRPr="00DC7E69">
                        <w:rPr>
                          <w:rFonts w:ascii="Calibri" w:hAnsi="Calibri"/>
                          <w:color w:val="1F497D" w:themeColor="text2"/>
                          <w:szCs w:val="22"/>
                        </w:rPr>
                        <w:t xml:space="preserve">Check out the additional resources, templates and samples on </w:t>
                      </w:r>
                      <w:r>
                        <w:rPr>
                          <w:rFonts w:ascii="Calibri" w:hAnsi="Calibri"/>
                          <w:color w:val="1F497D" w:themeColor="text2"/>
                          <w:szCs w:val="22"/>
                        </w:rPr>
                        <w:t xml:space="preserve">the </w:t>
                      </w:r>
                      <w:hyperlink r:id="rId12" w:history="1">
                        <w:r w:rsidRPr="00C01510">
                          <w:rPr>
                            <w:rStyle w:val="Hyperlink"/>
                            <w:rFonts w:ascii="Calibri" w:hAnsi="Calibri"/>
                            <w:szCs w:val="22"/>
                          </w:rPr>
                          <w:t>Transformation Center’s website</w:t>
                        </w:r>
                      </w:hyperlink>
                      <w:r w:rsidRPr="00DC7E69">
                        <w:rPr>
                          <w:rFonts w:ascii="Calibri" w:hAnsi="Calibri"/>
                          <w:color w:val="1F497D" w:themeColor="text2"/>
                          <w:szCs w:val="22"/>
                        </w:rPr>
                        <w:t xml:space="preserve">. </w:t>
                      </w:r>
                    </w:p>
                    <w:p w14:paraId="4E39DB93" w14:textId="77777777" w:rsidR="00AC6DBE" w:rsidRPr="00DC7E69" w:rsidRDefault="00AC6DBE" w:rsidP="001B182C">
                      <w:pPr>
                        <w:pStyle w:val="CommentText"/>
                        <w:numPr>
                          <w:ilvl w:val="0"/>
                          <w:numId w:val="20"/>
                        </w:numPr>
                        <w:shd w:val="clear" w:color="auto" w:fill="DBE5F1" w:themeFill="accent1" w:themeFillTint="33"/>
                        <w:spacing w:after="120"/>
                        <w:rPr>
                          <w:rFonts w:ascii="Calibri" w:hAnsi="Calibri"/>
                          <w:color w:val="1F497D" w:themeColor="text2"/>
                          <w:szCs w:val="22"/>
                        </w:rPr>
                      </w:pPr>
                      <w:r w:rsidRPr="00DC7E69">
                        <w:rPr>
                          <w:rFonts w:ascii="Calibri" w:hAnsi="Calibri"/>
                          <w:color w:val="1F497D" w:themeColor="text2"/>
                          <w:szCs w:val="22"/>
                        </w:rPr>
                        <w:t>Set achievable goals for growth. You don't have to do it all at once!</w:t>
                      </w:r>
                      <w:r>
                        <w:rPr>
                          <w:rFonts w:ascii="Calibri" w:hAnsi="Calibri"/>
                          <w:color w:val="1F497D" w:themeColor="text2"/>
                          <w:szCs w:val="22"/>
                        </w:rPr>
                        <w:t xml:space="preserve"> </w:t>
                      </w:r>
                    </w:p>
                    <w:p w14:paraId="1CA96D3F" w14:textId="77777777" w:rsidR="00AC6DBE" w:rsidRPr="00DC7E69" w:rsidRDefault="00AC6DBE" w:rsidP="001B182C">
                      <w:pPr>
                        <w:shd w:val="clear" w:color="auto" w:fill="DBE5F1" w:themeFill="accent1" w:themeFillTint="33"/>
                        <w:rPr>
                          <w:color w:val="1F497D" w:themeColor="text2"/>
                        </w:rPr>
                      </w:pPr>
                    </w:p>
                  </w:txbxContent>
                </v:textbox>
                <w10:wrap type="square" anchorx="margin"/>
              </v:shape>
            </w:pict>
          </mc:Fallback>
        </mc:AlternateContent>
      </w:r>
      <w:r w:rsidR="008D42E3" w:rsidRPr="00A30B22">
        <w:rPr>
          <w:rFonts w:ascii="Calibri" w:hAnsi="Calibri"/>
          <w:sz w:val="24"/>
        </w:rPr>
        <w:t xml:space="preserve">Community </w:t>
      </w:r>
      <w:r w:rsidR="0078110D" w:rsidRPr="00A30B22">
        <w:rPr>
          <w:rFonts w:ascii="Calibri" w:hAnsi="Calibri"/>
          <w:sz w:val="24"/>
        </w:rPr>
        <w:t>a</w:t>
      </w:r>
      <w:r w:rsidR="008D42E3" w:rsidRPr="00A30B22">
        <w:rPr>
          <w:rFonts w:ascii="Calibri" w:hAnsi="Calibri"/>
          <w:sz w:val="24"/>
        </w:rPr>
        <w:t xml:space="preserve">dvisory </w:t>
      </w:r>
      <w:r w:rsidR="0078110D" w:rsidRPr="00A30B22">
        <w:rPr>
          <w:rFonts w:ascii="Calibri" w:hAnsi="Calibri"/>
          <w:sz w:val="24"/>
        </w:rPr>
        <w:t>c</w:t>
      </w:r>
      <w:r w:rsidR="008D42E3" w:rsidRPr="00A30B22">
        <w:rPr>
          <w:rFonts w:ascii="Calibri" w:hAnsi="Calibri"/>
          <w:sz w:val="24"/>
        </w:rPr>
        <w:t xml:space="preserve">ouncils (CACs) are valuable </w:t>
      </w:r>
      <w:r w:rsidR="0022294B" w:rsidRPr="00A30B22">
        <w:rPr>
          <w:rFonts w:ascii="Calibri" w:hAnsi="Calibri"/>
          <w:sz w:val="24"/>
        </w:rPr>
        <w:t>parts</w:t>
      </w:r>
      <w:r w:rsidR="008D42E3" w:rsidRPr="00A30B22">
        <w:rPr>
          <w:rFonts w:ascii="Calibri" w:hAnsi="Calibri"/>
          <w:sz w:val="24"/>
        </w:rPr>
        <w:t xml:space="preserve"> of CCOs</w:t>
      </w:r>
      <w:r w:rsidR="0022294B" w:rsidRPr="00A30B22">
        <w:rPr>
          <w:rFonts w:ascii="Calibri" w:hAnsi="Calibri"/>
          <w:sz w:val="24"/>
        </w:rPr>
        <w:t>. They were c</w:t>
      </w:r>
      <w:r w:rsidR="008D42E3" w:rsidRPr="00A30B22">
        <w:rPr>
          <w:rFonts w:ascii="Calibri" w:hAnsi="Calibri"/>
          <w:sz w:val="24"/>
        </w:rPr>
        <w:t xml:space="preserve">reated by law to </w:t>
      </w:r>
      <w:r w:rsidR="0022294B" w:rsidRPr="00A30B22">
        <w:rPr>
          <w:rFonts w:ascii="Calibri" w:hAnsi="Calibri"/>
          <w:sz w:val="24"/>
        </w:rPr>
        <w:t>make sure</w:t>
      </w:r>
      <w:r w:rsidR="008D42E3" w:rsidRPr="00A30B22">
        <w:rPr>
          <w:rFonts w:ascii="Calibri" w:hAnsi="Calibri"/>
          <w:sz w:val="24"/>
        </w:rPr>
        <w:t xml:space="preserve"> CCOs meet the health care needs of their consumers and community. </w:t>
      </w:r>
    </w:p>
    <w:p w14:paraId="6E326094" w14:textId="77777777" w:rsidR="00C236AF" w:rsidRPr="00A30B22" w:rsidRDefault="00C236AF" w:rsidP="004300E0">
      <w:pPr>
        <w:tabs>
          <w:tab w:val="right" w:leader="underscore" w:pos="11520"/>
        </w:tabs>
        <w:spacing w:after="100" w:afterAutospacing="1"/>
        <w:contextualSpacing/>
        <w:rPr>
          <w:rFonts w:ascii="Calibri" w:hAnsi="Calibri"/>
          <w:sz w:val="24"/>
        </w:rPr>
      </w:pPr>
    </w:p>
    <w:p w14:paraId="1DAFF744" w14:textId="77777777" w:rsidR="008D42E3" w:rsidRPr="00A30B22" w:rsidRDefault="0022294B" w:rsidP="004300E0">
      <w:pPr>
        <w:tabs>
          <w:tab w:val="right" w:leader="underscore" w:pos="11520"/>
        </w:tabs>
        <w:spacing w:after="100" w:afterAutospacing="1"/>
        <w:contextualSpacing/>
        <w:rPr>
          <w:rFonts w:ascii="Calibri" w:hAnsi="Calibri"/>
          <w:sz w:val="24"/>
        </w:rPr>
      </w:pPr>
      <w:r w:rsidRPr="00A30B22">
        <w:rPr>
          <w:rFonts w:ascii="Calibri" w:hAnsi="Calibri"/>
          <w:sz w:val="24"/>
        </w:rPr>
        <w:t xml:space="preserve">Oregon Health Plan </w:t>
      </w:r>
      <w:r w:rsidR="000F6D6D" w:rsidRPr="00A30B22">
        <w:rPr>
          <w:rFonts w:ascii="Calibri" w:hAnsi="Calibri"/>
          <w:sz w:val="24"/>
        </w:rPr>
        <w:t xml:space="preserve">(OHP) </w:t>
      </w:r>
      <w:r w:rsidRPr="00A30B22">
        <w:rPr>
          <w:rFonts w:ascii="Calibri" w:hAnsi="Calibri"/>
          <w:sz w:val="24"/>
        </w:rPr>
        <w:t>members</w:t>
      </w:r>
      <w:r w:rsidR="00777916" w:rsidRPr="00A30B22">
        <w:rPr>
          <w:rFonts w:ascii="Calibri" w:hAnsi="Calibri"/>
          <w:sz w:val="24"/>
        </w:rPr>
        <w:t xml:space="preserve"> </w:t>
      </w:r>
      <w:r w:rsidR="00C236AF" w:rsidRPr="00A30B22">
        <w:rPr>
          <w:rFonts w:ascii="Calibri" w:hAnsi="Calibri"/>
          <w:sz w:val="24"/>
        </w:rPr>
        <w:t xml:space="preserve">and their </w:t>
      </w:r>
      <w:r w:rsidR="00777916" w:rsidRPr="00A30B22">
        <w:rPr>
          <w:rFonts w:ascii="Calibri" w:hAnsi="Calibri"/>
          <w:sz w:val="24"/>
        </w:rPr>
        <w:t xml:space="preserve">primary caregivers </w:t>
      </w:r>
      <w:r w:rsidR="00C236AF" w:rsidRPr="00A30B22">
        <w:rPr>
          <w:rFonts w:ascii="Calibri" w:hAnsi="Calibri"/>
          <w:sz w:val="24"/>
        </w:rPr>
        <w:t>are essential members of CACs. In fact, the majority of CAC members must be OHP members</w:t>
      </w:r>
      <w:r w:rsidRPr="00A30B22">
        <w:rPr>
          <w:rFonts w:ascii="Calibri" w:hAnsi="Calibri"/>
          <w:sz w:val="24"/>
        </w:rPr>
        <w:t xml:space="preserve">. </w:t>
      </w:r>
      <w:r w:rsidR="00C236AF" w:rsidRPr="00A30B22">
        <w:rPr>
          <w:rFonts w:ascii="Calibri" w:hAnsi="Calibri"/>
          <w:sz w:val="24"/>
        </w:rPr>
        <w:t xml:space="preserve">Their perspective provides </w:t>
      </w:r>
      <w:r w:rsidR="000F6D6D" w:rsidRPr="00A30B22">
        <w:rPr>
          <w:rFonts w:ascii="Calibri" w:hAnsi="Calibri"/>
          <w:sz w:val="24"/>
        </w:rPr>
        <w:t xml:space="preserve">direct guidance </w:t>
      </w:r>
      <w:r w:rsidR="00C236AF" w:rsidRPr="00A30B22">
        <w:rPr>
          <w:rFonts w:ascii="Calibri" w:hAnsi="Calibri"/>
          <w:sz w:val="24"/>
        </w:rPr>
        <w:t xml:space="preserve">to the CCO on how to best engage OHP members and meet their needs. </w:t>
      </w:r>
      <w:r w:rsidR="000F6D6D" w:rsidRPr="00A30B22">
        <w:rPr>
          <w:rFonts w:ascii="Calibri" w:hAnsi="Calibri"/>
          <w:sz w:val="24"/>
        </w:rPr>
        <w:t>It also</w:t>
      </w:r>
      <w:r w:rsidR="008D42E3" w:rsidRPr="00A30B22">
        <w:rPr>
          <w:rFonts w:ascii="Calibri" w:hAnsi="Calibri"/>
          <w:sz w:val="24"/>
        </w:rPr>
        <w:t xml:space="preserve"> allows OHP</w:t>
      </w:r>
      <w:r w:rsidR="000F6D6D" w:rsidRPr="00A30B22">
        <w:rPr>
          <w:rFonts w:ascii="Calibri" w:hAnsi="Calibri"/>
          <w:sz w:val="24"/>
        </w:rPr>
        <w:t xml:space="preserve"> </w:t>
      </w:r>
      <w:r w:rsidR="008D42E3" w:rsidRPr="00A30B22">
        <w:rPr>
          <w:rFonts w:ascii="Calibri" w:hAnsi="Calibri"/>
          <w:sz w:val="24"/>
        </w:rPr>
        <w:t xml:space="preserve">members </w:t>
      </w:r>
      <w:r w:rsidR="000F6D6D" w:rsidRPr="00A30B22">
        <w:rPr>
          <w:rFonts w:ascii="Calibri" w:hAnsi="Calibri"/>
          <w:sz w:val="24"/>
        </w:rPr>
        <w:t xml:space="preserve">to be </w:t>
      </w:r>
      <w:r w:rsidR="008D42E3" w:rsidRPr="00A30B22">
        <w:rPr>
          <w:rFonts w:ascii="Calibri" w:hAnsi="Calibri"/>
          <w:sz w:val="24"/>
        </w:rPr>
        <w:t>active partners in their care</w:t>
      </w:r>
      <w:r w:rsidR="00C236AF" w:rsidRPr="00A30B22">
        <w:rPr>
          <w:rFonts w:ascii="Calibri" w:hAnsi="Calibri"/>
          <w:sz w:val="24"/>
        </w:rPr>
        <w:t xml:space="preserve"> and to obtain training, knowledge and experience that benefits them beyond their health care. </w:t>
      </w:r>
      <w:r w:rsidR="000F6D6D" w:rsidRPr="00A30B22">
        <w:rPr>
          <w:rFonts w:ascii="Calibri" w:hAnsi="Calibri"/>
          <w:sz w:val="24"/>
        </w:rPr>
        <w:t xml:space="preserve"> </w:t>
      </w:r>
    </w:p>
    <w:p w14:paraId="02ADBBF5" w14:textId="77777777" w:rsidR="004300E0" w:rsidRPr="00A30B22" w:rsidRDefault="004300E0" w:rsidP="004300E0">
      <w:pPr>
        <w:tabs>
          <w:tab w:val="right" w:leader="underscore" w:pos="11520"/>
        </w:tabs>
        <w:spacing w:after="100" w:afterAutospacing="1"/>
        <w:contextualSpacing/>
        <w:rPr>
          <w:rFonts w:ascii="Calibri" w:hAnsi="Calibri"/>
          <w:sz w:val="24"/>
        </w:rPr>
      </w:pPr>
    </w:p>
    <w:p w14:paraId="5E1047B8" w14:textId="7BD1BD60" w:rsidR="004300E0" w:rsidRPr="00A30B22" w:rsidRDefault="009C008A" w:rsidP="004300E0">
      <w:pPr>
        <w:tabs>
          <w:tab w:val="right" w:leader="underscore" w:pos="11520"/>
        </w:tabs>
        <w:spacing w:after="100" w:afterAutospacing="1"/>
        <w:contextualSpacing/>
        <w:rPr>
          <w:rFonts w:ascii="Calibri" w:hAnsi="Calibri"/>
          <w:sz w:val="24"/>
        </w:rPr>
      </w:pPr>
      <w:r w:rsidRPr="00A30B22">
        <w:rPr>
          <w:rFonts w:ascii="Calibri" w:hAnsi="Calibri"/>
          <w:sz w:val="24"/>
        </w:rPr>
        <w:t xml:space="preserve">To help </w:t>
      </w:r>
      <w:r w:rsidR="008D42E3" w:rsidRPr="00A30B22">
        <w:rPr>
          <w:rFonts w:ascii="Calibri" w:hAnsi="Calibri"/>
          <w:sz w:val="24"/>
        </w:rPr>
        <w:t xml:space="preserve">CCOs increase OHP member participation, </w:t>
      </w:r>
      <w:r w:rsidR="00A835E6" w:rsidRPr="00A30B22">
        <w:rPr>
          <w:rFonts w:ascii="Calibri" w:hAnsi="Calibri"/>
          <w:sz w:val="24"/>
        </w:rPr>
        <w:t xml:space="preserve">and improve the overall function of their CAC, </w:t>
      </w:r>
      <w:r w:rsidR="008D42E3" w:rsidRPr="00A30B22">
        <w:rPr>
          <w:rFonts w:ascii="Calibri" w:hAnsi="Calibri"/>
          <w:sz w:val="24"/>
        </w:rPr>
        <w:t>the</w:t>
      </w:r>
      <w:r w:rsidR="00B46F31" w:rsidRPr="00A30B22">
        <w:rPr>
          <w:rFonts w:ascii="Calibri" w:hAnsi="Calibri"/>
          <w:sz w:val="24"/>
        </w:rPr>
        <w:t xml:space="preserve"> Oregon Health Authority (OHA)</w:t>
      </w:r>
      <w:r w:rsidR="008D42E3" w:rsidRPr="00A30B22">
        <w:rPr>
          <w:rFonts w:ascii="Calibri" w:hAnsi="Calibri"/>
          <w:sz w:val="24"/>
        </w:rPr>
        <w:t xml:space="preserve"> Transformation Center has created this handbook</w:t>
      </w:r>
      <w:r w:rsidR="00A835E6" w:rsidRPr="00A30B22">
        <w:rPr>
          <w:rFonts w:ascii="Calibri" w:hAnsi="Calibri"/>
          <w:sz w:val="24"/>
        </w:rPr>
        <w:t xml:space="preserve"> of CAC best practices.</w:t>
      </w:r>
    </w:p>
    <w:p w14:paraId="319C5402" w14:textId="77777777" w:rsidR="004300E0" w:rsidRPr="00A30B22" w:rsidRDefault="004300E0" w:rsidP="004300E0">
      <w:pPr>
        <w:tabs>
          <w:tab w:val="right" w:leader="underscore" w:pos="11520"/>
        </w:tabs>
        <w:spacing w:after="100" w:afterAutospacing="1"/>
        <w:contextualSpacing/>
        <w:rPr>
          <w:rFonts w:ascii="Calibri" w:hAnsi="Calibri"/>
          <w:sz w:val="24"/>
        </w:rPr>
      </w:pPr>
    </w:p>
    <w:p w14:paraId="554FAC5D" w14:textId="385B0A6E" w:rsidR="004300E0" w:rsidRPr="00A30B22" w:rsidRDefault="008D42E3" w:rsidP="004300E0">
      <w:pPr>
        <w:tabs>
          <w:tab w:val="right" w:leader="underscore" w:pos="11520"/>
        </w:tabs>
        <w:spacing w:after="100" w:afterAutospacing="1"/>
        <w:contextualSpacing/>
        <w:rPr>
          <w:rFonts w:ascii="Calibri" w:hAnsi="Calibri"/>
          <w:sz w:val="24"/>
        </w:rPr>
      </w:pPr>
      <w:r w:rsidRPr="00A30B22">
        <w:rPr>
          <w:rFonts w:ascii="Calibri" w:hAnsi="Calibri"/>
          <w:sz w:val="24"/>
        </w:rPr>
        <w:t xml:space="preserve">These recommendations are based on insights from </w:t>
      </w:r>
      <w:r w:rsidR="00734F72" w:rsidRPr="00A30B22">
        <w:rPr>
          <w:rFonts w:ascii="Calibri" w:hAnsi="Calibri"/>
          <w:sz w:val="24"/>
        </w:rPr>
        <w:t xml:space="preserve">a range of </w:t>
      </w:r>
      <w:r w:rsidRPr="00A30B22">
        <w:rPr>
          <w:rFonts w:ascii="Calibri" w:hAnsi="Calibri"/>
          <w:sz w:val="24"/>
        </w:rPr>
        <w:t>sources</w:t>
      </w:r>
      <w:r w:rsidR="00734F72" w:rsidRPr="00A30B22">
        <w:rPr>
          <w:rFonts w:ascii="Calibri" w:hAnsi="Calibri"/>
          <w:sz w:val="24"/>
        </w:rPr>
        <w:t xml:space="preserve"> including</w:t>
      </w:r>
      <w:r w:rsidR="00DF03EB" w:rsidRPr="00A30B22">
        <w:rPr>
          <w:rFonts w:ascii="Calibri" w:hAnsi="Calibri"/>
          <w:sz w:val="24"/>
        </w:rPr>
        <w:t xml:space="preserve"> </w:t>
      </w:r>
      <w:r w:rsidR="00734F72" w:rsidRPr="00A30B22">
        <w:rPr>
          <w:rFonts w:ascii="Calibri" w:hAnsi="Calibri"/>
          <w:sz w:val="24"/>
        </w:rPr>
        <w:t xml:space="preserve">Transformation Center </w:t>
      </w:r>
      <w:r w:rsidR="00DF03EB" w:rsidRPr="00A30B22">
        <w:rPr>
          <w:rFonts w:ascii="Calibri" w:hAnsi="Calibri"/>
          <w:sz w:val="24"/>
        </w:rPr>
        <w:t xml:space="preserve">meetings, calls, interviews, </w:t>
      </w:r>
      <w:r w:rsidR="00734F72" w:rsidRPr="00A30B22">
        <w:rPr>
          <w:rFonts w:ascii="Calibri" w:hAnsi="Calibri"/>
          <w:sz w:val="24"/>
        </w:rPr>
        <w:t>evaluations</w:t>
      </w:r>
      <w:r w:rsidR="00DF03EB" w:rsidRPr="00A30B22">
        <w:rPr>
          <w:rFonts w:ascii="Calibri" w:hAnsi="Calibri"/>
          <w:sz w:val="24"/>
        </w:rPr>
        <w:t xml:space="preserve">, surveys and more. Thanks to the many CAC </w:t>
      </w:r>
      <w:r w:rsidR="002333E0" w:rsidRPr="00A30B22">
        <w:rPr>
          <w:rFonts w:ascii="Calibri" w:hAnsi="Calibri"/>
          <w:sz w:val="24"/>
        </w:rPr>
        <w:t>c</w:t>
      </w:r>
      <w:r w:rsidR="00421D37" w:rsidRPr="00A30B22">
        <w:rPr>
          <w:rFonts w:ascii="Calibri" w:hAnsi="Calibri"/>
          <w:sz w:val="24"/>
        </w:rPr>
        <w:t>oordinators</w:t>
      </w:r>
      <w:r w:rsidR="00DF03EB" w:rsidRPr="00A30B22">
        <w:rPr>
          <w:rFonts w:ascii="Calibri" w:hAnsi="Calibri"/>
          <w:sz w:val="24"/>
        </w:rPr>
        <w:t>,</w:t>
      </w:r>
      <w:r w:rsidR="00C850DB" w:rsidRPr="00A30B22">
        <w:rPr>
          <w:rFonts w:ascii="Calibri" w:hAnsi="Calibri"/>
          <w:sz w:val="24"/>
        </w:rPr>
        <w:t xml:space="preserve"> CAC members, OHA</w:t>
      </w:r>
      <w:r w:rsidR="00DF03EB" w:rsidRPr="00A30B22">
        <w:rPr>
          <w:rFonts w:ascii="Calibri" w:hAnsi="Calibri"/>
          <w:sz w:val="24"/>
        </w:rPr>
        <w:t xml:space="preserve"> </w:t>
      </w:r>
      <w:r w:rsidR="00C850DB" w:rsidRPr="00A30B22">
        <w:rPr>
          <w:rFonts w:ascii="Calibri" w:hAnsi="Calibri"/>
          <w:sz w:val="24"/>
        </w:rPr>
        <w:t>I</w:t>
      </w:r>
      <w:r w:rsidR="00DF03EB" w:rsidRPr="00A30B22">
        <w:rPr>
          <w:rFonts w:ascii="Calibri" w:hAnsi="Calibri"/>
          <w:sz w:val="24"/>
        </w:rPr>
        <w:t xml:space="preserve">nnovator </w:t>
      </w:r>
      <w:r w:rsidR="00C850DB" w:rsidRPr="00A30B22">
        <w:rPr>
          <w:rFonts w:ascii="Calibri" w:hAnsi="Calibri"/>
          <w:sz w:val="24"/>
        </w:rPr>
        <w:t>A</w:t>
      </w:r>
      <w:r w:rsidR="00DF03EB" w:rsidRPr="00A30B22">
        <w:rPr>
          <w:rFonts w:ascii="Calibri" w:hAnsi="Calibri"/>
          <w:sz w:val="24"/>
        </w:rPr>
        <w:t xml:space="preserve">gents and others doing this work who have provided insights, </w:t>
      </w:r>
      <w:r w:rsidRPr="00A30B22">
        <w:rPr>
          <w:rFonts w:ascii="Calibri" w:hAnsi="Calibri"/>
          <w:sz w:val="24"/>
        </w:rPr>
        <w:t>best practices and examples!</w:t>
      </w:r>
      <w:r w:rsidR="009C008A" w:rsidRPr="00A30B22">
        <w:rPr>
          <w:rFonts w:ascii="Calibri" w:hAnsi="Calibri"/>
          <w:sz w:val="24"/>
        </w:rPr>
        <w:t xml:space="preserve"> </w:t>
      </w:r>
    </w:p>
    <w:p w14:paraId="6C944B3E" w14:textId="77777777" w:rsidR="004300E0" w:rsidRPr="00A30B22" w:rsidRDefault="004300E0" w:rsidP="004300E0">
      <w:pPr>
        <w:tabs>
          <w:tab w:val="right" w:leader="underscore" w:pos="11520"/>
        </w:tabs>
        <w:spacing w:after="100" w:afterAutospacing="1"/>
        <w:contextualSpacing/>
        <w:rPr>
          <w:rFonts w:ascii="Calibri" w:hAnsi="Calibri"/>
          <w:color w:val="1F497D" w:themeColor="text2"/>
          <w:sz w:val="24"/>
        </w:rPr>
      </w:pPr>
    </w:p>
    <w:p w14:paraId="1017731A" w14:textId="7C3EC025" w:rsidR="000F6D6D" w:rsidRPr="00A30B22" w:rsidRDefault="008D42E3" w:rsidP="00E67F65">
      <w:pPr>
        <w:tabs>
          <w:tab w:val="right" w:leader="underscore" w:pos="11520"/>
        </w:tabs>
        <w:spacing w:after="100" w:afterAutospacing="1"/>
        <w:contextualSpacing/>
        <w:rPr>
          <w:rFonts w:ascii="Calibri" w:hAnsi="Calibri"/>
          <w:color w:val="1F497D" w:themeColor="text2"/>
          <w:sz w:val="24"/>
        </w:rPr>
      </w:pPr>
      <w:r w:rsidRPr="00A30B22">
        <w:rPr>
          <w:rFonts w:ascii="Calibri" w:hAnsi="Calibri"/>
          <w:sz w:val="24"/>
        </w:rPr>
        <w:t xml:space="preserve">This is a living document and we welcome additional best practices, examples and case studies. You can </w:t>
      </w:r>
      <w:r w:rsidR="000E017F" w:rsidRPr="00A30B22">
        <w:rPr>
          <w:rFonts w:ascii="Calibri" w:hAnsi="Calibri"/>
          <w:sz w:val="24"/>
        </w:rPr>
        <w:t>email</w:t>
      </w:r>
      <w:r w:rsidRPr="00A30B22">
        <w:rPr>
          <w:rFonts w:ascii="Calibri" w:hAnsi="Calibri"/>
          <w:sz w:val="24"/>
        </w:rPr>
        <w:t xml:space="preserve"> them to </w:t>
      </w:r>
      <w:r w:rsidR="00A56E7A" w:rsidRPr="00A30B22">
        <w:rPr>
          <w:rFonts w:ascii="Calibri" w:hAnsi="Calibri"/>
          <w:sz w:val="24"/>
        </w:rPr>
        <w:t xml:space="preserve">Tom Cogswell </w:t>
      </w:r>
      <w:r w:rsidR="00A56E7A" w:rsidRPr="00A30B22">
        <w:rPr>
          <w:rFonts w:ascii="Calibri" w:hAnsi="Calibri"/>
          <w:color w:val="1F497D" w:themeColor="text2"/>
          <w:sz w:val="24"/>
        </w:rPr>
        <w:t>(</w:t>
      </w:r>
      <w:hyperlink r:id="rId13" w:history="1">
        <w:r w:rsidR="00A56E7A" w:rsidRPr="00A30B22">
          <w:rPr>
            <w:rStyle w:val="Hyperlink"/>
            <w:rFonts w:ascii="Calibri" w:hAnsi="Calibri"/>
            <w:sz w:val="24"/>
          </w:rPr>
          <w:t>thomas.cogswell@dhsoha.state.or.us</w:t>
        </w:r>
      </w:hyperlink>
      <w:r w:rsidR="00A56E7A" w:rsidRPr="00A30B22">
        <w:rPr>
          <w:rFonts w:ascii="Calibri" w:hAnsi="Calibri"/>
          <w:color w:val="1F497D" w:themeColor="text2"/>
          <w:sz w:val="24"/>
        </w:rPr>
        <w:t>)</w:t>
      </w:r>
      <w:r w:rsidR="00A30B22" w:rsidRPr="00A30B22">
        <w:rPr>
          <w:rFonts w:ascii="Calibri" w:hAnsi="Calibri"/>
          <w:color w:val="1F497D" w:themeColor="text2"/>
          <w:sz w:val="24"/>
        </w:rPr>
        <w:t>.</w:t>
      </w:r>
    </w:p>
    <w:p w14:paraId="0DDD8CE2" w14:textId="3280FCDD" w:rsidR="00E67F65" w:rsidRPr="00A30B22" w:rsidRDefault="00E67F65" w:rsidP="00E67F65">
      <w:pPr>
        <w:tabs>
          <w:tab w:val="right" w:leader="underscore" w:pos="11520"/>
        </w:tabs>
        <w:spacing w:after="100" w:afterAutospacing="1"/>
        <w:contextualSpacing/>
        <w:rPr>
          <w:rFonts w:ascii="Calibri" w:hAnsi="Calibri"/>
          <w:color w:val="1F497D" w:themeColor="text2"/>
          <w:sz w:val="24"/>
        </w:rPr>
      </w:pPr>
    </w:p>
    <w:p w14:paraId="19716E8C" w14:textId="31D39BB4" w:rsidR="00B75853" w:rsidRPr="00A30B22" w:rsidRDefault="00B75853" w:rsidP="00E67F65">
      <w:pPr>
        <w:tabs>
          <w:tab w:val="right" w:leader="underscore" w:pos="11520"/>
        </w:tabs>
        <w:spacing w:after="100" w:afterAutospacing="1"/>
        <w:contextualSpacing/>
        <w:rPr>
          <w:rFonts w:ascii="Calibri" w:hAnsi="Calibri"/>
          <w:b/>
          <w:sz w:val="24"/>
        </w:rPr>
      </w:pPr>
      <w:r w:rsidRPr="00A30B22">
        <w:rPr>
          <w:rFonts w:ascii="Calibri" w:hAnsi="Calibri"/>
          <w:b/>
          <w:sz w:val="24"/>
        </w:rPr>
        <w:t>Table of Contents</w:t>
      </w:r>
      <w:r w:rsidR="00680541" w:rsidRPr="00A30B22">
        <w:rPr>
          <w:rFonts w:ascii="Calibri" w:hAnsi="Calibri"/>
          <w:b/>
          <w:sz w:val="24"/>
        </w:rPr>
        <w:t xml:space="preserve"> (Click Ctrl + the link to visit each section below)</w:t>
      </w:r>
    </w:p>
    <w:p w14:paraId="37B9B8F5" w14:textId="7654BC5A" w:rsidR="00B75853" w:rsidRPr="00A30B22" w:rsidRDefault="00723C4C" w:rsidP="00E67F65">
      <w:pPr>
        <w:pStyle w:val="ListParagraph"/>
        <w:numPr>
          <w:ilvl w:val="0"/>
          <w:numId w:val="39"/>
        </w:numPr>
        <w:tabs>
          <w:tab w:val="right" w:leader="underscore" w:pos="11520"/>
        </w:tabs>
        <w:spacing w:after="100" w:afterAutospacing="1"/>
        <w:rPr>
          <w:rFonts w:ascii="Calibri" w:hAnsi="Calibri"/>
          <w:sz w:val="24"/>
        </w:rPr>
      </w:pPr>
      <w:hyperlink w:anchor="Establish" w:history="1">
        <w:r w:rsidR="00B75853" w:rsidRPr="00A30B22">
          <w:rPr>
            <w:rStyle w:val="Hyperlink"/>
            <w:rFonts w:ascii="Calibri" w:hAnsi="Calibri"/>
            <w:sz w:val="24"/>
          </w:rPr>
          <w:t>Establish a clear structure and guiding principles</w:t>
        </w:r>
      </w:hyperlink>
    </w:p>
    <w:p w14:paraId="20285592" w14:textId="04A6B063" w:rsidR="00B75853" w:rsidRPr="00A30B22" w:rsidRDefault="00723C4C" w:rsidP="00E67F65">
      <w:pPr>
        <w:pStyle w:val="ListParagraph"/>
        <w:numPr>
          <w:ilvl w:val="0"/>
          <w:numId w:val="39"/>
        </w:numPr>
        <w:tabs>
          <w:tab w:val="right" w:leader="underscore" w:pos="11520"/>
        </w:tabs>
        <w:spacing w:after="100" w:afterAutospacing="1"/>
        <w:rPr>
          <w:rFonts w:ascii="Calibri" w:hAnsi="Calibri"/>
          <w:sz w:val="24"/>
        </w:rPr>
      </w:pPr>
      <w:hyperlink w:anchor="Recruit" w:history="1">
        <w:r w:rsidR="00B75853" w:rsidRPr="00A30B22">
          <w:rPr>
            <w:rStyle w:val="Hyperlink"/>
            <w:rFonts w:ascii="Calibri" w:hAnsi="Calibri"/>
            <w:sz w:val="24"/>
          </w:rPr>
          <w:t xml:space="preserve">Recruit </w:t>
        </w:r>
        <w:r w:rsidR="00504C99" w:rsidRPr="00A30B22">
          <w:rPr>
            <w:rStyle w:val="Hyperlink"/>
            <w:rFonts w:ascii="Calibri" w:hAnsi="Calibri"/>
            <w:sz w:val="24"/>
          </w:rPr>
          <w:t>members</w:t>
        </w:r>
        <w:r w:rsidR="00B75853" w:rsidRPr="00A30B22">
          <w:rPr>
            <w:rStyle w:val="Hyperlink"/>
            <w:rFonts w:ascii="Calibri" w:hAnsi="Calibri"/>
            <w:sz w:val="24"/>
          </w:rPr>
          <w:t xml:space="preserve"> to join the CAC</w:t>
        </w:r>
      </w:hyperlink>
    </w:p>
    <w:p w14:paraId="71E5A865" w14:textId="5E56DA77" w:rsidR="00B75853" w:rsidRPr="00A30B22" w:rsidRDefault="00723C4C" w:rsidP="00E67F65">
      <w:pPr>
        <w:pStyle w:val="ListParagraph"/>
        <w:numPr>
          <w:ilvl w:val="0"/>
          <w:numId w:val="39"/>
        </w:numPr>
        <w:tabs>
          <w:tab w:val="right" w:leader="underscore" w:pos="11520"/>
        </w:tabs>
        <w:spacing w:after="100" w:afterAutospacing="1"/>
        <w:rPr>
          <w:rFonts w:ascii="Calibri" w:hAnsi="Calibri"/>
          <w:sz w:val="24"/>
        </w:rPr>
      </w:pPr>
      <w:hyperlink w:anchor="Support" w:history="1">
        <w:r w:rsidR="00B75853" w:rsidRPr="00A30B22">
          <w:rPr>
            <w:rStyle w:val="Hyperlink"/>
            <w:rFonts w:ascii="Calibri" w:hAnsi="Calibri"/>
            <w:sz w:val="24"/>
          </w:rPr>
          <w:t>Support CAC members to succeed</w:t>
        </w:r>
      </w:hyperlink>
    </w:p>
    <w:p w14:paraId="6A9E0DF6" w14:textId="18D4734D" w:rsidR="00B75853" w:rsidRPr="00A30B22" w:rsidRDefault="00723C4C" w:rsidP="00E67F65">
      <w:pPr>
        <w:pStyle w:val="ListParagraph"/>
        <w:numPr>
          <w:ilvl w:val="0"/>
          <w:numId w:val="39"/>
        </w:numPr>
        <w:tabs>
          <w:tab w:val="right" w:leader="underscore" w:pos="11520"/>
        </w:tabs>
        <w:spacing w:after="100" w:afterAutospacing="1"/>
        <w:rPr>
          <w:rFonts w:ascii="Calibri" w:hAnsi="Calibri"/>
          <w:sz w:val="24"/>
        </w:rPr>
      </w:pPr>
      <w:hyperlink w:anchor="Design" w:history="1">
        <w:r w:rsidR="00B75853" w:rsidRPr="00A30B22">
          <w:rPr>
            <w:rStyle w:val="Hyperlink"/>
            <w:rFonts w:ascii="Calibri" w:hAnsi="Calibri"/>
            <w:sz w:val="24"/>
          </w:rPr>
          <w:t>Design engaging and effective CAC meetings</w:t>
        </w:r>
      </w:hyperlink>
    </w:p>
    <w:p w14:paraId="56C16BF0" w14:textId="10D6E2BA" w:rsidR="00E25C4E" w:rsidRPr="00A30B22" w:rsidRDefault="00723C4C" w:rsidP="00E67F65">
      <w:pPr>
        <w:pStyle w:val="ListParagraph"/>
        <w:numPr>
          <w:ilvl w:val="0"/>
          <w:numId w:val="39"/>
        </w:numPr>
        <w:tabs>
          <w:tab w:val="right" w:leader="underscore" w:pos="11520"/>
        </w:tabs>
        <w:spacing w:after="100" w:afterAutospacing="1"/>
        <w:rPr>
          <w:rFonts w:ascii="Calibri" w:hAnsi="Calibri"/>
          <w:sz w:val="24"/>
        </w:rPr>
      </w:pPr>
      <w:hyperlink w:anchor="Help" w:history="1">
        <w:r w:rsidR="00E25C4E" w:rsidRPr="00A30B22">
          <w:rPr>
            <w:rStyle w:val="Hyperlink"/>
            <w:rFonts w:ascii="Calibri" w:hAnsi="Calibri"/>
            <w:sz w:val="24"/>
          </w:rPr>
          <w:t>Help CAC members see their value</w:t>
        </w:r>
      </w:hyperlink>
    </w:p>
    <w:p w14:paraId="2251C401" w14:textId="77777777" w:rsidR="00374DA9" w:rsidRPr="00A30B22" w:rsidRDefault="00374DA9" w:rsidP="00E67F65">
      <w:pPr>
        <w:tabs>
          <w:tab w:val="right" w:leader="underscore" w:pos="11520"/>
        </w:tabs>
        <w:spacing w:after="100" w:afterAutospacing="1"/>
        <w:contextualSpacing/>
        <w:rPr>
          <w:rFonts w:ascii="Calibri" w:hAnsi="Calibri"/>
          <w:color w:val="1F497D" w:themeColor="text2"/>
          <w:sz w:val="24"/>
        </w:rPr>
      </w:pPr>
    </w:p>
    <w:tbl>
      <w:tblPr>
        <w:tblStyle w:val="TableGrid"/>
        <w:tblW w:w="0" w:type="auto"/>
        <w:tblLook w:val="04A0" w:firstRow="1" w:lastRow="0" w:firstColumn="1" w:lastColumn="0" w:noHBand="0" w:noVBand="1"/>
      </w:tblPr>
      <w:tblGrid>
        <w:gridCol w:w="3775"/>
        <w:gridCol w:w="9175"/>
      </w:tblGrid>
      <w:tr w:rsidR="00E67F65" w:rsidRPr="00A30B22" w14:paraId="61800D9F" w14:textId="77777777" w:rsidTr="002E4F7D">
        <w:tc>
          <w:tcPr>
            <w:tcW w:w="12950" w:type="dxa"/>
            <w:gridSpan w:val="2"/>
            <w:shd w:val="clear" w:color="auto" w:fill="DBE5F1" w:themeFill="accent1" w:themeFillTint="33"/>
          </w:tcPr>
          <w:p w14:paraId="020DABAF" w14:textId="7EC99A3F" w:rsidR="00E67F65" w:rsidRPr="00A30B22" w:rsidRDefault="00E67F65" w:rsidP="00E67F65">
            <w:pPr>
              <w:tabs>
                <w:tab w:val="right" w:leader="underscore" w:pos="11520"/>
              </w:tabs>
              <w:spacing w:after="100" w:afterAutospacing="1"/>
              <w:rPr>
                <w:rFonts w:ascii="Calibri" w:hAnsi="Calibri"/>
                <w:b/>
                <w:sz w:val="24"/>
              </w:rPr>
            </w:pPr>
            <w:bookmarkStart w:id="0" w:name="Establish"/>
            <w:r w:rsidRPr="00A30B22">
              <w:rPr>
                <w:rFonts w:ascii="Calibri" w:hAnsi="Calibri"/>
                <w:b/>
                <w:sz w:val="24"/>
              </w:rPr>
              <w:lastRenderedPageBreak/>
              <w:t>1. Establish a clear structure and guiding principles</w:t>
            </w:r>
            <w:bookmarkEnd w:id="0"/>
          </w:p>
        </w:tc>
      </w:tr>
      <w:tr w:rsidR="00531DCF" w:rsidRPr="00A30B22" w14:paraId="0F83F1D6" w14:textId="77777777" w:rsidTr="00E67F65">
        <w:tc>
          <w:tcPr>
            <w:tcW w:w="3775" w:type="dxa"/>
          </w:tcPr>
          <w:p w14:paraId="2476621A" w14:textId="7F118574" w:rsidR="00531DCF" w:rsidRPr="00A30B22" w:rsidRDefault="00531DCF" w:rsidP="00E67F65">
            <w:pPr>
              <w:tabs>
                <w:tab w:val="right" w:leader="underscore" w:pos="11520"/>
              </w:tabs>
              <w:spacing w:after="100" w:afterAutospacing="1"/>
              <w:rPr>
                <w:rFonts w:ascii="Calibri" w:hAnsi="Calibri"/>
                <w:i/>
                <w:sz w:val="24"/>
              </w:rPr>
            </w:pPr>
            <w:r w:rsidRPr="00A30B22">
              <w:rPr>
                <w:rFonts w:ascii="Calibri" w:hAnsi="Calibri"/>
                <w:i/>
                <w:sz w:val="24"/>
              </w:rPr>
              <w:t>Recommended Best Practice</w:t>
            </w:r>
          </w:p>
        </w:tc>
        <w:tc>
          <w:tcPr>
            <w:tcW w:w="9175" w:type="dxa"/>
          </w:tcPr>
          <w:p w14:paraId="6C9E49D9" w14:textId="3FA7837E" w:rsidR="00531DCF" w:rsidRPr="00A30B22" w:rsidRDefault="00531DCF" w:rsidP="00531DCF">
            <w:pPr>
              <w:spacing w:after="0"/>
              <w:rPr>
                <w:rFonts w:ascii="Calibri" w:hAnsi="Calibri"/>
                <w:i/>
                <w:sz w:val="24"/>
              </w:rPr>
            </w:pPr>
            <w:r w:rsidRPr="00A30B22">
              <w:rPr>
                <w:rFonts w:ascii="Calibri" w:hAnsi="Calibri"/>
                <w:i/>
                <w:sz w:val="24"/>
              </w:rPr>
              <w:t>Suggestions and Examples from CACs</w:t>
            </w:r>
          </w:p>
        </w:tc>
      </w:tr>
      <w:tr w:rsidR="00E67F65" w:rsidRPr="00A30B22" w14:paraId="1A83AC69" w14:textId="77777777" w:rsidTr="00E67F65">
        <w:tc>
          <w:tcPr>
            <w:tcW w:w="3775" w:type="dxa"/>
          </w:tcPr>
          <w:p w14:paraId="08977DAF" w14:textId="1C6CC2E2" w:rsidR="00E67F65" w:rsidRPr="00A30B22" w:rsidRDefault="00531DCF" w:rsidP="00E67F65">
            <w:pPr>
              <w:tabs>
                <w:tab w:val="right" w:leader="underscore" w:pos="11520"/>
              </w:tabs>
              <w:spacing w:after="100" w:afterAutospacing="1"/>
              <w:rPr>
                <w:rFonts w:ascii="Calibri" w:hAnsi="Calibri"/>
                <w:color w:val="1F497D" w:themeColor="text2"/>
                <w:sz w:val="24"/>
              </w:rPr>
            </w:pPr>
            <w:r w:rsidRPr="00A30B22">
              <w:rPr>
                <w:rFonts w:ascii="Calibri" w:hAnsi="Calibri"/>
                <w:sz w:val="24"/>
              </w:rPr>
              <w:t>a</w:t>
            </w:r>
            <w:r w:rsidR="00E67F65" w:rsidRPr="00A30B22">
              <w:rPr>
                <w:rFonts w:ascii="Calibri" w:hAnsi="Calibri"/>
                <w:sz w:val="24"/>
              </w:rPr>
              <w:t>. Create and share a clear organizational structure showing how the CAC works and how the CAC connects to the CCO.</w:t>
            </w:r>
          </w:p>
        </w:tc>
        <w:tc>
          <w:tcPr>
            <w:tcW w:w="9175" w:type="dxa"/>
          </w:tcPr>
          <w:p w14:paraId="0A8E7C8C" w14:textId="0754DBE7" w:rsidR="00E67F65" w:rsidRPr="00A30B22" w:rsidRDefault="00E67F65" w:rsidP="00E67F65">
            <w:pPr>
              <w:pStyle w:val="ListParagraph"/>
              <w:numPr>
                <w:ilvl w:val="0"/>
                <w:numId w:val="9"/>
              </w:numPr>
              <w:spacing w:after="0"/>
              <w:rPr>
                <w:rFonts w:ascii="Calibri" w:hAnsi="Calibri"/>
                <w:sz w:val="24"/>
              </w:rPr>
            </w:pPr>
            <w:r w:rsidRPr="00A30B22">
              <w:rPr>
                <w:rFonts w:ascii="Calibri" w:hAnsi="Calibri"/>
                <w:sz w:val="24"/>
              </w:rPr>
              <w:t>Make sure the CCO organizational structure shows how communication flows to and from the CAC. (i.e., how the CAC’s input is used and how the CCO’s CEO and board of directors communicate with the CAC)</w:t>
            </w:r>
          </w:p>
          <w:p w14:paraId="174CC786" w14:textId="5D84D561" w:rsidR="00E67F65" w:rsidRPr="00A30B22" w:rsidRDefault="00E67F65" w:rsidP="00E67F65">
            <w:pPr>
              <w:pStyle w:val="ListParagraph"/>
              <w:numPr>
                <w:ilvl w:val="0"/>
                <w:numId w:val="9"/>
              </w:numPr>
              <w:spacing w:after="0"/>
              <w:rPr>
                <w:rFonts w:ascii="Calibri" w:hAnsi="Calibri"/>
                <w:color w:val="7F7F7F" w:themeColor="text1" w:themeTint="80"/>
                <w:sz w:val="24"/>
              </w:rPr>
            </w:pPr>
            <w:r w:rsidRPr="00A30B22">
              <w:rPr>
                <w:rFonts w:ascii="Calibri" w:hAnsi="Calibri"/>
                <w:sz w:val="24"/>
              </w:rPr>
              <w:t xml:space="preserve">Many CACs have developed overview presentations that explain the organizational structure of the CCO </w:t>
            </w:r>
          </w:p>
          <w:p w14:paraId="778F3026" w14:textId="77777777" w:rsidR="00E67F65" w:rsidRPr="00A30B22" w:rsidRDefault="00E67F65" w:rsidP="00E67F65">
            <w:pPr>
              <w:pStyle w:val="ListParagraph"/>
              <w:numPr>
                <w:ilvl w:val="0"/>
                <w:numId w:val="9"/>
              </w:numPr>
              <w:spacing w:after="0"/>
              <w:rPr>
                <w:rFonts w:ascii="Calibri" w:hAnsi="Calibri"/>
                <w:color w:val="7F7F7F" w:themeColor="text1" w:themeTint="80"/>
                <w:sz w:val="24"/>
              </w:rPr>
            </w:pPr>
            <w:r w:rsidRPr="00A30B22">
              <w:rPr>
                <w:rFonts w:ascii="Calibri" w:hAnsi="Calibri"/>
                <w:sz w:val="24"/>
              </w:rPr>
              <w:t xml:space="preserve">Resource: </w:t>
            </w:r>
            <w:hyperlink r:id="rId14" w:history="1">
              <w:r w:rsidRPr="00A30B22">
                <w:rPr>
                  <w:rStyle w:val="Hyperlink"/>
                  <w:rFonts w:ascii="Calibri" w:hAnsi="Calibri"/>
                  <w:sz w:val="24"/>
                </w:rPr>
                <w:t>Eastern Oregon CCO Organizational Structure Overview</w:t>
              </w:r>
            </w:hyperlink>
          </w:p>
          <w:p w14:paraId="4B372527" w14:textId="77777777" w:rsidR="00E67F65" w:rsidRPr="00A30B22" w:rsidRDefault="00E67F65" w:rsidP="00E67F65">
            <w:pPr>
              <w:pStyle w:val="ListParagraph"/>
              <w:numPr>
                <w:ilvl w:val="0"/>
                <w:numId w:val="9"/>
              </w:numPr>
              <w:spacing w:after="0"/>
              <w:rPr>
                <w:rFonts w:ascii="Calibri" w:hAnsi="Calibri"/>
                <w:color w:val="7F7F7F" w:themeColor="text1" w:themeTint="80"/>
                <w:sz w:val="24"/>
              </w:rPr>
            </w:pPr>
            <w:r w:rsidRPr="00A30B22">
              <w:rPr>
                <w:rFonts w:ascii="Calibri" w:hAnsi="Calibri"/>
                <w:sz w:val="24"/>
              </w:rPr>
              <w:t xml:space="preserve">Resource: </w:t>
            </w:r>
            <w:hyperlink r:id="rId15" w:history="1">
              <w:r w:rsidRPr="00A30B22">
                <w:rPr>
                  <w:rStyle w:val="Hyperlink"/>
                  <w:rFonts w:ascii="Calibri" w:hAnsi="Calibri"/>
                  <w:sz w:val="24"/>
                </w:rPr>
                <w:t>Eastern Oregon LCAC Overview</w:t>
              </w:r>
            </w:hyperlink>
          </w:p>
          <w:p w14:paraId="1D99330B" w14:textId="77777777" w:rsidR="00E67F65" w:rsidRPr="00A30B22" w:rsidRDefault="00E67F65" w:rsidP="00E67F65">
            <w:pPr>
              <w:pStyle w:val="ListParagraph"/>
              <w:numPr>
                <w:ilvl w:val="0"/>
                <w:numId w:val="9"/>
              </w:numPr>
              <w:spacing w:after="0"/>
              <w:rPr>
                <w:rStyle w:val="Hyperlink"/>
                <w:rFonts w:ascii="Calibri" w:hAnsi="Calibri"/>
                <w:sz w:val="24"/>
              </w:rPr>
            </w:pPr>
            <w:r w:rsidRPr="00A30B22">
              <w:rPr>
                <w:rFonts w:ascii="Calibri" w:hAnsi="Calibri"/>
                <w:sz w:val="24"/>
              </w:rPr>
              <w:t xml:space="preserve">Resource: </w:t>
            </w:r>
            <w:r w:rsidRPr="00A30B22">
              <w:rPr>
                <w:rFonts w:ascii="Calibri" w:hAnsi="Calibri"/>
                <w:sz w:val="24"/>
              </w:rPr>
              <w:fldChar w:fldCharType="begin"/>
            </w:r>
            <w:r w:rsidRPr="00A30B22">
              <w:rPr>
                <w:rFonts w:ascii="Calibri" w:hAnsi="Calibri"/>
                <w:sz w:val="24"/>
              </w:rPr>
              <w:instrText>HYPERLINK "https://www.oregon.gov/oha/HPA/DSI-TC/Documents/PacificSource%20Central%20Oregon%20Governance%20Structure.png"</w:instrText>
            </w:r>
            <w:r w:rsidRPr="00A30B22">
              <w:rPr>
                <w:rFonts w:ascii="Calibri" w:hAnsi="Calibri"/>
                <w:sz w:val="24"/>
              </w:rPr>
              <w:fldChar w:fldCharType="separate"/>
            </w:r>
            <w:proofErr w:type="spellStart"/>
            <w:r w:rsidRPr="00A30B22">
              <w:rPr>
                <w:rStyle w:val="Hyperlink"/>
                <w:rFonts w:ascii="Calibri" w:hAnsi="Calibri"/>
                <w:sz w:val="24"/>
              </w:rPr>
              <w:t>PacificSource</w:t>
            </w:r>
            <w:proofErr w:type="spellEnd"/>
            <w:r w:rsidRPr="00A30B22">
              <w:rPr>
                <w:rStyle w:val="Hyperlink"/>
                <w:rFonts w:ascii="Calibri" w:hAnsi="Calibri"/>
                <w:sz w:val="24"/>
              </w:rPr>
              <w:t xml:space="preserve"> Central Oregon Governance Structure</w:t>
            </w:r>
          </w:p>
          <w:p w14:paraId="36BD62CA" w14:textId="1947F9BA" w:rsidR="00E67F65" w:rsidRPr="00A30B22" w:rsidRDefault="00E67F65" w:rsidP="002E4F7D">
            <w:pPr>
              <w:pStyle w:val="ListParagraph"/>
              <w:numPr>
                <w:ilvl w:val="0"/>
                <w:numId w:val="9"/>
              </w:numPr>
              <w:spacing w:after="0"/>
              <w:rPr>
                <w:rFonts w:ascii="Calibri" w:hAnsi="Calibri"/>
                <w:color w:val="1F497D" w:themeColor="text2"/>
                <w:sz w:val="24"/>
              </w:rPr>
            </w:pPr>
            <w:r w:rsidRPr="00A30B22">
              <w:rPr>
                <w:rFonts w:ascii="Calibri" w:hAnsi="Calibri"/>
                <w:sz w:val="24"/>
              </w:rPr>
              <w:fldChar w:fldCharType="end"/>
            </w:r>
            <w:r w:rsidRPr="00A30B22">
              <w:rPr>
                <w:rFonts w:ascii="Calibri" w:hAnsi="Calibri"/>
                <w:sz w:val="24"/>
              </w:rPr>
              <w:t xml:space="preserve">Resource: </w:t>
            </w:r>
            <w:hyperlink r:id="rId16" w:history="1">
              <w:proofErr w:type="spellStart"/>
              <w:r w:rsidRPr="00A30B22">
                <w:rPr>
                  <w:rStyle w:val="Hyperlink"/>
                  <w:rFonts w:ascii="Calibri" w:hAnsi="Calibri"/>
                  <w:sz w:val="24"/>
                </w:rPr>
                <w:t>PacificSource</w:t>
              </w:r>
              <w:proofErr w:type="spellEnd"/>
              <w:r w:rsidRPr="00A30B22">
                <w:rPr>
                  <w:rStyle w:val="Hyperlink"/>
                  <w:rFonts w:ascii="Calibri" w:hAnsi="Calibri"/>
                  <w:sz w:val="24"/>
                </w:rPr>
                <w:t xml:space="preserve"> Columbia Gorge Governance Structure</w:t>
              </w:r>
            </w:hyperlink>
          </w:p>
        </w:tc>
      </w:tr>
      <w:tr w:rsidR="00531DCF" w:rsidRPr="00A30B22" w14:paraId="6575CF0A" w14:textId="77777777" w:rsidTr="00E67F65">
        <w:tc>
          <w:tcPr>
            <w:tcW w:w="3775" w:type="dxa"/>
          </w:tcPr>
          <w:p w14:paraId="487A077E" w14:textId="39A6DD25" w:rsidR="00531DCF" w:rsidRPr="00A30B22" w:rsidRDefault="00531DCF" w:rsidP="00531DCF">
            <w:pPr>
              <w:tabs>
                <w:tab w:val="right" w:leader="underscore" w:pos="11520"/>
              </w:tabs>
              <w:spacing w:after="100" w:afterAutospacing="1"/>
              <w:contextualSpacing/>
              <w:rPr>
                <w:rFonts w:ascii="Calibri" w:hAnsi="Calibri"/>
                <w:color w:val="1F497D" w:themeColor="text2"/>
                <w:sz w:val="24"/>
              </w:rPr>
            </w:pPr>
            <w:r w:rsidRPr="00A30B22">
              <w:rPr>
                <w:rFonts w:ascii="Calibri" w:hAnsi="Calibri"/>
                <w:sz w:val="24"/>
              </w:rPr>
              <w:t>b. Establish guiding principles (how we work together), values (what we stand for) and goals (what we aim to accomplish). Engage the full CAC in</w:t>
            </w:r>
            <w:r w:rsidR="00061209" w:rsidRPr="00A30B22">
              <w:rPr>
                <w:rFonts w:ascii="Calibri" w:hAnsi="Calibri"/>
                <w:sz w:val="24"/>
              </w:rPr>
              <w:t xml:space="preserve"> approving </w:t>
            </w:r>
            <w:r w:rsidRPr="00A30B22">
              <w:rPr>
                <w:rFonts w:ascii="Calibri" w:hAnsi="Calibri"/>
                <w:sz w:val="24"/>
              </w:rPr>
              <w:t>these decisions; revisit regularly.</w:t>
            </w:r>
          </w:p>
        </w:tc>
        <w:tc>
          <w:tcPr>
            <w:tcW w:w="9175" w:type="dxa"/>
          </w:tcPr>
          <w:p w14:paraId="0E28591C" w14:textId="4BFAC760" w:rsidR="00531DCF" w:rsidRPr="00A30B22" w:rsidRDefault="00531DCF" w:rsidP="00531DCF">
            <w:pPr>
              <w:pStyle w:val="ListParagraph"/>
              <w:numPr>
                <w:ilvl w:val="0"/>
                <w:numId w:val="9"/>
              </w:numPr>
              <w:spacing w:after="0"/>
              <w:rPr>
                <w:rFonts w:ascii="Calibri" w:hAnsi="Calibri"/>
                <w:sz w:val="24"/>
              </w:rPr>
            </w:pPr>
            <w:r w:rsidRPr="00A30B22">
              <w:rPr>
                <w:rFonts w:ascii="Calibri" w:hAnsi="Calibri"/>
                <w:sz w:val="24"/>
              </w:rPr>
              <w:t>If you have an existing CAC charter, review and vote to approve or amend the charter at the beginning of each year</w:t>
            </w:r>
          </w:p>
          <w:p w14:paraId="3CEF3015" w14:textId="6EBF7F3F" w:rsidR="00531DCF" w:rsidRPr="00A30B22" w:rsidRDefault="00531DCF" w:rsidP="00531DCF">
            <w:pPr>
              <w:pStyle w:val="ListParagraph"/>
              <w:numPr>
                <w:ilvl w:val="0"/>
                <w:numId w:val="9"/>
              </w:numPr>
              <w:spacing w:after="0"/>
              <w:rPr>
                <w:rFonts w:ascii="Calibri" w:hAnsi="Calibri"/>
                <w:sz w:val="24"/>
              </w:rPr>
            </w:pPr>
            <w:r w:rsidRPr="00A30B22">
              <w:rPr>
                <w:rFonts w:ascii="Calibri" w:hAnsi="Calibri"/>
                <w:sz w:val="24"/>
              </w:rPr>
              <w:t xml:space="preserve">Establish a clear process for voting and decision-making so members understand when and how their input is needed </w:t>
            </w:r>
          </w:p>
          <w:p w14:paraId="3F147636" w14:textId="58DC78FC" w:rsidR="00531DCF" w:rsidRPr="00A30B22" w:rsidRDefault="00531DCF" w:rsidP="00531DCF">
            <w:pPr>
              <w:pStyle w:val="ListParagraph"/>
              <w:numPr>
                <w:ilvl w:val="0"/>
                <w:numId w:val="9"/>
              </w:numPr>
              <w:spacing w:after="0"/>
              <w:rPr>
                <w:rFonts w:ascii="Calibri" w:hAnsi="Calibri"/>
                <w:sz w:val="24"/>
              </w:rPr>
            </w:pPr>
            <w:r w:rsidRPr="00A30B22">
              <w:rPr>
                <w:rFonts w:ascii="Calibri" w:hAnsi="Calibri"/>
                <w:sz w:val="24"/>
              </w:rPr>
              <w:t>Discuss and establish clear processes for inclusion and affirm those processes in your charter</w:t>
            </w:r>
          </w:p>
          <w:p w14:paraId="0F07D4A1" w14:textId="77777777" w:rsidR="00531DCF" w:rsidRPr="00A30B22" w:rsidRDefault="00531DCF" w:rsidP="00531DCF">
            <w:pPr>
              <w:pStyle w:val="ListParagraph"/>
              <w:numPr>
                <w:ilvl w:val="0"/>
                <w:numId w:val="9"/>
              </w:numPr>
              <w:spacing w:after="0"/>
              <w:rPr>
                <w:rFonts w:ascii="Calibri" w:hAnsi="Calibri"/>
                <w:sz w:val="24"/>
              </w:rPr>
            </w:pPr>
            <w:proofErr w:type="spellStart"/>
            <w:r w:rsidRPr="00A30B22">
              <w:rPr>
                <w:rFonts w:ascii="Calibri" w:hAnsi="Calibri"/>
                <w:sz w:val="24"/>
              </w:rPr>
              <w:t>AllCare</w:t>
            </w:r>
            <w:proofErr w:type="spellEnd"/>
            <w:r w:rsidRPr="00A30B22">
              <w:rPr>
                <w:rFonts w:ascii="Calibri" w:hAnsi="Calibri"/>
                <w:sz w:val="24"/>
              </w:rPr>
              <w:t xml:space="preserve"> Health Plan established meeting guidelines early in development of the CACs and revisits them annually. They are outlined on the backs of name tents at CAC meetings. One of the meeting guidelines is to use common language and define acronyms as needed.</w:t>
            </w:r>
          </w:p>
          <w:p w14:paraId="3A74E441" w14:textId="6DCB8E43" w:rsidR="00531DCF" w:rsidRPr="00A30B22" w:rsidRDefault="00531DCF" w:rsidP="00531DCF">
            <w:pPr>
              <w:pStyle w:val="ListParagraph"/>
              <w:numPr>
                <w:ilvl w:val="0"/>
                <w:numId w:val="9"/>
              </w:numPr>
              <w:spacing w:after="0"/>
              <w:rPr>
                <w:rFonts w:ascii="Calibri" w:hAnsi="Calibri"/>
                <w:sz w:val="24"/>
              </w:rPr>
            </w:pPr>
            <w:r w:rsidRPr="00A30B22">
              <w:rPr>
                <w:rFonts w:ascii="Calibri" w:hAnsi="Calibri"/>
                <w:sz w:val="24"/>
              </w:rPr>
              <w:t xml:space="preserve">Resource: </w:t>
            </w:r>
            <w:hyperlink r:id="rId17" w:history="1">
              <w:r w:rsidR="00EA54F5" w:rsidRPr="00A30B22">
                <w:rPr>
                  <w:rStyle w:val="Hyperlink"/>
                  <w:rFonts w:asciiTheme="minorHAnsi" w:hAnsiTheme="minorHAnsi" w:cstheme="minorHAnsi"/>
                  <w:sz w:val="24"/>
                </w:rPr>
                <w:t xml:space="preserve">Advanced Health </w:t>
              </w:r>
              <w:r w:rsidR="00936EF9" w:rsidRPr="00A30B22">
                <w:rPr>
                  <w:rStyle w:val="Hyperlink"/>
                  <w:rFonts w:asciiTheme="minorHAnsi" w:hAnsiTheme="minorHAnsi" w:cstheme="minorHAnsi"/>
                  <w:sz w:val="24"/>
                </w:rPr>
                <w:t xml:space="preserve">Coos County </w:t>
              </w:r>
              <w:r w:rsidR="00EA54F5" w:rsidRPr="00A30B22">
                <w:rPr>
                  <w:rStyle w:val="Hyperlink"/>
                  <w:rFonts w:asciiTheme="minorHAnsi" w:hAnsiTheme="minorHAnsi" w:cstheme="minorHAnsi"/>
                  <w:sz w:val="24"/>
                </w:rPr>
                <w:t>CAC Charter (2019)</w:t>
              </w:r>
            </w:hyperlink>
          </w:p>
          <w:p w14:paraId="31655B32" w14:textId="77777777" w:rsidR="00531DCF" w:rsidRPr="00A30B22" w:rsidRDefault="00531DCF" w:rsidP="00531DCF">
            <w:pPr>
              <w:pStyle w:val="ListParagraph"/>
              <w:numPr>
                <w:ilvl w:val="0"/>
                <w:numId w:val="9"/>
              </w:numPr>
              <w:spacing w:after="0"/>
              <w:rPr>
                <w:rFonts w:ascii="Calibri" w:hAnsi="Calibri"/>
                <w:sz w:val="24"/>
              </w:rPr>
            </w:pPr>
            <w:r w:rsidRPr="00A30B22">
              <w:rPr>
                <w:rFonts w:ascii="Calibri" w:hAnsi="Calibri"/>
                <w:sz w:val="24"/>
              </w:rPr>
              <w:t xml:space="preserve">Resource: </w:t>
            </w:r>
            <w:hyperlink r:id="rId18" w:history="1">
              <w:r w:rsidRPr="00A30B22">
                <w:rPr>
                  <w:rStyle w:val="Hyperlink"/>
                  <w:rFonts w:ascii="Calibri" w:hAnsi="Calibri"/>
                  <w:sz w:val="24"/>
                </w:rPr>
                <w:t>Columbia Pacific CCO Tillamook County CAC Charter</w:t>
              </w:r>
            </w:hyperlink>
          </w:p>
          <w:p w14:paraId="74A6CCAD" w14:textId="77777777" w:rsidR="00531DCF" w:rsidRPr="00A30B22" w:rsidRDefault="00531DCF" w:rsidP="00531DCF">
            <w:pPr>
              <w:pStyle w:val="ListParagraph"/>
              <w:numPr>
                <w:ilvl w:val="0"/>
                <w:numId w:val="9"/>
              </w:numPr>
              <w:spacing w:after="0"/>
              <w:rPr>
                <w:rStyle w:val="Hyperlink"/>
                <w:rFonts w:ascii="Calibri" w:hAnsi="Calibri"/>
                <w:color w:val="auto"/>
                <w:sz w:val="24"/>
                <w:u w:val="none"/>
              </w:rPr>
            </w:pPr>
            <w:r w:rsidRPr="00A30B22">
              <w:rPr>
                <w:rFonts w:ascii="Calibri" w:hAnsi="Calibri"/>
                <w:sz w:val="24"/>
              </w:rPr>
              <w:t>Resource</w:t>
            </w:r>
            <w:r w:rsidRPr="00A30B22">
              <w:rPr>
                <w:rFonts w:ascii="Calibri" w:hAnsi="Calibri"/>
                <w:color w:val="365F91" w:themeColor="accent1" w:themeShade="BF"/>
                <w:sz w:val="24"/>
              </w:rPr>
              <w:t xml:space="preserve">: </w:t>
            </w:r>
            <w:hyperlink r:id="rId19" w:history="1">
              <w:r w:rsidRPr="00A30B22">
                <w:rPr>
                  <w:rStyle w:val="Hyperlink"/>
                  <w:rFonts w:ascii="Calibri" w:hAnsi="Calibri"/>
                  <w:sz w:val="24"/>
                </w:rPr>
                <w:t>Eastern Oregon CCO LCAC Charter</w:t>
              </w:r>
            </w:hyperlink>
          </w:p>
          <w:p w14:paraId="3E06F8DE" w14:textId="77777777" w:rsidR="00531DCF" w:rsidRPr="00A30B22" w:rsidRDefault="00531DCF" w:rsidP="00531DCF">
            <w:pPr>
              <w:pStyle w:val="ListParagraph"/>
              <w:numPr>
                <w:ilvl w:val="0"/>
                <w:numId w:val="9"/>
              </w:numPr>
              <w:spacing w:after="0"/>
              <w:rPr>
                <w:rStyle w:val="Hyperlink"/>
                <w:rFonts w:ascii="Calibri" w:hAnsi="Calibri"/>
                <w:color w:val="auto"/>
                <w:sz w:val="24"/>
                <w:u w:val="none"/>
              </w:rPr>
            </w:pPr>
            <w:r w:rsidRPr="00A30B22">
              <w:rPr>
                <w:rFonts w:ascii="Calibri" w:hAnsi="Calibri"/>
                <w:sz w:val="24"/>
              </w:rPr>
              <w:t xml:space="preserve">Resource: </w:t>
            </w:r>
            <w:hyperlink r:id="rId20" w:history="1">
              <w:r w:rsidRPr="00A30B22">
                <w:rPr>
                  <w:rStyle w:val="Hyperlink"/>
                  <w:rFonts w:ascii="Calibri" w:hAnsi="Calibri"/>
                  <w:sz w:val="24"/>
                </w:rPr>
                <w:t>Umpqua Health Alliance CAC Charter</w:t>
              </w:r>
            </w:hyperlink>
          </w:p>
          <w:p w14:paraId="2C862568" w14:textId="73151FD7" w:rsidR="00531DCF" w:rsidRPr="00A30B22" w:rsidRDefault="00531DCF" w:rsidP="00531DCF">
            <w:pPr>
              <w:pStyle w:val="ListParagraph"/>
              <w:numPr>
                <w:ilvl w:val="0"/>
                <w:numId w:val="9"/>
              </w:numPr>
              <w:spacing w:after="0"/>
              <w:rPr>
                <w:rFonts w:ascii="Calibri" w:hAnsi="Calibri"/>
                <w:sz w:val="24"/>
              </w:rPr>
            </w:pPr>
            <w:r w:rsidRPr="00A30B22">
              <w:rPr>
                <w:rFonts w:ascii="Calibri" w:hAnsi="Calibri"/>
                <w:sz w:val="24"/>
              </w:rPr>
              <w:t xml:space="preserve">Resource: </w:t>
            </w:r>
            <w:hyperlink r:id="rId21" w:history="1">
              <w:r w:rsidRPr="00A30B22">
                <w:rPr>
                  <w:rStyle w:val="Hyperlink"/>
                  <w:rFonts w:ascii="Calibri" w:hAnsi="Calibri"/>
                  <w:sz w:val="24"/>
                </w:rPr>
                <w:t xml:space="preserve">Yamhill Community Care </w:t>
              </w:r>
              <w:r w:rsidR="00323589" w:rsidRPr="00A30B22">
                <w:rPr>
                  <w:rStyle w:val="Hyperlink"/>
                  <w:rFonts w:ascii="Calibri" w:hAnsi="Calibri"/>
                  <w:sz w:val="24"/>
                </w:rPr>
                <w:t xml:space="preserve">CCO </w:t>
              </w:r>
              <w:r w:rsidRPr="00A30B22">
                <w:rPr>
                  <w:rStyle w:val="Hyperlink"/>
                  <w:rFonts w:ascii="Calibri" w:hAnsi="Calibri"/>
                  <w:sz w:val="24"/>
                </w:rPr>
                <w:t>CAC Charter</w:t>
              </w:r>
            </w:hyperlink>
          </w:p>
          <w:p w14:paraId="1297AB73" w14:textId="77777777" w:rsidR="00936EF9" w:rsidRPr="00A30B22" w:rsidRDefault="00936EF9" w:rsidP="00936EF9">
            <w:pPr>
              <w:pStyle w:val="ListParagraph"/>
              <w:numPr>
                <w:ilvl w:val="0"/>
                <w:numId w:val="9"/>
              </w:numPr>
              <w:spacing w:after="0"/>
              <w:rPr>
                <w:rFonts w:ascii="Calibri" w:hAnsi="Calibri"/>
                <w:sz w:val="24"/>
              </w:rPr>
            </w:pPr>
            <w:r w:rsidRPr="00A30B22">
              <w:rPr>
                <w:rFonts w:ascii="Calibri" w:hAnsi="Calibri"/>
                <w:sz w:val="24"/>
              </w:rPr>
              <w:t xml:space="preserve">Resource: </w:t>
            </w:r>
            <w:hyperlink r:id="rId22" w:history="1">
              <w:r w:rsidRPr="00A30B22">
                <w:rPr>
                  <w:rStyle w:val="Hyperlink"/>
                  <w:rFonts w:ascii="Calibri" w:hAnsi="Calibri"/>
                  <w:sz w:val="24"/>
                </w:rPr>
                <w:t>Yamhill CCO CAC Ground Rules</w:t>
              </w:r>
            </w:hyperlink>
          </w:p>
          <w:p w14:paraId="3155C892" w14:textId="0C804EAC" w:rsidR="00531DCF" w:rsidRPr="00A30B22" w:rsidRDefault="00531DCF" w:rsidP="00531DCF">
            <w:pPr>
              <w:pStyle w:val="ListParagraph"/>
              <w:numPr>
                <w:ilvl w:val="0"/>
                <w:numId w:val="9"/>
              </w:numPr>
              <w:spacing w:after="0"/>
              <w:rPr>
                <w:rFonts w:ascii="Calibri" w:hAnsi="Calibri"/>
                <w:sz w:val="24"/>
              </w:rPr>
            </w:pPr>
            <w:r w:rsidRPr="00A30B22">
              <w:rPr>
                <w:rFonts w:ascii="Calibri" w:hAnsi="Calibri"/>
                <w:sz w:val="24"/>
              </w:rPr>
              <w:t xml:space="preserve">Resource: </w:t>
            </w:r>
            <w:hyperlink r:id="rId23" w:history="1">
              <w:r w:rsidRPr="00A30B22">
                <w:rPr>
                  <w:rStyle w:val="Hyperlink"/>
                  <w:rFonts w:ascii="Calibri" w:hAnsi="Calibri"/>
                  <w:sz w:val="24"/>
                </w:rPr>
                <w:t xml:space="preserve">IHN CCO Benton LCAC </w:t>
              </w:r>
              <w:r w:rsidR="000D0AB6" w:rsidRPr="00A30B22">
                <w:rPr>
                  <w:rStyle w:val="Hyperlink"/>
                  <w:rFonts w:ascii="Calibri" w:hAnsi="Calibri"/>
                  <w:sz w:val="24"/>
                </w:rPr>
                <w:t xml:space="preserve">Ground Rules &amp; </w:t>
              </w:r>
              <w:r w:rsidRPr="00A30B22">
                <w:rPr>
                  <w:rStyle w:val="Hyperlink"/>
                  <w:rFonts w:ascii="Calibri" w:hAnsi="Calibri"/>
                  <w:sz w:val="24"/>
                </w:rPr>
                <w:t>Consensus Process</w:t>
              </w:r>
            </w:hyperlink>
          </w:p>
          <w:p w14:paraId="0C7E5454" w14:textId="42FC4EF3" w:rsidR="00531DCF" w:rsidRPr="00A30B22" w:rsidRDefault="00531DCF" w:rsidP="002E4F7D">
            <w:pPr>
              <w:pStyle w:val="ListParagraph"/>
              <w:numPr>
                <w:ilvl w:val="0"/>
                <w:numId w:val="9"/>
              </w:numPr>
              <w:tabs>
                <w:tab w:val="right" w:leader="underscore" w:pos="11520"/>
              </w:tabs>
              <w:spacing w:after="0"/>
              <w:rPr>
                <w:rFonts w:ascii="Calibri" w:hAnsi="Calibri"/>
                <w:color w:val="1F497D" w:themeColor="text2"/>
                <w:sz w:val="24"/>
              </w:rPr>
            </w:pPr>
            <w:r w:rsidRPr="00A30B22">
              <w:rPr>
                <w:rFonts w:ascii="Calibri" w:hAnsi="Calibri"/>
                <w:sz w:val="24"/>
              </w:rPr>
              <w:t xml:space="preserve">Resource: </w:t>
            </w:r>
            <w:hyperlink r:id="rId24" w:history="1">
              <w:r w:rsidRPr="00A30B22">
                <w:rPr>
                  <w:rStyle w:val="Hyperlink"/>
                  <w:rFonts w:ascii="Calibri" w:hAnsi="Calibri"/>
                  <w:sz w:val="24"/>
                </w:rPr>
                <w:t>Eastern Oregon CCO Baker County LCAC Meeting Minutes (June, 2019)</w:t>
              </w:r>
            </w:hyperlink>
          </w:p>
        </w:tc>
      </w:tr>
      <w:tr w:rsidR="00531DCF" w:rsidRPr="00A30B22" w14:paraId="38EF147A" w14:textId="77777777" w:rsidTr="00E67F65">
        <w:tc>
          <w:tcPr>
            <w:tcW w:w="3775" w:type="dxa"/>
          </w:tcPr>
          <w:p w14:paraId="73949922" w14:textId="726CE069" w:rsidR="00531DCF" w:rsidRPr="00A30B22" w:rsidRDefault="00531DCF" w:rsidP="002E4F7D">
            <w:pPr>
              <w:tabs>
                <w:tab w:val="right" w:leader="underscore" w:pos="11520"/>
              </w:tabs>
              <w:spacing w:after="100" w:afterAutospacing="1"/>
              <w:contextualSpacing/>
              <w:rPr>
                <w:rFonts w:ascii="Calibri" w:hAnsi="Calibri"/>
                <w:color w:val="1F497D" w:themeColor="text2"/>
                <w:sz w:val="24"/>
              </w:rPr>
            </w:pPr>
            <w:r w:rsidRPr="00A30B22">
              <w:rPr>
                <w:rFonts w:ascii="Calibri" w:hAnsi="Calibri"/>
                <w:sz w:val="24"/>
              </w:rPr>
              <w:lastRenderedPageBreak/>
              <w:t xml:space="preserve">c. Establish common language so </w:t>
            </w:r>
            <w:r w:rsidR="002E4F7D" w:rsidRPr="00A30B22">
              <w:rPr>
                <w:rFonts w:ascii="Calibri" w:hAnsi="Calibri"/>
                <w:sz w:val="24"/>
              </w:rPr>
              <w:t>that c</w:t>
            </w:r>
            <w:r w:rsidRPr="00A30B22">
              <w:rPr>
                <w:rFonts w:ascii="Calibri" w:hAnsi="Calibri"/>
                <w:sz w:val="24"/>
              </w:rPr>
              <w:t>ommunication is clear and everyone has the same level of understanding and opportunity to participate.</w:t>
            </w:r>
          </w:p>
        </w:tc>
        <w:tc>
          <w:tcPr>
            <w:tcW w:w="9175" w:type="dxa"/>
          </w:tcPr>
          <w:p w14:paraId="6D3C4BBF" w14:textId="15F4154C" w:rsidR="00531DCF" w:rsidRPr="00A30B22" w:rsidRDefault="00531DCF" w:rsidP="00531DCF">
            <w:pPr>
              <w:pStyle w:val="ListParagraph"/>
              <w:numPr>
                <w:ilvl w:val="0"/>
                <w:numId w:val="9"/>
              </w:numPr>
              <w:spacing w:after="0"/>
              <w:rPr>
                <w:rFonts w:ascii="Calibri" w:hAnsi="Calibri"/>
                <w:sz w:val="24"/>
              </w:rPr>
            </w:pPr>
            <w:r w:rsidRPr="00A30B22">
              <w:rPr>
                <w:rFonts w:ascii="Calibri" w:hAnsi="Calibri"/>
                <w:sz w:val="24"/>
              </w:rPr>
              <w:t>Create tools such as plain language guidelines and a glossary of terms and acronyms. Post or distribute them at each meeting</w:t>
            </w:r>
          </w:p>
          <w:p w14:paraId="3D32E329" w14:textId="4FE1C532" w:rsidR="00531DCF" w:rsidRPr="00A30B22" w:rsidRDefault="00531DCF" w:rsidP="00531DCF">
            <w:pPr>
              <w:pStyle w:val="ListParagraph"/>
              <w:numPr>
                <w:ilvl w:val="0"/>
                <w:numId w:val="9"/>
              </w:numPr>
              <w:spacing w:after="0"/>
              <w:rPr>
                <w:rFonts w:ascii="Calibri" w:hAnsi="Calibri"/>
                <w:sz w:val="24"/>
              </w:rPr>
            </w:pPr>
            <w:r w:rsidRPr="00A30B22">
              <w:rPr>
                <w:rFonts w:ascii="Calibri" w:hAnsi="Calibri"/>
                <w:sz w:val="24"/>
              </w:rPr>
              <w:t>Consider strategies or guidelines to ensure language accessibility for non-native or non-English speakers</w:t>
            </w:r>
          </w:p>
          <w:p w14:paraId="644170A3" w14:textId="57374BD8" w:rsidR="00531DCF" w:rsidRPr="00A30B22" w:rsidRDefault="00531DCF" w:rsidP="00531DCF">
            <w:pPr>
              <w:pStyle w:val="ListParagraph"/>
              <w:numPr>
                <w:ilvl w:val="0"/>
                <w:numId w:val="9"/>
              </w:numPr>
              <w:spacing w:after="0"/>
              <w:rPr>
                <w:rFonts w:ascii="Calibri" w:hAnsi="Calibri"/>
                <w:sz w:val="24"/>
              </w:rPr>
            </w:pPr>
            <w:r w:rsidRPr="00A30B22">
              <w:rPr>
                <w:rFonts w:ascii="Calibri" w:hAnsi="Calibri"/>
                <w:sz w:val="24"/>
              </w:rPr>
              <w:t xml:space="preserve">Many CACs provide appendices in their member binders that include a glossary of acronyms and common terms  </w:t>
            </w:r>
          </w:p>
          <w:p w14:paraId="3D8B07C3" w14:textId="7F657368" w:rsidR="00531DCF" w:rsidRPr="00A30B22" w:rsidRDefault="00531DCF" w:rsidP="00531DCF">
            <w:pPr>
              <w:pStyle w:val="ListParagraph"/>
              <w:numPr>
                <w:ilvl w:val="0"/>
                <w:numId w:val="9"/>
              </w:numPr>
              <w:spacing w:after="0"/>
              <w:rPr>
                <w:rFonts w:ascii="Calibri" w:hAnsi="Calibri"/>
                <w:sz w:val="24"/>
              </w:rPr>
            </w:pPr>
            <w:proofErr w:type="spellStart"/>
            <w:r w:rsidRPr="00A30B22">
              <w:rPr>
                <w:rFonts w:ascii="Calibri" w:hAnsi="Calibri"/>
                <w:sz w:val="24"/>
              </w:rPr>
              <w:t>PacificSource</w:t>
            </w:r>
            <w:proofErr w:type="spellEnd"/>
            <w:r w:rsidRPr="00A30B22">
              <w:rPr>
                <w:rFonts w:ascii="Calibri" w:hAnsi="Calibri"/>
                <w:sz w:val="24"/>
              </w:rPr>
              <w:t xml:space="preserve"> Central Oregon CAC has a rule that every speaker defines any acronym they use</w:t>
            </w:r>
          </w:p>
          <w:p w14:paraId="19B5A8EC" w14:textId="40C50A7C" w:rsidR="00531DCF" w:rsidRPr="00A30B22" w:rsidRDefault="00AF7D39" w:rsidP="00531DCF">
            <w:pPr>
              <w:pStyle w:val="ListParagraph"/>
              <w:numPr>
                <w:ilvl w:val="0"/>
                <w:numId w:val="9"/>
              </w:numPr>
              <w:spacing w:after="0"/>
              <w:rPr>
                <w:rFonts w:ascii="Calibri" w:hAnsi="Calibri"/>
                <w:sz w:val="24"/>
              </w:rPr>
            </w:pPr>
            <w:r w:rsidRPr="00A30B22">
              <w:rPr>
                <w:rFonts w:ascii="Calibri" w:hAnsi="Calibri"/>
                <w:sz w:val="24"/>
              </w:rPr>
              <w:t xml:space="preserve">The </w:t>
            </w:r>
            <w:r w:rsidR="00531DCF" w:rsidRPr="00A30B22">
              <w:rPr>
                <w:rFonts w:ascii="Calibri" w:hAnsi="Calibri"/>
                <w:sz w:val="24"/>
              </w:rPr>
              <w:t xml:space="preserve">Health Share CAC provides bells for each member and encourages them to ring if someone uses an acronym they do not understand. Speakers must explain what the acronym means if a bell </w:t>
            </w:r>
            <w:proofErr w:type="gramStart"/>
            <w:r w:rsidR="00531DCF" w:rsidRPr="00A30B22">
              <w:rPr>
                <w:rFonts w:ascii="Calibri" w:hAnsi="Calibri"/>
                <w:sz w:val="24"/>
              </w:rPr>
              <w:t>rings</w:t>
            </w:r>
            <w:proofErr w:type="gramEnd"/>
            <w:r w:rsidR="00531DCF" w:rsidRPr="00A30B22">
              <w:rPr>
                <w:rFonts w:ascii="Calibri" w:hAnsi="Calibri"/>
                <w:sz w:val="24"/>
              </w:rPr>
              <w:t xml:space="preserve">. </w:t>
            </w:r>
          </w:p>
          <w:p w14:paraId="691E1A7B" w14:textId="77777777" w:rsidR="00531DCF" w:rsidRPr="00A30B22" w:rsidRDefault="00531DCF" w:rsidP="00531DCF">
            <w:pPr>
              <w:pStyle w:val="ListParagraph"/>
              <w:numPr>
                <w:ilvl w:val="0"/>
                <w:numId w:val="9"/>
              </w:numPr>
              <w:spacing w:after="0"/>
              <w:rPr>
                <w:rFonts w:ascii="Calibri" w:hAnsi="Calibri"/>
                <w:color w:val="7F7F7F" w:themeColor="text1" w:themeTint="80"/>
                <w:sz w:val="24"/>
              </w:rPr>
            </w:pPr>
            <w:r w:rsidRPr="00A30B22">
              <w:rPr>
                <w:rFonts w:ascii="Calibri" w:hAnsi="Calibri"/>
                <w:sz w:val="24"/>
              </w:rPr>
              <w:t xml:space="preserve">Resource: </w:t>
            </w:r>
            <w:hyperlink r:id="rId25" w:history="1">
              <w:r w:rsidRPr="00A30B22">
                <w:rPr>
                  <w:rStyle w:val="Hyperlink"/>
                  <w:rFonts w:ascii="Calibri" w:hAnsi="Calibri"/>
                  <w:sz w:val="24"/>
                </w:rPr>
                <w:t>Eastern Oregon CCO terms, acronyms and definitions</w:t>
              </w:r>
            </w:hyperlink>
          </w:p>
          <w:p w14:paraId="26C399C6" w14:textId="42EADC17" w:rsidR="00531DCF" w:rsidRPr="00A30B22" w:rsidRDefault="00531DCF" w:rsidP="002E4F7D">
            <w:pPr>
              <w:pStyle w:val="ListParagraph"/>
              <w:numPr>
                <w:ilvl w:val="0"/>
                <w:numId w:val="9"/>
              </w:numPr>
              <w:tabs>
                <w:tab w:val="right" w:leader="underscore" w:pos="11520"/>
              </w:tabs>
              <w:spacing w:after="0"/>
              <w:rPr>
                <w:rFonts w:ascii="Calibri" w:hAnsi="Calibri"/>
                <w:color w:val="1F497D" w:themeColor="text2"/>
                <w:sz w:val="24"/>
              </w:rPr>
            </w:pPr>
            <w:r w:rsidRPr="00A30B22">
              <w:rPr>
                <w:rFonts w:ascii="Calibri" w:hAnsi="Calibri"/>
                <w:sz w:val="24"/>
              </w:rPr>
              <w:t xml:space="preserve">Resource: </w:t>
            </w:r>
            <w:hyperlink r:id="rId26" w:history="1">
              <w:r w:rsidRPr="00A30B22">
                <w:rPr>
                  <w:rStyle w:val="Hyperlink"/>
                  <w:rFonts w:ascii="Calibri" w:hAnsi="Calibri"/>
                  <w:sz w:val="24"/>
                </w:rPr>
                <w:t>IHN CCO CAC meeting minute template</w:t>
              </w:r>
            </w:hyperlink>
          </w:p>
        </w:tc>
      </w:tr>
    </w:tbl>
    <w:p w14:paraId="6EC0B044" w14:textId="77777777" w:rsidR="00BE5BFF" w:rsidRPr="00A30B22" w:rsidRDefault="00BE5BFF" w:rsidP="00CC2934">
      <w:pPr>
        <w:spacing w:after="0"/>
        <w:rPr>
          <w:rFonts w:ascii="Calibri" w:hAnsi="Calibri"/>
          <w:sz w:val="24"/>
        </w:rPr>
      </w:pPr>
    </w:p>
    <w:tbl>
      <w:tblPr>
        <w:tblStyle w:val="TableGrid"/>
        <w:tblW w:w="0" w:type="auto"/>
        <w:tblLook w:val="04A0" w:firstRow="1" w:lastRow="0" w:firstColumn="1" w:lastColumn="0" w:noHBand="0" w:noVBand="1"/>
      </w:tblPr>
      <w:tblGrid>
        <w:gridCol w:w="3775"/>
        <w:gridCol w:w="9175"/>
      </w:tblGrid>
      <w:tr w:rsidR="00671AF3" w:rsidRPr="00A30B22" w14:paraId="22788D89" w14:textId="77777777" w:rsidTr="00AB4A37">
        <w:tc>
          <w:tcPr>
            <w:tcW w:w="12950" w:type="dxa"/>
            <w:gridSpan w:val="2"/>
          </w:tcPr>
          <w:p w14:paraId="7D2C2AF2" w14:textId="235FB46A" w:rsidR="00671AF3" w:rsidRPr="00A30B22" w:rsidRDefault="00671AF3" w:rsidP="00CC2934">
            <w:pPr>
              <w:spacing w:after="0"/>
              <w:rPr>
                <w:rFonts w:ascii="Calibri" w:hAnsi="Calibri"/>
                <w:sz w:val="24"/>
              </w:rPr>
            </w:pPr>
            <w:bookmarkStart w:id="1" w:name="Recruit"/>
            <w:r w:rsidRPr="00A30B22">
              <w:rPr>
                <w:rFonts w:ascii="Calibri" w:hAnsi="Calibri"/>
                <w:b/>
                <w:sz w:val="24"/>
              </w:rPr>
              <w:t xml:space="preserve">2. Recruit </w:t>
            </w:r>
            <w:r w:rsidR="00504C99" w:rsidRPr="00A30B22">
              <w:rPr>
                <w:rFonts w:ascii="Calibri" w:hAnsi="Calibri"/>
                <w:b/>
                <w:sz w:val="24"/>
              </w:rPr>
              <w:t>members</w:t>
            </w:r>
            <w:r w:rsidRPr="00A30B22">
              <w:rPr>
                <w:rFonts w:ascii="Calibri" w:hAnsi="Calibri"/>
                <w:b/>
                <w:sz w:val="24"/>
              </w:rPr>
              <w:t xml:space="preserve"> to join the CAC</w:t>
            </w:r>
            <w:bookmarkEnd w:id="1"/>
          </w:p>
        </w:tc>
      </w:tr>
      <w:tr w:rsidR="00671AF3" w:rsidRPr="00A30B22" w14:paraId="4119220B" w14:textId="77777777" w:rsidTr="00671AF3">
        <w:tc>
          <w:tcPr>
            <w:tcW w:w="3775" w:type="dxa"/>
          </w:tcPr>
          <w:p w14:paraId="05DA91EC" w14:textId="6DBAB1FF" w:rsidR="00671AF3" w:rsidRPr="00A30B22" w:rsidRDefault="00671AF3" w:rsidP="00671AF3">
            <w:pPr>
              <w:spacing w:after="0"/>
              <w:rPr>
                <w:rFonts w:ascii="Calibri" w:hAnsi="Calibri"/>
                <w:sz w:val="24"/>
              </w:rPr>
            </w:pPr>
            <w:r w:rsidRPr="00A30B22">
              <w:rPr>
                <w:rFonts w:ascii="Calibri" w:hAnsi="Calibri"/>
                <w:i/>
                <w:sz w:val="24"/>
              </w:rPr>
              <w:t>Recommended Best Practice</w:t>
            </w:r>
          </w:p>
        </w:tc>
        <w:tc>
          <w:tcPr>
            <w:tcW w:w="9175" w:type="dxa"/>
          </w:tcPr>
          <w:p w14:paraId="2D1CB359" w14:textId="2E4B8171" w:rsidR="00671AF3" w:rsidRPr="00A30B22" w:rsidRDefault="00671AF3" w:rsidP="00671AF3">
            <w:pPr>
              <w:spacing w:after="0"/>
              <w:rPr>
                <w:rFonts w:ascii="Calibri" w:hAnsi="Calibri"/>
                <w:sz w:val="24"/>
              </w:rPr>
            </w:pPr>
            <w:r w:rsidRPr="00A30B22">
              <w:rPr>
                <w:rFonts w:ascii="Calibri" w:hAnsi="Calibri"/>
                <w:i/>
                <w:sz w:val="24"/>
              </w:rPr>
              <w:t>Suggestions and Examples from CACs</w:t>
            </w:r>
          </w:p>
        </w:tc>
      </w:tr>
      <w:tr w:rsidR="00671AF3" w:rsidRPr="00A30B22" w14:paraId="35F9565B" w14:textId="77777777" w:rsidTr="00671AF3">
        <w:tc>
          <w:tcPr>
            <w:tcW w:w="3775" w:type="dxa"/>
          </w:tcPr>
          <w:p w14:paraId="7C3BC91F" w14:textId="1E163056" w:rsidR="00671AF3" w:rsidRPr="00A30B22" w:rsidRDefault="003B0B7F" w:rsidP="00671AF3">
            <w:pPr>
              <w:spacing w:after="0"/>
              <w:rPr>
                <w:rFonts w:ascii="Calibri" w:hAnsi="Calibri"/>
                <w:sz w:val="24"/>
              </w:rPr>
            </w:pPr>
            <w:r w:rsidRPr="00A30B22">
              <w:rPr>
                <w:rFonts w:ascii="Calibri" w:hAnsi="Calibri"/>
                <w:sz w:val="24"/>
              </w:rPr>
              <w:t xml:space="preserve">a. </w:t>
            </w:r>
            <w:r w:rsidR="00364525" w:rsidRPr="00A30B22">
              <w:rPr>
                <w:rFonts w:ascii="Calibri" w:hAnsi="Calibri"/>
                <w:sz w:val="24"/>
              </w:rPr>
              <w:t xml:space="preserve">Use a </w:t>
            </w:r>
            <w:r w:rsidR="00633E15" w:rsidRPr="00A30B22">
              <w:rPr>
                <w:rFonts w:ascii="Calibri" w:hAnsi="Calibri"/>
                <w:sz w:val="24"/>
              </w:rPr>
              <w:t>role</w:t>
            </w:r>
            <w:r w:rsidR="00364525" w:rsidRPr="00A30B22">
              <w:rPr>
                <w:rFonts w:ascii="Calibri" w:hAnsi="Calibri"/>
                <w:sz w:val="24"/>
              </w:rPr>
              <w:t xml:space="preserve"> description that clearly defines the expectation of a CAC member.</w:t>
            </w:r>
          </w:p>
        </w:tc>
        <w:tc>
          <w:tcPr>
            <w:tcW w:w="9175" w:type="dxa"/>
          </w:tcPr>
          <w:p w14:paraId="052B8F59" w14:textId="77777777" w:rsidR="00252BFE" w:rsidRPr="00A30B22" w:rsidRDefault="00D01DA7" w:rsidP="005C678E">
            <w:pPr>
              <w:pStyle w:val="ListParagraph"/>
              <w:numPr>
                <w:ilvl w:val="0"/>
                <w:numId w:val="41"/>
              </w:numPr>
              <w:spacing w:after="0"/>
              <w:rPr>
                <w:rFonts w:ascii="Calibri" w:hAnsi="Calibri"/>
                <w:sz w:val="24"/>
              </w:rPr>
            </w:pPr>
            <w:r w:rsidRPr="00A30B22">
              <w:rPr>
                <w:rFonts w:ascii="Calibri" w:hAnsi="Calibri"/>
                <w:sz w:val="24"/>
              </w:rPr>
              <w:t>Include role and purpose, tasks, number of hours expected, rules of conduct, where and when meetings are held, expectations for how many meetings each member must attend, any considerations for reimbursement, etc.</w:t>
            </w:r>
          </w:p>
          <w:p w14:paraId="1C9FB542" w14:textId="3A96066A" w:rsidR="006206B2" w:rsidRPr="00A30B22" w:rsidRDefault="006206B2" w:rsidP="005C678E">
            <w:pPr>
              <w:pStyle w:val="ListParagraph"/>
              <w:numPr>
                <w:ilvl w:val="0"/>
                <w:numId w:val="41"/>
              </w:numPr>
              <w:spacing w:after="0"/>
              <w:rPr>
                <w:rFonts w:ascii="Calibri" w:hAnsi="Calibri"/>
                <w:sz w:val="24"/>
              </w:rPr>
            </w:pPr>
            <w:r w:rsidRPr="00A30B22">
              <w:rPr>
                <w:rFonts w:ascii="Calibri" w:hAnsi="Calibri"/>
                <w:sz w:val="24"/>
              </w:rPr>
              <w:t xml:space="preserve">Resource: </w:t>
            </w:r>
            <w:hyperlink r:id="rId27" w:history="1">
              <w:r w:rsidRPr="00A30B22">
                <w:rPr>
                  <w:rStyle w:val="Hyperlink"/>
                  <w:rFonts w:ascii="Calibri" w:hAnsi="Calibri"/>
                  <w:sz w:val="24"/>
                </w:rPr>
                <w:t>Health Share of Oregon CAC Flyer</w:t>
              </w:r>
            </w:hyperlink>
          </w:p>
        </w:tc>
      </w:tr>
      <w:tr w:rsidR="00671AF3" w:rsidRPr="00A30B22" w14:paraId="2C69D031" w14:textId="77777777" w:rsidTr="00671AF3">
        <w:tc>
          <w:tcPr>
            <w:tcW w:w="3775" w:type="dxa"/>
          </w:tcPr>
          <w:p w14:paraId="3972AF6F" w14:textId="11F65775" w:rsidR="00671AF3" w:rsidRPr="00A30B22" w:rsidRDefault="00633E15" w:rsidP="00671AF3">
            <w:pPr>
              <w:spacing w:after="0"/>
              <w:rPr>
                <w:rFonts w:ascii="Calibri" w:hAnsi="Calibri"/>
                <w:sz w:val="24"/>
              </w:rPr>
            </w:pPr>
            <w:r w:rsidRPr="00A30B22">
              <w:rPr>
                <w:rFonts w:ascii="Calibri" w:hAnsi="Calibri"/>
                <w:sz w:val="24"/>
              </w:rPr>
              <w:t xml:space="preserve">b. </w:t>
            </w:r>
            <w:r w:rsidR="00D01DA7" w:rsidRPr="00A30B22">
              <w:rPr>
                <w:rFonts w:ascii="Calibri" w:hAnsi="Calibri"/>
                <w:sz w:val="24"/>
              </w:rPr>
              <w:t>Use a simple application that gathers the information you need but is not too long or difficult.</w:t>
            </w:r>
          </w:p>
        </w:tc>
        <w:tc>
          <w:tcPr>
            <w:tcW w:w="9175" w:type="dxa"/>
          </w:tcPr>
          <w:p w14:paraId="38943E60" w14:textId="77777777" w:rsidR="00D01DA7" w:rsidRPr="00A30B22"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t xml:space="preserve">Make the written application clear, simple and accessible. Only ask for the most important information needed. Be sure to include non-discrimination language. The goal of the written application is to create a mechanism for people to express initial interest. </w:t>
            </w:r>
          </w:p>
          <w:p w14:paraId="2A29A8B7" w14:textId="72096A18" w:rsidR="00D01DA7" w:rsidRPr="00A30B22"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t>Gather additional information (for example, the applicant’s background, interest in the CAC, what they hope to contribute, what they hope to learn) through an in-person meeting or phone call with the applicant</w:t>
            </w:r>
          </w:p>
          <w:p w14:paraId="1B3A4508" w14:textId="77777777" w:rsidR="00D01DA7" w:rsidRPr="00A30B22"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t xml:space="preserve">Resource: </w:t>
            </w:r>
            <w:hyperlink r:id="rId28" w:history="1">
              <w:r w:rsidRPr="00A30B22">
                <w:rPr>
                  <w:rStyle w:val="Hyperlink"/>
                  <w:rFonts w:ascii="Calibri" w:hAnsi="Calibri"/>
                  <w:sz w:val="24"/>
                </w:rPr>
                <w:t>Jackson Care Connect CAC Application</w:t>
              </w:r>
            </w:hyperlink>
          </w:p>
          <w:p w14:paraId="25770180" w14:textId="77777777" w:rsidR="00D01DA7" w:rsidRPr="00A30B22"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t xml:space="preserve">Resource: </w:t>
            </w:r>
            <w:hyperlink r:id="rId29" w:history="1">
              <w:r w:rsidRPr="00A30B22">
                <w:rPr>
                  <w:rStyle w:val="Hyperlink"/>
                  <w:rFonts w:ascii="Calibri" w:hAnsi="Calibri"/>
                  <w:sz w:val="24"/>
                </w:rPr>
                <w:t>Central Oregon Health Council CAC Application</w:t>
              </w:r>
            </w:hyperlink>
          </w:p>
          <w:p w14:paraId="61814AD0" w14:textId="77777777" w:rsidR="00D01DA7" w:rsidRPr="00A30B22"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t xml:space="preserve">Resource: </w:t>
            </w:r>
            <w:hyperlink r:id="rId30" w:history="1">
              <w:r w:rsidRPr="00A30B22">
                <w:rPr>
                  <w:rStyle w:val="Hyperlink"/>
                  <w:rFonts w:ascii="Calibri" w:hAnsi="Calibri"/>
                  <w:sz w:val="24"/>
                </w:rPr>
                <w:t>Umpqua Health Alliance CAC Application Template</w:t>
              </w:r>
            </w:hyperlink>
          </w:p>
          <w:p w14:paraId="381FFA0F" w14:textId="77777777" w:rsidR="00D01DA7" w:rsidRPr="00A30B22"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t xml:space="preserve">Resource: </w:t>
            </w:r>
            <w:hyperlink r:id="rId31" w:history="1">
              <w:r w:rsidRPr="00A30B22">
                <w:rPr>
                  <w:rStyle w:val="Hyperlink"/>
                  <w:rFonts w:ascii="Calibri" w:hAnsi="Calibri"/>
                  <w:sz w:val="24"/>
                </w:rPr>
                <w:t>Yamhill Community Care CAC Application (English)</w:t>
              </w:r>
            </w:hyperlink>
          </w:p>
          <w:p w14:paraId="7FC10F03" w14:textId="3DC8EBE3" w:rsidR="00671AF3" w:rsidRPr="00A30B22" w:rsidRDefault="00D01DA7" w:rsidP="00633E15">
            <w:pPr>
              <w:pStyle w:val="ListParagraph"/>
              <w:numPr>
                <w:ilvl w:val="0"/>
                <w:numId w:val="9"/>
              </w:numPr>
              <w:spacing w:after="0"/>
              <w:rPr>
                <w:rFonts w:ascii="Calibri" w:hAnsi="Calibri"/>
                <w:sz w:val="24"/>
              </w:rPr>
            </w:pPr>
            <w:r w:rsidRPr="00A30B22">
              <w:rPr>
                <w:rFonts w:ascii="Calibri" w:hAnsi="Calibri"/>
                <w:sz w:val="24"/>
              </w:rPr>
              <w:lastRenderedPageBreak/>
              <w:t xml:space="preserve">Resource: </w:t>
            </w:r>
            <w:hyperlink r:id="rId32" w:history="1">
              <w:r w:rsidRPr="00A30B22">
                <w:rPr>
                  <w:rStyle w:val="Hyperlink"/>
                  <w:rFonts w:ascii="Calibri" w:hAnsi="Calibri"/>
                  <w:sz w:val="24"/>
                </w:rPr>
                <w:t>Yamhill Community Care CAC Application (Spanish)</w:t>
              </w:r>
            </w:hyperlink>
          </w:p>
        </w:tc>
      </w:tr>
      <w:tr w:rsidR="00671AF3" w:rsidRPr="00A30B22" w14:paraId="7709E765" w14:textId="77777777" w:rsidTr="00671AF3">
        <w:tc>
          <w:tcPr>
            <w:tcW w:w="3775" w:type="dxa"/>
          </w:tcPr>
          <w:p w14:paraId="7264A311" w14:textId="2DFE606A" w:rsidR="00671AF3" w:rsidRPr="00A30B22" w:rsidRDefault="00633E15" w:rsidP="00671AF3">
            <w:pPr>
              <w:spacing w:after="0"/>
              <w:rPr>
                <w:rFonts w:ascii="Calibri" w:hAnsi="Calibri"/>
                <w:sz w:val="24"/>
              </w:rPr>
            </w:pPr>
            <w:r w:rsidRPr="00A30B22">
              <w:rPr>
                <w:rFonts w:ascii="Calibri" w:hAnsi="Calibri"/>
                <w:sz w:val="24"/>
              </w:rPr>
              <w:lastRenderedPageBreak/>
              <w:t xml:space="preserve">c. </w:t>
            </w:r>
            <w:r w:rsidR="00D01DA7" w:rsidRPr="00A30B22">
              <w:rPr>
                <w:rFonts w:ascii="Calibri" w:hAnsi="Calibri"/>
                <w:sz w:val="24"/>
              </w:rPr>
              <w:t>Give potential members an opportunity to learn more before they commit.</w:t>
            </w:r>
          </w:p>
        </w:tc>
        <w:tc>
          <w:tcPr>
            <w:tcW w:w="9175" w:type="dxa"/>
          </w:tcPr>
          <w:p w14:paraId="6BF3656F" w14:textId="6E380ABC" w:rsidR="00D01DA7" w:rsidRPr="00A30B22"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t>Instead of simply sharing a stack of background materials, have a phone call or meeting with the prospective member to talk about the CAC</w:t>
            </w:r>
          </w:p>
          <w:p w14:paraId="60B35C96" w14:textId="77777777" w:rsidR="00F61341"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t xml:space="preserve">Learn more about community advisory councils by watching </w:t>
            </w:r>
            <w:r w:rsidR="00F61341">
              <w:rPr>
                <w:rFonts w:ascii="Calibri" w:hAnsi="Calibri"/>
                <w:sz w:val="24"/>
              </w:rPr>
              <w:t>this new CAC 101 presentation:</w:t>
            </w:r>
          </w:p>
          <w:p w14:paraId="738752ED" w14:textId="2EFDB313" w:rsidR="00D01DA7" w:rsidRPr="00F61341" w:rsidRDefault="00F61341" w:rsidP="00F61341">
            <w:pPr>
              <w:pStyle w:val="ListParagraph"/>
              <w:numPr>
                <w:ilvl w:val="0"/>
                <w:numId w:val="49"/>
              </w:numPr>
              <w:spacing w:after="0"/>
              <w:contextualSpacing w:val="0"/>
              <w:rPr>
                <w:rFonts w:ascii="Calibri" w:hAnsi="Calibri" w:cs="Calibri"/>
                <w:sz w:val="24"/>
              </w:rPr>
            </w:pPr>
            <w:hyperlink r:id="rId33" w:history="1">
              <w:r w:rsidRPr="00F61341">
                <w:rPr>
                  <w:rStyle w:val="Hyperlink"/>
                  <w:rFonts w:ascii="Calibri" w:hAnsi="Calibri" w:cs="Calibri"/>
                  <w:sz w:val="24"/>
                </w:rPr>
                <w:t>Updated CAC 101 presentation</w:t>
              </w:r>
            </w:hyperlink>
            <w:r w:rsidRPr="00F61341">
              <w:rPr>
                <w:rFonts w:ascii="Calibri" w:hAnsi="Calibri" w:cs="Calibri"/>
                <w:sz w:val="24"/>
              </w:rPr>
              <w:t xml:space="preserve"> - Instructions: Download the zip file to access the PPT presentation. The PPT slides include narration. To enable narration, click on Slide Show&gt;Play Narrations. There are a few videos in the presentation that will also need to be started manually. </w:t>
            </w:r>
            <w:r w:rsidR="00D01DA7" w:rsidRPr="00F61341">
              <w:rPr>
                <w:rFonts w:ascii="Calibri" w:hAnsi="Calibri" w:cs="Calibri"/>
                <w:sz w:val="24"/>
              </w:rPr>
              <w:t xml:space="preserve"> </w:t>
            </w:r>
          </w:p>
          <w:p w14:paraId="298534D3" w14:textId="361AC613" w:rsidR="00D01DA7" w:rsidRPr="00A30B22" w:rsidRDefault="00D01DA7" w:rsidP="00D01DA7">
            <w:pPr>
              <w:pStyle w:val="ListParagraph"/>
              <w:numPr>
                <w:ilvl w:val="0"/>
                <w:numId w:val="9"/>
              </w:numPr>
              <w:spacing w:after="0"/>
              <w:contextualSpacing w:val="0"/>
              <w:rPr>
                <w:rFonts w:ascii="Calibri" w:hAnsi="Calibri"/>
                <w:sz w:val="24"/>
              </w:rPr>
            </w:pPr>
            <w:proofErr w:type="spellStart"/>
            <w:r w:rsidRPr="00A30B22">
              <w:rPr>
                <w:rFonts w:ascii="Calibri" w:hAnsi="Calibri"/>
                <w:sz w:val="24"/>
              </w:rPr>
              <w:t>AllCare</w:t>
            </w:r>
            <w:proofErr w:type="spellEnd"/>
            <w:r w:rsidRPr="00A30B22">
              <w:rPr>
                <w:rFonts w:ascii="Calibri" w:hAnsi="Calibri"/>
                <w:sz w:val="24"/>
              </w:rPr>
              <w:t xml:space="preserve"> Health Plan CACs invite interested prospects to attend one or two meetings to learn about their work and decide if it’s something they are interested in joining</w:t>
            </w:r>
          </w:p>
          <w:p w14:paraId="5D14C172" w14:textId="77777777" w:rsidR="00671AF3" w:rsidRPr="00A30B22" w:rsidRDefault="00D01DA7" w:rsidP="00633E15">
            <w:pPr>
              <w:pStyle w:val="ListParagraph"/>
              <w:numPr>
                <w:ilvl w:val="0"/>
                <w:numId w:val="9"/>
              </w:numPr>
              <w:spacing w:after="0"/>
              <w:rPr>
                <w:rFonts w:ascii="Calibri" w:hAnsi="Calibri"/>
                <w:sz w:val="24"/>
              </w:rPr>
            </w:pPr>
            <w:r w:rsidRPr="00A30B22">
              <w:rPr>
                <w:rFonts w:ascii="Calibri" w:hAnsi="Calibri"/>
                <w:sz w:val="24"/>
              </w:rPr>
              <w:t>Cascade Health Alliance CAC pairs CAC applicants with existing CAC members to meet for coffee. The member introduces them to the CAC, talks about the CCO, shares expectations, and answers any questions the new applicant might have. They also invite applicants to observe a meeting to experience how they are run and relieve any anxieties about participation.</w:t>
            </w:r>
          </w:p>
          <w:p w14:paraId="004E2369" w14:textId="3C2DA204" w:rsidR="007D558D" w:rsidRPr="00A30B22" w:rsidRDefault="007D558D" w:rsidP="007D558D">
            <w:pPr>
              <w:pStyle w:val="ListParagraph"/>
              <w:numPr>
                <w:ilvl w:val="0"/>
                <w:numId w:val="9"/>
              </w:numPr>
              <w:spacing w:after="0"/>
              <w:contextualSpacing w:val="0"/>
              <w:rPr>
                <w:rFonts w:ascii="Calibri" w:hAnsi="Calibri"/>
                <w:sz w:val="24"/>
              </w:rPr>
            </w:pPr>
            <w:r w:rsidRPr="00A30B22">
              <w:rPr>
                <w:rFonts w:ascii="Calibri" w:hAnsi="Calibri"/>
                <w:sz w:val="24"/>
              </w:rPr>
              <w:t xml:space="preserve">Jackson Care Connect CAC challenges members to each invite one person to their next meeting </w:t>
            </w:r>
          </w:p>
          <w:p w14:paraId="71CA6387" w14:textId="383AD775" w:rsidR="007D558D" w:rsidRPr="00A30B22" w:rsidRDefault="007D558D" w:rsidP="007D558D">
            <w:pPr>
              <w:pStyle w:val="ListParagraph"/>
              <w:numPr>
                <w:ilvl w:val="0"/>
                <w:numId w:val="9"/>
              </w:numPr>
              <w:spacing w:after="0"/>
              <w:rPr>
                <w:rFonts w:ascii="Calibri" w:hAnsi="Calibri"/>
                <w:sz w:val="24"/>
              </w:rPr>
            </w:pPr>
            <w:r w:rsidRPr="00A30B22">
              <w:rPr>
                <w:rFonts w:ascii="Calibri" w:hAnsi="Calibri"/>
                <w:sz w:val="24"/>
              </w:rPr>
              <w:t>Annually, Eastern Oregon CCO Sherman County CAC invites each OHP member in the county to attend an education session on how the local CAC operates. The members are offered $35 for attending plus mileage and child</w:t>
            </w:r>
            <w:r w:rsidR="00A835E6" w:rsidRPr="00A30B22">
              <w:rPr>
                <w:rFonts w:ascii="Calibri" w:hAnsi="Calibri"/>
                <w:sz w:val="24"/>
              </w:rPr>
              <w:t>-</w:t>
            </w:r>
            <w:r w:rsidRPr="00A30B22">
              <w:rPr>
                <w:rFonts w:ascii="Calibri" w:hAnsi="Calibri"/>
                <w:sz w:val="24"/>
              </w:rPr>
              <w:t>care expenses if needed.</w:t>
            </w:r>
          </w:p>
          <w:p w14:paraId="19D0B705" w14:textId="54E3CD7E" w:rsidR="00573C50" w:rsidRPr="00A30B22" w:rsidRDefault="00573C50" w:rsidP="007D558D">
            <w:pPr>
              <w:pStyle w:val="ListParagraph"/>
              <w:numPr>
                <w:ilvl w:val="0"/>
                <w:numId w:val="9"/>
              </w:numPr>
              <w:spacing w:after="0"/>
              <w:rPr>
                <w:rFonts w:ascii="Calibri" w:hAnsi="Calibri"/>
                <w:sz w:val="24"/>
              </w:rPr>
            </w:pPr>
            <w:r w:rsidRPr="00A30B22">
              <w:rPr>
                <w:rFonts w:ascii="Calibri" w:hAnsi="Calibri"/>
                <w:sz w:val="24"/>
              </w:rPr>
              <w:t>COVID-19 specific: Given that some OHP members have been laid off or furloughed, they might have more time to participate. But since they're also looking for work, they may be hesitant to sign on for a long period of time. Consider offering shorter CAC terms.</w:t>
            </w:r>
          </w:p>
        </w:tc>
      </w:tr>
      <w:tr w:rsidR="00D01DA7" w:rsidRPr="00A30B22" w14:paraId="16A637C5" w14:textId="77777777" w:rsidTr="00671AF3">
        <w:tc>
          <w:tcPr>
            <w:tcW w:w="3775" w:type="dxa"/>
          </w:tcPr>
          <w:p w14:paraId="034C25AC" w14:textId="3D4B9724" w:rsidR="00D01DA7" w:rsidRPr="00A30B22" w:rsidRDefault="00633E15" w:rsidP="00D01DA7">
            <w:pPr>
              <w:spacing w:after="0"/>
              <w:rPr>
                <w:rFonts w:ascii="Calibri" w:hAnsi="Calibri"/>
                <w:sz w:val="24"/>
              </w:rPr>
            </w:pPr>
            <w:r w:rsidRPr="00A30B22">
              <w:rPr>
                <w:rFonts w:ascii="Calibri" w:hAnsi="Calibri"/>
                <w:sz w:val="24"/>
              </w:rPr>
              <w:t xml:space="preserve">D. </w:t>
            </w:r>
            <w:r w:rsidR="00D01DA7" w:rsidRPr="00A30B22">
              <w:rPr>
                <w:rFonts w:ascii="Calibri" w:hAnsi="Calibri"/>
                <w:sz w:val="24"/>
              </w:rPr>
              <w:t>Develop effective marketing materials.</w:t>
            </w:r>
          </w:p>
        </w:tc>
        <w:tc>
          <w:tcPr>
            <w:tcW w:w="9175" w:type="dxa"/>
          </w:tcPr>
          <w:p w14:paraId="7794A6AB" w14:textId="48966E7B" w:rsidR="00D01DA7" w:rsidRPr="00A30B22" w:rsidRDefault="00D01DA7" w:rsidP="00D01DA7">
            <w:pPr>
              <w:pStyle w:val="ListParagraph"/>
              <w:numPr>
                <w:ilvl w:val="0"/>
                <w:numId w:val="9"/>
              </w:numPr>
              <w:spacing w:after="0"/>
              <w:contextualSpacing w:val="0"/>
              <w:rPr>
                <w:rFonts w:asciiTheme="minorHAnsi" w:hAnsiTheme="minorHAnsi" w:cstheme="minorHAnsi"/>
                <w:sz w:val="24"/>
              </w:rPr>
            </w:pPr>
            <w:r w:rsidRPr="00A30B22">
              <w:rPr>
                <w:rFonts w:asciiTheme="minorHAnsi" w:hAnsiTheme="minorHAnsi" w:cstheme="minorHAnsi"/>
                <w:sz w:val="24"/>
              </w:rPr>
              <w:t xml:space="preserve">Take advantage of the editable CAC outreach templates available </w:t>
            </w:r>
            <w:hyperlink r:id="rId34" w:history="1">
              <w:r w:rsidR="00633E15" w:rsidRPr="00A30B22">
                <w:rPr>
                  <w:rStyle w:val="Hyperlink"/>
                  <w:rFonts w:asciiTheme="minorHAnsi" w:hAnsiTheme="minorHAnsi" w:cstheme="minorHAnsi"/>
                  <w:sz w:val="24"/>
                </w:rPr>
                <w:t>here</w:t>
              </w:r>
            </w:hyperlink>
            <w:r w:rsidR="00ED05BF" w:rsidRPr="00A30B22">
              <w:rPr>
                <w:rStyle w:val="Hyperlink"/>
                <w:rFonts w:asciiTheme="minorHAnsi" w:hAnsiTheme="minorHAnsi" w:cstheme="minorHAnsi"/>
                <w:color w:val="auto"/>
                <w:sz w:val="24"/>
                <w:u w:val="none"/>
              </w:rPr>
              <w:t>. These templates were developed by the Transformation Center and the CAC Learning Collaborative.</w:t>
            </w:r>
          </w:p>
          <w:p w14:paraId="1CCAF478" w14:textId="77777777" w:rsidR="00D01DA7" w:rsidRPr="00A30B22"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t xml:space="preserve">Use health literacy practices for clear communication. The Fry Graph Readability Formula is an easy tool that can help gauge the readability of a piece of text. Learn more about the formula at: </w:t>
            </w:r>
            <w:hyperlink r:id="rId35" w:history="1">
              <w:r w:rsidRPr="00A30B22">
                <w:rPr>
                  <w:rStyle w:val="Hyperlink"/>
                  <w:rFonts w:asciiTheme="minorHAnsi" w:hAnsiTheme="minorHAnsi" w:cstheme="minorHAnsi"/>
                  <w:sz w:val="24"/>
                </w:rPr>
                <w:t>http://www.readabilityformulas.com/fry-graph-readability-formula.php</w:t>
              </w:r>
            </w:hyperlink>
            <w:r w:rsidRPr="00A30B22">
              <w:rPr>
                <w:rFonts w:ascii="Calibri" w:hAnsi="Calibri"/>
                <w:sz w:val="24"/>
              </w:rPr>
              <w:t xml:space="preserve"> </w:t>
            </w:r>
          </w:p>
          <w:p w14:paraId="31116D4C" w14:textId="77777777" w:rsidR="00D01DA7" w:rsidRPr="00A30B22"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lastRenderedPageBreak/>
              <w:t xml:space="preserve">Include these essential messages: </w:t>
            </w:r>
          </w:p>
          <w:p w14:paraId="049ABDF3" w14:textId="77777777" w:rsidR="00D01DA7" w:rsidRPr="00A30B22" w:rsidRDefault="00D01DA7" w:rsidP="00D01DA7">
            <w:pPr>
              <w:pStyle w:val="ListParagraph"/>
              <w:numPr>
                <w:ilvl w:val="0"/>
                <w:numId w:val="24"/>
              </w:numPr>
              <w:spacing w:after="0"/>
              <w:contextualSpacing w:val="0"/>
              <w:rPr>
                <w:rFonts w:ascii="Calibri" w:hAnsi="Calibri"/>
                <w:sz w:val="24"/>
              </w:rPr>
            </w:pPr>
            <w:r w:rsidRPr="00A30B22">
              <w:rPr>
                <w:rFonts w:ascii="Calibri" w:hAnsi="Calibri"/>
                <w:sz w:val="24"/>
              </w:rPr>
              <w:t xml:space="preserve">Benefits of being on the CAC (don’t forget the personal benefits members receive, such as opportunities for training and new skills they can use in their job search or career, and free lunch </w:t>
            </w:r>
            <w:r w:rsidRPr="00A30B22">
              <w:rPr>
                <w:rFonts w:ascii="Calibri" w:hAnsi="Calibri" w:cs="Calibri"/>
                <w:sz w:val="24"/>
              </w:rPr>
              <w:t>–</w:t>
            </w:r>
            <w:r w:rsidRPr="00A30B22">
              <w:rPr>
                <w:rFonts w:ascii="Calibri" w:hAnsi="Calibri"/>
                <w:sz w:val="24"/>
              </w:rPr>
              <w:t xml:space="preserve"> these are often the best-selling points!);</w:t>
            </w:r>
          </w:p>
          <w:p w14:paraId="3F75D5BD" w14:textId="77777777" w:rsidR="00D01DA7" w:rsidRPr="00A30B22" w:rsidRDefault="00D01DA7" w:rsidP="00D01DA7">
            <w:pPr>
              <w:pStyle w:val="ListParagraph"/>
              <w:numPr>
                <w:ilvl w:val="0"/>
                <w:numId w:val="24"/>
              </w:numPr>
              <w:spacing w:after="0"/>
              <w:contextualSpacing w:val="0"/>
              <w:rPr>
                <w:rFonts w:ascii="Calibri" w:hAnsi="Calibri"/>
                <w:sz w:val="24"/>
              </w:rPr>
            </w:pPr>
            <w:r w:rsidRPr="00A30B22">
              <w:rPr>
                <w:rFonts w:ascii="Calibri" w:hAnsi="Calibri"/>
                <w:sz w:val="24"/>
              </w:rPr>
              <w:t>What the CAC does and how it helps OHP members;</w:t>
            </w:r>
          </w:p>
          <w:p w14:paraId="269591EC" w14:textId="77777777" w:rsidR="00D01DA7" w:rsidRPr="00A30B22" w:rsidRDefault="00D01DA7" w:rsidP="00D01DA7">
            <w:pPr>
              <w:pStyle w:val="ListParagraph"/>
              <w:numPr>
                <w:ilvl w:val="0"/>
                <w:numId w:val="24"/>
              </w:numPr>
              <w:spacing w:after="0"/>
              <w:contextualSpacing w:val="0"/>
              <w:rPr>
                <w:rFonts w:ascii="Calibri" w:hAnsi="Calibri"/>
                <w:sz w:val="24"/>
              </w:rPr>
            </w:pPr>
            <w:r w:rsidRPr="00A30B22">
              <w:rPr>
                <w:rFonts w:ascii="Calibri" w:hAnsi="Calibri"/>
                <w:sz w:val="24"/>
              </w:rPr>
              <w:t xml:space="preserve">What OHP members would do on a CAC; and </w:t>
            </w:r>
          </w:p>
          <w:p w14:paraId="530BD18A" w14:textId="77777777" w:rsidR="00D01DA7" w:rsidRPr="00A30B22" w:rsidRDefault="00D01DA7" w:rsidP="00D01DA7">
            <w:pPr>
              <w:pStyle w:val="ListParagraph"/>
              <w:numPr>
                <w:ilvl w:val="0"/>
                <w:numId w:val="24"/>
              </w:numPr>
              <w:spacing w:after="0"/>
              <w:contextualSpacing w:val="0"/>
              <w:rPr>
                <w:rFonts w:ascii="Calibri" w:hAnsi="Calibri"/>
                <w:sz w:val="24"/>
              </w:rPr>
            </w:pPr>
            <w:r w:rsidRPr="00A30B22">
              <w:rPr>
                <w:rFonts w:ascii="Calibri" w:hAnsi="Calibri"/>
                <w:sz w:val="24"/>
              </w:rPr>
              <w:t>How to apply.</w:t>
            </w:r>
          </w:p>
          <w:p w14:paraId="07728DED" w14:textId="38277BDF" w:rsidR="00D01DA7" w:rsidRPr="00A30B22"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t>Columbia Pacific CCO CAC uses fliers with tear-off numbers and postcards that are distributed at events</w:t>
            </w:r>
          </w:p>
          <w:p w14:paraId="50BB7B10" w14:textId="4E193588" w:rsidR="00D01DA7" w:rsidRPr="00A30B22" w:rsidRDefault="00D01DA7" w:rsidP="00D01DA7">
            <w:pPr>
              <w:pStyle w:val="ListParagraph"/>
              <w:numPr>
                <w:ilvl w:val="0"/>
                <w:numId w:val="9"/>
              </w:numPr>
              <w:spacing w:after="0"/>
              <w:contextualSpacing w:val="0"/>
              <w:rPr>
                <w:rFonts w:ascii="Calibri" w:hAnsi="Calibri"/>
                <w:color w:val="7F7F7F" w:themeColor="text1" w:themeTint="80"/>
                <w:sz w:val="24"/>
              </w:rPr>
            </w:pPr>
            <w:r w:rsidRPr="00A30B22">
              <w:rPr>
                <w:rFonts w:ascii="Calibri" w:hAnsi="Calibri"/>
                <w:sz w:val="24"/>
              </w:rPr>
              <w:t>Jackson Care Connect uses postcards and rack cards</w:t>
            </w:r>
          </w:p>
          <w:p w14:paraId="1B4DE711" w14:textId="077C6039" w:rsidR="00A15F71" w:rsidRPr="00A30B22" w:rsidRDefault="00D01DA7" w:rsidP="001D5344">
            <w:pPr>
              <w:pStyle w:val="ListParagraph"/>
              <w:numPr>
                <w:ilvl w:val="0"/>
                <w:numId w:val="9"/>
              </w:numPr>
              <w:spacing w:after="0"/>
              <w:rPr>
                <w:rFonts w:ascii="Calibri" w:hAnsi="Calibri"/>
                <w:sz w:val="24"/>
              </w:rPr>
            </w:pPr>
            <w:r w:rsidRPr="00A30B22">
              <w:rPr>
                <w:rFonts w:ascii="Calibri" w:hAnsi="Calibri"/>
                <w:sz w:val="24"/>
              </w:rPr>
              <w:t xml:space="preserve">Resource: </w:t>
            </w:r>
            <w:hyperlink r:id="rId36" w:history="1">
              <w:r w:rsidRPr="00A30B22">
                <w:rPr>
                  <w:rStyle w:val="Hyperlink"/>
                  <w:rFonts w:ascii="Calibri" w:hAnsi="Calibri"/>
                  <w:sz w:val="24"/>
                </w:rPr>
                <w:t>Umpqua Health Alliance CAC Recruitment Press Release</w:t>
              </w:r>
            </w:hyperlink>
          </w:p>
        </w:tc>
      </w:tr>
      <w:tr w:rsidR="00D01DA7" w:rsidRPr="00A30B22" w14:paraId="1F375F5C" w14:textId="77777777" w:rsidTr="00671AF3">
        <w:tc>
          <w:tcPr>
            <w:tcW w:w="3775" w:type="dxa"/>
          </w:tcPr>
          <w:p w14:paraId="54AE22DC" w14:textId="6B9D9448" w:rsidR="00D01DA7" w:rsidRPr="00A30B22" w:rsidRDefault="00633E15" w:rsidP="00D01DA7">
            <w:pPr>
              <w:spacing w:after="0"/>
              <w:rPr>
                <w:rFonts w:ascii="Calibri" w:hAnsi="Calibri"/>
                <w:sz w:val="24"/>
              </w:rPr>
            </w:pPr>
            <w:r w:rsidRPr="00A30B22">
              <w:rPr>
                <w:rFonts w:ascii="Calibri" w:hAnsi="Calibri"/>
                <w:sz w:val="24"/>
              </w:rPr>
              <w:lastRenderedPageBreak/>
              <w:t xml:space="preserve">e. </w:t>
            </w:r>
            <w:r w:rsidR="00D01DA7" w:rsidRPr="00A30B22">
              <w:rPr>
                <w:rFonts w:ascii="Calibri" w:hAnsi="Calibri"/>
                <w:sz w:val="24"/>
              </w:rPr>
              <w:t xml:space="preserve">Identify prospects and conduct one-on-one outreach to invite them to join. </w:t>
            </w:r>
          </w:p>
          <w:p w14:paraId="17CA9ACF" w14:textId="77777777" w:rsidR="00D01DA7" w:rsidRPr="00A30B22" w:rsidRDefault="00D01DA7" w:rsidP="00D01DA7">
            <w:pPr>
              <w:spacing w:after="0"/>
              <w:rPr>
                <w:rFonts w:ascii="Calibri" w:hAnsi="Calibri"/>
                <w:b/>
                <w:color w:val="4F81BD" w:themeColor="accent1"/>
                <w:sz w:val="24"/>
              </w:rPr>
            </w:pPr>
          </w:p>
        </w:tc>
        <w:tc>
          <w:tcPr>
            <w:tcW w:w="9175" w:type="dxa"/>
          </w:tcPr>
          <w:p w14:paraId="0DB0E4CF" w14:textId="6637025D" w:rsidR="00D01DA7" w:rsidRPr="00A30B22"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t>Ask community partners to identify OHP members who might be a good fit for the CAC</w:t>
            </w:r>
          </w:p>
          <w:p w14:paraId="564685A1" w14:textId="5DC7EF34" w:rsidR="00D01DA7" w:rsidRPr="00A30B22"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t xml:space="preserve">Stay in regular contact with partner organizations (Department of Human Services, schools, housing organizations, </w:t>
            </w:r>
            <w:proofErr w:type="spellStart"/>
            <w:r w:rsidRPr="00A30B22">
              <w:rPr>
                <w:rFonts w:ascii="Calibri" w:hAnsi="Calibri"/>
                <w:sz w:val="24"/>
              </w:rPr>
              <w:t>HeadStart</w:t>
            </w:r>
            <w:proofErr w:type="spellEnd"/>
            <w:r w:rsidRPr="00A30B22">
              <w:rPr>
                <w:rFonts w:ascii="Calibri" w:hAnsi="Calibri"/>
                <w:sz w:val="24"/>
              </w:rPr>
              <w:t>, etc.) regarding emerging leaders and opportunities to promote CAC involvement</w:t>
            </w:r>
          </w:p>
          <w:p w14:paraId="5B923474" w14:textId="5A308BE2" w:rsidR="00D01DA7" w:rsidRPr="00A30B22" w:rsidRDefault="008B12AC" w:rsidP="008B12AC">
            <w:pPr>
              <w:pStyle w:val="ListParagraph"/>
              <w:numPr>
                <w:ilvl w:val="0"/>
                <w:numId w:val="9"/>
              </w:numPr>
              <w:spacing w:after="0"/>
              <w:contextualSpacing w:val="0"/>
              <w:rPr>
                <w:rFonts w:ascii="Calibri" w:hAnsi="Calibri"/>
                <w:sz w:val="24"/>
              </w:rPr>
            </w:pPr>
            <w:r w:rsidRPr="00A30B22">
              <w:rPr>
                <w:rFonts w:ascii="Calibri" w:hAnsi="Calibri"/>
                <w:sz w:val="24"/>
              </w:rPr>
              <w:t>Several CCOs encourage</w:t>
            </w:r>
            <w:r w:rsidR="00D01DA7" w:rsidRPr="00A30B22">
              <w:rPr>
                <w:rFonts w:ascii="Calibri" w:hAnsi="Calibri"/>
                <w:sz w:val="24"/>
              </w:rPr>
              <w:t xml:space="preserve"> CAC members and CCO partners to nominate OHP members </w:t>
            </w:r>
            <w:r w:rsidRPr="00A30B22">
              <w:rPr>
                <w:rFonts w:ascii="Calibri" w:hAnsi="Calibri"/>
                <w:sz w:val="24"/>
              </w:rPr>
              <w:t xml:space="preserve">(including friends) </w:t>
            </w:r>
            <w:r w:rsidR="00D01DA7" w:rsidRPr="00A30B22">
              <w:rPr>
                <w:rFonts w:ascii="Calibri" w:hAnsi="Calibri"/>
                <w:sz w:val="24"/>
              </w:rPr>
              <w:t>they think would be well suited to joining the CAC</w:t>
            </w:r>
          </w:p>
          <w:p w14:paraId="3955485F" w14:textId="77777777" w:rsidR="003227DF" w:rsidRPr="00A30B22" w:rsidRDefault="003227DF" w:rsidP="008B12AC">
            <w:pPr>
              <w:pStyle w:val="ListParagraph"/>
              <w:numPr>
                <w:ilvl w:val="0"/>
                <w:numId w:val="9"/>
              </w:numPr>
              <w:spacing w:after="0"/>
              <w:contextualSpacing w:val="0"/>
              <w:rPr>
                <w:rFonts w:ascii="Calibri" w:hAnsi="Calibri"/>
                <w:sz w:val="24"/>
              </w:rPr>
            </w:pPr>
            <w:r w:rsidRPr="00A30B22">
              <w:rPr>
                <w:rFonts w:ascii="Calibri" w:hAnsi="Calibri"/>
                <w:sz w:val="24"/>
              </w:rPr>
              <w:t>When care coordinators (or similar providers) are making "well-being checks" on OHP members, have them invite people to join the CAC</w:t>
            </w:r>
          </w:p>
          <w:p w14:paraId="52A1AB59" w14:textId="77DD5FF9" w:rsidR="00466ED1" w:rsidRPr="00A30B22" w:rsidRDefault="00466ED1" w:rsidP="008B12AC">
            <w:pPr>
              <w:pStyle w:val="ListParagraph"/>
              <w:numPr>
                <w:ilvl w:val="0"/>
                <w:numId w:val="9"/>
              </w:numPr>
              <w:spacing w:after="0"/>
              <w:contextualSpacing w:val="0"/>
              <w:rPr>
                <w:rFonts w:ascii="Calibri" w:hAnsi="Calibri"/>
                <w:sz w:val="24"/>
              </w:rPr>
            </w:pPr>
            <w:r w:rsidRPr="00A30B22">
              <w:rPr>
                <w:rFonts w:ascii="Calibri" w:hAnsi="Calibri"/>
                <w:sz w:val="24"/>
              </w:rPr>
              <w:t>Hold virtual "listening sessions" (i.e. "town hall meetings") for members in a particular county or region in order to better understand OHP members' needs during this time; add in a plug for joining the CAC</w:t>
            </w:r>
          </w:p>
        </w:tc>
      </w:tr>
      <w:tr w:rsidR="00F04D09" w:rsidRPr="00A30B22" w14:paraId="77E2651C" w14:textId="77777777" w:rsidTr="00671AF3">
        <w:tc>
          <w:tcPr>
            <w:tcW w:w="3775" w:type="dxa"/>
          </w:tcPr>
          <w:p w14:paraId="54A3F8CC" w14:textId="3980BFCC" w:rsidR="00F04D09" w:rsidRPr="00A30B22" w:rsidRDefault="00F04D09" w:rsidP="00D01DA7">
            <w:pPr>
              <w:spacing w:after="0"/>
              <w:rPr>
                <w:rFonts w:ascii="Calibri" w:hAnsi="Calibri"/>
                <w:sz w:val="24"/>
              </w:rPr>
            </w:pPr>
            <w:r w:rsidRPr="00A30B22">
              <w:rPr>
                <w:rFonts w:ascii="Calibri" w:hAnsi="Calibri"/>
                <w:sz w:val="24"/>
              </w:rPr>
              <w:t>f. Conduct outreach at community events</w:t>
            </w:r>
          </w:p>
        </w:tc>
        <w:tc>
          <w:tcPr>
            <w:tcW w:w="9175" w:type="dxa"/>
          </w:tcPr>
          <w:p w14:paraId="39EA214C" w14:textId="77777777" w:rsidR="00F04D09" w:rsidRPr="00A30B22" w:rsidRDefault="00F04D09" w:rsidP="00F04D09">
            <w:pPr>
              <w:pStyle w:val="ListParagraph"/>
              <w:numPr>
                <w:ilvl w:val="0"/>
                <w:numId w:val="9"/>
              </w:numPr>
              <w:spacing w:after="0"/>
              <w:contextualSpacing w:val="0"/>
              <w:rPr>
                <w:rFonts w:ascii="Calibri" w:hAnsi="Calibri"/>
                <w:sz w:val="24"/>
              </w:rPr>
            </w:pPr>
            <w:r w:rsidRPr="00A30B22">
              <w:rPr>
                <w:rFonts w:ascii="Calibri" w:hAnsi="Calibri"/>
                <w:sz w:val="24"/>
              </w:rPr>
              <w:t>Attend community partner events to meet prospective members and share information about your CAC. Community partners are nonprofit organizations that work with OHA to reach people eligible for OHP, help them sign up and answer questions about their coverage.</w:t>
            </w:r>
          </w:p>
          <w:p w14:paraId="318C8BF8" w14:textId="33BC9F46" w:rsidR="00F04D09" w:rsidRPr="00A30B22" w:rsidRDefault="00F04D09" w:rsidP="00F04D09">
            <w:pPr>
              <w:pStyle w:val="ListParagraph"/>
              <w:numPr>
                <w:ilvl w:val="0"/>
                <w:numId w:val="9"/>
              </w:numPr>
              <w:spacing w:after="0"/>
              <w:contextualSpacing w:val="0"/>
              <w:rPr>
                <w:rFonts w:ascii="Calibri" w:hAnsi="Calibri"/>
                <w:sz w:val="24"/>
              </w:rPr>
            </w:pPr>
            <w:r w:rsidRPr="00A30B22">
              <w:rPr>
                <w:rFonts w:ascii="Calibri" w:hAnsi="Calibri"/>
                <w:sz w:val="24"/>
              </w:rPr>
              <w:t>Cascade Health Alliance CAC hosts booths at health fairs, the county fair and the farmers market to spread the word about their CAC and invite new members to join. This led to the successful recruitment of two new members and empowered existing members who volunteered at the booth.</w:t>
            </w:r>
          </w:p>
        </w:tc>
      </w:tr>
      <w:tr w:rsidR="00D01DA7" w:rsidRPr="00A30B22" w14:paraId="6737778A" w14:textId="77777777" w:rsidTr="00671AF3">
        <w:tc>
          <w:tcPr>
            <w:tcW w:w="3775" w:type="dxa"/>
          </w:tcPr>
          <w:p w14:paraId="1EAD4AD8" w14:textId="2011B087" w:rsidR="00D01DA7" w:rsidRPr="00A30B22" w:rsidRDefault="00F04D09" w:rsidP="00D01DA7">
            <w:pPr>
              <w:spacing w:after="0"/>
              <w:rPr>
                <w:rFonts w:ascii="Calibri" w:hAnsi="Calibri"/>
                <w:color w:val="4F81BD" w:themeColor="accent1"/>
                <w:sz w:val="24"/>
              </w:rPr>
            </w:pPr>
            <w:r w:rsidRPr="00A30B22">
              <w:rPr>
                <w:rFonts w:ascii="Calibri" w:hAnsi="Calibri"/>
                <w:sz w:val="24"/>
              </w:rPr>
              <w:lastRenderedPageBreak/>
              <w:t>g</w:t>
            </w:r>
            <w:r w:rsidR="00CA0B66" w:rsidRPr="00A30B22">
              <w:rPr>
                <w:rFonts w:ascii="Calibri" w:hAnsi="Calibri"/>
                <w:sz w:val="24"/>
              </w:rPr>
              <w:t xml:space="preserve">. </w:t>
            </w:r>
            <w:r w:rsidR="00D01DA7" w:rsidRPr="00A30B22">
              <w:rPr>
                <w:rFonts w:ascii="Calibri" w:hAnsi="Calibri"/>
                <w:sz w:val="24"/>
              </w:rPr>
              <w:t>Focus on diverse outreach to ensure the CAC represents the population it serves.</w:t>
            </w:r>
          </w:p>
        </w:tc>
        <w:tc>
          <w:tcPr>
            <w:tcW w:w="9175" w:type="dxa"/>
          </w:tcPr>
          <w:p w14:paraId="1A943257" w14:textId="77777777" w:rsidR="00252BFE" w:rsidRPr="00A30B22" w:rsidRDefault="00D01DA7" w:rsidP="005C678E">
            <w:pPr>
              <w:pStyle w:val="ListParagraph"/>
              <w:numPr>
                <w:ilvl w:val="0"/>
                <w:numId w:val="42"/>
              </w:numPr>
              <w:spacing w:after="0"/>
              <w:rPr>
                <w:rFonts w:ascii="Calibri" w:hAnsi="Calibri"/>
                <w:sz w:val="24"/>
              </w:rPr>
            </w:pPr>
            <w:r w:rsidRPr="00A30B22">
              <w:rPr>
                <w:rFonts w:ascii="Calibri" w:hAnsi="Calibri"/>
                <w:sz w:val="24"/>
              </w:rPr>
              <w:t>If you are looking for prospects who represent a specific population, talk with community partner organizations that serve those members. They can share with you the most effective way to reach members from these communities and help develop strategies for culturally appropriate communication and engagement.</w:t>
            </w:r>
          </w:p>
          <w:p w14:paraId="791CF6DD" w14:textId="13734FD2" w:rsidR="004303FC" w:rsidRPr="00A30B22" w:rsidRDefault="004303FC" w:rsidP="005C678E">
            <w:pPr>
              <w:pStyle w:val="ListParagraph"/>
              <w:numPr>
                <w:ilvl w:val="0"/>
                <w:numId w:val="42"/>
              </w:numPr>
              <w:spacing w:after="0"/>
              <w:rPr>
                <w:rFonts w:ascii="Calibri" w:hAnsi="Calibri"/>
                <w:sz w:val="24"/>
              </w:rPr>
            </w:pPr>
            <w:r w:rsidRPr="00A30B22">
              <w:rPr>
                <w:rFonts w:ascii="Calibri" w:hAnsi="Calibri"/>
                <w:sz w:val="24"/>
              </w:rPr>
              <w:t>Translate outreach materials to other languages and disseminate through culturally appropriate methods</w:t>
            </w:r>
          </w:p>
        </w:tc>
      </w:tr>
      <w:tr w:rsidR="00D01DA7" w:rsidRPr="00A30B22" w14:paraId="5565BD20" w14:textId="77777777" w:rsidTr="00671AF3">
        <w:tc>
          <w:tcPr>
            <w:tcW w:w="3775" w:type="dxa"/>
          </w:tcPr>
          <w:p w14:paraId="79FDD85F" w14:textId="6AE19093" w:rsidR="00D01DA7" w:rsidRPr="00A30B22" w:rsidRDefault="00F04D09" w:rsidP="00D01DA7">
            <w:pPr>
              <w:spacing w:after="0"/>
              <w:rPr>
                <w:rFonts w:ascii="Calibri" w:hAnsi="Calibri"/>
                <w:color w:val="4F81BD" w:themeColor="accent1"/>
                <w:sz w:val="24"/>
              </w:rPr>
            </w:pPr>
            <w:r w:rsidRPr="00A30B22">
              <w:rPr>
                <w:rFonts w:ascii="Calibri" w:hAnsi="Calibri"/>
                <w:sz w:val="24"/>
              </w:rPr>
              <w:t>h</w:t>
            </w:r>
            <w:r w:rsidR="007D558D" w:rsidRPr="00A30B22">
              <w:rPr>
                <w:rFonts w:ascii="Calibri" w:hAnsi="Calibri"/>
                <w:sz w:val="24"/>
              </w:rPr>
              <w:t xml:space="preserve">. </w:t>
            </w:r>
            <w:r w:rsidR="00D01DA7" w:rsidRPr="00A30B22">
              <w:rPr>
                <w:rFonts w:ascii="Calibri" w:hAnsi="Calibri"/>
                <w:sz w:val="24"/>
              </w:rPr>
              <w:t>Empower CCO staff and community partners to promote the CAC in the community (provide talking points and materials).</w:t>
            </w:r>
          </w:p>
        </w:tc>
        <w:tc>
          <w:tcPr>
            <w:tcW w:w="9175" w:type="dxa"/>
          </w:tcPr>
          <w:p w14:paraId="3F94AE04" w14:textId="2E6505B9" w:rsidR="00D01DA7" w:rsidRPr="00A30B22" w:rsidRDefault="00D01DA7" w:rsidP="00D01DA7">
            <w:pPr>
              <w:pStyle w:val="ListParagraph"/>
              <w:numPr>
                <w:ilvl w:val="0"/>
                <w:numId w:val="9"/>
              </w:numPr>
              <w:spacing w:after="0"/>
              <w:contextualSpacing w:val="0"/>
              <w:rPr>
                <w:rFonts w:asciiTheme="minorHAnsi" w:hAnsiTheme="minorHAnsi" w:cstheme="minorHAnsi"/>
                <w:color w:val="7F7F7F" w:themeColor="text1" w:themeTint="80"/>
                <w:sz w:val="24"/>
              </w:rPr>
            </w:pPr>
            <w:r w:rsidRPr="00A30B22">
              <w:rPr>
                <w:rFonts w:ascii="Calibri" w:hAnsi="Calibri"/>
                <w:sz w:val="24"/>
              </w:rPr>
              <w:t xml:space="preserve">Attend an Oregon Health Authority collaborative meeting in your county. Collaboratives are groups of OHA community partners who meet regularly to discuss best ways to reach and serve OHP members in their area. To find a collaborative in your area, email Michael “Jon” McDaid: </w:t>
            </w:r>
            <w:hyperlink r:id="rId37" w:history="1">
              <w:r w:rsidR="001B3C75" w:rsidRPr="00A30B22">
                <w:rPr>
                  <w:rStyle w:val="Hyperlink"/>
                  <w:rFonts w:asciiTheme="minorHAnsi" w:hAnsiTheme="minorHAnsi" w:cstheme="minorHAnsi"/>
                  <w:sz w:val="24"/>
                </w:rPr>
                <w:t>Michael.J.McDaid@dhsoha.state.or.us</w:t>
              </w:r>
            </w:hyperlink>
            <w:r w:rsidRPr="00A30B22">
              <w:rPr>
                <w:rFonts w:asciiTheme="minorHAnsi" w:hAnsiTheme="minorHAnsi" w:cstheme="minorHAnsi"/>
                <w:sz w:val="24"/>
              </w:rPr>
              <w:t xml:space="preserve">. </w:t>
            </w:r>
          </w:p>
          <w:p w14:paraId="45E4B6A1" w14:textId="4DFD43C4" w:rsidR="00D01DA7" w:rsidRPr="00A30B22" w:rsidRDefault="00D01DA7" w:rsidP="00D01DA7">
            <w:pPr>
              <w:pStyle w:val="ListParagraph"/>
              <w:numPr>
                <w:ilvl w:val="0"/>
                <w:numId w:val="9"/>
              </w:numPr>
              <w:spacing w:after="0"/>
              <w:contextualSpacing w:val="0"/>
              <w:rPr>
                <w:rFonts w:ascii="Calibri" w:hAnsi="Calibri"/>
                <w:color w:val="000000" w:themeColor="text1"/>
                <w:sz w:val="24"/>
              </w:rPr>
            </w:pPr>
            <w:r w:rsidRPr="00A30B22">
              <w:rPr>
                <w:rFonts w:ascii="Calibri" w:hAnsi="Calibri"/>
                <w:color w:val="000000" w:themeColor="text1"/>
                <w:sz w:val="24"/>
              </w:rPr>
              <w:t>Eastern Oregon CCO local CACs have had CCO staff provide special presentations at county commissioner meetings to promote and discuss CACs</w:t>
            </w:r>
          </w:p>
          <w:p w14:paraId="1A62A522" w14:textId="081DA4BA" w:rsidR="00D01DA7" w:rsidRPr="00A30B22" w:rsidRDefault="00D01DA7" w:rsidP="007D558D">
            <w:pPr>
              <w:pStyle w:val="ListParagraph"/>
              <w:numPr>
                <w:ilvl w:val="0"/>
                <w:numId w:val="9"/>
              </w:numPr>
              <w:spacing w:after="0"/>
              <w:rPr>
                <w:rFonts w:ascii="Calibri" w:hAnsi="Calibri"/>
                <w:sz w:val="24"/>
              </w:rPr>
            </w:pPr>
            <w:r w:rsidRPr="00A30B22">
              <w:rPr>
                <w:rFonts w:ascii="Calibri" w:hAnsi="Calibri"/>
                <w:color w:val="000000" w:themeColor="text1"/>
                <w:sz w:val="24"/>
              </w:rPr>
              <w:t>Advanced Health CAC members help distribute information about meetings at health fairs, farmers markets and by posting them on bulletin boards throughout the community </w:t>
            </w:r>
          </w:p>
        </w:tc>
      </w:tr>
      <w:tr w:rsidR="00D01DA7" w:rsidRPr="00A30B22" w14:paraId="2D06D8AB" w14:textId="77777777" w:rsidTr="00671AF3">
        <w:tc>
          <w:tcPr>
            <w:tcW w:w="3775" w:type="dxa"/>
          </w:tcPr>
          <w:p w14:paraId="386DC865" w14:textId="0A26E018" w:rsidR="00D01DA7" w:rsidRPr="00A30B22" w:rsidRDefault="00F04D09" w:rsidP="00D01DA7">
            <w:pPr>
              <w:spacing w:after="0"/>
              <w:rPr>
                <w:rFonts w:ascii="Calibri" w:hAnsi="Calibri"/>
                <w:color w:val="4F81BD" w:themeColor="accent1"/>
                <w:sz w:val="24"/>
              </w:rPr>
            </w:pPr>
            <w:r w:rsidRPr="00A30B22">
              <w:rPr>
                <w:rFonts w:ascii="Calibri" w:hAnsi="Calibri"/>
                <w:sz w:val="24"/>
              </w:rPr>
              <w:t>i</w:t>
            </w:r>
            <w:r w:rsidR="00AD17B7" w:rsidRPr="00A30B22">
              <w:rPr>
                <w:rFonts w:ascii="Calibri" w:hAnsi="Calibri"/>
                <w:sz w:val="24"/>
              </w:rPr>
              <w:t xml:space="preserve">. </w:t>
            </w:r>
            <w:r w:rsidR="00D01DA7" w:rsidRPr="00A30B22">
              <w:rPr>
                <w:rFonts w:ascii="Calibri" w:hAnsi="Calibri"/>
                <w:sz w:val="24"/>
              </w:rPr>
              <w:t>Use all available communication channels to promote and share information about the CAC (e.g. social</w:t>
            </w:r>
            <w:r w:rsidR="008313BB" w:rsidRPr="00A30B22">
              <w:rPr>
                <w:rFonts w:ascii="Calibri" w:hAnsi="Calibri"/>
                <w:sz w:val="24"/>
              </w:rPr>
              <w:t xml:space="preserve"> media</w:t>
            </w:r>
            <w:r w:rsidR="00D01DA7" w:rsidRPr="00A30B22">
              <w:rPr>
                <w:rFonts w:ascii="Calibri" w:hAnsi="Calibri"/>
                <w:sz w:val="24"/>
              </w:rPr>
              <w:t>, digital, print).</w:t>
            </w:r>
          </w:p>
        </w:tc>
        <w:tc>
          <w:tcPr>
            <w:tcW w:w="9175" w:type="dxa"/>
          </w:tcPr>
          <w:p w14:paraId="7B8764AD" w14:textId="3271730B" w:rsidR="00EE02BC" w:rsidRPr="00A30B22" w:rsidRDefault="00EE02BC" w:rsidP="00D01DA7">
            <w:pPr>
              <w:pStyle w:val="ListParagraph"/>
              <w:numPr>
                <w:ilvl w:val="0"/>
                <w:numId w:val="9"/>
              </w:numPr>
              <w:spacing w:after="0"/>
              <w:contextualSpacing w:val="0"/>
              <w:rPr>
                <w:rFonts w:ascii="Calibri" w:hAnsi="Calibri"/>
                <w:sz w:val="24"/>
              </w:rPr>
            </w:pPr>
            <w:r w:rsidRPr="00A30B22">
              <w:rPr>
                <w:rFonts w:ascii="Calibri" w:hAnsi="Calibri"/>
                <w:sz w:val="24"/>
              </w:rPr>
              <w:t>If the CCO is hosting a "micro</w:t>
            </w:r>
            <w:r w:rsidR="000D7ABC">
              <w:rPr>
                <w:rFonts w:ascii="Calibri" w:hAnsi="Calibri"/>
                <w:sz w:val="24"/>
              </w:rPr>
              <w:t>-web</w:t>
            </w:r>
            <w:r w:rsidRPr="00A30B22">
              <w:rPr>
                <w:rFonts w:ascii="Calibri" w:hAnsi="Calibri"/>
                <w:sz w:val="24"/>
              </w:rPr>
              <w:t>site" providing COVID resources, add a link about the CAC</w:t>
            </w:r>
          </w:p>
          <w:p w14:paraId="5939CC22" w14:textId="1AEC6FBD" w:rsidR="00D01DA7" w:rsidRPr="00A30B22"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t xml:space="preserve">If you have an opening on your CAC, email the OHA Office of Consumer Affairs at </w:t>
            </w:r>
            <w:hyperlink r:id="rId38" w:history="1">
              <w:r w:rsidRPr="00A30B22">
                <w:rPr>
                  <w:rStyle w:val="Hyperlink"/>
                  <w:rFonts w:ascii="Calibri" w:hAnsi="Calibri"/>
                  <w:sz w:val="24"/>
                </w:rPr>
                <w:t>Libbie.D.Rascon@state.or.us</w:t>
              </w:r>
            </w:hyperlink>
            <w:r w:rsidRPr="00A30B22">
              <w:rPr>
                <w:rFonts w:ascii="Calibri" w:hAnsi="Calibri"/>
                <w:sz w:val="24"/>
              </w:rPr>
              <w:t>. They can post it on their website and link to your CAC member application.</w:t>
            </w:r>
          </w:p>
          <w:p w14:paraId="19592BF1" w14:textId="77777777" w:rsidR="00D01DA7" w:rsidRPr="00A30B22"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t>Eastern Oregon CCO Lake County CAC uses the following communication channels to promote their CAC: local newspaper, news channel, local radio, fliers, word of mouth, emails and reminders.</w:t>
            </w:r>
          </w:p>
          <w:p w14:paraId="0CF76C22" w14:textId="2D032712" w:rsidR="00D01DA7" w:rsidRPr="00A30B22"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t xml:space="preserve">Eastern Oregon CCO Malheur County CAC uses </w:t>
            </w:r>
            <w:r w:rsidR="006029C4" w:rsidRPr="00A30B22">
              <w:rPr>
                <w:rFonts w:ascii="Calibri" w:hAnsi="Calibri"/>
                <w:sz w:val="24"/>
              </w:rPr>
              <w:t>Facebook</w:t>
            </w:r>
            <w:r w:rsidRPr="00A30B22">
              <w:rPr>
                <w:rFonts w:ascii="Calibri" w:hAnsi="Calibri"/>
                <w:sz w:val="24"/>
              </w:rPr>
              <w:t xml:space="preserve"> to communicate with community members about CAC activities</w:t>
            </w:r>
            <w:r w:rsidR="006029C4" w:rsidRPr="00A30B22">
              <w:rPr>
                <w:rFonts w:ascii="Calibri" w:hAnsi="Calibri"/>
                <w:sz w:val="24"/>
              </w:rPr>
              <w:t>, while Advanced Health staff routinely post on the “What’s Happening in Coos County” Facebook page</w:t>
            </w:r>
          </w:p>
          <w:p w14:paraId="6CFE9CB4" w14:textId="5C22DA51" w:rsidR="001665C6" w:rsidRPr="00A30B22" w:rsidRDefault="001665C6" w:rsidP="00D01DA7">
            <w:pPr>
              <w:pStyle w:val="ListParagraph"/>
              <w:numPr>
                <w:ilvl w:val="0"/>
                <w:numId w:val="9"/>
              </w:numPr>
              <w:spacing w:after="0"/>
              <w:contextualSpacing w:val="0"/>
              <w:rPr>
                <w:rFonts w:ascii="Calibri" w:hAnsi="Calibri"/>
                <w:sz w:val="24"/>
              </w:rPr>
            </w:pPr>
            <w:r w:rsidRPr="00A30B22">
              <w:rPr>
                <w:rFonts w:ascii="Calibri" w:hAnsi="Calibri"/>
                <w:sz w:val="24"/>
              </w:rPr>
              <w:t>Broadcast CAC meetings via Facebook Live (or a similar platform) and make a pitch to the "audience" at the beginning and end to join the CAC</w:t>
            </w:r>
          </w:p>
          <w:p w14:paraId="401E3855" w14:textId="3D504680" w:rsidR="0034595F" w:rsidRPr="00A30B22" w:rsidRDefault="0034595F" w:rsidP="00D01DA7">
            <w:pPr>
              <w:pStyle w:val="ListParagraph"/>
              <w:numPr>
                <w:ilvl w:val="0"/>
                <w:numId w:val="9"/>
              </w:numPr>
              <w:spacing w:after="0"/>
              <w:contextualSpacing w:val="0"/>
              <w:rPr>
                <w:rFonts w:ascii="Calibri" w:hAnsi="Calibri"/>
                <w:sz w:val="24"/>
              </w:rPr>
            </w:pPr>
            <w:r w:rsidRPr="00A30B22">
              <w:rPr>
                <w:rFonts w:ascii="Calibri" w:hAnsi="Calibri"/>
                <w:sz w:val="24"/>
              </w:rPr>
              <w:t>Launch a social media "campaign" in which all CAC members share the posts to their own networks. Similarly, sponsor a "Twitter storm" to talk about what's great about CACs.</w:t>
            </w:r>
          </w:p>
          <w:p w14:paraId="0AFC14F1" w14:textId="4557372D" w:rsidR="00D01DA7" w:rsidRPr="00A30B22" w:rsidRDefault="00D01DA7" w:rsidP="00D01DA7">
            <w:pPr>
              <w:pStyle w:val="ListParagraph"/>
              <w:numPr>
                <w:ilvl w:val="0"/>
                <w:numId w:val="9"/>
              </w:numPr>
              <w:spacing w:after="0"/>
              <w:contextualSpacing w:val="0"/>
              <w:rPr>
                <w:rFonts w:ascii="Calibri" w:hAnsi="Calibri"/>
                <w:sz w:val="24"/>
              </w:rPr>
            </w:pPr>
            <w:r w:rsidRPr="00A30B22">
              <w:rPr>
                <w:rFonts w:ascii="Calibri" w:hAnsi="Calibri"/>
                <w:sz w:val="24"/>
              </w:rPr>
              <w:lastRenderedPageBreak/>
              <w:t>Eastern Oregon CCO Lake County CAC allows meetings to be recorded by the local newspaper, which publishes excerpts for community members to read</w:t>
            </w:r>
          </w:p>
          <w:p w14:paraId="74E05539" w14:textId="242218AF" w:rsidR="00D01DA7" w:rsidRPr="00A30B22" w:rsidRDefault="00D01DA7" w:rsidP="00AD17B7">
            <w:pPr>
              <w:pStyle w:val="ListParagraph"/>
              <w:numPr>
                <w:ilvl w:val="0"/>
                <w:numId w:val="9"/>
              </w:numPr>
              <w:spacing w:after="0"/>
              <w:rPr>
                <w:rFonts w:ascii="Calibri" w:hAnsi="Calibri"/>
                <w:color w:val="365F91" w:themeColor="accent1" w:themeShade="BF"/>
                <w:sz w:val="24"/>
              </w:rPr>
            </w:pPr>
            <w:proofErr w:type="spellStart"/>
            <w:r w:rsidRPr="00A30B22">
              <w:rPr>
                <w:rFonts w:ascii="Calibri" w:hAnsi="Calibri"/>
                <w:sz w:val="24"/>
              </w:rPr>
              <w:t>AllCare</w:t>
            </w:r>
            <w:proofErr w:type="spellEnd"/>
            <w:r w:rsidRPr="00A30B22">
              <w:rPr>
                <w:rFonts w:ascii="Calibri" w:hAnsi="Calibri"/>
                <w:sz w:val="24"/>
              </w:rPr>
              <w:t xml:space="preserve"> Health Plan CACs share their flier on web pages and social media, and also mail it to all OHP members. They also include CAC recruitment messages in their newsletters.</w:t>
            </w:r>
          </w:p>
          <w:p w14:paraId="4B19A892" w14:textId="294C8EAF" w:rsidR="00D76619" w:rsidRPr="00A30B22" w:rsidRDefault="00D76619" w:rsidP="00AD17B7">
            <w:pPr>
              <w:pStyle w:val="ListParagraph"/>
              <w:numPr>
                <w:ilvl w:val="0"/>
                <w:numId w:val="9"/>
              </w:numPr>
              <w:spacing w:after="0"/>
              <w:rPr>
                <w:rFonts w:ascii="Calibri" w:hAnsi="Calibri"/>
                <w:sz w:val="24"/>
              </w:rPr>
            </w:pPr>
            <w:r w:rsidRPr="00A30B22">
              <w:rPr>
                <w:rFonts w:ascii="Calibri" w:hAnsi="Calibri"/>
                <w:sz w:val="24"/>
              </w:rPr>
              <w:t xml:space="preserve">Post open CAC positions in the </w:t>
            </w:r>
            <w:hyperlink r:id="rId39" w:history="1">
              <w:r w:rsidRPr="00A30B22">
                <w:rPr>
                  <w:rStyle w:val="Hyperlink"/>
                  <w:rFonts w:ascii="Calibri" w:hAnsi="Calibri"/>
                  <w:sz w:val="24"/>
                </w:rPr>
                <w:t>Next Door</w:t>
              </w:r>
            </w:hyperlink>
            <w:r w:rsidRPr="00A30B22">
              <w:rPr>
                <w:rFonts w:ascii="Calibri" w:hAnsi="Calibri"/>
                <w:sz w:val="24"/>
              </w:rPr>
              <w:t xml:space="preserve"> app</w:t>
            </w:r>
          </w:p>
          <w:p w14:paraId="790A95DB" w14:textId="00D6E79D" w:rsidR="00063B07" w:rsidRPr="00A30B22" w:rsidRDefault="00063B07" w:rsidP="00AD17B7">
            <w:pPr>
              <w:pStyle w:val="ListParagraph"/>
              <w:numPr>
                <w:ilvl w:val="0"/>
                <w:numId w:val="9"/>
              </w:numPr>
              <w:spacing w:after="0"/>
              <w:rPr>
                <w:rFonts w:asciiTheme="minorHAnsi" w:hAnsiTheme="minorHAnsi" w:cstheme="minorHAnsi"/>
                <w:sz w:val="24"/>
              </w:rPr>
            </w:pPr>
            <w:r w:rsidRPr="00A30B22">
              <w:rPr>
                <w:rFonts w:asciiTheme="minorHAnsi" w:hAnsiTheme="minorHAnsi" w:cstheme="minorHAnsi"/>
                <w:color w:val="000000"/>
                <w:sz w:val="24"/>
                <w:lang w:val="en"/>
              </w:rPr>
              <w:t>Place posters at CCO/CAC-sponsored locations that says something like "this was made possible by the CAC of [CCO]...join us!" (e.g. a poster could be placed at the life-jacket station at a local lake - this station was funded by the [add name of CAC])</w:t>
            </w:r>
          </w:p>
          <w:p w14:paraId="44BE9DEA" w14:textId="6C401BE5" w:rsidR="00323589" w:rsidRPr="00A30B22" w:rsidRDefault="00063B07" w:rsidP="00AD17B7">
            <w:pPr>
              <w:pStyle w:val="ListParagraph"/>
              <w:numPr>
                <w:ilvl w:val="0"/>
                <w:numId w:val="9"/>
              </w:numPr>
              <w:spacing w:after="0"/>
              <w:rPr>
                <w:rFonts w:ascii="Calibri" w:hAnsi="Calibri"/>
                <w:color w:val="365F91" w:themeColor="accent1" w:themeShade="BF"/>
                <w:sz w:val="24"/>
              </w:rPr>
            </w:pPr>
            <w:r w:rsidRPr="00A30B22">
              <w:rPr>
                <w:rFonts w:ascii="Calibri" w:hAnsi="Calibri"/>
                <w:sz w:val="24"/>
              </w:rPr>
              <w:t>Send a press release to local media and partners</w:t>
            </w:r>
          </w:p>
          <w:p w14:paraId="66AD9A57" w14:textId="0C737791" w:rsidR="00EF1C2F" w:rsidRPr="00A30B22" w:rsidRDefault="00EF1C2F" w:rsidP="00AD17B7">
            <w:pPr>
              <w:pStyle w:val="ListParagraph"/>
              <w:numPr>
                <w:ilvl w:val="0"/>
                <w:numId w:val="9"/>
              </w:numPr>
              <w:spacing w:after="0"/>
              <w:rPr>
                <w:rFonts w:ascii="Calibri" w:hAnsi="Calibri"/>
                <w:color w:val="365F91" w:themeColor="accent1" w:themeShade="BF"/>
                <w:sz w:val="24"/>
              </w:rPr>
            </w:pPr>
            <w:r w:rsidRPr="00A30B22">
              <w:rPr>
                <w:rFonts w:ascii="Calibri" w:hAnsi="Calibri"/>
                <w:sz w:val="24"/>
              </w:rPr>
              <w:t xml:space="preserve">Resource: </w:t>
            </w:r>
            <w:hyperlink r:id="rId40" w:history="1">
              <w:r w:rsidRPr="00A30B22">
                <w:rPr>
                  <w:rStyle w:val="Hyperlink"/>
                  <w:rFonts w:ascii="Calibri" w:hAnsi="Calibri"/>
                  <w:sz w:val="24"/>
                </w:rPr>
                <w:t>Central Oregon Health Council CAC Press Release (Spanish)</w:t>
              </w:r>
            </w:hyperlink>
          </w:p>
        </w:tc>
      </w:tr>
    </w:tbl>
    <w:p w14:paraId="1B1C3F3B" w14:textId="77777777" w:rsidR="00A30B22" w:rsidRPr="00A30B22" w:rsidRDefault="00A30B22" w:rsidP="00CC2934">
      <w:pPr>
        <w:spacing w:after="0"/>
        <w:rPr>
          <w:rFonts w:ascii="Calibri" w:hAnsi="Calibri"/>
          <w:sz w:val="24"/>
        </w:rPr>
      </w:pPr>
    </w:p>
    <w:tbl>
      <w:tblPr>
        <w:tblStyle w:val="TableGrid"/>
        <w:tblW w:w="0" w:type="auto"/>
        <w:tblLook w:val="04A0" w:firstRow="1" w:lastRow="0" w:firstColumn="1" w:lastColumn="0" w:noHBand="0" w:noVBand="1"/>
      </w:tblPr>
      <w:tblGrid>
        <w:gridCol w:w="3775"/>
        <w:gridCol w:w="9175"/>
      </w:tblGrid>
      <w:tr w:rsidR="002E4F7D" w:rsidRPr="00A30B22" w14:paraId="42D045A8" w14:textId="77777777" w:rsidTr="002E4F7D">
        <w:tc>
          <w:tcPr>
            <w:tcW w:w="12950" w:type="dxa"/>
            <w:gridSpan w:val="2"/>
            <w:shd w:val="clear" w:color="auto" w:fill="DBE5F1" w:themeFill="accent1" w:themeFillTint="33"/>
          </w:tcPr>
          <w:p w14:paraId="44E5E6B3" w14:textId="149DC581" w:rsidR="002E4F7D" w:rsidRPr="00A30B22" w:rsidRDefault="00671AF3" w:rsidP="00CC2934">
            <w:pPr>
              <w:spacing w:after="0"/>
              <w:rPr>
                <w:rFonts w:ascii="Calibri" w:hAnsi="Calibri"/>
                <w:b/>
                <w:sz w:val="24"/>
              </w:rPr>
            </w:pPr>
            <w:bookmarkStart w:id="2" w:name="Support"/>
            <w:r w:rsidRPr="00A30B22">
              <w:rPr>
                <w:rFonts w:ascii="Calibri" w:hAnsi="Calibri"/>
                <w:b/>
                <w:sz w:val="24"/>
              </w:rPr>
              <w:t>3</w:t>
            </w:r>
            <w:r w:rsidR="002E4F7D" w:rsidRPr="00A30B22">
              <w:rPr>
                <w:rFonts w:ascii="Calibri" w:hAnsi="Calibri"/>
                <w:b/>
                <w:sz w:val="24"/>
              </w:rPr>
              <w:t>. Support CAC members to succeed</w:t>
            </w:r>
            <w:bookmarkEnd w:id="2"/>
          </w:p>
        </w:tc>
      </w:tr>
      <w:tr w:rsidR="002E4F7D" w:rsidRPr="00A30B22" w14:paraId="1A22EF23" w14:textId="77777777" w:rsidTr="002E4F7D">
        <w:tc>
          <w:tcPr>
            <w:tcW w:w="3775" w:type="dxa"/>
          </w:tcPr>
          <w:p w14:paraId="4B0D15B2" w14:textId="03C95D71" w:rsidR="002E4F7D" w:rsidRPr="00A30B22" w:rsidRDefault="002E4F7D" w:rsidP="00CC2934">
            <w:pPr>
              <w:spacing w:after="0"/>
              <w:rPr>
                <w:rFonts w:ascii="Calibri" w:hAnsi="Calibri"/>
                <w:i/>
                <w:sz w:val="24"/>
              </w:rPr>
            </w:pPr>
            <w:r w:rsidRPr="00A30B22">
              <w:rPr>
                <w:rFonts w:ascii="Calibri" w:hAnsi="Calibri"/>
                <w:i/>
                <w:sz w:val="24"/>
              </w:rPr>
              <w:t>Recommended Best Practice</w:t>
            </w:r>
          </w:p>
        </w:tc>
        <w:tc>
          <w:tcPr>
            <w:tcW w:w="9175" w:type="dxa"/>
          </w:tcPr>
          <w:p w14:paraId="50063B6F" w14:textId="4A9C550B" w:rsidR="002E4F7D" w:rsidRPr="00A30B22" w:rsidRDefault="002E4F7D" w:rsidP="00CC2934">
            <w:pPr>
              <w:spacing w:after="0"/>
              <w:rPr>
                <w:rFonts w:ascii="Calibri" w:hAnsi="Calibri"/>
                <w:i/>
                <w:sz w:val="24"/>
              </w:rPr>
            </w:pPr>
            <w:r w:rsidRPr="00A30B22">
              <w:rPr>
                <w:rFonts w:ascii="Calibri" w:hAnsi="Calibri"/>
                <w:i/>
                <w:sz w:val="24"/>
              </w:rPr>
              <w:t>Suggestions and Examples from CACs</w:t>
            </w:r>
          </w:p>
        </w:tc>
      </w:tr>
      <w:tr w:rsidR="002E4F7D" w:rsidRPr="00A30B22" w14:paraId="1AFF3E2B" w14:textId="77777777" w:rsidTr="002E4F7D">
        <w:tc>
          <w:tcPr>
            <w:tcW w:w="3775" w:type="dxa"/>
          </w:tcPr>
          <w:p w14:paraId="493CD513" w14:textId="52987DDC" w:rsidR="002E4F7D" w:rsidRPr="00A30B22" w:rsidRDefault="002E4F7D" w:rsidP="002E4F7D">
            <w:pPr>
              <w:spacing w:after="0"/>
              <w:rPr>
                <w:rFonts w:ascii="Calibri" w:hAnsi="Calibri"/>
                <w:sz w:val="24"/>
              </w:rPr>
            </w:pPr>
            <w:r w:rsidRPr="00A30B22">
              <w:rPr>
                <w:rFonts w:ascii="Calibri" w:hAnsi="Calibri"/>
                <w:sz w:val="24"/>
              </w:rPr>
              <w:t>a. Provide a clear orientation that covers roles and expectations, as well as background about the CCO and CAC. Recognize that there can be a steep learning curve for anyone joining a CAC and set up the team as a cohesive group where everyone is an equal.</w:t>
            </w:r>
          </w:p>
        </w:tc>
        <w:tc>
          <w:tcPr>
            <w:tcW w:w="9175" w:type="dxa"/>
          </w:tcPr>
          <w:p w14:paraId="565EE2C2" w14:textId="77777777" w:rsidR="002E4F7D" w:rsidRPr="00A30B22" w:rsidRDefault="002E4F7D" w:rsidP="002E4F7D">
            <w:pPr>
              <w:pStyle w:val="ListParagraph"/>
              <w:numPr>
                <w:ilvl w:val="0"/>
                <w:numId w:val="9"/>
              </w:numPr>
              <w:spacing w:after="0"/>
              <w:contextualSpacing w:val="0"/>
              <w:rPr>
                <w:rFonts w:ascii="Calibri" w:hAnsi="Calibri"/>
                <w:sz w:val="24"/>
              </w:rPr>
            </w:pPr>
            <w:r w:rsidRPr="00A30B22">
              <w:rPr>
                <w:rFonts w:ascii="Calibri" w:hAnsi="Calibri"/>
                <w:sz w:val="24"/>
              </w:rPr>
              <w:t xml:space="preserve">Provide all new members with a notebook that includes the following (consider translations as needed): </w:t>
            </w:r>
          </w:p>
          <w:p w14:paraId="112E0F29" w14:textId="77777777" w:rsidR="002E4F7D" w:rsidRPr="00A30B22" w:rsidRDefault="002E4F7D" w:rsidP="002E4F7D">
            <w:pPr>
              <w:pStyle w:val="ListParagraph"/>
              <w:numPr>
                <w:ilvl w:val="1"/>
                <w:numId w:val="9"/>
              </w:numPr>
              <w:spacing w:after="0"/>
              <w:contextualSpacing w:val="0"/>
              <w:rPr>
                <w:rFonts w:ascii="Calibri" w:hAnsi="Calibri"/>
                <w:sz w:val="24"/>
              </w:rPr>
            </w:pPr>
            <w:r w:rsidRPr="00A30B22">
              <w:rPr>
                <w:rFonts w:ascii="Calibri" w:hAnsi="Calibri"/>
                <w:sz w:val="24"/>
              </w:rPr>
              <w:t>Orientation materials</w:t>
            </w:r>
          </w:p>
          <w:p w14:paraId="2F0853D7" w14:textId="77777777" w:rsidR="002E4F7D" w:rsidRPr="00A30B22" w:rsidRDefault="002E4F7D" w:rsidP="002E4F7D">
            <w:pPr>
              <w:pStyle w:val="ListParagraph"/>
              <w:numPr>
                <w:ilvl w:val="1"/>
                <w:numId w:val="9"/>
              </w:numPr>
              <w:spacing w:after="0"/>
              <w:contextualSpacing w:val="0"/>
              <w:rPr>
                <w:rFonts w:ascii="Calibri" w:hAnsi="Calibri"/>
                <w:sz w:val="24"/>
              </w:rPr>
            </w:pPr>
            <w:r w:rsidRPr="00A30B22">
              <w:rPr>
                <w:rFonts w:ascii="Calibri" w:hAnsi="Calibri"/>
                <w:sz w:val="24"/>
              </w:rPr>
              <w:t>CAC charter, including accessibility policy (for example, “Everyone is an equal no matter their gender identity, race, ability, sexual orientation, ethnicity or language”)</w:t>
            </w:r>
          </w:p>
          <w:p w14:paraId="6D851E91" w14:textId="77777777" w:rsidR="002E4F7D" w:rsidRPr="00A30B22" w:rsidRDefault="002E4F7D" w:rsidP="002E4F7D">
            <w:pPr>
              <w:pStyle w:val="ListParagraph"/>
              <w:numPr>
                <w:ilvl w:val="1"/>
                <w:numId w:val="9"/>
              </w:numPr>
              <w:spacing w:after="0"/>
              <w:contextualSpacing w:val="0"/>
              <w:rPr>
                <w:rFonts w:ascii="Calibri" w:hAnsi="Calibri"/>
                <w:sz w:val="24"/>
              </w:rPr>
            </w:pPr>
            <w:r w:rsidRPr="00A30B22">
              <w:rPr>
                <w:rFonts w:ascii="Calibri" w:hAnsi="Calibri"/>
                <w:sz w:val="24"/>
              </w:rPr>
              <w:t>List of CAC members and their background or role on the CAC</w:t>
            </w:r>
          </w:p>
          <w:p w14:paraId="26F29B1C" w14:textId="77777777" w:rsidR="002E4F7D" w:rsidRPr="00A30B22" w:rsidRDefault="002E4F7D" w:rsidP="002E4F7D">
            <w:pPr>
              <w:pStyle w:val="ListParagraph"/>
              <w:numPr>
                <w:ilvl w:val="1"/>
                <w:numId w:val="9"/>
              </w:numPr>
              <w:spacing w:after="0"/>
              <w:contextualSpacing w:val="0"/>
              <w:rPr>
                <w:rFonts w:ascii="Calibri" w:hAnsi="Calibri"/>
                <w:sz w:val="24"/>
              </w:rPr>
            </w:pPr>
            <w:r w:rsidRPr="00A30B22">
              <w:rPr>
                <w:rFonts w:ascii="Calibri" w:hAnsi="Calibri"/>
                <w:sz w:val="24"/>
              </w:rPr>
              <w:t xml:space="preserve">CCO metrics </w:t>
            </w:r>
          </w:p>
          <w:p w14:paraId="44355385" w14:textId="77777777" w:rsidR="002E4F7D" w:rsidRPr="00A30B22" w:rsidRDefault="002E4F7D" w:rsidP="002E4F7D">
            <w:pPr>
              <w:pStyle w:val="ListParagraph"/>
              <w:numPr>
                <w:ilvl w:val="1"/>
                <w:numId w:val="9"/>
              </w:numPr>
              <w:spacing w:after="0"/>
              <w:contextualSpacing w:val="0"/>
              <w:rPr>
                <w:rFonts w:ascii="Calibri" w:hAnsi="Calibri"/>
                <w:sz w:val="24"/>
              </w:rPr>
            </w:pPr>
            <w:r w:rsidRPr="00A30B22">
              <w:rPr>
                <w:rFonts w:ascii="Calibri" w:hAnsi="Calibri"/>
                <w:sz w:val="24"/>
              </w:rPr>
              <w:t>Most recent Community Health Improvement Plan</w:t>
            </w:r>
          </w:p>
          <w:p w14:paraId="4CD1E0B2" w14:textId="77777777" w:rsidR="002E4F7D" w:rsidRPr="00A30B22" w:rsidRDefault="002E4F7D" w:rsidP="002E4F7D">
            <w:pPr>
              <w:pStyle w:val="ListParagraph"/>
              <w:numPr>
                <w:ilvl w:val="1"/>
                <w:numId w:val="9"/>
              </w:numPr>
              <w:spacing w:after="0"/>
              <w:contextualSpacing w:val="0"/>
              <w:rPr>
                <w:rFonts w:ascii="Calibri" w:hAnsi="Calibri"/>
                <w:sz w:val="24"/>
              </w:rPr>
            </w:pPr>
            <w:r w:rsidRPr="00A30B22">
              <w:rPr>
                <w:rFonts w:ascii="Calibri" w:hAnsi="Calibri"/>
                <w:sz w:val="24"/>
              </w:rPr>
              <w:t xml:space="preserve">Most recent Community Health Assessment </w:t>
            </w:r>
          </w:p>
          <w:p w14:paraId="2AA5DC2A" w14:textId="77777777" w:rsidR="002E4F7D" w:rsidRPr="00A30B22" w:rsidRDefault="002E4F7D" w:rsidP="002E4F7D">
            <w:pPr>
              <w:pStyle w:val="ListParagraph"/>
              <w:numPr>
                <w:ilvl w:val="1"/>
                <w:numId w:val="9"/>
              </w:numPr>
              <w:spacing w:after="0"/>
              <w:contextualSpacing w:val="0"/>
              <w:rPr>
                <w:rFonts w:ascii="Calibri" w:hAnsi="Calibri"/>
                <w:sz w:val="24"/>
              </w:rPr>
            </w:pPr>
            <w:r w:rsidRPr="00A30B22">
              <w:rPr>
                <w:rFonts w:ascii="Calibri" w:hAnsi="Calibri"/>
                <w:sz w:val="24"/>
              </w:rPr>
              <w:t>Minutes from recent meetings for review</w:t>
            </w:r>
          </w:p>
          <w:p w14:paraId="37FC0662" w14:textId="77777777" w:rsidR="002E4F7D" w:rsidRPr="00A30B22" w:rsidRDefault="002E4F7D" w:rsidP="002E4F7D">
            <w:pPr>
              <w:pStyle w:val="ListParagraph"/>
              <w:numPr>
                <w:ilvl w:val="1"/>
                <w:numId w:val="9"/>
              </w:numPr>
              <w:spacing w:after="0"/>
              <w:contextualSpacing w:val="0"/>
              <w:rPr>
                <w:rFonts w:ascii="Calibri" w:hAnsi="Calibri"/>
                <w:sz w:val="24"/>
              </w:rPr>
            </w:pPr>
            <w:r w:rsidRPr="00A30B22">
              <w:rPr>
                <w:rFonts w:ascii="Calibri" w:hAnsi="Calibri"/>
                <w:sz w:val="24"/>
              </w:rPr>
              <w:t>Role descriptions for CAC members, CAC chairs, partners and CCO staff</w:t>
            </w:r>
          </w:p>
          <w:p w14:paraId="5A8DB03F" w14:textId="77777777" w:rsidR="002E4F7D" w:rsidRPr="00A30B22" w:rsidRDefault="002E4F7D" w:rsidP="002E4F7D">
            <w:pPr>
              <w:pStyle w:val="ListParagraph"/>
              <w:numPr>
                <w:ilvl w:val="0"/>
                <w:numId w:val="9"/>
              </w:numPr>
              <w:spacing w:after="0"/>
              <w:rPr>
                <w:rFonts w:ascii="Calibri" w:hAnsi="Calibri"/>
                <w:sz w:val="24"/>
              </w:rPr>
            </w:pPr>
            <w:r w:rsidRPr="00A30B22">
              <w:rPr>
                <w:rFonts w:ascii="Calibri" w:hAnsi="Calibri"/>
                <w:sz w:val="24"/>
              </w:rPr>
              <w:t xml:space="preserve">Resource: </w:t>
            </w:r>
            <w:hyperlink r:id="rId41" w:history="1">
              <w:r w:rsidRPr="00A30B22">
                <w:rPr>
                  <w:rStyle w:val="Hyperlink"/>
                  <w:rFonts w:ascii="Calibri" w:hAnsi="Calibri"/>
                  <w:sz w:val="24"/>
                </w:rPr>
                <w:t>Columbia Pacific CCO CAC Role Descriptions</w:t>
              </w:r>
            </w:hyperlink>
            <w:r w:rsidRPr="00A30B22">
              <w:rPr>
                <w:rFonts w:ascii="Calibri" w:hAnsi="Calibri"/>
                <w:sz w:val="24"/>
              </w:rPr>
              <w:t xml:space="preserve"> (includes consumer stakeholders, community partners, CAC coordinator and others).</w:t>
            </w:r>
          </w:p>
          <w:p w14:paraId="3DC71F0E" w14:textId="08AF4824" w:rsidR="002E4F7D" w:rsidRPr="00A30B22" w:rsidRDefault="002E4F7D" w:rsidP="002E4F7D">
            <w:pPr>
              <w:pStyle w:val="ListParagraph"/>
              <w:numPr>
                <w:ilvl w:val="0"/>
                <w:numId w:val="9"/>
              </w:numPr>
              <w:spacing w:after="0"/>
              <w:rPr>
                <w:rFonts w:ascii="Calibri" w:hAnsi="Calibri"/>
                <w:sz w:val="24"/>
              </w:rPr>
            </w:pPr>
            <w:r w:rsidRPr="00A30B22">
              <w:rPr>
                <w:rFonts w:ascii="Calibri" w:hAnsi="Calibri"/>
                <w:sz w:val="24"/>
              </w:rPr>
              <w:t xml:space="preserve">Resource: </w:t>
            </w:r>
            <w:hyperlink r:id="rId42" w:history="1">
              <w:r w:rsidRPr="00A30B22">
                <w:rPr>
                  <w:rStyle w:val="Hyperlink"/>
                  <w:rFonts w:ascii="Calibri" w:hAnsi="Calibri"/>
                  <w:sz w:val="24"/>
                </w:rPr>
                <w:t>Examples of CAC chair role descriptions</w:t>
              </w:r>
            </w:hyperlink>
          </w:p>
        </w:tc>
      </w:tr>
      <w:tr w:rsidR="002E4F7D" w:rsidRPr="00A30B22" w14:paraId="11ED4542" w14:textId="77777777" w:rsidTr="002E4F7D">
        <w:tc>
          <w:tcPr>
            <w:tcW w:w="3775" w:type="dxa"/>
          </w:tcPr>
          <w:p w14:paraId="5B0FDF06" w14:textId="6AB08ACE" w:rsidR="002E4F7D" w:rsidRPr="00A30B22" w:rsidRDefault="00671AF3" w:rsidP="002E4F7D">
            <w:pPr>
              <w:spacing w:after="0"/>
              <w:rPr>
                <w:rFonts w:ascii="Calibri" w:hAnsi="Calibri"/>
                <w:sz w:val="24"/>
              </w:rPr>
            </w:pPr>
            <w:r w:rsidRPr="00A30B22">
              <w:rPr>
                <w:rFonts w:ascii="Calibri" w:hAnsi="Calibri"/>
                <w:sz w:val="24"/>
              </w:rPr>
              <w:lastRenderedPageBreak/>
              <w:t>b</w:t>
            </w:r>
            <w:r w:rsidR="00DC4A9A" w:rsidRPr="00A30B22">
              <w:rPr>
                <w:rFonts w:ascii="Calibri" w:hAnsi="Calibri"/>
                <w:sz w:val="24"/>
              </w:rPr>
              <w:t xml:space="preserve">. </w:t>
            </w:r>
            <w:r w:rsidR="002E4F7D" w:rsidRPr="00A30B22">
              <w:rPr>
                <w:rFonts w:ascii="Calibri" w:hAnsi="Calibri"/>
                <w:sz w:val="24"/>
              </w:rPr>
              <w:t>Pair new CAC members with a fellow member “buddy” for check-ins, questions, concerns, etc.</w:t>
            </w:r>
          </w:p>
        </w:tc>
        <w:tc>
          <w:tcPr>
            <w:tcW w:w="9175" w:type="dxa"/>
          </w:tcPr>
          <w:p w14:paraId="0AEBC4E5" w14:textId="3DECA372" w:rsidR="002E4F7D" w:rsidRPr="00A30B22" w:rsidRDefault="00EE3FAE" w:rsidP="00583776">
            <w:pPr>
              <w:pStyle w:val="ListParagraph"/>
              <w:numPr>
                <w:ilvl w:val="0"/>
                <w:numId w:val="44"/>
              </w:numPr>
              <w:spacing w:after="0"/>
              <w:rPr>
                <w:rFonts w:ascii="Calibri" w:hAnsi="Calibri"/>
                <w:sz w:val="24"/>
              </w:rPr>
            </w:pPr>
            <w:r w:rsidRPr="00A30B22">
              <w:rPr>
                <w:rFonts w:ascii="Calibri" w:hAnsi="Calibri"/>
                <w:sz w:val="24"/>
              </w:rPr>
              <w:t xml:space="preserve">The </w:t>
            </w:r>
            <w:proofErr w:type="spellStart"/>
            <w:r w:rsidRPr="00A30B22">
              <w:rPr>
                <w:rFonts w:ascii="Calibri" w:hAnsi="Calibri"/>
                <w:sz w:val="24"/>
              </w:rPr>
              <w:t>PacificSource</w:t>
            </w:r>
            <w:proofErr w:type="spellEnd"/>
            <w:r w:rsidRPr="00A30B22">
              <w:rPr>
                <w:rFonts w:ascii="Calibri" w:hAnsi="Calibri"/>
                <w:sz w:val="24"/>
              </w:rPr>
              <w:t xml:space="preserve"> Columbia Gorge CAC </w:t>
            </w:r>
            <w:r w:rsidR="00EC4452" w:rsidRPr="00A30B22">
              <w:rPr>
                <w:rFonts w:ascii="Calibri" w:hAnsi="Calibri"/>
                <w:sz w:val="24"/>
              </w:rPr>
              <w:t>created a non-voting CAC mentor role, to assist newer CAC members, and to also help with recruitment of potential CAC members. This role is set aside for previous OHP CAC members who have since fallen off of OHP. Individuals who fill this role continue to receive stipends from the CCO to cover costs such as transportation and childcare.</w:t>
            </w:r>
          </w:p>
        </w:tc>
      </w:tr>
      <w:tr w:rsidR="002E4F7D" w:rsidRPr="00A30B22" w14:paraId="3A367119" w14:textId="77777777" w:rsidTr="002E4F7D">
        <w:tc>
          <w:tcPr>
            <w:tcW w:w="3775" w:type="dxa"/>
          </w:tcPr>
          <w:p w14:paraId="432EBA27" w14:textId="78D9D5CE" w:rsidR="002E4F7D" w:rsidRPr="00A30B22" w:rsidRDefault="00671AF3" w:rsidP="002E4F7D">
            <w:pPr>
              <w:spacing w:after="0"/>
              <w:rPr>
                <w:rFonts w:ascii="Calibri" w:hAnsi="Calibri"/>
                <w:sz w:val="24"/>
              </w:rPr>
            </w:pPr>
            <w:r w:rsidRPr="00A30B22">
              <w:rPr>
                <w:rFonts w:ascii="Calibri" w:hAnsi="Calibri"/>
                <w:sz w:val="24"/>
              </w:rPr>
              <w:t>c</w:t>
            </w:r>
            <w:r w:rsidR="00DC4A9A" w:rsidRPr="00A30B22">
              <w:rPr>
                <w:rFonts w:ascii="Calibri" w:hAnsi="Calibri"/>
                <w:sz w:val="24"/>
              </w:rPr>
              <w:t xml:space="preserve">. </w:t>
            </w:r>
            <w:r w:rsidR="002E4F7D" w:rsidRPr="00A30B22">
              <w:rPr>
                <w:rFonts w:ascii="Calibri" w:hAnsi="Calibri"/>
                <w:sz w:val="24"/>
              </w:rPr>
              <w:t xml:space="preserve">Be aware of members’ life circumstances, cultural background and logistics needs. </w:t>
            </w:r>
          </w:p>
        </w:tc>
        <w:tc>
          <w:tcPr>
            <w:tcW w:w="9175" w:type="dxa"/>
          </w:tcPr>
          <w:p w14:paraId="72A83642" w14:textId="3A472E0C" w:rsidR="002E4F7D" w:rsidRPr="00A30B22" w:rsidRDefault="00EC4452" w:rsidP="00252BFE">
            <w:pPr>
              <w:pStyle w:val="ListParagraph"/>
              <w:numPr>
                <w:ilvl w:val="0"/>
                <w:numId w:val="43"/>
              </w:numPr>
              <w:spacing w:after="0"/>
              <w:rPr>
                <w:rFonts w:ascii="Calibri" w:hAnsi="Calibri"/>
                <w:sz w:val="24"/>
              </w:rPr>
            </w:pPr>
            <w:r w:rsidRPr="00A30B22">
              <w:rPr>
                <w:rFonts w:ascii="Calibri" w:hAnsi="Calibri"/>
                <w:sz w:val="24"/>
              </w:rPr>
              <w:t>Create meeting accommodations to facilitate full inclusion of the group (e.g., times, locations, transportation, translators and interpreters, materials, etc.)</w:t>
            </w:r>
          </w:p>
        </w:tc>
      </w:tr>
      <w:tr w:rsidR="00DC4A9A" w:rsidRPr="00A30B22" w14:paraId="03C1FF80" w14:textId="77777777" w:rsidTr="00EC4452">
        <w:trPr>
          <w:trHeight w:val="1133"/>
        </w:trPr>
        <w:tc>
          <w:tcPr>
            <w:tcW w:w="3775" w:type="dxa"/>
          </w:tcPr>
          <w:p w14:paraId="19E494B7" w14:textId="0E890C84" w:rsidR="00DC4A9A" w:rsidRPr="00A30B22" w:rsidRDefault="00671AF3" w:rsidP="00DC4A9A">
            <w:pPr>
              <w:spacing w:after="0"/>
              <w:rPr>
                <w:rFonts w:ascii="Calibri" w:hAnsi="Calibri"/>
                <w:sz w:val="24"/>
              </w:rPr>
            </w:pPr>
            <w:r w:rsidRPr="00A30B22">
              <w:rPr>
                <w:rFonts w:ascii="Calibri" w:hAnsi="Calibri"/>
                <w:sz w:val="24"/>
              </w:rPr>
              <w:t>d</w:t>
            </w:r>
            <w:r w:rsidR="00DC4A9A" w:rsidRPr="00A30B22">
              <w:rPr>
                <w:rFonts w:ascii="Calibri" w:hAnsi="Calibri"/>
                <w:sz w:val="24"/>
              </w:rPr>
              <w:t xml:space="preserve">. Create opportunities to build relationships among members. </w:t>
            </w:r>
          </w:p>
          <w:p w14:paraId="2136698A" w14:textId="64626310" w:rsidR="00DC4A9A" w:rsidRPr="00A30B22" w:rsidRDefault="00DC4A9A" w:rsidP="00DC4A9A">
            <w:pPr>
              <w:spacing w:after="0"/>
              <w:rPr>
                <w:rFonts w:ascii="Calibri" w:hAnsi="Calibri"/>
                <w:sz w:val="24"/>
              </w:rPr>
            </w:pPr>
          </w:p>
        </w:tc>
        <w:tc>
          <w:tcPr>
            <w:tcW w:w="9175" w:type="dxa"/>
          </w:tcPr>
          <w:p w14:paraId="15FFD63B" w14:textId="77777777" w:rsidR="00DC4A9A" w:rsidRPr="00A30B22" w:rsidRDefault="00DC4A9A" w:rsidP="00EC4452">
            <w:pPr>
              <w:pStyle w:val="ListParagraph"/>
              <w:numPr>
                <w:ilvl w:val="0"/>
                <w:numId w:val="38"/>
              </w:numPr>
              <w:spacing w:after="0"/>
              <w:rPr>
                <w:rFonts w:ascii="Calibri" w:hAnsi="Calibri"/>
                <w:sz w:val="24"/>
              </w:rPr>
            </w:pPr>
            <w:r w:rsidRPr="00A30B22">
              <w:rPr>
                <w:rFonts w:ascii="Calibri" w:hAnsi="Calibri"/>
                <w:sz w:val="24"/>
              </w:rPr>
              <w:t>Provide opportunities for face-to-face engagement</w:t>
            </w:r>
          </w:p>
          <w:p w14:paraId="3F7B99A4" w14:textId="2D7F4244" w:rsidR="00DC4A9A" w:rsidRPr="00A30B22" w:rsidRDefault="00DC4A9A" w:rsidP="00EC4452">
            <w:pPr>
              <w:pStyle w:val="ListParagraph"/>
              <w:numPr>
                <w:ilvl w:val="0"/>
                <w:numId w:val="38"/>
              </w:numPr>
              <w:spacing w:after="0"/>
              <w:rPr>
                <w:rFonts w:ascii="Calibri" w:hAnsi="Calibri"/>
                <w:sz w:val="24"/>
              </w:rPr>
            </w:pPr>
            <w:r w:rsidRPr="00A30B22">
              <w:rPr>
                <w:rFonts w:ascii="Calibri" w:hAnsi="Calibri"/>
                <w:sz w:val="24"/>
              </w:rPr>
              <w:t>At each meeting, allow time to for reflection and celebration in addition to business</w:t>
            </w:r>
          </w:p>
        </w:tc>
      </w:tr>
      <w:tr w:rsidR="00DC4A9A" w:rsidRPr="00A30B22" w14:paraId="2558828C" w14:textId="77777777" w:rsidTr="002E4F7D">
        <w:tc>
          <w:tcPr>
            <w:tcW w:w="3775" w:type="dxa"/>
          </w:tcPr>
          <w:p w14:paraId="507C8D6D" w14:textId="2480C758" w:rsidR="00DC4A9A" w:rsidRPr="00A30B22" w:rsidRDefault="009121E1" w:rsidP="00DC4A9A">
            <w:pPr>
              <w:spacing w:after="0"/>
              <w:rPr>
                <w:rFonts w:ascii="Calibri" w:hAnsi="Calibri"/>
                <w:sz w:val="24"/>
              </w:rPr>
            </w:pPr>
            <w:r w:rsidRPr="00A30B22">
              <w:rPr>
                <w:rFonts w:ascii="Calibri" w:hAnsi="Calibri"/>
                <w:sz w:val="24"/>
              </w:rPr>
              <w:t>e</w:t>
            </w:r>
            <w:r w:rsidR="00DC4A9A" w:rsidRPr="00A30B22">
              <w:rPr>
                <w:rFonts w:ascii="Calibri" w:hAnsi="Calibri"/>
                <w:sz w:val="24"/>
              </w:rPr>
              <w:t xml:space="preserve">. Provide resources to </w:t>
            </w:r>
            <w:r w:rsidR="00C57AE0" w:rsidRPr="00A30B22">
              <w:rPr>
                <w:rFonts w:ascii="Calibri" w:hAnsi="Calibri"/>
                <w:sz w:val="24"/>
              </w:rPr>
              <w:t>CAC members</w:t>
            </w:r>
            <w:r w:rsidR="00DC4A9A" w:rsidRPr="00A30B22">
              <w:rPr>
                <w:rFonts w:ascii="Calibri" w:hAnsi="Calibri"/>
                <w:sz w:val="24"/>
              </w:rPr>
              <w:t xml:space="preserve"> </w:t>
            </w:r>
          </w:p>
        </w:tc>
        <w:tc>
          <w:tcPr>
            <w:tcW w:w="9175" w:type="dxa"/>
          </w:tcPr>
          <w:p w14:paraId="6564D81A" w14:textId="27A37996" w:rsidR="00814828" w:rsidRDefault="006206B2" w:rsidP="006206B2">
            <w:pPr>
              <w:pStyle w:val="ListParagraph"/>
              <w:numPr>
                <w:ilvl w:val="0"/>
                <w:numId w:val="43"/>
              </w:numPr>
              <w:spacing w:after="0"/>
              <w:rPr>
                <w:rFonts w:ascii="Calibri" w:hAnsi="Calibri"/>
                <w:sz w:val="24"/>
              </w:rPr>
            </w:pPr>
            <w:r w:rsidRPr="00A30B22">
              <w:rPr>
                <w:rFonts w:ascii="Calibri" w:hAnsi="Calibri"/>
                <w:sz w:val="24"/>
              </w:rPr>
              <w:t>Many CACs currently provide stipends to CAC members, meals at CAC meetings, and cover transportation to and from meetings</w:t>
            </w:r>
          </w:p>
          <w:p w14:paraId="26C1DF73" w14:textId="77777777" w:rsidR="00DC4A9A" w:rsidRDefault="00A30B22" w:rsidP="006206B2">
            <w:pPr>
              <w:pStyle w:val="ListParagraph"/>
              <w:numPr>
                <w:ilvl w:val="0"/>
                <w:numId w:val="43"/>
              </w:numPr>
              <w:spacing w:after="0"/>
              <w:rPr>
                <w:rFonts w:ascii="Calibri" w:hAnsi="Calibri"/>
                <w:sz w:val="24"/>
              </w:rPr>
            </w:pPr>
            <w:r>
              <w:rPr>
                <w:rFonts w:ascii="Calibri" w:hAnsi="Calibri"/>
                <w:sz w:val="24"/>
              </w:rPr>
              <w:t>Stipend amounts range from $25-50/CAC member/CAC meeting. Additional stipends are often given to consumer CAC members for participating in Community Health Improvement Plan (CHP) subcommittees – which are outside of CAC meetings.</w:t>
            </w:r>
          </w:p>
          <w:p w14:paraId="786A6AF3" w14:textId="77777777" w:rsidR="00814828" w:rsidRDefault="00814828" w:rsidP="006206B2">
            <w:pPr>
              <w:pStyle w:val="ListParagraph"/>
              <w:numPr>
                <w:ilvl w:val="0"/>
                <w:numId w:val="43"/>
              </w:numPr>
              <w:spacing w:after="0"/>
              <w:rPr>
                <w:rFonts w:ascii="Calibri" w:hAnsi="Calibri"/>
                <w:sz w:val="24"/>
              </w:rPr>
            </w:pPr>
            <w:r>
              <w:rPr>
                <w:rFonts w:ascii="Calibri" w:hAnsi="Calibri"/>
                <w:sz w:val="24"/>
              </w:rPr>
              <w:t>Some CCOs also provide a small stipend to consumer CAC members to help with the cost of childcare</w:t>
            </w:r>
          </w:p>
          <w:p w14:paraId="554A7ADE" w14:textId="3D9379DF" w:rsidR="00814828" w:rsidRPr="00A30B22" w:rsidRDefault="00814828" w:rsidP="006206B2">
            <w:pPr>
              <w:pStyle w:val="ListParagraph"/>
              <w:numPr>
                <w:ilvl w:val="0"/>
                <w:numId w:val="43"/>
              </w:numPr>
              <w:spacing w:after="0"/>
              <w:rPr>
                <w:rFonts w:ascii="Calibri" w:hAnsi="Calibri"/>
                <w:sz w:val="24"/>
              </w:rPr>
            </w:pPr>
            <w:r>
              <w:rPr>
                <w:rFonts w:ascii="Calibri" w:hAnsi="Calibri"/>
                <w:sz w:val="24"/>
              </w:rPr>
              <w:t xml:space="preserve">During COVID-19, many CAC coordinators have been providing gift baskets/bags to CAC members in lieu of being able to provide an onsite meal during an in-person CAC meeting. Others have identified restaurants with meal </w:t>
            </w:r>
            <w:proofErr w:type="gramStart"/>
            <w:r>
              <w:rPr>
                <w:rFonts w:ascii="Calibri" w:hAnsi="Calibri"/>
                <w:sz w:val="24"/>
              </w:rPr>
              <w:t>delivery, and</w:t>
            </w:r>
            <w:proofErr w:type="gramEnd"/>
            <w:r>
              <w:rPr>
                <w:rFonts w:ascii="Calibri" w:hAnsi="Calibri"/>
                <w:sz w:val="24"/>
              </w:rPr>
              <w:t xml:space="preserve"> have had CAC members select items from the restaurant’s menu. </w:t>
            </w:r>
          </w:p>
        </w:tc>
      </w:tr>
    </w:tbl>
    <w:p w14:paraId="694387B0" w14:textId="0ABD8CA4" w:rsidR="00671AF3" w:rsidRPr="00A30B22" w:rsidRDefault="00671AF3" w:rsidP="00CC2934">
      <w:pPr>
        <w:spacing w:after="0"/>
        <w:rPr>
          <w:sz w:val="24"/>
        </w:rPr>
      </w:pPr>
    </w:p>
    <w:tbl>
      <w:tblPr>
        <w:tblStyle w:val="TableGrid"/>
        <w:tblW w:w="0" w:type="auto"/>
        <w:tblLook w:val="04A0" w:firstRow="1" w:lastRow="0" w:firstColumn="1" w:lastColumn="0" w:noHBand="0" w:noVBand="1"/>
      </w:tblPr>
      <w:tblGrid>
        <w:gridCol w:w="3775"/>
        <w:gridCol w:w="9175"/>
      </w:tblGrid>
      <w:tr w:rsidR="00671AF3" w:rsidRPr="00A30B22" w14:paraId="619B7AB0" w14:textId="77777777" w:rsidTr="00FD6274">
        <w:tc>
          <w:tcPr>
            <w:tcW w:w="12950" w:type="dxa"/>
            <w:gridSpan w:val="2"/>
          </w:tcPr>
          <w:p w14:paraId="4D196098" w14:textId="38904947" w:rsidR="00671AF3" w:rsidRPr="00A30B22" w:rsidRDefault="00671AF3" w:rsidP="00CC2934">
            <w:pPr>
              <w:spacing w:after="0"/>
              <w:rPr>
                <w:sz w:val="24"/>
              </w:rPr>
            </w:pPr>
            <w:bookmarkStart w:id="3" w:name="Design"/>
            <w:r w:rsidRPr="00A30B22">
              <w:rPr>
                <w:rFonts w:ascii="Calibri" w:hAnsi="Calibri"/>
                <w:b/>
                <w:sz w:val="24"/>
              </w:rPr>
              <w:t>4. Design engaging and effective CAC meetings</w:t>
            </w:r>
            <w:bookmarkEnd w:id="3"/>
          </w:p>
        </w:tc>
      </w:tr>
      <w:tr w:rsidR="005512AA" w:rsidRPr="00A30B22" w14:paraId="53F6C2E5" w14:textId="77777777" w:rsidTr="00C57AE0">
        <w:tc>
          <w:tcPr>
            <w:tcW w:w="3775" w:type="dxa"/>
          </w:tcPr>
          <w:p w14:paraId="5D964BA0" w14:textId="4F04B7BE" w:rsidR="005512AA" w:rsidRPr="00A30B22" w:rsidRDefault="005512AA" w:rsidP="005512AA">
            <w:pPr>
              <w:spacing w:after="0"/>
              <w:rPr>
                <w:rFonts w:ascii="Calibri" w:hAnsi="Calibri"/>
                <w:sz w:val="24"/>
              </w:rPr>
            </w:pPr>
            <w:r w:rsidRPr="00A30B22">
              <w:rPr>
                <w:rFonts w:ascii="Calibri" w:hAnsi="Calibri"/>
                <w:i/>
                <w:sz w:val="24"/>
              </w:rPr>
              <w:t>Recommended Best Practice</w:t>
            </w:r>
          </w:p>
        </w:tc>
        <w:tc>
          <w:tcPr>
            <w:tcW w:w="9175" w:type="dxa"/>
          </w:tcPr>
          <w:p w14:paraId="69E010F0" w14:textId="0309DD3A" w:rsidR="005512AA" w:rsidRPr="00A30B22" w:rsidRDefault="005512AA" w:rsidP="005512AA">
            <w:pPr>
              <w:spacing w:after="0"/>
              <w:rPr>
                <w:rFonts w:ascii="Calibri" w:hAnsi="Calibri"/>
                <w:sz w:val="24"/>
              </w:rPr>
            </w:pPr>
            <w:r w:rsidRPr="00A30B22">
              <w:rPr>
                <w:rFonts w:ascii="Calibri" w:hAnsi="Calibri"/>
                <w:i/>
                <w:sz w:val="24"/>
              </w:rPr>
              <w:t>Suggestions and Examples from CACs</w:t>
            </w:r>
          </w:p>
        </w:tc>
      </w:tr>
      <w:tr w:rsidR="005512AA" w:rsidRPr="00A30B22" w14:paraId="3610D7A9" w14:textId="77777777" w:rsidTr="00C57AE0">
        <w:tc>
          <w:tcPr>
            <w:tcW w:w="3775" w:type="dxa"/>
          </w:tcPr>
          <w:p w14:paraId="24BE991E" w14:textId="05F61892" w:rsidR="005512AA" w:rsidRPr="00A30B22" w:rsidRDefault="005512AA" w:rsidP="005512AA">
            <w:pPr>
              <w:spacing w:after="0"/>
              <w:rPr>
                <w:sz w:val="24"/>
              </w:rPr>
            </w:pPr>
            <w:r w:rsidRPr="00A30B22">
              <w:rPr>
                <w:rFonts w:ascii="Calibri" w:hAnsi="Calibri"/>
                <w:sz w:val="24"/>
              </w:rPr>
              <w:t>a. Design meeting agendas that are relevant and engaging to all members.</w:t>
            </w:r>
          </w:p>
        </w:tc>
        <w:tc>
          <w:tcPr>
            <w:tcW w:w="9175" w:type="dxa"/>
          </w:tcPr>
          <w:p w14:paraId="7EEB227C" w14:textId="77777777" w:rsidR="005B17E2" w:rsidRPr="00A30B22" w:rsidRDefault="00E24CBF" w:rsidP="00E24CBF">
            <w:pPr>
              <w:pStyle w:val="ListParagraph"/>
              <w:numPr>
                <w:ilvl w:val="0"/>
                <w:numId w:val="43"/>
              </w:numPr>
              <w:spacing w:after="0"/>
              <w:rPr>
                <w:rFonts w:ascii="Calibri" w:hAnsi="Calibri"/>
                <w:sz w:val="24"/>
              </w:rPr>
            </w:pPr>
            <w:r w:rsidRPr="00A30B22">
              <w:rPr>
                <w:rFonts w:ascii="Calibri" w:hAnsi="Calibri"/>
                <w:sz w:val="24"/>
              </w:rPr>
              <w:t xml:space="preserve">Columbia Pacific CCO utilizes a rapid feedback process to assess CAC member engagement on meeting topics. </w:t>
            </w:r>
          </w:p>
          <w:p w14:paraId="3F04CBF2" w14:textId="261F7631" w:rsidR="005512AA" w:rsidRPr="00A30B22" w:rsidRDefault="005B17E2" w:rsidP="00E24CBF">
            <w:pPr>
              <w:pStyle w:val="ListParagraph"/>
              <w:numPr>
                <w:ilvl w:val="0"/>
                <w:numId w:val="43"/>
              </w:numPr>
              <w:spacing w:after="0"/>
              <w:rPr>
                <w:rFonts w:ascii="Calibri" w:hAnsi="Calibri"/>
                <w:sz w:val="24"/>
              </w:rPr>
            </w:pPr>
            <w:r w:rsidRPr="00A30B22">
              <w:rPr>
                <w:rFonts w:ascii="Calibri" w:hAnsi="Calibri"/>
                <w:sz w:val="24"/>
              </w:rPr>
              <w:t xml:space="preserve">Resource: </w:t>
            </w:r>
            <w:hyperlink r:id="rId43" w:history="1">
              <w:r w:rsidRPr="00A30B22">
                <w:rPr>
                  <w:rStyle w:val="Hyperlink"/>
                  <w:rFonts w:ascii="Calibri" w:hAnsi="Calibri"/>
                  <w:sz w:val="24"/>
                </w:rPr>
                <w:t>Rapid Feedback Form</w:t>
              </w:r>
            </w:hyperlink>
            <w:r w:rsidRPr="00A30B22">
              <w:rPr>
                <w:rFonts w:ascii="Calibri" w:hAnsi="Calibri"/>
                <w:sz w:val="24"/>
              </w:rPr>
              <w:t xml:space="preserve">, </w:t>
            </w:r>
            <w:hyperlink r:id="rId44" w:history="1">
              <w:r w:rsidRPr="00A30B22">
                <w:rPr>
                  <w:rStyle w:val="Hyperlink"/>
                  <w:rFonts w:ascii="Calibri" w:hAnsi="Calibri"/>
                  <w:sz w:val="24"/>
                </w:rPr>
                <w:t>Tracking Sheet</w:t>
              </w:r>
            </w:hyperlink>
            <w:r w:rsidRPr="00A30B22">
              <w:rPr>
                <w:rFonts w:ascii="Calibri" w:hAnsi="Calibri"/>
                <w:sz w:val="24"/>
              </w:rPr>
              <w:t>.</w:t>
            </w:r>
          </w:p>
        </w:tc>
      </w:tr>
      <w:tr w:rsidR="005512AA" w:rsidRPr="00A30B22" w14:paraId="053A270F" w14:textId="77777777" w:rsidTr="00C57AE0">
        <w:tc>
          <w:tcPr>
            <w:tcW w:w="3775" w:type="dxa"/>
          </w:tcPr>
          <w:p w14:paraId="150CDAB4" w14:textId="3C10AE56" w:rsidR="005512AA" w:rsidRPr="00A30B22" w:rsidRDefault="005512AA" w:rsidP="005512AA">
            <w:pPr>
              <w:spacing w:after="0"/>
              <w:rPr>
                <w:rFonts w:ascii="Calibri" w:hAnsi="Calibri"/>
                <w:sz w:val="24"/>
              </w:rPr>
            </w:pPr>
            <w:r w:rsidRPr="00A30B22">
              <w:rPr>
                <w:rFonts w:ascii="Calibri" w:hAnsi="Calibri"/>
                <w:sz w:val="24"/>
              </w:rPr>
              <w:lastRenderedPageBreak/>
              <w:t>b. Have the meeting facilitator(s) complete a self-assessment to understand their current skill level.</w:t>
            </w:r>
          </w:p>
        </w:tc>
        <w:tc>
          <w:tcPr>
            <w:tcW w:w="9175" w:type="dxa"/>
          </w:tcPr>
          <w:p w14:paraId="12876CF9" w14:textId="464C7D45" w:rsidR="005512AA" w:rsidRPr="00A30B22" w:rsidRDefault="005512AA" w:rsidP="005512AA">
            <w:pPr>
              <w:pStyle w:val="ListParagraph"/>
              <w:numPr>
                <w:ilvl w:val="0"/>
                <w:numId w:val="43"/>
              </w:numPr>
              <w:spacing w:after="0"/>
              <w:rPr>
                <w:rFonts w:asciiTheme="minorHAnsi" w:hAnsiTheme="minorHAnsi" w:cstheme="minorHAnsi"/>
                <w:sz w:val="24"/>
              </w:rPr>
            </w:pPr>
            <w:r w:rsidRPr="00A30B22">
              <w:rPr>
                <w:rFonts w:asciiTheme="minorHAnsi" w:hAnsiTheme="minorHAnsi" w:cstheme="minorHAnsi"/>
                <w:sz w:val="24"/>
              </w:rPr>
              <w:t xml:space="preserve">Resource: </w:t>
            </w:r>
            <w:hyperlink r:id="rId45" w:history="1">
              <w:r w:rsidRPr="00A30B22">
                <w:rPr>
                  <w:rStyle w:val="Hyperlink"/>
                  <w:rFonts w:asciiTheme="minorHAnsi" w:hAnsiTheme="minorHAnsi" w:cstheme="minorHAnsi"/>
                  <w:sz w:val="24"/>
                </w:rPr>
                <w:t>Facilitation Self-Assessment</w:t>
              </w:r>
            </w:hyperlink>
            <w:r w:rsidRPr="00A30B22">
              <w:rPr>
                <w:rFonts w:asciiTheme="minorHAnsi" w:hAnsiTheme="minorHAnsi" w:cstheme="minorHAnsi"/>
                <w:sz w:val="24"/>
              </w:rPr>
              <w:t xml:space="preserve"> </w:t>
            </w:r>
          </w:p>
          <w:p w14:paraId="292ED8A6" w14:textId="78178E3A" w:rsidR="005512AA" w:rsidRPr="00A30B22" w:rsidRDefault="005512AA" w:rsidP="005512AA">
            <w:pPr>
              <w:spacing w:after="0"/>
              <w:rPr>
                <w:rFonts w:asciiTheme="minorHAnsi" w:hAnsiTheme="minorHAnsi" w:cstheme="minorHAnsi"/>
                <w:sz w:val="24"/>
              </w:rPr>
            </w:pPr>
          </w:p>
        </w:tc>
      </w:tr>
      <w:tr w:rsidR="005512AA" w:rsidRPr="00A30B22" w14:paraId="42D9A343" w14:textId="77777777" w:rsidTr="00C57AE0">
        <w:tc>
          <w:tcPr>
            <w:tcW w:w="3775" w:type="dxa"/>
          </w:tcPr>
          <w:p w14:paraId="68A66A66" w14:textId="7B2F58C4" w:rsidR="005512AA" w:rsidRPr="00A30B22" w:rsidRDefault="005512AA" w:rsidP="005512AA">
            <w:pPr>
              <w:spacing w:after="0"/>
              <w:rPr>
                <w:rFonts w:ascii="Calibri" w:hAnsi="Calibri"/>
                <w:sz w:val="24"/>
              </w:rPr>
            </w:pPr>
            <w:r w:rsidRPr="00A30B22">
              <w:rPr>
                <w:rFonts w:ascii="Calibri" w:hAnsi="Calibri"/>
                <w:sz w:val="24"/>
              </w:rPr>
              <w:t>c. Ensure that individuals who are responsible for facilitating CAC meetings get access to training and resources on meeting facilitation and consensus building.</w:t>
            </w:r>
          </w:p>
        </w:tc>
        <w:tc>
          <w:tcPr>
            <w:tcW w:w="9175" w:type="dxa"/>
          </w:tcPr>
          <w:p w14:paraId="22639227" w14:textId="64F9892D" w:rsidR="005512AA" w:rsidRPr="00A30B22" w:rsidRDefault="005512AA" w:rsidP="005512AA">
            <w:pPr>
              <w:pStyle w:val="ListParagraph"/>
              <w:numPr>
                <w:ilvl w:val="0"/>
                <w:numId w:val="43"/>
              </w:numPr>
              <w:spacing w:after="0"/>
              <w:rPr>
                <w:rFonts w:asciiTheme="minorHAnsi" w:hAnsiTheme="minorHAnsi" w:cstheme="minorHAnsi"/>
                <w:sz w:val="24"/>
              </w:rPr>
            </w:pPr>
            <w:r w:rsidRPr="00A30B22">
              <w:rPr>
                <w:rFonts w:asciiTheme="minorHAnsi" w:hAnsiTheme="minorHAnsi" w:cstheme="minorHAnsi"/>
                <w:sz w:val="24"/>
              </w:rPr>
              <w:t xml:space="preserve">Resource: </w:t>
            </w:r>
            <w:hyperlink r:id="rId46" w:history="1">
              <w:r w:rsidRPr="00A30B22">
                <w:rPr>
                  <w:rStyle w:val="Hyperlink"/>
                  <w:rFonts w:asciiTheme="minorHAnsi" w:hAnsiTheme="minorHAnsi" w:cstheme="minorHAnsi"/>
                  <w:sz w:val="24"/>
                </w:rPr>
                <w:t>Facilitating a Group: Roles and Responsibilities of a Skilled Facilitator</w:t>
              </w:r>
            </w:hyperlink>
            <w:r w:rsidRPr="00A30B22">
              <w:rPr>
                <w:rFonts w:asciiTheme="minorHAnsi" w:hAnsiTheme="minorHAnsi" w:cstheme="minorHAnsi"/>
                <w:sz w:val="24"/>
              </w:rPr>
              <w:t xml:space="preserve"> </w:t>
            </w:r>
          </w:p>
          <w:p w14:paraId="59606152" w14:textId="56BFBFE7" w:rsidR="005512AA" w:rsidRPr="00A30B22" w:rsidRDefault="005512AA" w:rsidP="005512AA">
            <w:pPr>
              <w:pStyle w:val="ListParagraph"/>
              <w:numPr>
                <w:ilvl w:val="0"/>
                <w:numId w:val="43"/>
              </w:numPr>
              <w:spacing w:after="0"/>
              <w:rPr>
                <w:rFonts w:asciiTheme="minorHAnsi" w:hAnsiTheme="minorHAnsi" w:cstheme="minorHAnsi"/>
                <w:sz w:val="24"/>
              </w:rPr>
            </w:pPr>
            <w:r w:rsidRPr="00A30B22">
              <w:rPr>
                <w:rFonts w:asciiTheme="minorHAnsi" w:hAnsiTheme="minorHAnsi" w:cstheme="minorHAnsi"/>
                <w:sz w:val="24"/>
              </w:rPr>
              <w:t xml:space="preserve">Resource: </w:t>
            </w:r>
            <w:hyperlink r:id="rId47" w:history="1">
              <w:r w:rsidRPr="00A30B22">
                <w:rPr>
                  <w:rStyle w:val="Hyperlink"/>
                  <w:rFonts w:asciiTheme="minorHAnsi" w:hAnsiTheme="minorHAnsi" w:cstheme="minorHAnsi"/>
                  <w:sz w:val="24"/>
                </w:rPr>
                <w:t>Facilitation Cue Card</w:t>
              </w:r>
            </w:hyperlink>
            <w:r w:rsidRPr="00A30B22">
              <w:rPr>
                <w:rFonts w:asciiTheme="minorHAnsi" w:hAnsiTheme="minorHAnsi" w:cstheme="minorHAnsi"/>
                <w:sz w:val="24"/>
              </w:rPr>
              <w:t xml:space="preserve"> </w:t>
            </w:r>
          </w:p>
          <w:p w14:paraId="600F5EB4" w14:textId="0F780D07" w:rsidR="005512AA" w:rsidRPr="00A30B22" w:rsidRDefault="005512AA" w:rsidP="005512AA">
            <w:pPr>
              <w:pStyle w:val="ListParagraph"/>
              <w:numPr>
                <w:ilvl w:val="0"/>
                <w:numId w:val="43"/>
              </w:numPr>
              <w:spacing w:after="0"/>
              <w:rPr>
                <w:rFonts w:asciiTheme="minorHAnsi" w:hAnsiTheme="minorHAnsi" w:cstheme="minorHAnsi"/>
                <w:sz w:val="24"/>
              </w:rPr>
            </w:pPr>
            <w:r w:rsidRPr="00A30B22">
              <w:rPr>
                <w:rFonts w:asciiTheme="minorHAnsi" w:hAnsiTheme="minorHAnsi" w:cstheme="minorHAnsi"/>
                <w:sz w:val="24"/>
              </w:rPr>
              <w:t xml:space="preserve">Resource: </w:t>
            </w:r>
            <w:hyperlink r:id="rId48" w:history="1">
              <w:r w:rsidRPr="00A30B22">
                <w:rPr>
                  <w:rStyle w:val="Hyperlink"/>
                  <w:rFonts w:asciiTheme="minorHAnsi" w:hAnsiTheme="minorHAnsi" w:cstheme="minorHAnsi"/>
                  <w:sz w:val="24"/>
                </w:rPr>
                <w:t>Using Consensus</w:t>
              </w:r>
            </w:hyperlink>
            <w:r w:rsidRPr="00A30B22">
              <w:rPr>
                <w:rFonts w:asciiTheme="minorHAnsi" w:hAnsiTheme="minorHAnsi" w:cstheme="minorHAnsi"/>
                <w:sz w:val="24"/>
              </w:rPr>
              <w:t xml:space="preserve"> </w:t>
            </w:r>
          </w:p>
          <w:p w14:paraId="082483E7" w14:textId="77777777" w:rsidR="005512AA" w:rsidRPr="00A30B22" w:rsidRDefault="005512AA" w:rsidP="005512AA">
            <w:pPr>
              <w:pStyle w:val="ListParagraph"/>
              <w:numPr>
                <w:ilvl w:val="0"/>
                <w:numId w:val="43"/>
              </w:numPr>
              <w:spacing w:after="0"/>
              <w:rPr>
                <w:rFonts w:asciiTheme="minorHAnsi" w:hAnsiTheme="minorHAnsi" w:cstheme="minorHAnsi"/>
                <w:sz w:val="24"/>
              </w:rPr>
            </w:pPr>
            <w:r w:rsidRPr="00A30B22">
              <w:rPr>
                <w:rFonts w:asciiTheme="minorHAnsi" w:hAnsiTheme="minorHAnsi" w:cstheme="minorHAnsi"/>
                <w:sz w:val="24"/>
              </w:rPr>
              <w:t xml:space="preserve">Resource: </w:t>
            </w:r>
            <w:hyperlink r:id="rId49" w:history="1">
              <w:r w:rsidRPr="00A30B22">
                <w:rPr>
                  <w:rStyle w:val="Hyperlink"/>
                  <w:rFonts w:asciiTheme="minorHAnsi" w:hAnsiTheme="minorHAnsi" w:cstheme="minorHAnsi"/>
                  <w:sz w:val="24"/>
                </w:rPr>
                <w:t>What Makes for a Collaborative Process?</w:t>
              </w:r>
            </w:hyperlink>
            <w:r w:rsidRPr="00A30B22">
              <w:rPr>
                <w:rFonts w:asciiTheme="minorHAnsi" w:hAnsiTheme="minorHAnsi" w:cstheme="minorHAnsi"/>
                <w:sz w:val="24"/>
              </w:rPr>
              <w:t xml:space="preserve"> </w:t>
            </w:r>
          </w:p>
          <w:p w14:paraId="534CC2CA" w14:textId="50409270" w:rsidR="005512AA" w:rsidRPr="00A30B22" w:rsidRDefault="005512AA" w:rsidP="005512AA">
            <w:pPr>
              <w:pStyle w:val="ListParagraph"/>
              <w:numPr>
                <w:ilvl w:val="0"/>
                <w:numId w:val="43"/>
              </w:numPr>
              <w:spacing w:after="0"/>
              <w:rPr>
                <w:rFonts w:asciiTheme="minorHAnsi" w:hAnsiTheme="minorHAnsi" w:cstheme="minorHAnsi"/>
                <w:sz w:val="24"/>
              </w:rPr>
            </w:pPr>
            <w:r w:rsidRPr="00A30B22">
              <w:rPr>
                <w:rFonts w:asciiTheme="minorHAnsi" w:hAnsiTheme="minorHAnsi" w:cstheme="minorHAnsi"/>
                <w:sz w:val="24"/>
              </w:rPr>
              <w:t xml:space="preserve">Resource: </w:t>
            </w:r>
            <w:hyperlink r:id="rId50" w:history="1">
              <w:r w:rsidRPr="00A30B22">
                <w:rPr>
                  <w:rStyle w:val="Hyperlink"/>
                  <w:rFonts w:asciiTheme="minorHAnsi" w:hAnsiTheme="minorHAnsi" w:cstheme="minorHAnsi"/>
                  <w:sz w:val="24"/>
                </w:rPr>
                <w:t>Differentiating Between Consultation and Consensus</w:t>
              </w:r>
            </w:hyperlink>
          </w:p>
        </w:tc>
      </w:tr>
    </w:tbl>
    <w:p w14:paraId="6C0AFB55" w14:textId="77777777" w:rsidR="00A30B22" w:rsidRPr="00A30B22" w:rsidRDefault="00A30B22" w:rsidP="00CC2934">
      <w:pPr>
        <w:spacing w:after="0"/>
        <w:rPr>
          <w:sz w:val="24"/>
        </w:rPr>
      </w:pPr>
    </w:p>
    <w:tbl>
      <w:tblPr>
        <w:tblStyle w:val="TableGrid"/>
        <w:tblW w:w="0" w:type="auto"/>
        <w:tblLook w:val="04A0" w:firstRow="1" w:lastRow="0" w:firstColumn="1" w:lastColumn="0" w:noHBand="0" w:noVBand="1"/>
      </w:tblPr>
      <w:tblGrid>
        <w:gridCol w:w="3775"/>
        <w:gridCol w:w="9175"/>
      </w:tblGrid>
      <w:tr w:rsidR="00BE22EB" w:rsidRPr="00A30B22" w14:paraId="20694785" w14:textId="77777777" w:rsidTr="0087669C">
        <w:tc>
          <w:tcPr>
            <w:tcW w:w="12950" w:type="dxa"/>
            <w:gridSpan w:val="2"/>
          </w:tcPr>
          <w:p w14:paraId="5B13C494" w14:textId="357EA245" w:rsidR="00BE22EB" w:rsidRPr="00A30B22" w:rsidRDefault="00BE22EB" w:rsidP="00CC2934">
            <w:pPr>
              <w:spacing w:after="0"/>
              <w:rPr>
                <w:b/>
                <w:sz w:val="24"/>
              </w:rPr>
            </w:pPr>
            <w:bookmarkStart w:id="4" w:name="Help"/>
            <w:r w:rsidRPr="00A30B22">
              <w:rPr>
                <w:rFonts w:ascii="Calibri" w:hAnsi="Calibri"/>
                <w:b/>
                <w:sz w:val="24"/>
              </w:rPr>
              <w:t>5. Help CAC members see their value</w:t>
            </w:r>
            <w:bookmarkEnd w:id="4"/>
          </w:p>
        </w:tc>
      </w:tr>
      <w:tr w:rsidR="00BE22EB" w:rsidRPr="00A30B22" w14:paraId="64359C63" w14:textId="77777777" w:rsidTr="00BE22EB">
        <w:tc>
          <w:tcPr>
            <w:tcW w:w="3775" w:type="dxa"/>
          </w:tcPr>
          <w:p w14:paraId="24887AA0" w14:textId="6F94A6E3" w:rsidR="00BE22EB" w:rsidRPr="00A30B22" w:rsidRDefault="00BE22EB" w:rsidP="00BE22EB">
            <w:pPr>
              <w:spacing w:after="0"/>
              <w:rPr>
                <w:sz w:val="24"/>
              </w:rPr>
            </w:pPr>
            <w:r w:rsidRPr="00A30B22">
              <w:rPr>
                <w:rFonts w:ascii="Calibri" w:hAnsi="Calibri"/>
                <w:i/>
                <w:sz w:val="24"/>
              </w:rPr>
              <w:t>Recommended Best Practice</w:t>
            </w:r>
          </w:p>
        </w:tc>
        <w:tc>
          <w:tcPr>
            <w:tcW w:w="9175" w:type="dxa"/>
          </w:tcPr>
          <w:p w14:paraId="22D5193A" w14:textId="34D34F26" w:rsidR="00BE22EB" w:rsidRPr="00A30B22" w:rsidRDefault="00BE22EB" w:rsidP="00BE22EB">
            <w:pPr>
              <w:spacing w:after="0"/>
              <w:rPr>
                <w:sz w:val="24"/>
              </w:rPr>
            </w:pPr>
            <w:r w:rsidRPr="00A30B22">
              <w:rPr>
                <w:rFonts w:ascii="Calibri" w:hAnsi="Calibri"/>
                <w:i/>
                <w:sz w:val="24"/>
              </w:rPr>
              <w:t>Suggestions and Examples from CACs</w:t>
            </w:r>
          </w:p>
        </w:tc>
      </w:tr>
      <w:tr w:rsidR="00B21992" w:rsidRPr="00A30B22" w14:paraId="1FF34DDF" w14:textId="77777777" w:rsidTr="00BE22EB">
        <w:tc>
          <w:tcPr>
            <w:tcW w:w="3775" w:type="dxa"/>
          </w:tcPr>
          <w:p w14:paraId="6AE5C255" w14:textId="114638CB" w:rsidR="00B21992" w:rsidRPr="00A30B22" w:rsidRDefault="00B21992" w:rsidP="00B21992">
            <w:pPr>
              <w:spacing w:after="0"/>
              <w:rPr>
                <w:rFonts w:ascii="Calibri" w:hAnsi="Calibri"/>
                <w:sz w:val="24"/>
              </w:rPr>
            </w:pPr>
            <w:r w:rsidRPr="00A30B22">
              <w:rPr>
                <w:rFonts w:ascii="Calibri" w:hAnsi="Calibri"/>
                <w:sz w:val="24"/>
              </w:rPr>
              <w:t>a. Make the connection between CCO leadership and the CAC visible and real. For example:</w:t>
            </w:r>
          </w:p>
          <w:p w14:paraId="0B5D39C8" w14:textId="77777777" w:rsidR="00B21992" w:rsidRPr="00A30B22" w:rsidRDefault="00B21992" w:rsidP="00B21992">
            <w:pPr>
              <w:pStyle w:val="ListParagraph"/>
              <w:numPr>
                <w:ilvl w:val="0"/>
                <w:numId w:val="4"/>
              </w:numPr>
              <w:spacing w:after="0"/>
              <w:ind w:left="706"/>
              <w:contextualSpacing w:val="0"/>
              <w:rPr>
                <w:rFonts w:ascii="Calibri" w:hAnsi="Calibri"/>
                <w:sz w:val="24"/>
              </w:rPr>
            </w:pPr>
            <w:r w:rsidRPr="00A30B22">
              <w:rPr>
                <w:rFonts w:ascii="Calibri" w:hAnsi="Calibri"/>
                <w:sz w:val="24"/>
              </w:rPr>
              <w:t>Ensure that CCO leadership attends CAC meetings</w:t>
            </w:r>
          </w:p>
          <w:p w14:paraId="127E6DB9" w14:textId="77777777" w:rsidR="00B21992" w:rsidRPr="00A30B22" w:rsidRDefault="00B21992" w:rsidP="00B21992">
            <w:pPr>
              <w:pStyle w:val="ListParagraph"/>
              <w:numPr>
                <w:ilvl w:val="0"/>
                <w:numId w:val="4"/>
              </w:numPr>
              <w:spacing w:after="0"/>
              <w:ind w:left="706"/>
              <w:contextualSpacing w:val="0"/>
              <w:rPr>
                <w:rFonts w:ascii="Calibri" w:hAnsi="Calibri"/>
                <w:sz w:val="24"/>
              </w:rPr>
            </w:pPr>
            <w:r w:rsidRPr="00A30B22">
              <w:rPr>
                <w:rFonts w:ascii="Calibri" w:hAnsi="Calibri"/>
                <w:sz w:val="24"/>
              </w:rPr>
              <w:t>Ensure that two CAC members are serving on the CCO’s board of directors. At least one of these CAC members must be a consumer.</w:t>
            </w:r>
          </w:p>
          <w:p w14:paraId="01E9866C" w14:textId="7371AC23" w:rsidR="00B21992" w:rsidRPr="00A30B22" w:rsidRDefault="00B21992" w:rsidP="00B21992">
            <w:pPr>
              <w:spacing w:after="0"/>
              <w:rPr>
                <w:sz w:val="24"/>
              </w:rPr>
            </w:pPr>
          </w:p>
        </w:tc>
        <w:tc>
          <w:tcPr>
            <w:tcW w:w="9175" w:type="dxa"/>
          </w:tcPr>
          <w:p w14:paraId="6BA832AA" w14:textId="77777777" w:rsidR="00B21992" w:rsidRPr="00A30B22" w:rsidRDefault="00B21992" w:rsidP="00B21992">
            <w:pPr>
              <w:pStyle w:val="ListParagraph"/>
              <w:numPr>
                <w:ilvl w:val="0"/>
                <w:numId w:val="9"/>
              </w:numPr>
              <w:spacing w:after="0"/>
              <w:contextualSpacing w:val="0"/>
              <w:rPr>
                <w:rFonts w:ascii="Calibri" w:hAnsi="Calibri"/>
                <w:sz w:val="24"/>
              </w:rPr>
            </w:pPr>
            <w:r w:rsidRPr="00A30B22">
              <w:rPr>
                <w:rFonts w:ascii="Calibri" w:hAnsi="Calibri"/>
                <w:sz w:val="24"/>
              </w:rPr>
              <w:t xml:space="preserve">Engage CCO leadership in CAC meetings: </w:t>
            </w:r>
          </w:p>
          <w:p w14:paraId="2EAC9580" w14:textId="5DB742EA" w:rsidR="00B21992" w:rsidRPr="00A30B22" w:rsidRDefault="00B21992" w:rsidP="00B21992">
            <w:pPr>
              <w:pStyle w:val="ListParagraph"/>
              <w:numPr>
                <w:ilvl w:val="1"/>
                <w:numId w:val="9"/>
              </w:numPr>
              <w:spacing w:after="0"/>
              <w:contextualSpacing w:val="0"/>
              <w:rPr>
                <w:rFonts w:ascii="Calibri" w:hAnsi="Calibri"/>
                <w:sz w:val="24"/>
              </w:rPr>
            </w:pPr>
            <w:r w:rsidRPr="00A30B22">
              <w:rPr>
                <w:rFonts w:ascii="Calibri" w:hAnsi="Calibri"/>
                <w:sz w:val="24"/>
              </w:rPr>
              <w:t>Many CACs have CCO leadership attend their meetings to listen and provide updates</w:t>
            </w:r>
          </w:p>
          <w:p w14:paraId="2DF01F26" w14:textId="35131D12" w:rsidR="00B21992" w:rsidRPr="00A30B22" w:rsidRDefault="000D7ABC" w:rsidP="00B21992">
            <w:pPr>
              <w:pStyle w:val="ListParagraph"/>
              <w:numPr>
                <w:ilvl w:val="1"/>
                <w:numId w:val="9"/>
              </w:numPr>
              <w:spacing w:after="0"/>
              <w:contextualSpacing w:val="0"/>
              <w:rPr>
                <w:rFonts w:ascii="Calibri" w:hAnsi="Calibri"/>
                <w:sz w:val="24"/>
              </w:rPr>
            </w:pPr>
            <w:r>
              <w:rPr>
                <w:rFonts w:ascii="Calibri" w:hAnsi="Calibri"/>
                <w:sz w:val="24"/>
              </w:rPr>
              <w:t>Several CCOs host joint governing board-CAC retreats once/year to help build relationships between board members and CAC members</w:t>
            </w:r>
          </w:p>
          <w:p w14:paraId="6FE7D1DD" w14:textId="57BE4FD6" w:rsidR="00B21992" w:rsidRPr="00A30B22" w:rsidRDefault="00B21992" w:rsidP="00B21992">
            <w:pPr>
              <w:pStyle w:val="ListParagraph"/>
              <w:numPr>
                <w:ilvl w:val="1"/>
                <w:numId w:val="9"/>
              </w:numPr>
              <w:spacing w:after="0"/>
              <w:contextualSpacing w:val="0"/>
              <w:rPr>
                <w:rFonts w:ascii="Calibri" w:hAnsi="Calibri"/>
                <w:sz w:val="24"/>
              </w:rPr>
            </w:pPr>
            <w:r w:rsidRPr="00A30B22">
              <w:rPr>
                <w:rFonts w:ascii="Calibri" w:hAnsi="Calibri"/>
                <w:sz w:val="24"/>
              </w:rPr>
              <w:t xml:space="preserve">Eastern Oregon CCO shares a </w:t>
            </w:r>
            <w:r w:rsidR="001E015D" w:rsidRPr="00A30B22">
              <w:rPr>
                <w:rFonts w:ascii="Calibri" w:hAnsi="Calibri"/>
                <w:sz w:val="24"/>
              </w:rPr>
              <w:t xml:space="preserve">regional CAC report </w:t>
            </w:r>
            <w:r w:rsidRPr="00A30B22">
              <w:rPr>
                <w:rFonts w:ascii="Calibri" w:hAnsi="Calibri"/>
                <w:sz w:val="24"/>
              </w:rPr>
              <w:t xml:space="preserve">with the board annually </w:t>
            </w:r>
          </w:p>
          <w:p w14:paraId="2B6AFC0E" w14:textId="3B54F7CF" w:rsidR="00B21992" w:rsidRPr="00A30B22" w:rsidRDefault="00B21992" w:rsidP="00B21992">
            <w:pPr>
              <w:pStyle w:val="ListParagraph"/>
              <w:numPr>
                <w:ilvl w:val="1"/>
                <w:numId w:val="9"/>
              </w:numPr>
              <w:spacing w:after="0"/>
              <w:contextualSpacing w:val="0"/>
              <w:rPr>
                <w:rFonts w:ascii="Calibri" w:hAnsi="Calibri"/>
                <w:sz w:val="24"/>
              </w:rPr>
            </w:pPr>
            <w:proofErr w:type="spellStart"/>
            <w:r w:rsidRPr="00A30B22">
              <w:rPr>
                <w:rFonts w:ascii="Calibri" w:hAnsi="Calibri"/>
                <w:sz w:val="24"/>
              </w:rPr>
              <w:t>InterCommunity</w:t>
            </w:r>
            <w:proofErr w:type="spellEnd"/>
            <w:r w:rsidRPr="00A30B22">
              <w:rPr>
                <w:rFonts w:ascii="Calibri" w:hAnsi="Calibri"/>
                <w:sz w:val="24"/>
              </w:rPr>
              <w:t xml:space="preserve"> Health Network’s CEO participates in all CAC meetings and CAC leadership meetings, and the CCO’s transformation manager attends all CAC meetings</w:t>
            </w:r>
          </w:p>
          <w:p w14:paraId="425466CC" w14:textId="45B39565" w:rsidR="00B21992" w:rsidRPr="00A30B22" w:rsidRDefault="00B21992" w:rsidP="00B21992">
            <w:pPr>
              <w:pStyle w:val="ListParagraph"/>
              <w:numPr>
                <w:ilvl w:val="1"/>
                <w:numId w:val="9"/>
              </w:numPr>
              <w:spacing w:after="0"/>
              <w:contextualSpacing w:val="0"/>
              <w:rPr>
                <w:rFonts w:ascii="Calibri" w:hAnsi="Calibri"/>
                <w:sz w:val="24"/>
              </w:rPr>
            </w:pPr>
            <w:r w:rsidRPr="00A30B22">
              <w:rPr>
                <w:rFonts w:ascii="Calibri" w:hAnsi="Calibri"/>
                <w:sz w:val="24"/>
              </w:rPr>
              <w:t>Columbia Pacific CCO’s regional CAC attends the CCO board meeting annually to give a presentation on its work</w:t>
            </w:r>
          </w:p>
          <w:p w14:paraId="6B22FD29" w14:textId="12FA3B82" w:rsidR="00B21992" w:rsidRPr="00A30B22" w:rsidRDefault="00B21992" w:rsidP="00B21992">
            <w:pPr>
              <w:pStyle w:val="ListParagraph"/>
              <w:numPr>
                <w:ilvl w:val="1"/>
                <w:numId w:val="9"/>
              </w:numPr>
              <w:spacing w:after="0"/>
              <w:contextualSpacing w:val="0"/>
              <w:rPr>
                <w:rFonts w:ascii="Calibri" w:hAnsi="Calibri"/>
                <w:sz w:val="24"/>
              </w:rPr>
            </w:pPr>
            <w:r w:rsidRPr="00A30B22">
              <w:rPr>
                <w:rFonts w:ascii="Calibri" w:hAnsi="Calibri"/>
                <w:sz w:val="24"/>
              </w:rPr>
              <w:t>Health Share’s CAC chair sits on the board, and their CEO attends all CAC meetings. Both serve as connectors to share what happens at the monthly meetings</w:t>
            </w:r>
          </w:p>
          <w:p w14:paraId="3856FCF0" w14:textId="24C9A13A" w:rsidR="00B21992" w:rsidRPr="00A30B22" w:rsidRDefault="00B21992" w:rsidP="00B21992">
            <w:pPr>
              <w:pStyle w:val="ListParagraph"/>
              <w:numPr>
                <w:ilvl w:val="0"/>
                <w:numId w:val="9"/>
              </w:numPr>
              <w:spacing w:after="0"/>
              <w:contextualSpacing w:val="0"/>
              <w:rPr>
                <w:rFonts w:ascii="Calibri" w:hAnsi="Calibri"/>
                <w:sz w:val="24"/>
              </w:rPr>
            </w:pPr>
            <w:r w:rsidRPr="00A30B22">
              <w:rPr>
                <w:rFonts w:ascii="Calibri" w:hAnsi="Calibri"/>
                <w:sz w:val="24"/>
              </w:rPr>
              <w:t xml:space="preserve">Give CAC updates at the CCO board meeting </w:t>
            </w:r>
          </w:p>
          <w:p w14:paraId="7C326484" w14:textId="663AEDFB" w:rsidR="00B21992" w:rsidRPr="00A30B22" w:rsidRDefault="00B21992" w:rsidP="00B21992">
            <w:pPr>
              <w:pStyle w:val="ListParagraph"/>
              <w:numPr>
                <w:ilvl w:val="1"/>
                <w:numId w:val="9"/>
              </w:numPr>
              <w:spacing w:after="0"/>
              <w:contextualSpacing w:val="0"/>
              <w:rPr>
                <w:rFonts w:ascii="Calibri" w:hAnsi="Calibri"/>
                <w:sz w:val="24"/>
              </w:rPr>
            </w:pPr>
            <w:r w:rsidRPr="00A30B22">
              <w:rPr>
                <w:rFonts w:ascii="Calibri" w:hAnsi="Calibri"/>
                <w:sz w:val="24"/>
              </w:rPr>
              <w:t xml:space="preserve">At many CCOs, CAC chairs hold a seat on the CCO Board </w:t>
            </w:r>
          </w:p>
          <w:p w14:paraId="34471A49" w14:textId="77777777" w:rsidR="00B21992" w:rsidRPr="00A30B22" w:rsidRDefault="00B21992" w:rsidP="00B21992">
            <w:pPr>
              <w:pStyle w:val="ListParagraph"/>
              <w:numPr>
                <w:ilvl w:val="1"/>
                <w:numId w:val="9"/>
              </w:numPr>
              <w:spacing w:after="0"/>
              <w:contextualSpacing w:val="0"/>
              <w:rPr>
                <w:rFonts w:ascii="Calibri" w:hAnsi="Calibri"/>
                <w:sz w:val="24"/>
              </w:rPr>
            </w:pPr>
            <w:r w:rsidRPr="00A30B22">
              <w:rPr>
                <w:rFonts w:ascii="Calibri" w:hAnsi="Calibri"/>
                <w:sz w:val="24"/>
              </w:rPr>
              <w:t xml:space="preserve">At each Umpqua Health Alliance board meeting, the CAC chairs provide a report on CAC activities and issues, as well as investments in community health improvement plan projects and outcomes.  </w:t>
            </w:r>
          </w:p>
          <w:p w14:paraId="26C81F97" w14:textId="77777777" w:rsidR="00B21992" w:rsidRPr="00A30B22" w:rsidRDefault="00B21992" w:rsidP="00B21992">
            <w:pPr>
              <w:pStyle w:val="ListParagraph"/>
              <w:numPr>
                <w:ilvl w:val="0"/>
                <w:numId w:val="9"/>
              </w:numPr>
              <w:spacing w:after="0"/>
              <w:contextualSpacing w:val="0"/>
              <w:rPr>
                <w:rFonts w:ascii="Calibri" w:hAnsi="Calibri"/>
                <w:sz w:val="24"/>
              </w:rPr>
            </w:pPr>
            <w:r w:rsidRPr="00A30B22">
              <w:rPr>
                <w:rFonts w:ascii="Calibri" w:hAnsi="Calibri"/>
                <w:sz w:val="24"/>
              </w:rPr>
              <w:t xml:space="preserve">Create a mechanism to bring concerns to the board: </w:t>
            </w:r>
          </w:p>
          <w:p w14:paraId="667098C1" w14:textId="7DC8B40F" w:rsidR="00B21992" w:rsidRPr="00A30B22" w:rsidRDefault="00B21992" w:rsidP="00B21992">
            <w:pPr>
              <w:pStyle w:val="ListParagraph"/>
              <w:numPr>
                <w:ilvl w:val="1"/>
                <w:numId w:val="9"/>
              </w:numPr>
              <w:spacing w:after="0"/>
              <w:contextualSpacing w:val="0"/>
              <w:rPr>
                <w:rFonts w:ascii="Calibri" w:hAnsi="Calibri"/>
                <w:sz w:val="24"/>
              </w:rPr>
            </w:pPr>
            <w:r w:rsidRPr="00A30B22">
              <w:rPr>
                <w:rFonts w:ascii="Calibri" w:hAnsi="Calibri"/>
                <w:sz w:val="24"/>
              </w:rPr>
              <w:lastRenderedPageBreak/>
              <w:t>Trillium Community Health Plan CAC provides guidelines for sharing a consumer issue, a form to help identify issues, and a recommendation and concern form to be forwarded to the board</w:t>
            </w:r>
          </w:p>
          <w:p w14:paraId="08A10719" w14:textId="3B09978A" w:rsidR="00B21992" w:rsidRDefault="00B21992" w:rsidP="00B21992">
            <w:pPr>
              <w:pStyle w:val="ListParagraph"/>
              <w:numPr>
                <w:ilvl w:val="1"/>
                <w:numId w:val="9"/>
              </w:numPr>
              <w:spacing w:after="0"/>
              <w:contextualSpacing w:val="0"/>
              <w:rPr>
                <w:rFonts w:ascii="Calibri" w:hAnsi="Calibri"/>
                <w:sz w:val="24"/>
              </w:rPr>
            </w:pPr>
            <w:proofErr w:type="spellStart"/>
            <w:r w:rsidRPr="00A30B22">
              <w:rPr>
                <w:rFonts w:ascii="Calibri" w:hAnsi="Calibri"/>
                <w:sz w:val="24"/>
              </w:rPr>
              <w:t>InterCommunity</w:t>
            </w:r>
            <w:proofErr w:type="spellEnd"/>
            <w:r w:rsidRPr="00A30B22">
              <w:rPr>
                <w:rFonts w:ascii="Calibri" w:hAnsi="Calibri"/>
                <w:sz w:val="24"/>
              </w:rPr>
              <w:t xml:space="preserve"> Health Network CCO CAC has an issue brief that local committees can complete and put forward to the regional CAC </w:t>
            </w:r>
          </w:p>
          <w:p w14:paraId="7A0757F4" w14:textId="394F050B" w:rsidR="000D7ABC" w:rsidRPr="00A30B22" w:rsidRDefault="000D7ABC" w:rsidP="00B21992">
            <w:pPr>
              <w:pStyle w:val="ListParagraph"/>
              <w:numPr>
                <w:ilvl w:val="1"/>
                <w:numId w:val="9"/>
              </w:numPr>
              <w:spacing w:after="0"/>
              <w:contextualSpacing w:val="0"/>
              <w:rPr>
                <w:rFonts w:ascii="Calibri" w:hAnsi="Calibri"/>
                <w:sz w:val="24"/>
              </w:rPr>
            </w:pPr>
            <w:r>
              <w:rPr>
                <w:rFonts w:ascii="Calibri" w:hAnsi="Calibri"/>
                <w:sz w:val="24"/>
              </w:rPr>
              <w:t>Advanced Health</w:t>
            </w:r>
            <w:r w:rsidRPr="000D7ABC">
              <w:rPr>
                <w:rFonts w:ascii="Calibri" w:hAnsi="Calibri"/>
                <w:sz w:val="24"/>
              </w:rPr>
              <w:t xml:space="preserve"> CAC governing board members collect questions </w:t>
            </w:r>
            <w:r>
              <w:rPr>
                <w:rFonts w:ascii="Calibri" w:hAnsi="Calibri"/>
                <w:sz w:val="24"/>
              </w:rPr>
              <w:t>and comments during CAC meetings from other CAC members to bring to their governing board meeting</w:t>
            </w:r>
            <w:r w:rsidRPr="000D7ABC">
              <w:rPr>
                <w:rFonts w:ascii="Calibri" w:hAnsi="Calibri"/>
                <w:sz w:val="24"/>
              </w:rPr>
              <w:t xml:space="preserve">. </w:t>
            </w:r>
          </w:p>
          <w:p w14:paraId="547CAD7E" w14:textId="77777777" w:rsidR="00B21992" w:rsidRPr="00A30B22" w:rsidRDefault="00B21992" w:rsidP="00AB6996">
            <w:pPr>
              <w:pStyle w:val="ListParagraph"/>
              <w:numPr>
                <w:ilvl w:val="0"/>
                <w:numId w:val="46"/>
              </w:numPr>
              <w:spacing w:after="0"/>
              <w:rPr>
                <w:rFonts w:ascii="Calibri" w:hAnsi="Calibri"/>
                <w:sz w:val="24"/>
              </w:rPr>
            </w:pPr>
            <w:r w:rsidRPr="00A30B22">
              <w:rPr>
                <w:rFonts w:ascii="Calibri" w:hAnsi="Calibri"/>
                <w:sz w:val="24"/>
              </w:rPr>
              <w:t>Reso</w:t>
            </w:r>
            <w:r w:rsidR="001E015D" w:rsidRPr="00A30B22">
              <w:rPr>
                <w:rFonts w:ascii="Calibri" w:hAnsi="Calibri"/>
                <w:sz w:val="24"/>
              </w:rPr>
              <w:t xml:space="preserve">urce: </w:t>
            </w:r>
            <w:hyperlink r:id="rId51" w:history="1">
              <w:r w:rsidR="001E015D" w:rsidRPr="00A30B22">
                <w:rPr>
                  <w:rStyle w:val="Hyperlink"/>
                  <w:rFonts w:ascii="Calibri" w:hAnsi="Calibri"/>
                  <w:sz w:val="24"/>
                </w:rPr>
                <w:t>Eastern Oregon CCO Regional CAC Report (June 2019)</w:t>
              </w:r>
            </w:hyperlink>
          </w:p>
          <w:p w14:paraId="76D68D2F" w14:textId="4E18AF70" w:rsidR="00AB6996" w:rsidRPr="00A30B22" w:rsidRDefault="00AB6996" w:rsidP="00AB6996">
            <w:pPr>
              <w:pStyle w:val="ListParagraph"/>
              <w:numPr>
                <w:ilvl w:val="0"/>
                <w:numId w:val="46"/>
              </w:numPr>
              <w:spacing w:after="0"/>
              <w:rPr>
                <w:sz w:val="24"/>
              </w:rPr>
            </w:pPr>
            <w:r w:rsidRPr="00A30B22">
              <w:rPr>
                <w:rFonts w:ascii="Calibri" w:hAnsi="Calibri"/>
                <w:sz w:val="24"/>
              </w:rPr>
              <w:t xml:space="preserve">Resource: </w:t>
            </w:r>
            <w:hyperlink r:id="rId52" w:history="1">
              <w:proofErr w:type="spellStart"/>
              <w:r w:rsidRPr="00A30B22">
                <w:rPr>
                  <w:rStyle w:val="Hyperlink"/>
                  <w:rFonts w:ascii="Calibri" w:hAnsi="Calibri"/>
                  <w:sz w:val="24"/>
                </w:rPr>
                <w:t>InterCommunity</w:t>
              </w:r>
              <w:proofErr w:type="spellEnd"/>
              <w:r w:rsidRPr="00A30B22">
                <w:rPr>
                  <w:rStyle w:val="Hyperlink"/>
                  <w:rFonts w:ascii="Calibri" w:hAnsi="Calibri"/>
                  <w:sz w:val="24"/>
                </w:rPr>
                <w:t xml:space="preserve"> Health Network CCO – Issue Brief Form</w:t>
              </w:r>
            </w:hyperlink>
          </w:p>
        </w:tc>
      </w:tr>
      <w:tr w:rsidR="00B21992" w:rsidRPr="00A30B22" w14:paraId="02631F61" w14:textId="77777777" w:rsidTr="00BE22EB">
        <w:tc>
          <w:tcPr>
            <w:tcW w:w="3775" w:type="dxa"/>
          </w:tcPr>
          <w:p w14:paraId="53FF2FEA" w14:textId="7AD85182" w:rsidR="00B21992" w:rsidRPr="00A30B22" w:rsidRDefault="00B21992" w:rsidP="00B21992">
            <w:pPr>
              <w:spacing w:after="0"/>
              <w:rPr>
                <w:sz w:val="24"/>
              </w:rPr>
            </w:pPr>
            <w:r w:rsidRPr="00A30B22">
              <w:rPr>
                <w:rFonts w:ascii="Calibri" w:hAnsi="Calibri"/>
                <w:sz w:val="24"/>
              </w:rPr>
              <w:lastRenderedPageBreak/>
              <w:t>b. Provide regular communication to the CAC about how their participation is benefiting the CCO and their fellow members.</w:t>
            </w:r>
          </w:p>
        </w:tc>
        <w:tc>
          <w:tcPr>
            <w:tcW w:w="9175" w:type="dxa"/>
          </w:tcPr>
          <w:p w14:paraId="2D33BA72" w14:textId="0F577881" w:rsidR="00B21992" w:rsidRPr="00A30B22" w:rsidRDefault="00B21992" w:rsidP="00B21992">
            <w:pPr>
              <w:pStyle w:val="ListParagraph"/>
              <w:numPr>
                <w:ilvl w:val="0"/>
                <w:numId w:val="9"/>
              </w:numPr>
              <w:spacing w:after="0"/>
              <w:contextualSpacing w:val="0"/>
              <w:rPr>
                <w:rFonts w:ascii="Calibri" w:hAnsi="Calibri"/>
                <w:sz w:val="24"/>
              </w:rPr>
            </w:pPr>
            <w:proofErr w:type="spellStart"/>
            <w:r w:rsidRPr="00A30B22">
              <w:rPr>
                <w:rFonts w:ascii="Calibri" w:hAnsi="Calibri"/>
                <w:sz w:val="24"/>
              </w:rPr>
              <w:t>InterCommunity</w:t>
            </w:r>
            <w:proofErr w:type="spellEnd"/>
            <w:r w:rsidRPr="00A30B22">
              <w:rPr>
                <w:rFonts w:ascii="Calibri" w:hAnsi="Calibri"/>
                <w:sz w:val="24"/>
              </w:rPr>
              <w:t xml:space="preserve"> Health Network CCO created pilot project summaries to help the CAC better see how pilots are working to achieve outcomes identified in the community health improvement plan</w:t>
            </w:r>
          </w:p>
          <w:p w14:paraId="348464B5" w14:textId="29B6AE6D" w:rsidR="00B21992" w:rsidRPr="00A30B22" w:rsidRDefault="00B21992" w:rsidP="00B21992">
            <w:pPr>
              <w:pStyle w:val="ListParagraph"/>
              <w:numPr>
                <w:ilvl w:val="0"/>
                <w:numId w:val="9"/>
              </w:numPr>
              <w:spacing w:after="0"/>
              <w:contextualSpacing w:val="0"/>
              <w:rPr>
                <w:rFonts w:ascii="Calibri" w:hAnsi="Calibri"/>
                <w:sz w:val="24"/>
              </w:rPr>
            </w:pPr>
            <w:proofErr w:type="spellStart"/>
            <w:r w:rsidRPr="00A30B22">
              <w:rPr>
                <w:rFonts w:ascii="Calibri" w:hAnsi="Calibri"/>
                <w:sz w:val="24"/>
              </w:rPr>
              <w:t>AllCare</w:t>
            </w:r>
            <w:proofErr w:type="spellEnd"/>
            <w:r w:rsidRPr="00A30B22">
              <w:rPr>
                <w:rFonts w:ascii="Calibri" w:hAnsi="Calibri"/>
                <w:sz w:val="24"/>
              </w:rPr>
              <w:t xml:space="preserve"> Health Plan staff report back to CACs on how their input helps resolve issues and improve quality and outcomes. For example, the quality manager reported to the three CACs on the challenges around meeting the colorectal cancer screening metric. CACs made suggestions for how to effectively outreach to members to encourage them to get screened</w:t>
            </w:r>
          </w:p>
          <w:p w14:paraId="7FDDFDEB" w14:textId="56183D8F" w:rsidR="00B21992" w:rsidRPr="00A30B22" w:rsidRDefault="00B21992" w:rsidP="00B21992">
            <w:pPr>
              <w:pStyle w:val="ListParagraph"/>
              <w:numPr>
                <w:ilvl w:val="0"/>
                <w:numId w:val="9"/>
              </w:numPr>
              <w:spacing w:after="0"/>
              <w:rPr>
                <w:sz w:val="24"/>
              </w:rPr>
            </w:pPr>
            <w:r w:rsidRPr="00A30B22">
              <w:rPr>
                <w:rFonts w:ascii="Calibri" w:hAnsi="Calibri"/>
                <w:sz w:val="24"/>
              </w:rPr>
              <w:t>Eastern Oregon CCO hosts four regional meetings that have local CAC representation from each county. This meeting provides an opportunity to discuss how the collective work of all 12 local CACs is impacting the CCO.</w:t>
            </w:r>
          </w:p>
        </w:tc>
      </w:tr>
      <w:tr w:rsidR="00B21992" w:rsidRPr="00A30B22" w14:paraId="28F1E6A3" w14:textId="77777777" w:rsidTr="00BE22EB">
        <w:tc>
          <w:tcPr>
            <w:tcW w:w="3775" w:type="dxa"/>
          </w:tcPr>
          <w:p w14:paraId="53C27440" w14:textId="24986945" w:rsidR="00B21992" w:rsidRPr="00A30B22" w:rsidRDefault="00B21992" w:rsidP="00B21992">
            <w:pPr>
              <w:spacing w:after="0"/>
              <w:rPr>
                <w:rFonts w:ascii="Calibri" w:hAnsi="Calibri"/>
                <w:sz w:val="24"/>
              </w:rPr>
            </w:pPr>
            <w:r w:rsidRPr="00A30B22">
              <w:rPr>
                <w:rFonts w:ascii="Calibri" w:hAnsi="Calibri"/>
                <w:sz w:val="24"/>
              </w:rPr>
              <w:t>c. Provide many opportunities for member input at meetings to allow everyone to contribute.</w:t>
            </w:r>
          </w:p>
        </w:tc>
        <w:tc>
          <w:tcPr>
            <w:tcW w:w="9175" w:type="dxa"/>
          </w:tcPr>
          <w:p w14:paraId="06392D7C" w14:textId="604E62F6" w:rsidR="00B21992" w:rsidRPr="00A30B22" w:rsidRDefault="00B21992" w:rsidP="00B21992">
            <w:pPr>
              <w:pStyle w:val="ListParagraph"/>
              <w:numPr>
                <w:ilvl w:val="0"/>
                <w:numId w:val="9"/>
              </w:numPr>
              <w:spacing w:after="0"/>
              <w:contextualSpacing w:val="0"/>
              <w:rPr>
                <w:rFonts w:ascii="Calibri" w:hAnsi="Calibri"/>
                <w:sz w:val="24"/>
              </w:rPr>
            </w:pPr>
            <w:r w:rsidRPr="00A30B22">
              <w:rPr>
                <w:rFonts w:ascii="Calibri" w:hAnsi="Calibri"/>
                <w:sz w:val="24"/>
              </w:rPr>
              <w:t>Build in time for questions and discussion after each agenda item and at the very end of the meeting</w:t>
            </w:r>
          </w:p>
          <w:p w14:paraId="5A92B24E" w14:textId="3A376FA1" w:rsidR="00B21992" w:rsidRPr="00A30B22" w:rsidRDefault="00B21992" w:rsidP="00B21992">
            <w:pPr>
              <w:pStyle w:val="ListParagraph"/>
              <w:numPr>
                <w:ilvl w:val="0"/>
                <w:numId w:val="9"/>
              </w:numPr>
              <w:spacing w:after="0"/>
              <w:contextualSpacing w:val="0"/>
              <w:rPr>
                <w:rFonts w:ascii="Calibri" w:hAnsi="Calibri"/>
                <w:sz w:val="24"/>
              </w:rPr>
            </w:pPr>
            <w:r w:rsidRPr="00A30B22">
              <w:rPr>
                <w:rFonts w:ascii="Calibri" w:hAnsi="Calibri"/>
                <w:sz w:val="24"/>
              </w:rPr>
              <w:t>Ensure that any updates include an opportunity for questions, reflection and input</w:t>
            </w:r>
          </w:p>
          <w:p w14:paraId="48CF4662" w14:textId="7BC23B6B" w:rsidR="00B21992" w:rsidRPr="00A30B22" w:rsidRDefault="00B21992" w:rsidP="00B21992">
            <w:pPr>
              <w:pStyle w:val="ListParagraph"/>
              <w:numPr>
                <w:ilvl w:val="0"/>
                <w:numId w:val="9"/>
              </w:numPr>
              <w:spacing w:after="0"/>
              <w:contextualSpacing w:val="0"/>
              <w:rPr>
                <w:rFonts w:ascii="Calibri" w:hAnsi="Calibri"/>
                <w:sz w:val="24"/>
              </w:rPr>
            </w:pPr>
            <w:proofErr w:type="spellStart"/>
            <w:r w:rsidRPr="00A30B22">
              <w:rPr>
                <w:rFonts w:ascii="Calibri" w:hAnsi="Calibri"/>
                <w:sz w:val="24"/>
              </w:rPr>
              <w:t>PacificSource</w:t>
            </w:r>
            <w:proofErr w:type="spellEnd"/>
            <w:r w:rsidRPr="00A30B22">
              <w:rPr>
                <w:rFonts w:ascii="Calibri" w:hAnsi="Calibri"/>
                <w:sz w:val="24"/>
              </w:rPr>
              <w:t xml:space="preserve"> Central Oregon CAC provides multiple opportunities for feedback, including round-robin share outs, votes, and other interactive techniques </w:t>
            </w:r>
          </w:p>
          <w:p w14:paraId="20AD96FE" w14:textId="656E6018" w:rsidR="001E015D" w:rsidRPr="00A30B22" w:rsidRDefault="00B21992" w:rsidP="00B21992">
            <w:pPr>
              <w:pStyle w:val="ListParagraph"/>
              <w:numPr>
                <w:ilvl w:val="0"/>
                <w:numId w:val="9"/>
              </w:numPr>
              <w:spacing w:after="0"/>
              <w:rPr>
                <w:rFonts w:ascii="Calibri" w:hAnsi="Calibri"/>
                <w:sz w:val="24"/>
              </w:rPr>
            </w:pPr>
            <w:proofErr w:type="spellStart"/>
            <w:r w:rsidRPr="00A30B22">
              <w:rPr>
                <w:rFonts w:ascii="Calibri" w:hAnsi="Calibri"/>
                <w:sz w:val="24"/>
              </w:rPr>
              <w:t>InterCommunity</w:t>
            </w:r>
            <w:proofErr w:type="spellEnd"/>
            <w:r w:rsidRPr="00A30B22">
              <w:rPr>
                <w:rFonts w:ascii="Calibri" w:hAnsi="Calibri"/>
                <w:sz w:val="24"/>
              </w:rPr>
              <w:t xml:space="preserve"> Health Network CCO has developed an Issue Brief process to address member issues brought to the CACs and their various committees </w:t>
            </w:r>
          </w:p>
          <w:p w14:paraId="65F2A6B2" w14:textId="46C75A02" w:rsidR="00B21992" w:rsidRPr="00A30B22" w:rsidRDefault="001E015D" w:rsidP="00B21992">
            <w:pPr>
              <w:pStyle w:val="ListParagraph"/>
              <w:numPr>
                <w:ilvl w:val="0"/>
                <w:numId w:val="9"/>
              </w:numPr>
              <w:spacing w:after="0"/>
              <w:rPr>
                <w:rFonts w:ascii="Calibri" w:hAnsi="Calibri"/>
                <w:sz w:val="24"/>
              </w:rPr>
            </w:pPr>
            <w:r w:rsidRPr="00A30B22">
              <w:rPr>
                <w:rFonts w:ascii="Calibri" w:hAnsi="Calibri"/>
                <w:sz w:val="24"/>
              </w:rPr>
              <w:t xml:space="preserve">Resource: </w:t>
            </w:r>
            <w:hyperlink r:id="rId53" w:history="1">
              <w:proofErr w:type="spellStart"/>
              <w:r w:rsidRPr="00A30B22">
                <w:rPr>
                  <w:rStyle w:val="Hyperlink"/>
                  <w:rFonts w:ascii="Calibri" w:hAnsi="Calibri"/>
                  <w:sz w:val="24"/>
                </w:rPr>
                <w:t>InterCommunity</w:t>
              </w:r>
              <w:proofErr w:type="spellEnd"/>
              <w:r w:rsidRPr="00A30B22">
                <w:rPr>
                  <w:rStyle w:val="Hyperlink"/>
                  <w:rFonts w:ascii="Calibri" w:hAnsi="Calibri"/>
                  <w:sz w:val="24"/>
                </w:rPr>
                <w:t xml:space="preserve"> Health Network CCO – Issue Brief Form</w:t>
              </w:r>
            </w:hyperlink>
          </w:p>
        </w:tc>
      </w:tr>
      <w:tr w:rsidR="00B21992" w:rsidRPr="00A30B22" w14:paraId="7C72B42A" w14:textId="77777777" w:rsidTr="00BE22EB">
        <w:tc>
          <w:tcPr>
            <w:tcW w:w="3775" w:type="dxa"/>
          </w:tcPr>
          <w:p w14:paraId="19B481F4" w14:textId="4539D3C4" w:rsidR="00B21992" w:rsidRPr="00A30B22" w:rsidRDefault="00B21992" w:rsidP="00B21992">
            <w:pPr>
              <w:spacing w:after="0"/>
              <w:rPr>
                <w:rFonts w:ascii="Calibri" w:hAnsi="Calibri"/>
                <w:sz w:val="24"/>
              </w:rPr>
            </w:pPr>
            <w:r w:rsidRPr="00A30B22">
              <w:rPr>
                <w:rFonts w:ascii="Calibri" w:hAnsi="Calibri"/>
                <w:sz w:val="24"/>
              </w:rPr>
              <w:t>d. Develop a process and projects to keep members engaged.</w:t>
            </w:r>
          </w:p>
        </w:tc>
        <w:tc>
          <w:tcPr>
            <w:tcW w:w="9175" w:type="dxa"/>
          </w:tcPr>
          <w:p w14:paraId="766EF88A" w14:textId="39789A25" w:rsidR="00B21992" w:rsidRDefault="00B21992" w:rsidP="00B21992">
            <w:pPr>
              <w:pStyle w:val="ListParagraph"/>
              <w:numPr>
                <w:ilvl w:val="0"/>
                <w:numId w:val="9"/>
              </w:numPr>
              <w:spacing w:after="0"/>
              <w:contextualSpacing w:val="0"/>
              <w:rPr>
                <w:rFonts w:ascii="Calibri" w:hAnsi="Calibri"/>
                <w:sz w:val="24"/>
              </w:rPr>
            </w:pPr>
            <w:r w:rsidRPr="00A30B22">
              <w:rPr>
                <w:rFonts w:ascii="Calibri" w:hAnsi="Calibri"/>
                <w:sz w:val="24"/>
              </w:rPr>
              <w:t>Use work groups or committees—focused on specific, measurable items that members can accomplish—as ways for members to dive in more deeply as desired and feasible.</w:t>
            </w:r>
            <w:r w:rsidR="003A65EE">
              <w:rPr>
                <w:rFonts w:ascii="Calibri" w:hAnsi="Calibri"/>
                <w:sz w:val="24"/>
              </w:rPr>
              <w:t xml:space="preserve"> </w:t>
            </w:r>
            <w:r w:rsidRPr="00A30B22">
              <w:rPr>
                <w:rFonts w:ascii="Calibri" w:hAnsi="Calibri"/>
                <w:sz w:val="24"/>
              </w:rPr>
              <w:lastRenderedPageBreak/>
              <w:t>Recognize that some members will have time to be more involved in the work, and others may need to be in an advisory role.</w:t>
            </w:r>
          </w:p>
          <w:p w14:paraId="62BE4ED0" w14:textId="630BF3E0" w:rsidR="003A65EE" w:rsidRPr="003A65EE" w:rsidRDefault="003A65EE" w:rsidP="003A65EE">
            <w:pPr>
              <w:pStyle w:val="ListParagraph"/>
              <w:numPr>
                <w:ilvl w:val="0"/>
                <w:numId w:val="9"/>
              </w:numPr>
              <w:spacing w:after="0"/>
              <w:contextualSpacing w:val="0"/>
              <w:rPr>
                <w:rFonts w:ascii="Calibri" w:hAnsi="Calibri"/>
                <w:sz w:val="24"/>
              </w:rPr>
            </w:pPr>
            <w:r w:rsidRPr="00A30B22">
              <w:rPr>
                <w:rFonts w:ascii="Calibri" w:hAnsi="Calibri"/>
                <w:sz w:val="24"/>
              </w:rPr>
              <w:t>Champion community health improvement plan (CHP) and community health assessment (CHA) projects and form work groups to address different strategie</w:t>
            </w:r>
            <w:r>
              <w:rPr>
                <w:rFonts w:ascii="Calibri" w:hAnsi="Calibri"/>
                <w:sz w:val="24"/>
              </w:rPr>
              <w:t>s</w:t>
            </w:r>
          </w:p>
          <w:p w14:paraId="1A41CF7B" w14:textId="696C30A3" w:rsidR="00B21992" w:rsidRPr="00A30B22" w:rsidRDefault="00B21992" w:rsidP="00B21992">
            <w:pPr>
              <w:pStyle w:val="ListParagraph"/>
              <w:numPr>
                <w:ilvl w:val="0"/>
                <w:numId w:val="9"/>
              </w:numPr>
              <w:spacing w:after="0"/>
              <w:contextualSpacing w:val="0"/>
              <w:rPr>
                <w:rFonts w:ascii="Calibri" w:hAnsi="Calibri"/>
                <w:sz w:val="24"/>
              </w:rPr>
            </w:pPr>
            <w:r w:rsidRPr="00A30B22">
              <w:rPr>
                <w:rFonts w:ascii="Calibri" w:hAnsi="Calibri"/>
                <w:sz w:val="24"/>
              </w:rPr>
              <w:t xml:space="preserve">The Eastern Oregon CCO Baker County LCAC created the “Engage to Empower” subcommittee, to gather consumer experiences with local resources and services to help improve local health care in Baker County. </w:t>
            </w:r>
            <w:hyperlink r:id="rId54" w:history="1">
              <w:r w:rsidRPr="00A30B22">
                <w:rPr>
                  <w:rStyle w:val="Hyperlink"/>
                  <w:rFonts w:asciiTheme="minorHAnsi" w:hAnsiTheme="minorHAnsi" w:cstheme="minorHAnsi"/>
                  <w:sz w:val="24"/>
                </w:rPr>
                <w:t xml:space="preserve">The Engage to Empower </w:t>
              </w:r>
              <w:r w:rsidR="00D158B0" w:rsidRPr="00A30B22">
                <w:rPr>
                  <w:rStyle w:val="Hyperlink"/>
                  <w:rFonts w:asciiTheme="minorHAnsi" w:hAnsiTheme="minorHAnsi" w:cstheme="minorHAnsi"/>
                  <w:sz w:val="24"/>
                </w:rPr>
                <w:t>resource guide</w:t>
              </w:r>
            </w:hyperlink>
            <w:r w:rsidR="00D158B0" w:rsidRPr="00A30B22">
              <w:rPr>
                <w:sz w:val="24"/>
              </w:rPr>
              <w:t xml:space="preserve"> </w:t>
            </w:r>
            <w:r w:rsidRPr="00A30B22">
              <w:rPr>
                <w:rFonts w:ascii="Calibri" w:hAnsi="Calibri"/>
                <w:sz w:val="24"/>
              </w:rPr>
              <w:t>also features stories about consumer CAC members.</w:t>
            </w:r>
          </w:p>
          <w:p w14:paraId="38A21AEE" w14:textId="25625DA7" w:rsidR="00B21992" w:rsidRPr="00A30B22" w:rsidRDefault="00B21992" w:rsidP="00B21992">
            <w:pPr>
              <w:pStyle w:val="ListParagraph"/>
              <w:numPr>
                <w:ilvl w:val="0"/>
                <w:numId w:val="9"/>
              </w:numPr>
              <w:spacing w:after="0"/>
              <w:contextualSpacing w:val="0"/>
              <w:rPr>
                <w:rFonts w:ascii="Calibri" w:hAnsi="Calibri"/>
                <w:sz w:val="24"/>
              </w:rPr>
            </w:pPr>
            <w:r w:rsidRPr="00A30B22">
              <w:rPr>
                <w:rFonts w:ascii="Calibri" w:hAnsi="Calibri"/>
                <w:sz w:val="24"/>
              </w:rPr>
              <w:t>Provide space for community partners to give presentations about their work to serve OHP members in the community</w:t>
            </w:r>
          </w:p>
          <w:p w14:paraId="3DEFEDE9" w14:textId="49AF94FA" w:rsidR="00B21992" w:rsidRPr="00A30B22" w:rsidRDefault="00B21992" w:rsidP="00B21992">
            <w:pPr>
              <w:pStyle w:val="ListParagraph"/>
              <w:numPr>
                <w:ilvl w:val="0"/>
                <w:numId w:val="9"/>
              </w:numPr>
              <w:spacing w:after="0"/>
              <w:contextualSpacing w:val="0"/>
              <w:rPr>
                <w:rFonts w:ascii="Calibri" w:hAnsi="Calibri"/>
                <w:sz w:val="24"/>
              </w:rPr>
            </w:pPr>
            <w:r w:rsidRPr="00A30B22">
              <w:rPr>
                <w:rFonts w:ascii="Calibri" w:hAnsi="Calibri"/>
                <w:sz w:val="24"/>
              </w:rPr>
              <w:t>Some CCO boards provide funds to CACs and allow them to determine how they will be spent to meet the unique needs of their communities</w:t>
            </w:r>
          </w:p>
          <w:p w14:paraId="3886C821" w14:textId="6FF31555" w:rsidR="00B21992" w:rsidRPr="00A30B22" w:rsidRDefault="00B21992" w:rsidP="00B21992">
            <w:pPr>
              <w:pStyle w:val="ListParagraph"/>
              <w:numPr>
                <w:ilvl w:val="0"/>
                <w:numId w:val="9"/>
              </w:numPr>
              <w:spacing w:after="0"/>
              <w:contextualSpacing w:val="0"/>
              <w:rPr>
                <w:rFonts w:ascii="Calibri" w:hAnsi="Calibri"/>
                <w:sz w:val="24"/>
              </w:rPr>
            </w:pPr>
            <w:r w:rsidRPr="00A30B22">
              <w:rPr>
                <w:rFonts w:ascii="Calibri" w:hAnsi="Calibri"/>
                <w:sz w:val="24"/>
              </w:rPr>
              <w:t>Yamhill CCO CAC has members review one priority goal of their CHP each meeting by breaking into small discussion groups</w:t>
            </w:r>
          </w:p>
          <w:p w14:paraId="448283CC" w14:textId="77777777" w:rsidR="00B21992" w:rsidRDefault="00B21992" w:rsidP="007E23D1">
            <w:pPr>
              <w:pStyle w:val="ListParagraph"/>
              <w:numPr>
                <w:ilvl w:val="0"/>
                <w:numId w:val="9"/>
              </w:numPr>
              <w:spacing w:after="0"/>
              <w:contextualSpacing w:val="0"/>
              <w:rPr>
                <w:rFonts w:ascii="Calibri" w:hAnsi="Calibri"/>
                <w:sz w:val="24"/>
              </w:rPr>
            </w:pPr>
            <w:r w:rsidRPr="00A30B22">
              <w:rPr>
                <w:rFonts w:ascii="Calibri" w:hAnsi="Calibri"/>
                <w:sz w:val="24"/>
              </w:rPr>
              <w:t>Cascade Health Alliance CAC was allowed to determine how their CHP grant dollars should be spent. This made the CAC feel empowered to lead a project on their own. They provided trainings for caregivers, conducted outreach and recruitment activities, and generated in-kind donations to the local coalition for chronic disease self-management programs.</w:t>
            </w:r>
          </w:p>
          <w:p w14:paraId="3CEA1D4C" w14:textId="07C17F32" w:rsidR="003A65EE" w:rsidRPr="00A30B22" w:rsidRDefault="003A65EE" w:rsidP="007E23D1">
            <w:pPr>
              <w:pStyle w:val="ListParagraph"/>
              <w:numPr>
                <w:ilvl w:val="0"/>
                <w:numId w:val="9"/>
              </w:numPr>
              <w:spacing w:after="0"/>
              <w:contextualSpacing w:val="0"/>
              <w:rPr>
                <w:rFonts w:ascii="Calibri" w:hAnsi="Calibri"/>
                <w:sz w:val="24"/>
              </w:rPr>
            </w:pPr>
            <w:r>
              <w:rPr>
                <w:rFonts w:ascii="Calibri" w:hAnsi="Calibri"/>
                <w:sz w:val="24"/>
              </w:rPr>
              <w:t xml:space="preserve">See the </w:t>
            </w:r>
            <w:hyperlink r:id="rId55" w:history="1">
              <w:r w:rsidRPr="003A65EE">
                <w:rPr>
                  <w:rStyle w:val="Hyperlink"/>
                  <w:rFonts w:ascii="Calibri" w:hAnsi="Calibri"/>
                  <w:sz w:val="24"/>
                </w:rPr>
                <w:t>August 2020 CAC coordinator meeting summary</w:t>
              </w:r>
            </w:hyperlink>
            <w:r>
              <w:rPr>
                <w:rFonts w:ascii="Calibri" w:hAnsi="Calibri"/>
                <w:sz w:val="24"/>
              </w:rPr>
              <w:t xml:space="preserve"> for details on how two CCOs have involved their CAC members in reviewing CCO spending on the social determinants of health and equity</w:t>
            </w:r>
          </w:p>
        </w:tc>
      </w:tr>
      <w:tr w:rsidR="00B21992" w:rsidRPr="00A30B22" w14:paraId="0B4AE131" w14:textId="77777777" w:rsidTr="00BE22EB">
        <w:tc>
          <w:tcPr>
            <w:tcW w:w="3775" w:type="dxa"/>
          </w:tcPr>
          <w:p w14:paraId="73E5224A" w14:textId="631EBC19" w:rsidR="00B21992" w:rsidRPr="00A30B22" w:rsidRDefault="00B21992" w:rsidP="00B21992">
            <w:pPr>
              <w:spacing w:after="0"/>
              <w:rPr>
                <w:rFonts w:ascii="Calibri" w:hAnsi="Calibri"/>
                <w:sz w:val="24"/>
              </w:rPr>
            </w:pPr>
            <w:r w:rsidRPr="00A30B22">
              <w:rPr>
                <w:rFonts w:ascii="Calibri" w:hAnsi="Calibri"/>
                <w:sz w:val="24"/>
              </w:rPr>
              <w:lastRenderedPageBreak/>
              <w:t>e. Celebrate success!</w:t>
            </w:r>
          </w:p>
        </w:tc>
        <w:tc>
          <w:tcPr>
            <w:tcW w:w="9175" w:type="dxa"/>
          </w:tcPr>
          <w:p w14:paraId="461F2595" w14:textId="7F0D5C98" w:rsidR="00B21992" w:rsidRPr="00A30B22" w:rsidRDefault="00B21992" w:rsidP="00B21992">
            <w:pPr>
              <w:pStyle w:val="ListParagraph"/>
              <w:numPr>
                <w:ilvl w:val="0"/>
                <w:numId w:val="9"/>
              </w:numPr>
              <w:spacing w:after="0"/>
              <w:contextualSpacing w:val="0"/>
              <w:rPr>
                <w:rFonts w:ascii="Calibri" w:hAnsi="Calibri"/>
                <w:sz w:val="24"/>
              </w:rPr>
            </w:pPr>
            <w:r w:rsidRPr="00A30B22">
              <w:rPr>
                <w:rFonts w:ascii="Calibri" w:hAnsi="Calibri"/>
                <w:sz w:val="24"/>
              </w:rPr>
              <w:t>At each meeting, recognize members’ contributions and involvemen</w:t>
            </w:r>
            <w:r w:rsidR="00814828">
              <w:rPr>
                <w:rFonts w:ascii="Calibri" w:hAnsi="Calibri"/>
                <w:sz w:val="24"/>
              </w:rPr>
              <w:t>t</w:t>
            </w:r>
            <w:r w:rsidRPr="00A30B22">
              <w:rPr>
                <w:rFonts w:ascii="Calibri" w:hAnsi="Calibri"/>
                <w:sz w:val="24"/>
              </w:rPr>
              <w:t xml:space="preserve"> </w:t>
            </w:r>
          </w:p>
          <w:p w14:paraId="33F1A005" w14:textId="3EA627E2" w:rsidR="00B21992" w:rsidRPr="00A30B22" w:rsidRDefault="00B21992" w:rsidP="00B21992">
            <w:pPr>
              <w:pStyle w:val="ListParagraph"/>
              <w:numPr>
                <w:ilvl w:val="0"/>
                <w:numId w:val="9"/>
              </w:numPr>
              <w:spacing w:after="0"/>
              <w:contextualSpacing w:val="0"/>
              <w:rPr>
                <w:rFonts w:ascii="Calibri" w:hAnsi="Calibri"/>
                <w:sz w:val="24"/>
              </w:rPr>
            </w:pPr>
            <w:r w:rsidRPr="00A30B22">
              <w:rPr>
                <w:rFonts w:ascii="Calibri" w:hAnsi="Calibri"/>
                <w:sz w:val="24"/>
              </w:rPr>
              <w:t>Provide professional development and training opportunities to keep members engaged and recognize their contributions (see section 2h)</w:t>
            </w:r>
          </w:p>
          <w:p w14:paraId="38616420" w14:textId="57949FF4" w:rsidR="00B21992" w:rsidRPr="00A30B22" w:rsidRDefault="00B21992" w:rsidP="00B21992">
            <w:pPr>
              <w:pStyle w:val="ListParagraph"/>
              <w:numPr>
                <w:ilvl w:val="0"/>
                <w:numId w:val="9"/>
              </w:numPr>
              <w:spacing w:after="0"/>
              <w:rPr>
                <w:rFonts w:ascii="Calibri" w:hAnsi="Calibri"/>
                <w:sz w:val="24"/>
              </w:rPr>
            </w:pPr>
            <w:r w:rsidRPr="00A30B22">
              <w:rPr>
                <w:rFonts w:ascii="Calibri" w:hAnsi="Calibri"/>
                <w:sz w:val="24"/>
              </w:rPr>
              <w:t>Yamhill CCO holds a celebration dinner with members of the board, clinical advisory panel, CAC and CCO staff. Everyone receives a small gift with the CCO logo on it (notebook, pens, umbrellas, etc.).</w:t>
            </w:r>
          </w:p>
        </w:tc>
      </w:tr>
    </w:tbl>
    <w:p w14:paraId="390BF824" w14:textId="7FCFAC5E" w:rsidR="00084B0A" w:rsidRPr="000C15A2" w:rsidRDefault="00084B0A" w:rsidP="000C15A2">
      <w:pPr>
        <w:spacing w:after="100" w:afterAutospacing="1"/>
        <w:rPr>
          <w:rFonts w:ascii="Calibri" w:hAnsi="Calibri"/>
          <w:b/>
          <w:sz w:val="28"/>
          <w:szCs w:val="28"/>
          <w:highlight w:val="yellow"/>
        </w:rPr>
      </w:pPr>
      <w:bookmarkStart w:id="5" w:name="_GoBack"/>
      <w:bookmarkEnd w:id="5"/>
    </w:p>
    <w:sectPr w:rsidR="00084B0A" w:rsidRPr="000C15A2" w:rsidSect="008519A3">
      <w:footerReference w:type="even" r:id="rId56"/>
      <w:footerReference w:type="default" r:id="rId57"/>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C282E" w14:textId="77777777" w:rsidR="00723C4C" w:rsidRDefault="00723C4C" w:rsidP="00D875CD">
      <w:pPr>
        <w:spacing w:after="0"/>
      </w:pPr>
      <w:r>
        <w:separator/>
      </w:r>
    </w:p>
  </w:endnote>
  <w:endnote w:type="continuationSeparator" w:id="0">
    <w:p w14:paraId="6819C061" w14:textId="77777777" w:rsidR="00723C4C" w:rsidRDefault="00723C4C" w:rsidP="00D875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Neue Light">
    <w:altName w:val="Microsoft YaHei"/>
    <w:charset w:val="00"/>
    <w:family w:val="auto"/>
    <w:pitch w:val="variable"/>
    <w:sig w:usb0="00000001" w:usb1="5000205B" w:usb2="00000002" w:usb3="00000000" w:csb0="00000007" w:csb1="00000000"/>
  </w:font>
  <w:font w:name="Times">
    <w:panose1 w:val="02020603050405020304"/>
    <w:charset w:val="00"/>
    <w:family w:val="auto"/>
    <w:pitch w:val="variable"/>
    <w:sig w:usb0="00000003" w:usb1="00000000" w:usb2="00000000" w:usb3="00000000" w:csb0="00000001" w:csb1="00000000"/>
  </w:font>
  <w:font w:name="Baskerville">
    <w:altName w:val="Times New Roman"/>
    <w:charset w:val="00"/>
    <w:family w:val="auto"/>
    <w:pitch w:val="variable"/>
    <w:sig w:usb0="00000001" w:usb1="00000000" w:usb2="00000000" w:usb3="00000000" w:csb0="0000019F" w:csb1="00000000"/>
  </w:font>
  <w:font w:name="Helvetica Neue">
    <w:altName w:val="Malgun Gothic"/>
    <w:charset w:val="00"/>
    <w:family w:val="auto"/>
    <w:pitch w:val="variable"/>
    <w:sig w:usb0="00000003"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AD030" w14:textId="77777777" w:rsidR="00AC6DBE" w:rsidRDefault="00AC6DBE" w:rsidP="00C236A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B1A17E" w14:textId="77777777" w:rsidR="00AC6DBE" w:rsidRDefault="00AC6DBE" w:rsidP="008519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8378B" w14:textId="77777777" w:rsidR="00AC6DBE" w:rsidRPr="004975F2" w:rsidRDefault="00AC6DBE" w:rsidP="00C236AF">
    <w:pPr>
      <w:pStyle w:val="Footer"/>
      <w:framePr w:wrap="none" w:vAnchor="text" w:hAnchor="margin" w:xAlign="right" w:y="1"/>
      <w:rPr>
        <w:rStyle w:val="PageNumber"/>
        <w:rFonts w:asciiTheme="minorHAnsi" w:hAnsiTheme="minorHAnsi" w:cstheme="minorHAnsi"/>
      </w:rPr>
    </w:pPr>
    <w:r w:rsidRPr="004975F2">
      <w:rPr>
        <w:rStyle w:val="PageNumber"/>
        <w:rFonts w:asciiTheme="minorHAnsi" w:hAnsiTheme="minorHAnsi" w:cstheme="minorHAnsi"/>
      </w:rPr>
      <w:fldChar w:fldCharType="begin"/>
    </w:r>
    <w:r w:rsidRPr="004975F2">
      <w:rPr>
        <w:rStyle w:val="PageNumber"/>
        <w:rFonts w:asciiTheme="minorHAnsi" w:hAnsiTheme="minorHAnsi" w:cstheme="minorHAnsi"/>
      </w:rPr>
      <w:instrText xml:space="preserve">PAGE  </w:instrText>
    </w:r>
    <w:r w:rsidRPr="004975F2">
      <w:rPr>
        <w:rStyle w:val="PageNumber"/>
        <w:rFonts w:asciiTheme="minorHAnsi" w:hAnsiTheme="minorHAnsi" w:cstheme="minorHAnsi"/>
      </w:rPr>
      <w:fldChar w:fldCharType="separate"/>
    </w:r>
    <w:r w:rsidR="009658F3">
      <w:rPr>
        <w:rStyle w:val="PageNumber"/>
        <w:rFonts w:asciiTheme="minorHAnsi" w:hAnsiTheme="minorHAnsi" w:cstheme="minorHAnsi"/>
        <w:noProof/>
      </w:rPr>
      <w:t>1</w:t>
    </w:r>
    <w:r w:rsidRPr="004975F2">
      <w:rPr>
        <w:rStyle w:val="PageNumber"/>
        <w:rFonts w:asciiTheme="minorHAnsi" w:hAnsiTheme="minorHAnsi" w:cstheme="minorHAnsi"/>
      </w:rPr>
      <w:fldChar w:fldCharType="end"/>
    </w:r>
  </w:p>
  <w:p w14:paraId="7F37BCD0" w14:textId="77777777" w:rsidR="00AC6DBE" w:rsidRDefault="00AC6DBE" w:rsidP="008519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814A" w14:textId="77777777" w:rsidR="00723C4C" w:rsidRDefault="00723C4C" w:rsidP="00D875CD">
      <w:pPr>
        <w:spacing w:after="0"/>
      </w:pPr>
      <w:r>
        <w:separator/>
      </w:r>
    </w:p>
  </w:footnote>
  <w:footnote w:type="continuationSeparator" w:id="0">
    <w:p w14:paraId="01F3920E" w14:textId="77777777" w:rsidR="00723C4C" w:rsidRDefault="00723C4C" w:rsidP="00D875C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71F17"/>
    <w:multiLevelType w:val="hybridMultilevel"/>
    <w:tmpl w:val="EC52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6565"/>
    <w:multiLevelType w:val="hybridMultilevel"/>
    <w:tmpl w:val="571AD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30D95"/>
    <w:multiLevelType w:val="hybridMultilevel"/>
    <w:tmpl w:val="94087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D9259A"/>
    <w:multiLevelType w:val="hybridMultilevel"/>
    <w:tmpl w:val="5C3031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10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DE4D73"/>
    <w:multiLevelType w:val="hybridMultilevel"/>
    <w:tmpl w:val="92A2FC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F228A"/>
    <w:multiLevelType w:val="hybridMultilevel"/>
    <w:tmpl w:val="747C1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04DCE"/>
    <w:multiLevelType w:val="hybridMultilevel"/>
    <w:tmpl w:val="2A7C1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F007B3"/>
    <w:multiLevelType w:val="hybridMultilevel"/>
    <w:tmpl w:val="07DC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A7BA1"/>
    <w:multiLevelType w:val="hybridMultilevel"/>
    <w:tmpl w:val="CAB41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C5F13"/>
    <w:multiLevelType w:val="hybridMultilevel"/>
    <w:tmpl w:val="68DC58FC"/>
    <w:lvl w:ilvl="0" w:tplc="2A94C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D5A78"/>
    <w:multiLevelType w:val="hybridMultilevel"/>
    <w:tmpl w:val="12E06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7C58D9"/>
    <w:multiLevelType w:val="hybridMultilevel"/>
    <w:tmpl w:val="8ED4E304"/>
    <w:lvl w:ilvl="0" w:tplc="B9D82C2E">
      <w:start w:val="1"/>
      <w:numFmt w:val="lowerLetter"/>
      <w:lvlText w:val="%1."/>
      <w:lvlJc w:val="left"/>
      <w:pPr>
        <w:ind w:left="360" w:hanging="360"/>
      </w:pPr>
      <w:rPr>
        <w:b/>
        <w:sz w:val="24"/>
        <w:szCs w:val="24"/>
      </w:rPr>
    </w:lvl>
    <w:lvl w:ilvl="1" w:tplc="04090019">
      <w:start w:val="1"/>
      <w:numFmt w:val="lowerRoman"/>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8B02076"/>
    <w:multiLevelType w:val="hybridMultilevel"/>
    <w:tmpl w:val="B17C7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06E83"/>
    <w:multiLevelType w:val="hybridMultilevel"/>
    <w:tmpl w:val="D7CEA784"/>
    <w:lvl w:ilvl="0" w:tplc="18D03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24A06"/>
    <w:multiLevelType w:val="hybridMultilevel"/>
    <w:tmpl w:val="32AE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A5DCA"/>
    <w:multiLevelType w:val="hybridMultilevel"/>
    <w:tmpl w:val="A4FA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47DBA"/>
    <w:multiLevelType w:val="hybridMultilevel"/>
    <w:tmpl w:val="1EAC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F4FB0"/>
    <w:multiLevelType w:val="hybridMultilevel"/>
    <w:tmpl w:val="8CDA1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0B0604"/>
    <w:multiLevelType w:val="hybridMultilevel"/>
    <w:tmpl w:val="EB9A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B6996"/>
    <w:multiLevelType w:val="hybridMultilevel"/>
    <w:tmpl w:val="F244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4241E"/>
    <w:multiLevelType w:val="hybridMultilevel"/>
    <w:tmpl w:val="7DE2A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3412C"/>
    <w:multiLevelType w:val="hybridMultilevel"/>
    <w:tmpl w:val="39608652"/>
    <w:lvl w:ilvl="0" w:tplc="7E1EEC2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A4428F"/>
    <w:multiLevelType w:val="hybridMultilevel"/>
    <w:tmpl w:val="62C2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60237A"/>
    <w:multiLevelType w:val="hybridMultilevel"/>
    <w:tmpl w:val="8528B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5F7911"/>
    <w:multiLevelType w:val="hybridMultilevel"/>
    <w:tmpl w:val="7930A91E"/>
    <w:lvl w:ilvl="0" w:tplc="18D0372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3476A"/>
    <w:multiLevelType w:val="hybridMultilevel"/>
    <w:tmpl w:val="C7A8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D147A"/>
    <w:multiLevelType w:val="hybridMultilevel"/>
    <w:tmpl w:val="A42A5A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C723E8"/>
    <w:multiLevelType w:val="hybridMultilevel"/>
    <w:tmpl w:val="8C38B55C"/>
    <w:lvl w:ilvl="0" w:tplc="18D037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2830AF"/>
    <w:multiLevelType w:val="hybridMultilevel"/>
    <w:tmpl w:val="B3C2896C"/>
    <w:lvl w:ilvl="0" w:tplc="DAF20D3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E4CDC"/>
    <w:multiLevelType w:val="hybridMultilevel"/>
    <w:tmpl w:val="BC3E1D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C3D6A46"/>
    <w:multiLevelType w:val="hybridMultilevel"/>
    <w:tmpl w:val="D75EDC92"/>
    <w:lvl w:ilvl="0" w:tplc="18D0372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591342"/>
    <w:multiLevelType w:val="hybridMultilevel"/>
    <w:tmpl w:val="E3A499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EF10C2"/>
    <w:multiLevelType w:val="hybridMultilevel"/>
    <w:tmpl w:val="0F00E0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2E5CDA"/>
    <w:multiLevelType w:val="hybridMultilevel"/>
    <w:tmpl w:val="631EC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CB3315"/>
    <w:multiLevelType w:val="hybridMultilevel"/>
    <w:tmpl w:val="5100E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A12E9D"/>
    <w:multiLevelType w:val="hybridMultilevel"/>
    <w:tmpl w:val="F27ADE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5C389B"/>
    <w:multiLevelType w:val="hybridMultilevel"/>
    <w:tmpl w:val="BE78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32C86"/>
    <w:multiLevelType w:val="hybridMultilevel"/>
    <w:tmpl w:val="F54E6710"/>
    <w:lvl w:ilvl="0" w:tplc="2A22AA3C">
      <w:start w:val="1"/>
      <w:numFmt w:val="lowerLetter"/>
      <w:lvlText w:val="%1."/>
      <w:lvlJc w:val="left"/>
      <w:pPr>
        <w:ind w:left="360" w:hanging="360"/>
      </w:pPr>
      <w:rPr>
        <w:b/>
        <w:sz w:val="24"/>
        <w:szCs w:val="24"/>
      </w:rPr>
    </w:lvl>
    <w:lvl w:ilvl="1" w:tplc="04090019">
      <w:start w:val="1"/>
      <w:numFmt w:val="lowerRoman"/>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67E34AE1"/>
    <w:multiLevelType w:val="hybridMultilevel"/>
    <w:tmpl w:val="C8C8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095240"/>
    <w:multiLevelType w:val="hybridMultilevel"/>
    <w:tmpl w:val="F790E554"/>
    <w:lvl w:ilvl="0" w:tplc="18D03720">
      <w:start w:val="1"/>
      <w:numFmt w:val="bullet"/>
      <w:lvlText w:val=""/>
      <w:lvlJc w:val="left"/>
      <w:pPr>
        <w:ind w:left="360" w:hanging="360"/>
      </w:pPr>
      <w:rPr>
        <w:rFonts w:ascii="Symbol" w:hAnsi="Symbol" w:hint="default"/>
        <w:color w:val="auto"/>
      </w:rPr>
    </w:lvl>
    <w:lvl w:ilvl="1" w:tplc="9B8CB0C8">
      <w:start w:val="1"/>
      <w:numFmt w:val="bullet"/>
      <w:lvlText w:val="o"/>
      <w:lvlJc w:val="left"/>
      <w:pPr>
        <w:ind w:left="900" w:hanging="360"/>
      </w:pPr>
      <w:rPr>
        <w:rFonts w:ascii="Courier New" w:hAnsi="Courier New" w:cs="Aria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AC2E98"/>
    <w:multiLevelType w:val="hybridMultilevel"/>
    <w:tmpl w:val="4D34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112AA"/>
    <w:multiLevelType w:val="hybridMultilevel"/>
    <w:tmpl w:val="5428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184722"/>
    <w:multiLevelType w:val="hybridMultilevel"/>
    <w:tmpl w:val="B358A8EC"/>
    <w:lvl w:ilvl="0" w:tplc="D1EA7AC6">
      <w:start w:val="1"/>
      <w:numFmt w:val="lowerLetter"/>
      <w:lvlText w:val="%1."/>
      <w:lvlJc w:val="left"/>
      <w:pPr>
        <w:ind w:left="360" w:hanging="360"/>
      </w:pPr>
      <w:rPr>
        <w:b/>
      </w:rPr>
    </w:lvl>
    <w:lvl w:ilvl="1" w:tplc="04090019">
      <w:start w:val="1"/>
      <w:numFmt w:val="lowerRoman"/>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76B01B67"/>
    <w:multiLevelType w:val="hybridMultilevel"/>
    <w:tmpl w:val="3D70756E"/>
    <w:lvl w:ilvl="0" w:tplc="94D88FF0">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C80C84"/>
    <w:multiLevelType w:val="hybridMultilevel"/>
    <w:tmpl w:val="CEB6C7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E6756B"/>
    <w:multiLevelType w:val="hybridMultilevel"/>
    <w:tmpl w:val="A9D01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73735"/>
    <w:multiLevelType w:val="hybridMultilevel"/>
    <w:tmpl w:val="2F2047D0"/>
    <w:lvl w:ilvl="0" w:tplc="69E02BF4">
      <w:start w:val="1"/>
      <w:numFmt w:val="lowerLetter"/>
      <w:lvlText w:val="%1."/>
      <w:lvlJc w:val="left"/>
      <w:pPr>
        <w:ind w:left="360" w:hanging="360"/>
      </w:pPr>
      <w:rPr>
        <w:b/>
      </w:rPr>
    </w:lvl>
    <w:lvl w:ilvl="1" w:tplc="04090019">
      <w:start w:val="1"/>
      <w:numFmt w:val="lowerRoman"/>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7EAF49F8"/>
    <w:multiLevelType w:val="hybridMultilevel"/>
    <w:tmpl w:val="C2DE4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47"/>
  </w:num>
  <w:num w:numId="3">
    <w:abstractNumId w:val="43"/>
  </w:num>
  <w:num w:numId="4">
    <w:abstractNumId w:val="7"/>
  </w:num>
  <w:num w:numId="5">
    <w:abstractNumId w:val="30"/>
  </w:num>
  <w:num w:numId="6">
    <w:abstractNumId w:val="44"/>
  </w:num>
  <w:num w:numId="7">
    <w:abstractNumId w:val="41"/>
  </w:num>
  <w:num w:numId="8">
    <w:abstractNumId w:val="37"/>
  </w:num>
  <w:num w:numId="9">
    <w:abstractNumId w:val="40"/>
  </w:num>
  <w:num w:numId="10">
    <w:abstractNumId w:val="27"/>
  </w:num>
  <w:num w:numId="11">
    <w:abstractNumId w:val="19"/>
  </w:num>
  <w:num w:numId="12">
    <w:abstractNumId w:val="4"/>
  </w:num>
  <w:num w:numId="13">
    <w:abstractNumId w:val="21"/>
  </w:num>
  <w:num w:numId="14">
    <w:abstractNumId w:val="22"/>
  </w:num>
  <w:num w:numId="15">
    <w:abstractNumId w:val="29"/>
  </w:num>
  <w:num w:numId="16">
    <w:abstractNumId w:val="13"/>
  </w:num>
  <w:num w:numId="17">
    <w:abstractNumId w:val="26"/>
  </w:num>
  <w:num w:numId="18">
    <w:abstractNumId w:val="2"/>
  </w:num>
  <w:num w:numId="19">
    <w:abstractNumId w:val="5"/>
  </w:num>
  <w:num w:numId="20">
    <w:abstractNumId w:val="33"/>
  </w:num>
  <w:num w:numId="21">
    <w:abstractNumId w:val="39"/>
  </w:num>
  <w:num w:numId="22">
    <w:abstractNumId w:val="38"/>
  </w:num>
  <w:num w:numId="23">
    <w:abstractNumId w:val="0"/>
  </w:num>
  <w:num w:numId="24">
    <w:abstractNumId w:val="45"/>
  </w:num>
  <w:num w:numId="25">
    <w:abstractNumId w:val="34"/>
  </w:num>
  <w:num w:numId="26">
    <w:abstractNumId w:val="48"/>
  </w:num>
  <w:num w:numId="27">
    <w:abstractNumId w:val="11"/>
  </w:num>
  <w:num w:numId="28">
    <w:abstractNumId w:val="1"/>
  </w:num>
  <w:num w:numId="29">
    <w:abstractNumId w:val="8"/>
  </w:num>
  <w:num w:numId="30">
    <w:abstractNumId w:val="20"/>
  </w:num>
  <w:num w:numId="31">
    <w:abstractNumId w:val="24"/>
  </w:num>
  <w:num w:numId="32">
    <w:abstractNumId w:val="46"/>
  </w:num>
  <w:num w:numId="33">
    <w:abstractNumId w:val="10"/>
  </w:num>
  <w:num w:numId="34">
    <w:abstractNumId w:val="9"/>
  </w:num>
  <w:num w:numId="35">
    <w:abstractNumId w:val="14"/>
  </w:num>
  <w:num w:numId="36">
    <w:abstractNumId w:val="28"/>
  </w:num>
  <w:num w:numId="37">
    <w:abstractNumId w:val="16"/>
  </w:num>
  <w:num w:numId="38">
    <w:abstractNumId w:val="31"/>
  </w:num>
  <w:num w:numId="39">
    <w:abstractNumId w:val="6"/>
  </w:num>
  <w:num w:numId="40">
    <w:abstractNumId w:val="25"/>
  </w:num>
  <w:num w:numId="41">
    <w:abstractNumId w:val="3"/>
  </w:num>
  <w:num w:numId="42">
    <w:abstractNumId w:val="18"/>
  </w:num>
  <w:num w:numId="43">
    <w:abstractNumId w:val="35"/>
  </w:num>
  <w:num w:numId="44">
    <w:abstractNumId w:val="36"/>
  </w:num>
  <w:num w:numId="45">
    <w:abstractNumId w:val="42"/>
  </w:num>
  <w:num w:numId="46">
    <w:abstractNumId w:val="17"/>
  </w:num>
  <w:num w:numId="47">
    <w:abstractNumId w:val="15"/>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2D9"/>
    <w:rsid w:val="00000BB8"/>
    <w:rsid w:val="00004F22"/>
    <w:rsid w:val="00012038"/>
    <w:rsid w:val="00017913"/>
    <w:rsid w:val="0002204A"/>
    <w:rsid w:val="0002386C"/>
    <w:rsid w:val="00025382"/>
    <w:rsid w:val="000312D6"/>
    <w:rsid w:val="00037C63"/>
    <w:rsid w:val="00040106"/>
    <w:rsid w:val="00054CFD"/>
    <w:rsid w:val="00056A2A"/>
    <w:rsid w:val="00061209"/>
    <w:rsid w:val="00063B07"/>
    <w:rsid w:val="00072168"/>
    <w:rsid w:val="00075706"/>
    <w:rsid w:val="00084B0A"/>
    <w:rsid w:val="000950FC"/>
    <w:rsid w:val="0009751E"/>
    <w:rsid w:val="000A40CA"/>
    <w:rsid w:val="000A64E5"/>
    <w:rsid w:val="000B3606"/>
    <w:rsid w:val="000B51D4"/>
    <w:rsid w:val="000C15A2"/>
    <w:rsid w:val="000C4707"/>
    <w:rsid w:val="000C567B"/>
    <w:rsid w:val="000C5973"/>
    <w:rsid w:val="000C74EE"/>
    <w:rsid w:val="000D0AB6"/>
    <w:rsid w:val="000D7ABC"/>
    <w:rsid w:val="000E017F"/>
    <w:rsid w:val="000E41B8"/>
    <w:rsid w:val="000E484F"/>
    <w:rsid w:val="000E51C9"/>
    <w:rsid w:val="000F5807"/>
    <w:rsid w:val="000F6D6D"/>
    <w:rsid w:val="00107DE4"/>
    <w:rsid w:val="001261C8"/>
    <w:rsid w:val="00126935"/>
    <w:rsid w:val="001274B5"/>
    <w:rsid w:val="00137642"/>
    <w:rsid w:val="00142E60"/>
    <w:rsid w:val="00143E85"/>
    <w:rsid w:val="0015323A"/>
    <w:rsid w:val="00160A10"/>
    <w:rsid w:val="001656D4"/>
    <w:rsid w:val="001665C6"/>
    <w:rsid w:val="00166CFC"/>
    <w:rsid w:val="0017322B"/>
    <w:rsid w:val="001773D8"/>
    <w:rsid w:val="00186A9A"/>
    <w:rsid w:val="001901C2"/>
    <w:rsid w:val="00190B7A"/>
    <w:rsid w:val="00192E47"/>
    <w:rsid w:val="001A0292"/>
    <w:rsid w:val="001A1B09"/>
    <w:rsid w:val="001A3FD7"/>
    <w:rsid w:val="001B023E"/>
    <w:rsid w:val="001B182C"/>
    <w:rsid w:val="001B384B"/>
    <w:rsid w:val="001B3C75"/>
    <w:rsid w:val="001B4E69"/>
    <w:rsid w:val="001B7CCF"/>
    <w:rsid w:val="001C0FF3"/>
    <w:rsid w:val="001C352C"/>
    <w:rsid w:val="001D5344"/>
    <w:rsid w:val="001D6A8C"/>
    <w:rsid w:val="001D7867"/>
    <w:rsid w:val="001E015D"/>
    <w:rsid w:val="001E099E"/>
    <w:rsid w:val="001E1FDA"/>
    <w:rsid w:val="001E2FEF"/>
    <w:rsid w:val="001E5810"/>
    <w:rsid w:val="001E6456"/>
    <w:rsid w:val="001E6C68"/>
    <w:rsid w:val="001F6E33"/>
    <w:rsid w:val="0022294B"/>
    <w:rsid w:val="00225733"/>
    <w:rsid w:val="00226E03"/>
    <w:rsid w:val="002333E0"/>
    <w:rsid w:val="00234D35"/>
    <w:rsid w:val="002368ED"/>
    <w:rsid w:val="00243ADD"/>
    <w:rsid w:val="0024783B"/>
    <w:rsid w:val="00252BFE"/>
    <w:rsid w:val="00253E1F"/>
    <w:rsid w:val="002577A3"/>
    <w:rsid w:val="00264181"/>
    <w:rsid w:val="00274206"/>
    <w:rsid w:val="00275267"/>
    <w:rsid w:val="00275E7E"/>
    <w:rsid w:val="00277E01"/>
    <w:rsid w:val="00281A36"/>
    <w:rsid w:val="00286A92"/>
    <w:rsid w:val="002A26DD"/>
    <w:rsid w:val="002A2D32"/>
    <w:rsid w:val="002A551D"/>
    <w:rsid w:val="002B14C1"/>
    <w:rsid w:val="002B5C3D"/>
    <w:rsid w:val="002D0A3E"/>
    <w:rsid w:val="002D5637"/>
    <w:rsid w:val="002E4F7D"/>
    <w:rsid w:val="002F0A22"/>
    <w:rsid w:val="002F1E6B"/>
    <w:rsid w:val="002F6041"/>
    <w:rsid w:val="00305308"/>
    <w:rsid w:val="00311D5E"/>
    <w:rsid w:val="00315E7A"/>
    <w:rsid w:val="0032180F"/>
    <w:rsid w:val="003227DF"/>
    <w:rsid w:val="00323589"/>
    <w:rsid w:val="00323771"/>
    <w:rsid w:val="00327A15"/>
    <w:rsid w:val="00333B84"/>
    <w:rsid w:val="0034595F"/>
    <w:rsid w:val="0034635F"/>
    <w:rsid w:val="0035056E"/>
    <w:rsid w:val="0035370A"/>
    <w:rsid w:val="003547A8"/>
    <w:rsid w:val="00354C8F"/>
    <w:rsid w:val="00361012"/>
    <w:rsid w:val="0036245F"/>
    <w:rsid w:val="003640CF"/>
    <w:rsid w:val="00364525"/>
    <w:rsid w:val="00374DA9"/>
    <w:rsid w:val="003834AA"/>
    <w:rsid w:val="00383512"/>
    <w:rsid w:val="003843DC"/>
    <w:rsid w:val="00387D3C"/>
    <w:rsid w:val="00397003"/>
    <w:rsid w:val="003A0957"/>
    <w:rsid w:val="003A1CCD"/>
    <w:rsid w:val="003A3F80"/>
    <w:rsid w:val="003A449E"/>
    <w:rsid w:val="003A589D"/>
    <w:rsid w:val="003A65EE"/>
    <w:rsid w:val="003B0B7F"/>
    <w:rsid w:val="003B3407"/>
    <w:rsid w:val="003B3C92"/>
    <w:rsid w:val="003C5DFF"/>
    <w:rsid w:val="003C7322"/>
    <w:rsid w:val="003D4A04"/>
    <w:rsid w:val="003E1F02"/>
    <w:rsid w:val="003E7371"/>
    <w:rsid w:val="00402C85"/>
    <w:rsid w:val="00404D62"/>
    <w:rsid w:val="004072D9"/>
    <w:rsid w:val="00412EDA"/>
    <w:rsid w:val="00421D37"/>
    <w:rsid w:val="00422230"/>
    <w:rsid w:val="0042763C"/>
    <w:rsid w:val="004300E0"/>
    <w:rsid w:val="004303FC"/>
    <w:rsid w:val="00430A02"/>
    <w:rsid w:val="00436ECF"/>
    <w:rsid w:val="004548C6"/>
    <w:rsid w:val="004567F6"/>
    <w:rsid w:val="004650CD"/>
    <w:rsid w:val="0046629A"/>
    <w:rsid w:val="00466ED1"/>
    <w:rsid w:val="004676F9"/>
    <w:rsid w:val="00471D40"/>
    <w:rsid w:val="004723E8"/>
    <w:rsid w:val="0047530E"/>
    <w:rsid w:val="00475978"/>
    <w:rsid w:val="00475D82"/>
    <w:rsid w:val="0048166D"/>
    <w:rsid w:val="00485E9C"/>
    <w:rsid w:val="00490796"/>
    <w:rsid w:val="0049151D"/>
    <w:rsid w:val="00492CCB"/>
    <w:rsid w:val="004954BC"/>
    <w:rsid w:val="004975F2"/>
    <w:rsid w:val="004A6701"/>
    <w:rsid w:val="004A7800"/>
    <w:rsid w:val="004B3FE1"/>
    <w:rsid w:val="004B4F91"/>
    <w:rsid w:val="004B5D98"/>
    <w:rsid w:val="004C18C5"/>
    <w:rsid w:val="004D20C1"/>
    <w:rsid w:val="004D56E2"/>
    <w:rsid w:val="004D6375"/>
    <w:rsid w:val="004E0AB5"/>
    <w:rsid w:val="004F1489"/>
    <w:rsid w:val="004F1624"/>
    <w:rsid w:val="00504C99"/>
    <w:rsid w:val="00505A31"/>
    <w:rsid w:val="00507AF7"/>
    <w:rsid w:val="005100FE"/>
    <w:rsid w:val="0051167D"/>
    <w:rsid w:val="00513258"/>
    <w:rsid w:val="00514446"/>
    <w:rsid w:val="005148BF"/>
    <w:rsid w:val="00520C2D"/>
    <w:rsid w:val="00521597"/>
    <w:rsid w:val="00523459"/>
    <w:rsid w:val="00524BDF"/>
    <w:rsid w:val="00530B88"/>
    <w:rsid w:val="00531DCF"/>
    <w:rsid w:val="0054133A"/>
    <w:rsid w:val="00541C22"/>
    <w:rsid w:val="00547190"/>
    <w:rsid w:val="005512AA"/>
    <w:rsid w:val="0055743D"/>
    <w:rsid w:val="005603C7"/>
    <w:rsid w:val="005729C9"/>
    <w:rsid w:val="00573C50"/>
    <w:rsid w:val="00583776"/>
    <w:rsid w:val="00583F70"/>
    <w:rsid w:val="005853C4"/>
    <w:rsid w:val="00586DF5"/>
    <w:rsid w:val="00587BFF"/>
    <w:rsid w:val="00592C0B"/>
    <w:rsid w:val="00595091"/>
    <w:rsid w:val="005B17E2"/>
    <w:rsid w:val="005C15DC"/>
    <w:rsid w:val="005C3E04"/>
    <w:rsid w:val="005C678E"/>
    <w:rsid w:val="005D06B3"/>
    <w:rsid w:val="005D2417"/>
    <w:rsid w:val="005D599C"/>
    <w:rsid w:val="005E16DB"/>
    <w:rsid w:val="005E2519"/>
    <w:rsid w:val="005E4464"/>
    <w:rsid w:val="005E5D2E"/>
    <w:rsid w:val="005E640B"/>
    <w:rsid w:val="005F4006"/>
    <w:rsid w:val="005F56D3"/>
    <w:rsid w:val="005F79CB"/>
    <w:rsid w:val="00600886"/>
    <w:rsid w:val="00601225"/>
    <w:rsid w:val="006029C4"/>
    <w:rsid w:val="006052BB"/>
    <w:rsid w:val="00605CB4"/>
    <w:rsid w:val="00615877"/>
    <w:rsid w:val="00616272"/>
    <w:rsid w:val="00616527"/>
    <w:rsid w:val="006206B2"/>
    <w:rsid w:val="00620AC1"/>
    <w:rsid w:val="00633E15"/>
    <w:rsid w:val="00646FAE"/>
    <w:rsid w:val="00653BB6"/>
    <w:rsid w:val="006567D7"/>
    <w:rsid w:val="00671AF3"/>
    <w:rsid w:val="00671FE6"/>
    <w:rsid w:val="00673690"/>
    <w:rsid w:val="00675D51"/>
    <w:rsid w:val="00680541"/>
    <w:rsid w:val="00691D77"/>
    <w:rsid w:val="006A6572"/>
    <w:rsid w:val="006B11E6"/>
    <w:rsid w:val="006C17A4"/>
    <w:rsid w:val="006D18E2"/>
    <w:rsid w:val="006D67A6"/>
    <w:rsid w:val="006E549A"/>
    <w:rsid w:val="006E577B"/>
    <w:rsid w:val="007058B0"/>
    <w:rsid w:val="0070738C"/>
    <w:rsid w:val="00707546"/>
    <w:rsid w:val="007144E6"/>
    <w:rsid w:val="0071641B"/>
    <w:rsid w:val="007166CA"/>
    <w:rsid w:val="007231E3"/>
    <w:rsid w:val="00723C4C"/>
    <w:rsid w:val="00732024"/>
    <w:rsid w:val="0073371D"/>
    <w:rsid w:val="007337D3"/>
    <w:rsid w:val="00734F72"/>
    <w:rsid w:val="00740AD6"/>
    <w:rsid w:val="0074122A"/>
    <w:rsid w:val="00742367"/>
    <w:rsid w:val="00742800"/>
    <w:rsid w:val="00753A31"/>
    <w:rsid w:val="00757DF8"/>
    <w:rsid w:val="0076184B"/>
    <w:rsid w:val="00773879"/>
    <w:rsid w:val="00777916"/>
    <w:rsid w:val="007808D3"/>
    <w:rsid w:val="0078110D"/>
    <w:rsid w:val="00781E25"/>
    <w:rsid w:val="0078255A"/>
    <w:rsid w:val="00782950"/>
    <w:rsid w:val="00784849"/>
    <w:rsid w:val="00787D2A"/>
    <w:rsid w:val="0079365C"/>
    <w:rsid w:val="007A5779"/>
    <w:rsid w:val="007A7833"/>
    <w:rsid w:val="007B23AE"/>
    <w:rsid w:val="007B3793"/>
    <w:rsid w:val="007B4BF1"/>
    <w:rsid w:val="007C07EB"/>
    <w:rsid w:val="007C2C23"/>
    <w:rsid w:val="007C320C"/>
    <w:rsid w:val="007D13B5"/>
    <w:rsid w:val="007D1928"/>
    <w:rsid w:val="007D558D"/>
    <w:rsid w:val="007D5E4C"/>
    <w:rsid w:val="007E1885"/>
    <w:rsid w:val="007E23D1"/>
    <w:rsid w:val="007E2CCB"/>
    <w:rsid w:val="007E3505"/>
    <w:rsid w:val="007E3A06"/>
    <w:rsid w:val="007E5FA3"/>
    <w:rsid w:val="007F4542"/>
    <w:rsid w:val="007F47C6"/>
    <w:rsid w:val="00812263"/>
    <w:rsid w:val="00812CE6"/>
    <w:rsid w:val="00814828"/>
    <w:rsid w:val="00815105"/>
    <w:rsid w:val="0082058B"/>
    <w:rsid w:val="00822F6F"/>
    <w:rsid w:val="008313BB"/>
    <w:rsid w:val="00831CDE"/>
    <w:rsid w:val="00841BED"/>
    <w:rsid w:val="00845CF9"/>
    <w:rsid w:val="008473F3"/>
    <w:rsid w:val="008517EC"/>
    <w:rsid w:val="008519A3"/>
    <w:rsid w:val="008525AA"/>
    <w:rsid w:val="00852EF5"/>
    <w:rsid w:val="00854260"/>
    <w:rsid w:val="00856DAB"/>
    <w:rsid w:val="0086342F"/>
    <w:rsid w:val="00864108"/>
    <w:rsid w:val="00870145"/>
    <w:rsid w:val="008911FF"/>
    <w:rsid w:val="00896D80"/>
    <w:rsid w:val="008A3279"/>
    <w:rsid w:val="008B12AC"/>
    <w:rsid w:val="008B3454"/>
    <w:rsid w:val="008B48CB"/>
    <w:rsid w:val="008C0DD5"/>
    <w:rsid w:val="008C164F"/>
    <w:rsid w:val="008C285C"/>
    <w:rsid w:val="008D09FF"/>
    <w:rsid w:val="008D34CD"/>
    <w:rsid w:val="008D42E3"/>
    <w:rsid w:val="008E335E"/>
    <w:rsid w:val="008F2034"/>
    <w:rsid w:val="008F33C3"/>
    <w:rsid w:val="008F4135"/>
    <w:rsid w:val="009018F3"/>
    <w:rsid w:val="00901A47"/>
    <w:rsid w:val="009059DF"/>
    <w:rsid w:val="009121E1"/>
    <w:rsid w:val="009154B6"/>
    <w:rsid w:val="009319EC"/>
    <w:rsid w:val="009365DD"/>
    <w:rsid w:val="00936EF9"/>
    <w:rsid w:val="009419FF"/>
    <w:rsid w:val="00942A6B"/>
    <w:rsid w:val="009615BE"/>
    <w:rsid w:val="00961867"/>
    <w:rsid w:val="009658F3"/>
    <w:rsid w:val="00967AD3"/>
    <w:rsid w:val="009700AF"/>
    <w:rsid w:val="009728E3"/>
    <w:rsid w:val="00974A00"/>
    <w:rsid w:val="0099037C"/>
    <w:rsid w:val="009922F3"/>
    <w:rsid w:val="00997885"/>
    <w:rsid w:val="009A2DE0"/>
    <w:rsid w:val="009A2FFF"/>
    <w:rsid w:val="009B3D35"/>
    <w:rsid w:val="009B5B81"/>
    <w:rsid w:val="009B65CA"/>
    <w:rsid w:val="009B7E38"/>
    <w:rsid w:val="009C008A"/>
    <w:rsid w:val="009D2BA8"/>
    <w:rsid w:val="009D2C48"/>
    <w:rsid w:val="009E5CCB"/>
    <w:rsid w:val="009F1FF1"/>
    <w:rsid w:val="009F4327"/>
    <w:rsid w:val="00A002CE"/>
    <w:rsid w:val="00A01AA4"/>
    <w:rsid w:val="00A128B9"/>
    <w:rsid w:val="00A12917"/>
    <w:rsid w:val="00A13F3E"/>
    <w:rsid w:val="00A15F71"/>
    <w:rsid w:val="00A21719"/>
    <w:rsid w:val="00A30B22"/>
    <w:rsid w:val="00A452A2"/>
    <w:rsid w:val="00A52342"/>
    <w:rsid w:val="00A53839"/>
    <w:rsid w:val="00A56361"/>
    <w:rsid w:val="00A566BA"/>
    <w:rsid w:val="00A56E7A"/>
    <w:rsid w:val="00A71936"/>
    <w:rsid w:val="00A827D5"/>
    <w:rsid w:val="00A835E6"/>
    <w:rsid w:val="00A85DAA"/>
    <w:rsid w:val="00A90882"/>
    <w:rsid w:val="00A91A19"/>
    <w:rsid w:val="00A94243"/>
    <w:rsid w:val="00AA0059"/>
    <w:rsid w:val="00AA356E"/>
    <w:rsid w:val="00AA3CD6"/>
    <w:rsid w:val="00AB3BB6"/>
    <w:rsid w:val="00AB678E"/>
    <w:rsid w:val="00AB6996"/>
    <w:rsid w:val="00AB6ACF"/>
    <w:rsid w:val="00AB76B7"/>
    <w:rsid w:val="00AC3FA1"/>
    <w:rsid w:val="00AC6DBE"/>
    <w:rsid w:val="00AC7628"/>
    <w:rsid w:val="00AD17B7"/>
    <w:rsid w:val="00AD5D03"/>
    <w:rsid w:val="00AD6085"/>
    <w:rsid w:val="00AD79E6"/>
    <w:rsid w:val="00AF1932"/>
    <w:rsid w:val="00AF270B"/>
    <w:rsid w:val="00AF324D"/>
    <w:rsid w:val="00AF6C0E"/>
    <w:rsid w:val="00AF7D39"/>
    <w:rsid w:val="00B0533A"/>
    <w:rsid w:val="00B152D8"/>
    <w:rsid w:val="00B21992"/>
    <w:rsid w:val="00B26207"/>
    <w:rsid w:val="00B26D48"/>
    <w:rsid w:val="00B26D57"/>
    <w:rsid w:val="00B30976"/>
    <w:rsid w:val="00B32077"/>
    <w:rsid w:val="00B4028D"/>
    <w:rsid w:val="00B42491"/>
    <w:rsid w:val="00B46F31"/>
    <w:rsid w:val="00B564ED"/>
    <w:rsid w:val="00B649BF"/>
    <w:rsid w:val="00B72AE6"/>
    <w:rsid w:val="00B754E6"/>
    <w:rsid w:val="00B75853"/>
    <w:rsid w:val="00B90656"/>
    <w:rsid w:val="00B94B7F"/>
    <w:rsid w:val="00BA05B0"/>
    <w:rsid w:val="00BA21E6"/>
    <w:rsid w:val="00BA2B4D"/>
    <w:rsid w:val="00BA4929"/>
    <w:rsid w:val="00BA54C7"/>
    <w:rsid w:val="00BA598F"/>
    <w:rsid w:val="00BA7B8E"/>
    <w:rsid w:val="00BB42EE"/>
    <w:rsid w:val="00BE0FB3"/>
    <w:rsid w:val="00BE22EB"/>
    <w:rsid w:val="00BE461A"/>
    <w:rsid w:val="00BE5BFF"/>
    <w:rsid w:val="00BE7D27"/>
    <w:rsid w:val="00BF5DB2"/>
    <w:rsid w:val="00C00C68"/>
    <w:rsid w:val="00C01510"/>
    <w:rsid w:val="00C03207"/>
    <w:rsid w:val="00C06D72"/>
    <w:rsid w:val="00C122AE"/>
    <w:rsid w:val="00C236AF"/>
    <w:rsid w:val="00C24AA4"/>
    <w:rsid w:val="00C309FC"/>
    <w:rsid w:val="00C43C52"/>
    <w:rsid w:val="00C44B84"/>
    <w:rsid w:val="00C46B7E"/>
    <w:rsid w:val="00C57AE0"/>
    <w:rsid w:val="00C624EC"/>
    <w:rsid w:val="00C67FDE"/>
    <w:rsid w:val="00C71EC3"/>
    <w:rsid w:val="00C72119"/>
    <w:rsid w:val="00C77482"/>
    <w:rsid w:val="00C77CB8"/>
    <w:rsid w:val="00C77EB5"/>
    <w:rsid w:val="00C80C73"/>
    <w:rsid w:val="00C850DB"/>
    <w:rsid w:val="00CA0B66"/>
    <w:rsid w:val="00CA0B96"/>
    <w:rsid w:val="00CA1738"/>
    <w:rsid w:val="00CA2843"/>
    <w:rsid w:val="00CB0752"/>
    <w:rsid w:val="00CB2742"/>
    <w:rsid w:val="00CC09A8"/>
    <w:rsid w:val="00CC2934"/>
    <w:rsid w:val="00CC309D"/>
    <w:rsid w:val="00CC6331"/>
    <w:rsid w:val="00CD0B9C"/>
    <w:rsid w:val="00CD4D04"/>
    <w:rsid w:val="00CD55A6"/>
    <w:rsid w:val="00CE3254"/>
    <w:rsid w:val="00CE504A"/>
    <w:rsid w:val="00CE60A0"/>
    <w:rsid w:val="00D019A5"/>
    <w:rsid w:val="00D01DA7"/>
    <w:rsid w:val="00D03D97"/>
    <w:rsid w:val="00D10919"/>
    <w:rsid w:val="00D1098A"/>
    <w:rsid w:val="00D158B0"/>
    <w:rsid w:val="00D16A1C"/>
    <w:rsid w:val="00D26D70"/>
    <w:rsid w:val="00D33231"/>
    <w:rsid w:val="00D346A0"/>
    <w:rsid w:val="00D3488B"/>
    <w:rsid w:val="00D35E55"/>
    <w:rsid w:val="00D44A92"/>
    <w:rsid w:val="00D45775"/>
    <w:rsid w:val="00D5010A"/>
    <w:rsid w:val="00D51EFD"/>
    <w:rsid w:val="00D53932"/>
    <w:rsid w:val="00D56A20"/>
    <w:rsid w:val="00D66D85"/>
    <w:rsid w:val="00D6719E"/>
    <w:rsid w:val="00D67768"/>
    <w:rsid w:val="00D74F87"/>
    <w:rsid w:val="00D75A4B"/>
    <w:rsid w:val="00D761B6"/>
    <w:rsid w:val="00D76619"/>
    <w:rsid w:val="00D8351A"/>
    <w:rsid w:val="00D875CD"/>
    <w:rsid w:val="00D95B46"/>
    <w:rsid w:val="00DA356E"/>
    <w:rsid w:val="00DA66D6"/>
    <w:rsid w:val="00DB305A"/>
    <w:rsid w:val="00DB42F1"/>
    <w:rsid w:val="00DB5981"/>
    <w:rsid w:val="00DB7A67"/>
    <w:rsid w:val="00DC4A9A"/>
    <w:rsid w:val="00DC5764"/>
    <w:rsid w:val="00DC7E69"/>
    <w:rsid w:val="00DD0F7D"/>
    <w:rsid w:val="00DD3349"/>
    <w:rsid w:val="00DD363F"/>
    <w:rsid w:val="00DD7A3D"/>
    <w:rsid w:val="00DE2F34"/>
    <w:rsid w:val="00DF03EB"/>
    <w:rsid w:val="00E0308F"/>
    <w:rsid w:val="00E12FA1"/>
    <w:rsid w:val="00E15AF8"/>
    <w:rsid w:val="00E21F27"/>
    <w:rsid w:val="00E24CBF"/>
    <w:rsid w:val="00E25C4E"/>
    <w:rsid w:val="00E32EE2"/>
    <w:rsid w:val="00E3776B"/>
    <w:rsid w:val="00E40C97"/>
    <w:rsid w:val="00E52708"/>
    <w:rsid w:val="00E57776"/>
    <w:rsid w:val="00E57B58"/>
    <w:rsid w:val="00E600DB"/>
    <w:rsid w:val="00E60234"/>
    <w:rsid w:val="00E624DC"/>
    <w:rsid w:val="00E66B6B"/>
    <w:rsid w:val="00E67467"/>
    <w:rsid w:val="00E67F65"/>
    <w:rsid w:val="00E728C1"/>
    <w:rsid w:val="00E779BB"/>
    <w:rsid w:val="00E83A73"/>
    <w:rsid w:val="00E84C7E"/>
    <w:rsid w:val="00E91E18"/>
    <w:rsid w:val="00E95024"/>
    <w:rsid w:val="00E9506D"/>
    <w:rsid w:val="00EA01C0"/>
    <w:rsid w:val="00EA2848"/>
    <w:rsid w:val="00EA3F18"/>
    <w:rsid w:val="00EA54F5"/>
    <w:rsid w:val="00EB19C9"/>
    <w:rsid w:val="00EB636B"/>
    <w:rsid w:val="00EB75EE"/>
    <w:rsid w:val="00EC3082"/>
    <w:rsid w:val="00EC4452"/>
    <w:rsid w:val="00ED05BF"/>
    <w:rsid w:val="00ED1859"/>
    <w:rsid w:val="00ED2F6C"/>
    <w:rsid w:val="00ED545A"/>
    <w:rsid w:val="00EE02BC"/>
    <w:rsid w:val="00EE3FAE"/>
    <w:rsid w:val="00EE472A"/>
    <w:rsid w:val="00EF1C2F"/>
    <w:rsid w:val="00EF392F"/>
    <w:rsid w:val="00EF4A3A"/>
    <w:rsid w:val="00EF4BEC"/>
    <w:rsid w:val="00EF7E09"/>
    <w:rsid w:val="00F00449"/>
    <w:rsid w:val="00F016C9"/>
    <w:rsid w:val="00F04D09"/>
    <w:rsid w:val="00F0686A"/>
    <w:rsid w:val="00F24B9A"/>
    <w:rsid w:val="00F27063"/>
    <w:rsid w:val="00F278B1"/>
    <w:rsid w:val="00F33556"/>
    <w:rsid w:val="00F33CF1"/>
    <w:rsid w:val="00F524FC"/>
    <w:rsid w:val="00F61341"/>
    <w:rsid w:val="00F72CCF"/>
    <w:rsid w:val="00F74CB9"/>
    <w:rsid w:val="00F75F2D"/>
    <w:rsid w:val="00F77401"/>
    <w:rsid w:val="00F8208C"/>
    <w:rsid w:val="00F86EAC"/>
    <w:rsid w:val="00F9654F"/>
    <w:rsid w:val="00FA666B"/>
    <w:rsid w:val="00FA6A96"/>
    <w:rsid w:val="00FB1102"/>
    <w:rsid w:val="00FB37A7"/>
    <w:rsid w:val="00FB45E7"/>
    <w:rsid w:val="00FC1825"/>
    <w:rsid w:val="00FC3B5E"/>
    <w:rsid w:val="00FC5D70"/>
    <w:rsid w:val="00FC673C"/>
    <w:rsid w:val="00FD2E71"/>
    <w:rsid w:val="00FD683E"/>
    <w:rsid w:val="00FF3E8C"/>
    <w:rsid w:val="00FF50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B0522"/>
  <w15:docId w15:val="{D0C543A4-B3F9-4390-BBCF-F9B4C219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2D9"/>
    <w:pPr>
      <w:spacing w:after="200"/>
    </w:pPr>
    <w:rPr>
      <w:rFonts w:ascii="Palatino" w:eastAsia="Cambria" w:hAnsi="Palatino"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2D9"/>
    <w:pPr>
      <w:ind w:left="720"/>
      <w:contextualSpacing/>
    </w:pPr>
  </w:style>
  <w:style w:type="paragraph" w:styleId="Header">
    <w:name w:val="header"/>
    <w:basedOn w:val="Normal"/>
    <w:link w:val="HeaderChar"/>
    <w:uiPriority w:val="99"/>
    <w:unhideWhenUsed/>
    <w:rsid w:val="00D875CD"/>
    <w:pPr>
      <w:tabs>
        <w:tab w:val="center" w:pos="4680"/>
        <w:tab w:val="right" w:pos="9360"/>
      </w:tabs>
      <w:spacing w:after="0"/>
    </w:pPr>
  </w:style>
  <w:style w:type="character" w:customStyle="1" w:styleId="HeaderChar">
    <w:name w:val="Header Char"/>
    <w:basedOn w:val="DefaultParagraphFont"/>
    <w:link w:val="Header"/>
    <w:uiPriority w:val="99"/>
    <w:rsid w:val="00D875CD"/>
    <w:rPr>
      <w:rFonts w:ascii="Palatino" w:eastAsia="Cambria" w:hAnsi="Palatino" w:cs="Times New Roman"/>
      <w:sz w:val="22"/>
    </w:rPr>
  </w:style>
  <w:style w:type="paragraph" w:styleId="Footer">
    <w:name w:val="footer"/>
    <w:basedOn w:val="Normal"/>
    <w:link w:val="FooterChar"/>
    <w:uiPriority w:val="99"/>
    <w:unhideWhenUsed/>
    <w:rsid w:val="00D875CD"/>
    <w:pPr>
      <w:tabs>
        <w:tab w:val="center" w:pos="4680"/>
        <w:tab w:val="right" w:pos="9360"/>
      </w:tabs>
      <w:spacing w:after="0"/>
    </w:pPr>
  </w:style>
  <w:style w:type="character" w:customStyle="1" w:styleId="FooterChar">
    <w:name w:val="Footer Char"/>
    <w:basedOn w:val="DefaultParagraphFont"/>
    <w:link w:val="Footer"/>
    <w:uiPriority w:val="99"/>
    <w:rsid w:val="00D875CD"/>
    <w:rPr>
      <w:rFonts w:ascii="Palatino" w:eastAsia="Cambria" w:hAnsi="Palatino" w:cs="Times New Roman"/>
      <w:sz w:val="22"/>
    </w:rPr>
  </w:style>
  <w:style w:type="character" w:styleId="CommentReference">
    <w:name w:val="annotation reference"/>
    <w:basedOn w:val="DefaultParagraphFont"/>
    <w:uiPriority w:val="99"/>
    <w:semiHidden/>
    <w:unhideWhenUsed/>
    <w:rsid w:val="00C72119"/>
    <w:rPr>
      <w:sz w:val="18"/>
      <w:szCs w:val="18"/>
    </w:rPr>
  </w:style>
  <w:style w:type="paragraph" w:styleId="CommentText">
    <w:name w:val="annotation text"/>
    <w:basedOn w:val="Normal"/>
    <w:link w:val="CommentTextChar"/>
    <w:uiPriority w:val="99"/>
    <w:unhideWhenUsed/>
    <w:rsid w:val="00C72119"/>
    <w:rPr>
      <w:sz w:val="24"/>
    </w:rPr>
  </w:style>
  <w:style w:type="character" w:customStyle="1" w:styleId="CommentTextChar">
    <w:name w:val="Comment Text Char"/>
    <w:basedOn w:val="DefaultParagraphFont"/>
    <w:link w:val="CommentText"/>
    <w:uiPriority w:val="99"/>
    <w:rsid w:val="00C72119"/>
    <w:rPr>
      <w:rFonts w:ascii="Palatino" w:eastAsia="Cambria" w:hAnsi="Palatino" w:cs="Times New Roman"/>
    </w:rPr>
  </w:style>
  <w:style w:type="paragraph" w:styleId="CommentSubject">
    <w:name w:val="annotation subject"/>
    <w:basedOn w:val="CommentText"/>
    <w:next w:val="CommentText"/>
    <w:link w:val="CommentSubjectChar"/>
    <w:uiPriority w:val="99"/>
    <w:semiHidden/>
    <w:unhideWhenUsed/>
    <w:rsid w:val="00C72119"/>
    <w:rPr>
      <w:b/>
      <w:bCs/>
      <w:sz w:val="20"/>
      <w:szCs w:val="20"/>
    </w:rPr>
  </w:style>
  <w:style w:type="character" w:customStyle="1" w:styleId="CommentSubjectChar">
    <w:name w:val="Comment Subject Char"/>
    <w:basedOn w:val="CommentTextChar"/>
    <w:link w:val="CommentSubject"/>
    <w:uiPriority w:val="99"/>
    <w:semiHidden/>
    <w:rsid w:val="00C72119"/>
    <w:rPr>
      <w:rFonts w:ascii="Palatino" w:eastAsia="Cambria" w:hAnsi="Palatino" w:cs="Times New Roman"/>
      <w:b/>
      <w:bCs/>
      <w:sz w:val="20"/>
      <w:szCs w:val="20"/>
    </w:rPr>
  </w:style>
  <w:style w:type="paragraph" w:styleId="BalloonText">
    <w:name w:val="Balloon Text"/>
    <w:basedOn w:val="Normal"/>
    <w:link w:val="BalloonTextChar"/>
    <w:uiPriority w:val="99"/>
    <w:semiHidden/>
    <w:unhideWhenUsed/>
    <w:rsid w:val="00C72119"/>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72119"/>
    <w:rPr>
      <w:rFonts w:ascii="Times New Roman" w:eastAsia="Cambria" w:hAnsi="Times New Roman" w:cs="Times New Roman"/>
      <w:sz w:val="18"/>
      <w:szCs w:val="18"/>
    </w:rPr>
  </w:style>
  <w:style w:type="paragraph" w:styleId="Revision">
    <w:name w:val="Revision"/>
    <w:hidden/>
    <w:uiPriority w:val="99"/>
    <w:semiHidden/>
    <w:rsid w:val="00D35E55"/>
    <w:rPr>
      <w:rFonts w:ascii="Palatino" w:eastAsia="Cambria" w:hAnsi="Palatino" w:cs="Times New Roman"/>
      <w:sz w:val="22"/>
    </w:rPr>
  </w:style>
  <w:style w:type="character" w:styleId="Hyperlink">
    <w:name w:val="Hyperlink"/>
    <w:basedOn w:val="DefaultParagraphFont"/>
    <w:uiPriority w:val="99"/>
    <w:unhideWhenUsed/>
    <w:rsid w:val="00F77401"/>
    <w:rPr>
      <w:color w:val="0000FF" w:themeColor="hyperlink"/>
      <w:u w:val="single"/>
    </w:rPr>
  </w:style>
  <w:style w:type="character" w:styleId="PageNumber">
    <w:name w:val="page number"/>
    <w:basedOn w:val="DefaultParagraphFont"/>
    <w:uiPriority w:val="99"/>
    <w:semiHidden/>
    <w:unhideWhenUsed/>
    <w:rsid w:val="008519A3"/>
  </w:style>
  <w:style w:type="character" w:styleId="FollowedHyperlink">
    <w:name w:val="FollowedHyperlink"/>
    <w:basedOn w:val="DefaultParagraphFont"/>
    <w:rsid w:val="00AF6C0E"/>
    <w:rPr>
      <w:color w:val="800080" w:themeColor="followedHyperlink"/>
      <w:u w:val="single"/>
    </w:rPr>
  </w:style>
  <w:style w:type="character" w:customStyle="1" w:styleId="UnresolvedMention1">
    <w:name w:val="Unresolved Mention1"/>
    <w:basedOn w:val="DefaultParagraphFont"/>
    <w:uiPriority w:val="99"/>
    <w:semiHidden/>
    <w:unhideWhenUsed/>
    <w:rsid w:val="00A56E7A"/>
    <w:rPr>
      <w:color w:val="605E5C"/>
      <w:shd w:val="clear" w:color="auto" w:fill="E1DFDD"/>
    </w:rPr>
  </w:style>
  <w:style w:type="table" w:styleId="TableGrid">
    <w:name w:val="Table Grid"/>
    <w:basedOn w:val="TableNormal"/>
    <w:rsid w:val="00E67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6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1232">
      <w:bodyDiv w:val="1"/>
      <w:marLeft w:val="0"/>
      <w:marRight w:val="0"/>
      <w:marTop w:val="0"/>
      <w:marBottom w:val="0"/>
      <w:divBdr>
        <w:top w:val="none" w:sz="0" w:space="0" w:color="auto"/>
        <w:left w:val="none" w:sz="0" w:space="0" w:color="auto"/>
        <w:bottom w:val="none" w:sz="0" w:space="0" w:color="auto"/>
        <w:right w:val="none" w:sz="0" w:space="0" w:color="auto"/>
      </w:divBdr>
    </w:div>
    <w:div w:id="295532917">
      <w:bodyDiv w:val="1"/>
      <w:marLeft w:val="0"/>
      <w:marRight w:val="0"/>
      <w:marTop w:val="0"/>
      <w:marBottom w:val="0"/>
      <w:divBdr>
        <w:top w:val="none" w:sz="0" w:space="0" w:color="auto"/>
        <w:left w:val="none" w:sz="0" w:space="0" w:color="auto"/>
        <w:bottom w:val="none" w:sz="0" w:space="0" w:color="auto"/>
        <w:right w:val="none" w:sz="0" w:space="0" w:color="auto"/>
      </w:divBdr>
    </w:div>
    <w:div w:id="403643702">
      <w:bodyDiv w:val="1"/>
      <w:marLeft w:val="0"/>
      <w:marRight w:val="0"/>
      <w:marTop w:val="0"/>
      <w:marBottom w:val="0"/>
      <w:divBdr>
        <w:top w:val="none" w:sz="0" w:space="0" w:color="auto"/>
        <w:left w:val="none" w:sz="0" w:space="0" w:color="auto"/>
        <w:bottom w:val="none" w:sz="0" w:space="0" w:color="auto"/>
        <w:right w:val="none" w:sz="0" w:space="0" w:color="auto"/>
      </w:divBdr>
    </w:div>
    <w:div w:id="839466803">
      <w:bodyDiv w:val="1"/>
      <w:marLeft w:val="0"/>
      <w:marRight w:val="0"/>
      <w:marTop w:val="0"/>
      <w:marBottom w:val="0"/>
      <w:divBdr>
        <w:top w:val="none" w:sz="0" w:space="0" w:color="auto"/>
        <w:left w:val="none" w:sz="0" w:space="0" w:color="auto"/>
        <w:bottom w:val="none" w:sz="0" w:space="0" w:color="auto"/>
        <w:right w:val="none" w:sz="0" w:space="0" w:color="auto"/>
      </w:divBdr>
      <w:divsChild>
        <w:div w:id="1788044527">
          <w:marLeft w:val="0"/>
          <w:marRight w:val="0"/>
          <w:marTop w:val="0"/>
          <w:marBottom w:val="0"/>
          <w:divBdr>
            <w:top w:val="none" w:sz="0" w:space="0" w:color="auto"/>
            <w:left w:val="none" w:sz="0" w:space="0" w:color="auto"/>
            <w:bottom w:val="none" w:sz="0" w:space="0" w:color="auto"/>
            <w:right w:val="none" w:sz="0" w:space="0" w:color="auto"/>
          </w:divBdr>
        </w:div>
        <w:div w:id="978270173">
          <w:marLeft w:val="0"/>
          <w:marRight w:val="0"/>
          <w:marTop w:val="0"/>
          <w:marBottom w:val="0"/>
          <w:divBdr>
            <w:top w:val="none" w:sz="0" w:space="0" w:color="auto"/>
            <w:left w:val="none" w:sz="0" w:space="0" w:color="auto"/>
            <w:bottom w:val="none" w:sz="0" w:space="0" w:color="auto"/>
            <w:right w:val="none" w:sz="0" w:space="0" w:color="auto"/>
          </w:divBdr>
        </w:div>
        <w:div w:id="837228532">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sChild>
    </w:div>
    <w:div w:id="1252275098">
      <w:bodyDiv w:val="1"/>
      <w:marLeft w:val="0"/>
      <w:marRight w:val="0"/>
      <w:marTop w:val="0"/>
      <w:marBottom w:val="0"/>
      <w:divBdr>
        <w:top w:val="none" w:sz="0" w:space="0" w:color="auto"/>
        <w:left w:val="none" w:sz="0" w:space="0" w:color="auto"/>
        <w:bottom w:val="none" w:sz="0" w:space="0" w:color="auto"/>
        <w:right w:val="none" w:sz="0" w:space="0" w:color="auto"/>
      </w:divBdr>
      <w:divsChild>
        <w:div w:id="1295408856">
          <w:marLeft w:val="0"/>
          <w:marRight w:val="0"/>
          <w:marTop w:val="0"/>
          <w:marBottom w:val="0"/>
          <w:divBdr>
            <w:top w:val="none" w:sz="0" w:space="0" w:color="auto"/>
            <w:left w:val="none" w:sz="0" w:space="0" w:color="auto"/>
            <w:bottom w:val="none" w:sz="0" w:space="0" w:color="auto"/>
            <w:right w:val="none" w:sz="0" w:space="0" w:color="auto"/>
          </w:divBdr>
        </w:div>
        <w:div w:id="900941339">
          <w:marLeft w:val="0"/>
          <w:marRight w:val="0"/>
          <w:marTop w:val="0"/>
          <w:marBottom w:val="0"/>
          <w:divBdr>
            <w:top w:val="none" w:sz="0" w:space="0" w:color="auto"/>
            <w:left w:val="none" w:sz="0" w:space="0" w:color="auto"/>
            <w:bottom w:val="none" w:sz="0" w:space="0" w:color="auto"/>
            <w:right w:val="none" w:sz="0" w:space="0" w:color="auto"/>
          </w:divBdr>
        </w:div>
        <w:div w:id="511141656">
          <w:marLeft w:val="0"/>
          <w:marRight w:val="0"/>
          <w:marTop w:val="0"/>
          <w:marBottom w:val="0"/>
          <w:divBdr>
            <w:top w:val="none" w:sz="0" w:space="0" w:color="auto"/>
            <w:left w:val="none" w:sz="0" w:space="0" w:color="auto"/>
            <w:bottom w:val="none" w:sz="0" w:space="0" w:color="auto"/>
            <w:right w:val="none" w:sz="0" w:space="0" w:color="auto"/>
          </w:divBdr>
        </w:div>
        <w:div w:id="682829145">
          <w:marLeft w:val="0"/>
          <w:marRight w:val="0"/>
          <w:marTop w:val="0"/>
          <w:marBottom w:val="0"/>
          <w:divBdr>
            <w:top w:val="none" w:sz="0" w:space="0" w:color="auto"/>
            <w:left w:val="none" w:sz="0" w:space="0" w:color="auto"/>
            <w:bottom w:val="none" w:sz="0" w:space="0" w:color="auto"/>
            <w:right w:val="none" w:sz="0" w:space="0" w:color="auto"/>
          </w:divBdr>
        </w:div>
      </w:divsChild>
    </w:div>
    <w:div w:id="1387755411">
      <w:bodyDiv w:val="1"/>
      <w:marLeft w:val="0"/>
      <w:marRight w:val="0"/>
      <w:marTop w:val="0"/>
      <w:marBottom w:val="0"/>
      <w:divBdr>
        <w:top w:val="none" w:sz="0" w:space="0" w:color="auto"/>
        <w:left w:val="none" w:sz="0" w:space="0" w:color="auto"/>
        <w:bottom w:val="none" w:sz="0" w:space="0" w:color="auto"/>
        <w:right w:val="none" w:sz="0" w:space="0" w:color="auto"/>
      </w:divBdr>
    </w:div>
    <w:div w:id="1556817235">
      <w:bodyDiv w:val="1"/>
      <w:marLeft w:val="0"/>
      <w:marRight w:val="0"/>
      <w:marTop w:val="0"/>
      <w:marBottom w:val="0"/>
      <w:divBdr>
        <w:top w:val="none" w:sz="0" w:space="0" w:color="auto"/>
        <w:left w:val="none" w:sz="0" w:space="0" w:color="auto"/>
        <w:bottom w:val="none" w:sz="0" w:space="0" w:color="auto"/>
        <w:right w:val="none" w:sz="0" w:space="0" w:color="auto"/>
      </w:divBdr>
    </w:div>
    <w:div w:id="1771923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omas.cogswell@dhsoha.state.or.us" TargetMode="External"/><Relationship Id="rId18" Type="http://schemas.openxmlformats.org/officeDocument/2006/relationships/hyperlink" Target="https://www.oregon.gov/oha/HPA/dsi-tc/CAC%20Learning%20Coomunity%20Meeting%20Docs/Tillamook%20County%20Charter%20FINAL.docx" TargetMode="External"/><Relationship Id="rId26" Type="http://schemas.openxmlformats.org/officeDocument/2006/relationships/hyperlink" Target="https://www.oregon.gov/oha/HPA/DSI-TC/Documents/IHN%20CCO%20CAC%20meeting%20minute%20template.docx" TargetMode="External"/><Relationship Id="rId39" Type="http://schemas.openxmlformats.org/officeDocument/2006/relationships/hyperlink" Target="https://nextdoor.com/" TargetMode="External"/><Relationship Id="rId21" Type="http://schemas.openxmlformats.org/officeDocument/2006/relationships/hyperlink" Target="https://www.oregon.gov/oha/HPA/DSI-TC/Documents/Yamhill%20Community%20Care%20CAC%20Charter.pdf" TargetMode="External"/><Relationship Id="rId34" Type="http://schemas.openxmlformats.org/officeDocument/2006/relationships/hyperlink" Target="https://www.oregon.gov/oha/HPA/dsi-tc/Documents/CAC%20Member%20Recruitment%20Resources.pdf" TargetMode="External"/><Relationship Id="rId42" Type="http://schemas.openxmlformats.org/officeDocument/2006/relationships/hyperlink" Target="https://www.oregon.gov/oha/HPA/dsi-tc/Documents/Chair-Co-Chair%20Role%20Descriptions.docx" TargetMode="External"/><Relationship Id="rId47" Type="http://schemas.openxmlformats.org/officeDocument/2006/relationships/hyperlink" Target="https://www.oregon.gov/oha/HPA/dsi-tc/CAC%20Learning%20Coomunity%20Meeting%20Docs/HANDOUT-Silverberg-Facilitation%20Cue%20Card.pdf" TargetMode="External"/><Relationship Id="rId50" Type="http://schemas.openxmlformats.org/officeDocument/2006/relationships/hyperlink" Target="https://www.oregon.gov/oha/HPA/dsi-tc/CAC%20Learning%20Coomunity%20Meeting%20Docs/HANDOUT-Silverberg-Consultation%20vs%20Consensus.pdf" TargetMode="External"/><Relationship Id="rId55" Type="http://schemas.openxmlformats.org/officeDocument/2006/relationships/hyperlink" Target="https://www.oregon.gov/oha/HPA/dsi-tc/Documents/8-27-20%20CAC%20Coordinator%20Mtg%20Summary.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oregon.gov/oha/HPA/DSI-TC/Documents/PacificSource%20Columbia%20Gorge%20Governance%20Structure.jpg" TargetMode="External"/><Relationship Id="rId29" Type="http://schemas.openxmlformats.org/officeDocument/2006/relationships/hyperlink" Target="https://www.oregon.gov/oha/HPA/DSI-TC/Documents/Central%20Oregon%20Health%20Council%20CAC%20Application.pdf" TargetMode="External"/><Relationship Id="rId11" Type="http://schemas.openxmlformats.org/officeDocument/2006/relationships/hyperlink" Target="https://www.oregon.gov/oha/HPA/dsi-tc/Pages/CAC-Learning-Community.aspx" TargetMode="External"/><Relationship Id="rId24" Type="http://schemas.openxmlformats.org/officeDocument/2006/relationships/hyperlink" Target="https://www.eocco.com/eocco/-/media/eocco/pdfs/cac-meetings/minutes/2019/june-2019/baker-lcac-meeting-minutes-06042019.pdf" TargetMode="External"/><Relationship Id="rId32" Type="http://schemas.openxmlformats.org/officeDocument/2006/relationships/hyperlink" Target="https://www.oregon.gov/oha/HPA/DSI-TC/Documents/Yamhill%20Community%20Care%20CAC%20Application%20-%20Spanish.doc" TargetMode="External"/><Relationship Id="rId37" Type="http://schemas.openxmlformats.org/officeDocument/2006/relationships/hyperlink" Target="mailto:Michael.J.McDaid@dhsoha.state.or.us" TargetMode="External"/><Relationship Id="rId40" Type="http://schemas.openxmlformats.org/officeDocument/2006/relationships/hyperlink" Target="https://www.oregon.gov/oha/HPA/dsi-tc/Documents/Board%20Member%20Seat%20Open%20Press%20Release-Spanish.pdf" TargetMode="External"/><Relationship Id="rId45" Type="http://schemas.openxmlformats.org/officeDocument/2006/relationships/hyperlink" Target="https://www.oregon.gov/oha/HPA/dsi-tc/CAC%20Learning%20Coomunity%20Meeting%20Docs/HANDOUT-Silverberg-Facilitation%20Skills%20Self-Assessment.pdf" TargetMode="External"/><Relationship Id="rId53" Type="http://schemas.openxmlformats.org/officeDocument/2006/relationships/hyperlink" Target="https://www.oregon.gov/oha/HPA/dsi-tc/CAC%20Learning%20Coomunity%20Meeting%20Docs/Issue%20Brief%20Blank%20form-IHN%20CCO.doc"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www.oregon.gov/oha/HPA/DSI-TC/Documents/Eastern%20Oregon%20LCAC%20Chart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regon.gov/oha/HPA/DSI-TC/Documents/Eastern%20Oregon%20CCO%20Organizational%20Structure%20Overview.pptx" TargetMode="External"/><Relationship Id="rId22" Type="http://schemas.openxmlformats.org/officeDocument/2006/relationships/hyperlink" Target="https://www.oregon.gov/oha/HPA/dsi-tc/CAC%20Learning%20Coomunity%20Meeting%20Docs/Ground%20rules-Yamhill%20CAC.docx" TargetMode="External"/><Relationship Id="rId27" Type="http://schemas.openxmlformats.org/officeDocument/2006/relationships/hyperlink" Target="https://www.healthshareoregon.org/storage/app/media/documents/About%20Us/Community%20Advisory%20Council/CAC%20Recruitment%20Flyer_2019.pdf" TargetMode="External"/><Relationship Id="rId30" Type="http://schemas.openxmlformats.org/officeDocument/2006/relationships/hyperlink" Target="https://www.oregon.gov/oha/HPA/DSI-TC/Documents/Umpua%20Health%20Alliance%20CAC%20Application.pdf" TargetMode="External"/><Relationship Id="rId35" Type="http://schemas.openxmlformats.org/officeDocument/2006/relationships/hyperlink" Target="http://www.readabilityformulas.com/fry-graph-readability-formula.php" TargetMode="External"/><Relationship Id="rId43" Type="http://schemas.openxmlformats.org/officeDocument/2006/relationships/hyperlink" Target="https://www.oregon.gov/oha/HPA/dsi-tc/CAC%20Learning%20Coomunity%20Meeting%20Docs/Rapid%20Feedback%20Evaluation%20Form%20revised.docx" TargetMode="External"/><Relationship Id="rId48" Type="http://schemas.openxmlformats.org/officeDocument/2006/relationships/hyperlink" Target="https://www.oregon.gov/oha/HPA/dsi-tc/CAC%20Learning%20Coomunity%20Meeting%20Docs/HANDOUT-Silverberg-Using%20Consensus.pdf"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oregon.gov/oha/HPA/dsi-tc/CAC%20Learning%20Coomunity%20Meeting%20Docs/Eastern%20Oregon%20CCO%20Regional%20CAC%20Report-June%202019.pdf" TargetMode="External"/><Relationship Id="rId3" Type="http://schemas.openxmlformats.org/officeDocument/2006/relationships/customXml" Target="../customXml/item3.xml"/><Relationship Id="rId12" Type="http://schemas.openxmlformats.org/officeDocument/2006/relationships/hyperlink" Target="https://www.oregon.gov/oha/HPA/dsi-tc/Pages/CAC-Learning-Community.aspx" TargetMode="External"/><Relationship Id="rId17" Type="http://schemas.openxmlformats.org/officeDocument/2006/relationships/hyperlink" Target="https://www.oregon.gov/oha/HPA/dsi-tc/CAC%20Learning%20Coomunity%20Meeting%20Docs/Advanced%20Health%20CAC%20Charter%202019.pdf" TargetMode="External"/><Relationship Id="rId25" Type="http://schemas.openxmlformats.org/officeDocument/2006/relationships/hyperlink" Target="http://www.oregon.gov/oha/HPA/dsi-tc/Resources/EOCCO%20terms%20acronyms%20definitions.docx" TargetMode="External"/><Relationship Id="rId33" Type="http://schemas.openxmlformats.org/officeDocument/2006/relationships/hyperlink" Target="https://www.oregon.gov/oha/HPA/dsi-tc/Documents/CAC%20101-final%20presentation.zip" TargetMode="External"/><Relationship Id="rId38" Type="http://schemas.openxmlformats.org/officeDocument/2006/relationships/hyperlink" Target="file:///C:/Users/OR0173318/AppData/Local/Microsoft/Windows/Temporary%20Internet%20Files/Content.Outlook/2EL2KKCF/Libbie.D.Rascon@state.or.us" TargetMode="External"/><Relationship Id="rId46" Type="http://schemas.openxmlformats.org/officeDocument/2006/relationships/hyperlink" Target="https://www.oregon.gov/oha/HPA/dsi-tc/CAC%20Learning%20Coomunity%20Meeting%20Docs/HANDOUT-Silverberg-Facilitating%20a%20Group.pdf" TargetMode="External"/><Relationship Id="rId59" Type="http://schemas.openxmlformats.org/officeDocument/2006/relationships/theme" Target="theme/theme1.xml"/><Relationship Id="rId20" Type="http://schemas.openxmlformats.org/officeDocument/2006/relationships/hyperlink" Target="https://www.oregon.gov/oha/HPA/DSI-TC/Documents/Umpqua%20Health%20Alliance%20CAC%20Charter.pdf" TargetMode="External"/><Relationship Id="rId41" Type="http://schemas.openxmlformats.org/officeDocument/2006/relationships/hyperlink" Target="https://www.oregon.gov/oha/HPA/dsi-tc/CAC%20Learning%20Coomunity%20Meeting%20Docs/CPCCO%20CAC%20Member%20and%20Staff%20Job%20Descriptions%20(002).docx" TargetMode="External"/><Relationship Id="rId54" Type="http://schemas.openxmlformats.org/officeDocument/2006/relationships/hyperlink" Target="https://www.oregon.gov/oha/HPA/dsi-tc/Resources/Engage%20to%20Empower%20Consumer%20Booklet%20-%20Eastern%20Oregon%20CCO%20Baker%20LCAC.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oregon.gov/oha/HPA/DSI-TC/Documents/Eastern%20Oregon%20CCO%20LCAC%20Overview.docx" TargetMode="External"/><Relationship Id="rId23" Type="http://schemas.openxmlformats.org/officeDocument/2006/relationships/hyperlink" Target="https://www.oregon.gov/oha/HPA/DSI-TC/Documents/IHN%20CCO%20Benton%20LCAC%20Consensus%20Process.pdf" TargetMode="External"/><Relationship Id="rId28" Type="http://schemas.openxmlformats.org/officeDocument/2006/relationships/hyperlink" Target="https://www.oregon.gov/oha/HPA/DSI-TC/Documents/Jackson%20Care%20Connection%20CAC%20Application.docx" TargetMode="External"/><Relationship Id="rId36" Type="http://schemas.openxmlformats.org/officeDocument/2006/relationships/hyperlink" Target="https://www.oregon.gov/oha/HPA/DSI-TC/Documents/Umpqua%20Health%20Alliance%20CAC%20Recruitment%20Press%20Release.pdf" TargetMode="External"/><Relationship Id="rId49" Type="http://schemas.openxmlformats.org/officeDocument/2006/relationships/hyperlink" Target="https://www.oregon.gov/oha/HPA/dsi-tc/CAC%20Learning%20Coomunity%20Meeting%20Docs/HANDOUT-Silverberg-What%20Makes%20for%20a%20Good%20Collaborative%20Process.pdf" TargetMode="External"/><Relationship Id="rId57" Type="http://schemas.openxmlformats.org/officeDocument/2006/relationships/footer" Target="footer2.xml"/><Relationship Id="rId10" Type="http://schemas.openxmlformats.org/officeDocument/2006/relationships/image" Target="media/image1.png"/><Relationship Id="rId31" Type="http://schemas.openxmlformats.org/officeDocument/2006/relationships/hyperlink" Target="https://www.oregon.gov/oha/HPA/DSI-TC/Documents/Yamhill%20Community%20Care%20CAC%20Application%20-%20English.DOC" TargetMode="External"/><Relationship Id="rId44" Type="http://schemas.openxmlformats.org/officeDocument/2006/relationships/hyperlink" Target="https://www.oregon.gov/oha/HPA/dsi-tc/CAC%20Learning%20Coomunity%20Meeting%20Docs/Rapid%20Feedback%20Tracking%20Sheet.xlsx" TargetMode="External"/><Relationship Id="rId52" Type="http://schemas.openxmlformats.org/officeDocument/2006/relationships/hyperlink" Target="https://www.oregon.gov/oha/HPA/dsi-tc/CAC%20Learning%20Coomunity%20Meeting%20Docs/Issue%20Brief%20Blank%20form-IHN%20CCO.doc"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677473FA22F4D84A2424E1006D7E0" ma:contentTypeVersion="18" ma:contentTypeDescription="Create a new document." ma:contentTypeScope="" ma:versionID="1d1e569fdc6b9e976cc03a2f07043bf9">
  <xsd:schema xmlns:xsd="http://www.w3.org/2001/XMLSchema" xmlns:xs="http://www.w3.org/2001/XMLSchema" xmlns:p="http://schemas.microsoft.com/office/2006/metadata/properties" xmlns:ns1="http://schemas.microsoft.com/sharepoint/v3" xmlns:ns2="e5f1ac6e-e8e1-4751-aa4e-20d14744385a" xmlns:ns3="59da1016-2a1b-4f8a-9768-d7a4932f6f16" targetNamespace="http://schemas.microsoft.com/office/2006/metadata/properties" ma:root="true" ma:fieldsID="90756af6c6ed2a9854526670b4dc5b3e" ns1:_="" ns2:_="" ns3:_="">
    <xsd:import namespace="http://schemas.microsoft.com/sharepoint/v3"/>
    <xsd:import namespace="e5f1ac6e-e8e1-4751-aa4e-20d14744385a"/>
    <xsd:import namespace="59da1016-2a1b-4f8a-9768-d7a4932f6f16"/>
    <xsd:element name="properties">
      <xsd:complexType>
        <xsd:sequence>
          <xsd:element name="documentManagement">
            <xsd:complexType>
              <xsd:all>
                <xsd:element ref="ns2:Meta_x0020_Description"/>
                <xsd:element ref="ns2:Meta_x0020_Keywords"/>
                <xsd:element ref="ns1:PublishingStartDate" minOccurs="0"/>
                <xsd:element ref="ns1:PublishingExpirationDate" minOccurs="0"/>
                <xsd:element ref="ns1:URL" minOccurs="0"/>
                <xsd:element ref="ns3:Document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f1ac6e-e8e1-4751-aa4e-20d14744385a" elementFormDefault="qualified">
    <xsd:import namespace="http://schemas.microsoft.com/office/2006/documentManagement/types"/>
    <xsd:import namespace="http://schemas.microsoft.com/office/infopath/2007/PartnerControls"/>
    <xsd:element name="Meta_x0020_Description" ma:index="4" ma:displayName="Meta Description" ma:internalName="Meta_x0020_Description" ma:readOnly="false">
      <xsd:simpleType>
        <xsd:restriction base="dms:Text"/>
      </xsd:simpleType>
    </xsd:element>
    <xsd:element name="Meta_x0020_Keywords" ma:index="5" ma:displayName="Meta Keywords" ma:internalName="Meta_x0020_Keyword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DocumentExpirationDate" ma:index="9"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https://www.oregon.gov/oha/HPA/dsi-tc/Documents/CAC%20Handbook%20of%20Best%20Practices.docx</Url>
      <Description>CAC Handbook of Best Practices</Description>
    </URL>
    <DocumentExpirationDate xmlns="59da1016-2a1b-4f8a-9768-d7a4932f6f16" xsi:nil="true"/>
    <Meta_x0020_Description xmlns="e5f1ac6e-e8e1-4751-aa4e-20d14744385a">CAC Handbook of Best Practices</Meta_x0020_Description>
    <Meta_x0020_Keywords xmlns="e5f1ac6e-e8e1-4751-aa4e-20d14744385a">CAC Handbook of Best Practices</Meta_x0020_Keywords>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E57DC1-FDA0-41DE-BF1E-D7DCFC94A4AC}"/>
</file>

<file path=customXml/itemProps2.xml><?xml version="1.0" encoding="utf-8"?>
<ds:datastoreItem xmlns:ds="http://schemas.openxmlformats.org/officeDocument/2006/customXml" ds:itemID="{66C9403A-27CD-4E98-8396-B0D890F916DA}">
  <ds:schemaRefs>
    <ds:schemaRef ds:uri="http://schemas.microsoft.com/sharepoint/v3/contenttype/forms"/>
  </ds:schemaRefs>
</ds:datastoreItem>
</file>

<file path=customXml/itemProps3.xml><?xml version="1.0" encoding="utf-8"?>
<ds:datastoreItem xmlns:ds="http://schemas.openxmlformats.org/officeDocument/2006/customXml" ds:itemID="{7315C061-B57A-4ACE-B27C-831144D5C70B}">
  <ds:schemaRefs>
    <ds:schemaRef ds:uri="http://schemas.microsoft.com/office/2006/metadata/properties"/>
    <ds:schemaRef ds:uri="http://schemas.microsoft.com/office/infopath/2007/PartnerControls"/>
    <ds:schemaRef ds:uri="http://schemas.microsoft.com/sharepoint/v3"/>
    <ds:schemaRef ds:uri="1c6121f9-ff1b-49d5-8321-9caf3fe3c5ed"/>
    <ds:schemaRef ds:uri="59da1016-2a1b-4f8a-9768-d7a4932f6f16"/>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4198</Words>
  <Characters>23930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CAC Handbook of Best Practices</vt:lpstr>
    </vt:vector>
  </TitlesOfParts>
  <Company>Metropolitan Group</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 Handbook of Best Practices</dc:title>
  <dc:subject/>
  <dc:creator>Olivia Stone</dc:creator>
  <cp:keywords/>
  <dc:description/>
  <cp:lastModifiedBy>Cogswell Thomas</cp:lastModifiedBy>
  <cp:revision>4</cp:revision>
  <cp:lastPrinted>2017-04-07T22:23:00Z</cp:lastPrinted>
  <dcterms:created xsi:type="dcterms:W3CDTF">2020-12-08T15:10:00Z</dcterms:created>
  <dcterms:modified xsi:type="dcterms:W3CDTF">2020-12-08T15:22:00Z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0x0101004A1677473FA22F4D84A2424E1006D7E0</vt:lpwstr>
  </property>
  <property fmtid="{D5CDD505-2E9C-101B-9397-08002B2CF9AE}" pid="3" name="WorkflowChangePath">
    <vt:lpwstr>8089bff8-7e9f-4b2c-8fd1-6b77e5b9c558,4;8089bff8-7e9f-4b2c-8fd1-6b77e5b9c558,4;5cc1cb11-49fa-4da4-8e7c-1372e8f8c83f,6;5cc1cb11-49fa-4da4-8e7c-1372e8f8c83f,2;94a13aca-3094-49fd-9950-7513a1911c7a,8;</vt:lpwstr>
  </property>
</Properties>
</file>