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6B446" w14:textId="7D466021" w:rsidR="00051C8D" w:rsidRPr="005D0608" w:rsidRDefault="00B1300C" w:rsidP="00176200">
      <w:pPr>
        <w:pStyle w:val="DivisionName"/>
        <w:rPr>
          <w:b/>
        </w:rPr>
      </w:pPr>
      <w:r w:rsidRPr="005D0608">
        <w:rPr>
          <w:b/>
          <w:bCs/>
          <w:noProof/>
        </w:rPr>
        <w:drawing>
          <wp:anchor distT="0" distB="0" distL="114300" distR="114300" simplePos="0" relativeHeight="251658242" behindDoc="0" locked="0" layoutInCell="1" allowOverlap="1" wp14:anchorId="7A89ACDD" wp14:editId="187E7AD8">
            <wp:simplePos x="0" y="0"/>
            <wp:positionH relativeFrom="column">
              <wp:posOffset>5062855</wp:posOffset>
            </wp:positionH>
            <wp:positionV relativeFrom="paragraph">
              <wp:posOffset>-12654</wp:posOffset>
            </wp:positionV>
            <wp:extent cx="1819275" cy="643478"/>
            <wp:effectExtent l="0" t="0" r="0" b="4445"/>
            <wp:wrapNone/>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1" cstate="print">
                      <a:extLst>
                        <a:ext uri="{28A0092B-C50C-407E-A947-70E740481C1C}">
                          <a14:useLocalDpi xmlns:a14="http://schemas.microsoft.com/office/drawing/2010/main" val="0"/>
                        </a:ext>
                      </a:extLst>
                    </a:blip>
                    <a:srcRect l="-997" t="8700" r="997" b="8700"/>
                    <a:stretch/>
                  </pic:blipFill>
                  <pic:spPr bwMode="auto">
                    <a:xfrm>
                      <a:off x="0" y="0"/>
                      <a:ext cx="1819275" cy="643478"/>
                    </a:xfrm>
                    <a:prstGeom prst="rect">
                      <a:avLst/>
                    </a:prstGeom>
                    <a:ln>
                      <a:noFill/>
                    </a:ln>
                    <a:effectLst>
                      <a:softEdge rad="127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0406" w:rsidRPr="005D0608">
        <w:rPr>
          <w:b/>
          <w:noProof/>
        </w:rPr>
        <mc:AlternateContent>
          <mc:Choice Requires="wps">
            <w:drawing>
              <wp:anchor distT="0" distB="0" distL="114300" distR="114300" simplePos="0" relativeHeight="251658241" behindDoc="1" locked="0" layoutInCell="1" allowOverlap="1" wp14:anchorId="79BD56DC" wp14:editId="09A3EAA0">
                <wp:simplePos x="0" y="0"/>
                <wp:positionH relativeFrom="margin">
                  <wp:posOffset>9525</wp:posOffset>
                </wp:positionH>
                <wp:positionV relativeFrom="paragraph">
                  <wp:posOffset>304800</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0FE7D54C" id="Rectangle 1" o:spid="_x0000_s1026" alt="&quot;&quot;" style="position:absolute;margin-left:.75pt;margin-top:24pt;width:486pt;height:2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" fillcolor="#064276 [3200]" stroked="f" strokeweight="1pt">
                <w10:wrap anchorx="margin"/>
              </v:rect>
            </w:pict>
          </mc:Fallback>
        </mc:AlternateContent>
      </w:r>
      <w:r w:rsidR="00471BE0">
        <w:rPr>
          <w:b/>
          <w:bCs/>
        </w:rPr>
        <w:t>The Office of Payment Accuracy and Recovery</w:t>
      </w:r>
    </w:p>
    <w:p w14:paraId="50BEC0AA" w14:textId="6FB0674A" w:rsidR="00DE11EC" w:rsidRPr="00C81E16" w:rsidRDefault="004A2CFE" w:rsidP="00D07BCA">
      <w:pPr>
        <w:pStyle w:val="ProgramName"/>
      </w:pPr>
      <w:r>
        <w:t>Personal Injury</w:t>
      </w:r>
      <w:r w:rsidR="007820A4">
        <w:t xml:space="preserve"> Liens Unit</w:t>
      </w:r>
    </w:p>
    <w:p w14:paraId="21204F2E" w14:textId="071CB3C1" w:rsidR="00606C15" w:rsidRPr="009B481C" w:rsidRDefault="00606C15" w:rsidP="00B16677">
      <w:pPr>
        <w:pStyle w:val="LogoStyle"/>
        <w:rPr>
          <w:sz w:val="6"/>
          <w:szCs w:val="6"/>
        </w:rPr>
      </w:pPr>
      <w:bookmarkStart w:id="0" w:name="_Hlk224303222"/>
    </w:p>
    <w:bookmarkEnd w:id="0"/>
    <w:p w14:paraId="1FED1F88" w14:textId="77777777" w:rsidR="00C032C3" w:rsidRPr="00A13963" w:rsidRDefault="00C032C3" w:rsidP="00106AE4">
      <w:pPr>
        <w:pStyle w:val="AltStatementHeading"/>
      </w:pPr>
      <w:r w:rsidRPr="003A6DFD">
        <w:t>Other</w:t>
      </w:r>
      <w:r w:rsidRPr="00D07BCA">
        <w:t xml:space="preserve"> formats and languages</w:t>
      </w:r>
    </w:p>
    <w:p w14:paraId="66DF7301" w14:textId="45C400A4" w:rsidR="00C032C3" w:rsidRPr="00D07BCA" w:rsidRDefault="00C032C3" w:rsidP="00106AE4">
      <w:pPr>
        <w:pStyle w:val="AltStatement"/>
      </w:pPr>
      <w:r w:rsidRPr="00D07BCA">
        <w:t xml:space="preserve">You can get this document in other </w:t>
      </w:r>
      <w:r w:rsidRPr="00A13963">
        <w:t>languages</w:t>
      </w:r>
      <w:r w:rsidRPr="00D07BCA">
        <w:t xml:space="preserve">, large print, </w:t>
      </w:r>
      <w:r w:rsidRPr="003A6DFD">
        <w:t>braille</w:t>
      </w:r>
      <w:r w:rsidRPr="00D07BCA">
        <w:t xml:space="preserve"> or a format you prefer free of charge. Contact </w:t>
      </w:r>
      <w:r w:rsidR="00995E5A">
        <w:t>Personal Injury Liens Unit</w:t>
      </w:r>
      <w:r w:rsidRPr="00D07BCA">
        <w:t xml:space="preserve"> at </w:t>
      </w:r>
      <w:r w:rsidR="30F660FF">
        <w:t xml:space="preserve"> </w:t>
      </w:r>
      <w:hyperlink r:id="rId12" w:history="1">
        <w:r w:rsidR="00EE7AF4" w:rsidRPr="002F56D3">
          <w:rPr>
            <w:rStyle w:val="Hyperlink"/>
          </w:rPr>
          <w:t>personal.injury@odhsoha.oregon.gov</w:t>
        </w:r>
      </w:hyperlink>
      <w:r w:rsidR="00EE7AF4">
        <w:t xml:space="preserve"> </w:t>
      </w:r>
      <w:r w:rsidRPr="00D07BCA">
        <w:t xml:space="preserve">or </w:t>
      </w:r>
      <w:r w:rsidR="00BB79BD" w:rsidRPr="00BB79BD">
        <w:t>503-378-4514</w:t>
      </w:r>
      <w:r w:rsidR="00E747C1">
        <w:t xml:space="preserve"> or</w:t>
      </w:r>
      <w:r w:rsidR="00BB79BD">
        <w:t xml:space="preserve"> toll-free at </w:t>
      </w:r>
      <w:r w:rsidR="00E747C1" w:rsidRPr="00E747C1">
        <w:t>800-377-3841</w:t>
      </w:r>
      <w:r w:rsidR="00E747C1">
        <w:t xml:space="preserve"> </w:t>
      </w:r>
      <w:r w:rsidRPr="00D07BCA">
        <w:t>(voice). We accept all relay calls.</w:t>
      </w:r>
    </w:p>
    <w:p w14:paraId="4F878A7A" w14:textId="5726C94D" w:rsidR="000F514F" w:rsidRPr="000F514F" w:rsidRDefault="000F514F" w:rsidP="000F514F">
      <w:pPr>
        <w:pStyle w:val="Heading1"/>
        <w:spacing w:after="240"/>
        <w:rPr>
          <w:rFonts w:hint="eastAsia"/>
          <w:b/>
          <w:bCs/>
        </w:rPr>
      </w:pPr>
      <w:r w:rsidRPr="000F514F">
        <w:rPr>
          <w:b/>
          <w:bCs/>
        </w:rPr>
        <w:t>2</w:t>
      </w:r>
      <w:r w:rsidRPr="00F44FF3">
        <w:rPr>
          <w:b/>
          <w:bCs/>
          <w:color w:val="064276" w:themeColor="text1"/>
        </w:rPr>
        <w:t xml:space="preserve">027 </w:t>
      </w:r>
      <w:r w:rsidR="00A070EA" w:rsidRPr="00A070EA">
        <w:rPr>
          <w:b/>
          <w:bCs/>
        </w:rPr>
        <w:t>Policy and Procedure Guidance for Personal Injury Liens Requirements</w:t>
      </w:r>
    </w:p>
    <w:p w14:paraId="38550352" w14:textId="59E5086A" w:rsidR="008743AD" w:rsidRPr="00F44FF3" w:rsidRDefault="008743AD" w:rsidP="00FC69EC">
      <w:pPr>
        <w:pStyle w:val="NoSpacing"/>
        <w:numPr>
          <w:ilvl w:val="0"/>
          <w:numId w:val="0"/>
        </w:numPr>
        <w:ind w:left="187"/>
        <w:rPr>
          <w:rFonts w:ascii="Noto Sans" w:hAnsi="Noto Sans" w:cs="Noto Sans"/>
          <w:sz w:val="24"/>
          <w:szCs w:val="24"/>
        </w:rPr>
      </w:pPr>
      <w:r w:rsidRPr="00FC69EC">
        <w:rPr>
          <w:rFonts w:ascii="Noto Sans" w:hAnsi="Noto Sans" w:cs="Noto Sans"/>
          <w:sz w:val="24"/>
          <w:szCs w:val="24"/>
        </w:rPr>
        <w:t xml:space="preserve">This guidance document </w:t>
      </w:r>
      <w:r w:rsidRPr="00F44FF3">
        <w:rPr>
          <w:rFonts w:ascii="Noto Sans" w:hAnsi="Noto Sans" w:cs="Noto Sans"/>
          <w:sz w:val="24"/>
          <w:szCs w:val="24"/>
        </w:rPr>
        <w:t xml:space="preserve">is intended to help </w:t>
      </w:r>
      <w:r w:rsidR="006774D2" w:rsidRPr="00F44FF3">
        <w:rPr>
          <w:rFonts w:ascii="Noto Sans" w:hAnsi="Noto Sans" w:cs="Noto Sans"/>
          <w:sz w:val="24"/>
          <w:szCs w:val="24"/>
        </w:rPr>
        <w:t>Coordinated Care Organizations (</w:t>
      </w:r>
      <w:r w:rsidRPr="00F44FF3">
        <w:rPr>
          <w:rFonts w:ascii="Noto Sans" w:hAnsi="Noto Sans" w:cs="Noto Sans"/>
          <w:sz w:val="24"/>
          <w:szCs w:val="24"/>
        </w:rPr>
        <w:t>CCOs</w:t>
      </w:r>
      <w:r w:rsidR="006774D2" w:rsidRPr="00F44FF3">
        <w:rPr>
          <w:rFonts w:ascii="Noto Sans" w:hAnsi="Noto Sans" w:cs="Noto Sans"/>
          <w:sz w:val="24"/>
          <w:szCs w:val="24"/>
        </w:rPr>
        <w:t>)</w:t>
      </w:r>
      <w:r w:rsidRPr="00F44FF3">
        <w:rPr>
          <w:rFonts w:ascii="Noto Sans" w:hAnsi="Noto Sans" w:cs="Noto Sans"/>
          <w:sz w:val="24"/>
          <w:szCs w:val="24"/>
        </w:rPr>
        <w:t xml:space="preserve"> in complying with the 202</w:t>
      </w:r>
      <w:r w:rsidR="006774D2" w:rsidRPr="00F44FF3">
        <w:rPr>
          <w:rFonts w:ascii="Noto Sans" w:hAnsi="Noto Sans" w:cs="Noto Sans"/>
          <w:sz w:val="24"/>
          <w:szCs w:val="24"/>
        </w:rPr>
        <w:t xml:space="preserve">7 </w:t>
      </w:r>
      <w:r w:rsidRPr="00F44FF3">
        <w:rPr>
          <w:rFonts w:ascii="Noto Sans" w:hAnsi="Noto Sans" w:cs="Noto Sans"/>
          <w:sz w:val="24"/>
          <w:szCs w:val="24"/>
        </w:rPr>
        <w:t>CCO contract (</w:t>
      </w:r>
      <w:proofErr w:type="spellStart"/>
      <w:r w:rsidRPr="00F44FF3">
        <w:rPr>
          <w:rFonts w:ascii="Noto Sans" w:hAnsi="Noto Sans" w:cs="Noto Sans"/>
          <w:sz w:val="24"/>
          <w:szCs w:val="24"/>
        </w:rPr>
        <w:t>Exh</w:t>
      </w:r>
      <w:proofErr w:type="spellEnd"/>
      <w:r w:rsidRPr="00F44FF3">
        <w:rPr>
          <w:rFonts w:ascii="Noto Sans" w:hAnsi="Noto Sans" w:cs="Noto Sans"/>
          <w:sz w:val="24"/>
          <w:szCs w:val="24"/>
        </w:rPr>
        <w:t>. B, Pt. 8, Sec. 19), statutes, and administrative rules</w:t>
      </w:r>
      <w:r w:rsidR="00394F3F" w:rsidRPr="00F44FF3">
        <w:rPr>
          <w:rFonts w:ascii="Noto Sans" w:hAnsi="Noto Sans" w:cs="Noto Sans"/>
          <w:strike/>
          <w:sz w:val="24"/>
          <w:szCs w:val="24"/>
        </w:rPr>
        <w:t xml:space="preserve"> </w:t>
      </w:r>
      <w:r w:rsidR="006774D2" w:rsidRPr="00F44FF3">
        <w:rPr>
          <w:rFonts w:ascii="Noto Sans" w:hAnsi="Noto Sans" w:cs="Noto Sans"/>
          <w:sz w:val="24"/>
          <w:szCs w:val="24"/>
        </w:rPr>
        <w:t>for Personal Injury Liens requirements. T</w:t>
      </w:r>
      <w:r w:rsidRPr="00F44FF3">
        <w:rPr>
          <w:rFonts w:ascii="Noto Sans" w:hAnsi="Noto Sans" w:cs="Noto Sans"/>
          <w:sz w:val="24"/>
          <w:szCs w:val="24"/>
        </w:rPr>
        <w:t>h</w:t>
      </w:r>
      <w:r w:rsidR="005646D0" w:rsidRPr="00F44FF3">
        <w:rPr>
          <w:rFonts w:ascii="Noto Sans" w:hAnsi="Noto Sans" w:cs="Noto Sans"/>
          <w:sz w:val="24"/>
          <w:szCs w:val="24"/>
        </w:rPr>
        <w:t>ese</w:t>
      </w:r>
      <w:r w:rsidRPr="00F44FF3">
        <w:rPr>
          <w:rFonts w:ascii="Noto Sans" w:hAnsi="Noto Sans" w:cs="Noto Sans"/>
          <w:sz w:val="24"/>
          <w:szCs w:val="24"/>
        </w:rPr>
        <w:t xml:space="preserve"> requirements and guidance document should inform the development of the CCO’s internal processes, which</w:t>
      </w:r>
      <w:r w:rsidRPr="00F44FF3">
        <w:rPr>
          <w:rFonts w:ascii="Noto Sans" w:hAnsi="Noto Sans" w:cs="Noto Sans"/>
          <w:strike/>
          <w:sz w:val="24"/>
          <w:szCs w:val="24"/>
        </w:rPr>
        <w:t xml:space="preserve"> </w:t>
      </w:r>
      <w:r w:rsidRPr="00F44FF3">
        <w:rPr>
          <w:rFonts w:ascii="Noto Sans" w:hAnsi="Noto Sans" w:cs="Noto Sans"/>
          <w:sz w:val="24"/>
          <w:szCs w:val="24"/>
        </w:rPr>
        <w:t>should be reflected in the CCO’s Personal Injury Liens policy(</w:t>
      </w:r>
      <w:proofErr w:type="spellStart"/>
      <w:r w:rsidRPr="00F44FF3">
        <w:rPr>
          <w:rFonts w:ascii="Noto Sans" w:hAnsi="Noto Sans" w:cs="Noto Sans"/>
          <w:sz w:val="24"/>
          <w:szCs w:val="24"/>
        </w:rPr>
        <w:t>ies</w:t>
      </w:r>
      <w:proofErr w:type="spellEnd"/>
      <w:r w:rsidRPr="00F44FF3">
        <w:rPr>
          <w:rFonts w:ascii="Noto Sans" w:hAnsi="Noto Sans" w:cs="Noto Sans"/>
          <w:sz w:val="24"/>
          <w:szCs w:val="24"/>
        </w:rPr>
        <w:t>) and procedure(s)</w:t>
      </w:r>
      <w:r w:rsidR="00394F3F" w:rsidRPr="00F44FF3">
        <w:rPr>
          <w:rFonts w:ascii="Noto Sans" w:hAnsi="Noto Sans" w:cs="Noto Sans"/>
          <w:sz w:val="24"/>
          <w:szCs w:val="24"/>
        </w:rPr>
        <w:t xml:space="preserve"> a</w:t>
      </w:r>
      <w:r w:rsidRPr="00F44FF3">
        <w:rPr>
          <w:rFonts w:ascii="Noto Sans" w:hAnsi="Noto Sans" w:cs="Noto Sans"/>
          <w:sz w:val="24"/>
          <w:szCs w:val="24"/>
        </w:rPr>
        <w:t>nd include the following:</w:t>
      </w:r>
    </w:p>
    <w:p w14:paraId="27C222D0" w14:textId="77777777" w:rsidR="00FC69EC" w:rsidRPr="00F44FF3" w:rsidRDefault="00FC69EC" w:rsidP="00792B65">
      <w:pPr>
        <w:pStyle w:val="NoSpacing"/>
        <w:numPr>
          <w:ilvl w:val="0"/>
          <w:numId w:val="0"/>
        </w:numPr>
        <w:rPr>
          <w:rFonts w:ascii="Noto Sans" w:hAnsi="Noto Sans" w:cs="Noto Sans"/>
          <w:sz w:val="24"/>
          <w:szCs w:val="24"/>
        </w:rPr>
      </w:pPr>
    </w:p>
    <w:p w14:paraId="74818254" w14:textId="77777777" w:rsidR="00FC69EC" w:rsidRPr="00F44FF3" w:rsidRDefault="00FC69EC" w:rsidP="00FC69EC">
      <w:pPr>
        <w:pStyle w:val="NoSpacing"/>
        <w:numPr>
          <w:ilvl w:val="0"/>
          <w:numId w:val="29"/>
        </w:numPr>
        <w:rPr>
          <w:rFonts w:ascii="Noto Sans" w:hAnsi="Noto Sans" w:cs="Noto Sans"/>
          <w:sz w:val="24"/>
          <w:szCs w:val="24"/>
        </w:rPr>
      </w:pPr>
      <w:r w:rsidRPr="00F44FF3">
        <w:rPr>
          <w:rFonts w:ascii="Noto Sans" w:hAnsi="Noto Sans" w:cs="Noto Sans"/>
          <w:sz w:val="24"/>
          <w:szCs w:val="24"/>
        </w:rPr>
        <w:t>Notifying Personal Injury Liens of any potential TPL activity;</w:t>
      </w:r>
    </w:p>
    <w:p w14:paraId="2771D16E" w14:textId="6BC83AC7" w:rsidR="00FC69EC" w:rsidRPr="00F44FF3" w:rsidRDefault="00FC69EC" w:rsidP="00FC69EC">
      <w:pPr>
        <w:pStyle w:val="NoSpacing"/>
        <w:numPr>
          <w:ilvl w:val="0"/>
          <w:numId w:val="29"/>
        </w:numPr>
        <w:rPr>
          <w:rFonts w:ascii="Noto Sans" w:hAnsi="Noto Sans" w:cs="Noto Sans"/>
          <w:sz w:val="24"/>
          <w:szCs w:val="24"/>
        </w:rPr>
      </w:pPr>
      <w:r w:rsidRPr="00F44FF3">
        <w:rPr>
          <w:rFonts w:ascii="Noto Sans" w:hAnsi="Noto Sans" w:cs="Noto Sans"/>
          <w:sz w:val="24"/>
          <w:szCs w:val="24"/>
        </w:rPr>
        <w:t>Requesting lien assignments from</w:t>
      </w:r>
      <w:r w:rsidR="005646D0" w:rsidRPr="00F44FF3">
        <w:rPr>
          <w:rFonts w:ascii="Noto Sans" w:hAnsi="Noto Sans" w:cs="Noto Sans"/>
          <w:sz w:val="24"/>
          <w:szCs w:val="24"/>
        </w:rPr>
        <w:t xml:space="preserve"> the</w:t>
      </w:r>
      <w:r w:rsidRPr="00F44FF3">
        <w:rPr>
          <w:rFonts w:ascii="Noto Sans" w:hAnsi="Noto Sans" w:cs="Noto Sans"/>
          <w:sz w:val="24"/>
          <w:szCs w:val="24"/>
        </w:rPr>
        <w:t xml:space="preserve"> P</w:t>
      </w:r>
      <w:r w:rsidR="005646D0" w:rsidRPr="00F44FF3">
        <w:rPr>
          <w:rFonts w:ascii="Noto Sans" w:hAnsi="Noto Sans" w:cs="Noto Sans"/>
          <w:sz w:val="24"/>
          <w:szCs w:val="24"/>
        </w:rPr>
        <w:t>ersonal Injury Liens Unit (PIL)</w:t>
      </w:r>
      <w:r w:rsidRPr="00F44FF3">
        <w:rPr>
          <w:rFonts w:ascii="Noto Sans" w:hAnsi="Noto Sans" w:cs="Noto Sans"/>
          <w:sz w:val="24"/>
          <w:szCs w:val="24"/>
        </w:rPr>
        <w:t>;</w:t>
      </w:r>
    </w:p>
    <w:p w14:paraId="547C4366" w14:textId="77777777" w:rsidR="00FC69EC" w:rsidRPr="00F44FF3" w:rsidRDefault="00FC69EC" w:rsidP="00FC69EC">
      <w:pPr>
        <w:pStyle w:val="NoSpacing"/>
        <w:numPr>
          <w:ilvl w:val="0"/>
          <w:numId w:val="29"/>
        </w:numPr>
        <w:rPr>
          <w:rFonts w:ascii="Noto Sans" w:hAnsi="Noto Sans" w:cs="Noto Sans"/>
          <w:sz w:val="24"/>
          <w:szCs w:val="24"/>
        </w:rPr>
      </w:pPr>
      <w:r w:rsidRPr="00F44FF3">
        <w:rPr>
          <w:rFonts w:ascii="Noto Sans" w:hAnsi="Noto Sans" w:cs="Noto Sans"/>
          <w:sz w:val="24"/>
          <w:szCs w:val="24"/>
        </w:rPr>
        <w:t xml:space="preserve">Approval of lien filing and release templates; </w:t>
      </w:r>
    </w:p>
    <w:p w14:paraId="3E32831C" w14:textId="77777777" w:rsidR="00FC69EC" w:rsidRPr="00F44FF3" w:rsidRDefault="00FC69EC" w:rsidP="00FC69EC">
      <w:pPr>
        <w:pStyle w:val="NoSpacing"/>
        <w:numPr>
          <w:ilvl w:val="0"/>
          <w:numId w:val="29"/>
        </w:numPr>
        <w:rPr>
          <w:rFonts w:ascii="Noto Sans" w:hAnsi="Noto Sans" w:cs="Noto Sans"/>
          <w:sz w:val="24"/>
          <w:szCs w:val="24"/>
        </w:rPr>
      </w:pPr>
      <w:r w:rsidRPr="00F44FF3">
        <w:rPr>
          <w:rFonts w:ascii="Noto Sans" w:hAnsi="Noto Sans" w:cs="Noto Sans"/>
          <w:sz w:val="24"/>
          <w:szCs w:val="24"/>
        </w:rPr>
        <w:t>Filing and releasing liens with the appropriate county clerk;</w:t>
      </w:r>
    </w:p>
    <w:p w14:paraId="32DCA7F5" w14:textId="77777777" w:rsidR="00FC69EC" w:rsidRPr="00FC69EC" w:rsidRDefault="00FC69EC" w:rsidP="00FC69EC">
      <w:pPr>
        <w:pStyle w:val="NoSpacing"/>
        <w:numPr>
          <w:ilvl w:val="0"/>
          <w:numId w:val="29"/>
        </w:numPr>
        <w:rPr>
          <w:rFonts w:ascii="Noto Sans" w:hAnsi="Noto Sans" w:cs="Noto Sans"/>
          <w:sz w:val="24"/>
          <w:szCs w:val="24"/>
        </w:rPr>
      </w:pPr>
      <w:r w:rsidRPr="00F44FF3">
        <w:rPr>
          <w:rFonts w:ascii="Noto Sans" w:hAnsi="Noto Sans" w:cs="Noto Sans"/>
          <w:sz w:val="24"/>
          <w:szCs w:val="24"/>
        </w:rPr>
        <w:t xml:space="preserve">Requesting lien compromise approval from </w:t>
      </w:r>
      <w:r w:rsidRPr="00FC69EC">
        <w:rPr>
          <w:rFonts w:ascii="Noto Sans" w:hAnsi="Noto Sans" w:cs="Noto Sans"/>
          <w:sz w:val="24"/>
          <w:szCs w:val="24"/>
        </w:rPr>
        <w:t>PIL</w:t>
      </w:r>
    </w:p>
    <w:p w14:paraId="5624333A" w14:textId="77777777" w:rsidR="00FC69EC" w:rsidRPr="00FC69EC" w:rsidRDefault="00FC69EC" w:rsidP="00FC69EC">
      <w:pPr>
        <w:pStyle w:val="NoSpacing"/>
        <w:numPr>
          <w:ilvl w:val="0"/>
          <w:numId w:val="29"/>
        </w:numPr>
        <w:rPr>
          <w:rFonts w:ascii="Noto Sans" w:hAnsi="Noto Sans" w:cs="Noto Sans"/>
          <w:sz w:val="24"/>
          <w:szCs w:val="24"/>
        </w:rPr>
      </w:pPr>
      <w:r w:rsidRPr="00FC69EC">
        <w:rPr>
          <w:rFonts w:ascii="Noto Sans" w:hAnsi="Noto Sans" w:cs="Noto Sans"/>
          <w:sz w:val="24"/>
          <w:szCs w:val="24"/>
        </w:rPr>
        <w:t>PIL’s offset recovery process; and</w:t>
      </w:r>
    </w:p>
    <w:p w14:paraId="45CE0E03" w14:textId="77777777" w:rsidR="00FC69EC" w:rsidRPr="00FC69EC" w:rsidRDefault="00FC69EC" w:rsidP="00FC69EC">
      <w:pPr>
        <w:pStyle w:val="NoSpacing"/>
        <w:numPr>
          <w:ilvl w:val="0"/>
          <w:numId w:val="29"/>
        </w:numPr>
        <w:rPr>
          <w:rFonts w:ascii="Noto Sans" w:hAnsi="Noto Sans" w:cs="Noto Sans"/>
          <w:sz w:val="24"/>
          <w:szCs w:val="24"/>
        </w:rPr>
      </w:pPr>
      <w:r w:rsidRPr="00FC69EC">
        <w:rPr>
          <w:rFonts w:ascii="Noto Sans" w:hAnsi="Noto Sans" w:cs="Noto Sans"/>
          <w:sz w:val="24"/>
          <w:szCs w:val="24"/>
        </w:rPr>
        <w:t xml:space="preserve">CCO completes monthly reporting requirements to PIL. </w:t>
      </w:r>
    </w:p>
    <w:p w14:paraId="6AC66AF1" w14:textId="77777777" w:rsidR="00FC69EC" w:rsidRDefault="00FC69EC" w:rsidP="00FC69EC">
      <w:pPr>
        <w:pStyle w:val="NoSpacing"/>
        <w:numPr>
          <w:ilvl w:val="0"/>
          <w:numId w:val="0"/>
        </w:numPr>
        <w:ind w:left="187"/>
        <w:rPr>
          <w:rFonts w:ascii="Noto Sans" w:hAnsi="Noto Sans" w:cs="Noto Sans"/>
          <w:sz w:val="24"/>
          <w:szCs w:val="24"/>
        </w:rPr>
      </w:pPr>
    </w:p>
    <w:p w14:paraId="2D717FD4" w14:textId="01BB3A95" w:rsidR="008743AD" w:rsidRDefault="00FC69EC" w:rsidP="00FC69EC">
      <w:pPr>
        <w:pStyle w:val="NoSpacing"/>
        <w:numPr>
          <w:ilvl w:val="0"/>
          <w:numId w:val="0"/>
        </w:numPr>
        <w:ind w:left="187"/>
        <w:rPr>
          <w:rFonts w:ascii="Noto Sans" w:hAnsi="Noto Sans" w:cs="Noto Sans"/>
          <w:sz w:val="24"/>
          <w:szCs w:val="24"/>
        </w:rPr>
      </w:pPr>
      <w:r w:rsidRPr="00E60992">
        <w:rPr>
          <w:rFonts w:ascii="Noto Sans" w:hAnsi="Noto Sans" w:cs="Noto Sans"/>
          <w:b/>
          <w:bCs/>
          <w:sz w:val="24"/>
          <w:szCs w:val="24"/>
        </w:rPr>
        <w:t>Note</w:t>
      </w:r>
      <w:r w:rsidRPr="00FC69EC">
        <w:rPr>
          <w:rFonts w:ascii="Noto Sans" w:hAnsi="Noto Sans" w:cs="Noto Sans"/>
          <w:sz w:val="24"/>
          <w:szCs w:val="24"/>
        </w:rPr>
        <w:t xml:space="preserve">: </w:t>
      </w:r>
      <w:r w:rsidRPr="00F44FF3">
        <w:rPr>
          <w:rFonts w:ascii="Noto Sans" w:hAnsi="Noto Sans" w:cs="Noto Sans"/>
          <w:sz w:val="24"/>
          <w:szCs w:val="24"/>
        </w:rPr>
        <w:t xml:space="preserve">The term “CCO” in this guidance document also applies to a CCO’s subcontracted subrogation firm if the CCO has delegated authority to work </w:t>
      </w:r>
      <w:r w:rsidRPr="00FC69EC">
        <w:rPr>
          <w:rFonts w:ascii="Noto Sans" w:hAnsi="Noto Sans" w:cs="Noto Sans"/>
          <w:sz w:val="24"/>
          <w:szCs w:val="24"/>
        </w:rPr>
        <w:t>with Personal Injury Liens Unit (PIL) on its behalf. It is the responsibility of the CCO to ensure that any of its agents, including subrogation firms, are complying with PIL guidance, the CCO contract, ORS 416.510 – 416.610, and applicable Oregon Administrative Rules.</w:t>
      </w:r>
    </w:p>
    <w:p w14:paraId="64552F3C" w14:textId="77777777" w:rsidR="00AB5413" w:rsidRDefault="00AB5413" w:rsidP="00E60992">
      <w:pPr>
        <w:pStyle w:val="NoSpacing"/>
        <w:numPr>
          <w:ilvl w:val="0"/>
          <w:numId w:val="0"/>
        </w:numPr>
        <w:rPr>
          <w:rFonts w:ascii="Noto Sans" w:hAnsi="Noto Sans" w:cs="Noto Sans"/>
          <w:sz w:val="24"/>
          <w:szCs w:val="24"/>
        </w:rPr>
      </w:pPr>
    </w:p>
    <w:p w14:paraId="57F33B7B" w14:textId="77777777" w:rsidR="0004021E" w:rsidRDefault="00F24A22" w:rsidP="00AB5413">
      <w:pPr>
        <w:pStyle w:val="NoSpacing"/>
        <w:numPr>
          <w:ilvl w:val="0"/>
          <w:numId w:val="0"/>
        </w:numPr>
        <w:ind w:left="187"/>
        <w:rPr>
          <w:rFonts w:ascii="Noto Sans" w:hAnsi="Noto Sans" w:cs="Noto Sans"/>
          <w:sz w:val="24"/>
          <w:szCs w:val="24"/>
        </w:rPr>
        <w:sectPr w:rsidR="0004021E" w:rsidSect="0035655F">
          <w:footerReference w:type="default" r:id="rId13"/>
          <w:footerReference w:type="first" r:id="rId14"/>
          <w:pgSz w:w="12240" w:h="15840" w:code="1"/>
          <w:pgMar w:top="720" w:right="720" w:bottom="720" w:left="720" w:header="576" w:footer="576" w:gutter="0"/>
          <w:cols w:space="720"/>
          <w:titlePg/>
          <w:docGrid w:linePitch="360"/>
        </w:sectPr>
      </w:pPr>
      <w:r w:rsidRPr="00F24A22">
        <w:rPr>
          <w:rFonts w:ascii="Noto Sans" w:hAnsi="Noto Sans" w:cs="Noto Sans"/>
          <w:b/>
          <w:bCs/>
          <w:sz w:val="24"/>
          <w:szCs w:val="24"/>
        </w:rPr>
        <w:t>Guidance Contact Information</w:t>
      </w:r>
      <w:r>
        <w:rPr>
          <w:rFonts w:ascii="Noto Sans" w:hAnsi="Noto Sans" w:cs="Noto Sans"/>
          <w:b/>
          <w:bCs/>
          <w:sz w:val="24"/>
          <w:szCs w:val="24"/>
        </w:rPr>
        <w:t>:</w:t>
      </w:r>
      <w:r w:rsidR="00AB5413" w:rsidRPr="004D0C66">
        <w:rPr>
          <w:rFonts w:ascii="Noto Sans" w:hAnsi="Noto Sans" w:cs="Noto Sans"/>
          <w:b/>
          <w:bCs/>
          <w:sz w:val="24"/>
          <w:szCs w:val="24"/>
        </w:rPr>
        <w:t xml:space="preserve"> </w:t>
      </w:r>
      <w:r w:rsidR="00E15320" w:rsidRPr="00E15320">
        <w:rPr>
          <w:rFonts w:ascii="Noto Sans" w:hAnsi="Noto Sans" w:cs="Noto Sans"/>
          <w:sz w:val="24"/>
          <w:szCs w:val="24"/>
        </w:rPr>
        <w:t xml:space="preserve">CCOs may contact Jake Jensen, PIL Unit Manager, at </w:t>
      </w:r>
      <w:hyperlink r:id="rId15" w:history="1">
        <w:r w:rsidR="00E15320" w:rsidRPr="00EF5C6D">
          <w:rPr>
            <w:rStyle w:val="Hyperlink"/>
            <w:rFonts w:ascii="Noto Sans" w:hAnsi="Noto Sans" w:cs="Noto Sans"/>
            <w:sz w:val="24"/>
            <w:szCs w:val="24"/>
          </w:rPr>
          <w:t>jake.m.jensen@odhsoha.oregon.gov</w:t>
        </w:r>
      </w:hyperlink>
      <w:r w:rsidR="00E15320">
        <w:rPr>
          <w:rFonts w:ascii="Noto Sans" w:hAnsi="Noto Sans" w:cs="Noto Sans"/>
          <w:sz w:val="24"/>
          <w:szCs w:val="24"/>
        </w:rPr>
        <w:t xml:space="preserve"> o</w:t>
      </w:r>
      <w:r w:rsidR="00E15320" w:rsidRPr="00E15320">
        <w:rPr>
          <w:rFonts w:ascii="Noto Sans" w:hAnsi="Noto Sans" w:cs="Noto Sans"/>
          <w:sz w:val="24"/>
          <w:szCs w:val="24"/>
        </w:rPr>
        <w:t xml:space="preserve">r 503-339-4073 for any questions about the guidance provided. </w:t>
      </w:r>
    </w:p>
    <w:p w14:paraId="0CD1A3CA" w14:textId="6A4B6677" w:rsidR="004E6E5E" w:rsidRPr="00BE61BE" w:rsidRDefault="00DC1EB1" w:rsidP="0097214B">
      <w:pPr>
        <w:pStyle w:val="Heading2"/>
        <w:spacing w:after="240"/>
        <w:rPr>
          <w:rFonts w:hint="eastAsia"/>
          <w:b/>
          <w:bCs/>
          <w:sz w:val="30"/>
          <w:szCs w:val="30"/>
        </w:rPr>
      </w:pPr>
      <w:r w:rsidRPr="00BE61BE">
        <w:rPr>
          <w:b/>
          <w:bCs/>
          <w:sz w:val="30"/>
          <w:szCs w:val="30"/>
        </w:rPr>
        <w:t xml:space="preserve">Notifying PIL of </w:t>
      </w:r>
      <w:r w:rsidR="00FC67E8">
        <w:rPr>
          <w:b/>
          <w:bCs/>
          <w:sz w:val="30"/>
          <w:szCs w:val="30"/>
        </w:rPr>
        <w:t>Any P</w:t>
      </w:r>
      <w:r w:rsidRPr="00BE61BE">
        <w:rPr>
          <w:b/>
          <w:bCs/>
          <w:sz w:val="30"/>
          <w:szCs w:val="30"/>
        </w:rPr>
        <w:t xml:space="preserve">otential Third-Party Liability (TPL) </w:t>
      </w:r>
      <w:r w:rsidR="00FC67E8">
        <w:rPr>
          <w:b/>
          <w:bCs/>
          <w:sz w:val="30"/>
          <w:szCs w:val="30"/>
        </w:rPr>
        <w:t>A</w:t>
      </w:r>
      <w:r w:rsidRPr="00BE61BE">
        <w:rPr>
          <w:b/>
          <w:bCs/>
          <w:sz w:val="30"/>
          <w:szCs w:val="30"/>
        </w:rPr>
        <w:t xml:space="preserve">ctivity </w:t>
      </w:r>
    </w:p>
    <w:p w14:paraId="44FA3A2F" w14:textId="4CF74330" w:rsidR="005F3E9D" w:rsidRPr="00210152" w:rsidRDefault="00DC1EB1" w:rsidP="0097214B">
      <w:pPr>
        <w:pStyle w:val="Heading2"/>
        <w:spacing w:after="240"/>
        <w:rPr>
          <w:rFonts w:ascii="Noto Sans" w:eastAsia="Calibri" w:hAnsi="Noto Sans" w:cs="Arial"/>
          <w:i/>
          <w:iCs/>
          <w:color w:val="064276" w:themeColor="text1"/>
          <w:sz w:val="24"/>
        </w:rPr>
      </w:pPr>
      <w:r w:rsidRPr="00F44FF3">
        <w:rPr>
          <w:rFonts w:ascii="Noto Sans" w:eastAsia="Calibri" w:hAnsi="Noto Sans" w:cs="Arial"/>
          <w:i/>
          <w:iCs/>
          <w:color w:val="064276" w:themeColor="text1"/>
          <w:sz w:val="24"/>
        </w:rPr>
        <w:t xml:space="preserve">References: CCO Contract </w:t>
      </w:r>
      <w:proofErr w:type="spellStart"/>
      <w:r w:rsidRPr="00F44FF3">
        <w:rPr>
          <w:rFonts w:ascii="Noto Sans" w:eastAsia="Calibri" w:hAnsi="Noto Sans" w:cs="Arial"/>
          <w:i/>
          <w:iCs/>
          <w:color w:val="064276" w:themeColor="text1"/>
          <w:sz w:val="24"/>
        </w:rPr>
        <w:t>Exh</w:t>
      </w:r>
      <w:proofErr w:type="spellEnd"/>
      <w:r w:rsidRPr="00F44FF3">
        <w:rPr>
          <w:rFonts w:ascii="Noto Sans" w:eastAsia="Calibri" w:hAnsi="Noto Sans" w:cs="Arial"/>
          <w:i/>
          <w:iCs/>
          <w:color w:val="064276" w:themeColor="text1"/>
          <w:sz w:val="24"/>
        </w:rPr>
        <w:t xml:space="preserve">. </w:t>
      </w:r>
      <w:r w:rsidRPr="00210152">
        <w:rPr>
          <w:rFonts w:ascii="Noto Sans" w:eastAsia="Calibri" w:hAnsi="Noto Sans" w:cs="Arial"/>
          <w:i/>
          <w:iCs/>
          <w:color w:val="064276" w:themeColor="text1"/>
          <w:sz w:val="24"/>
        </w:rPr>
        <w:t>B, Pt. 8, Sec. 19, Para. f</w:t>
      </w:r>
    </w:p>
    <w:p w14:paraId="70A9CF29" w14:textId="39653C5E" w:rsidR="009D215A" w:rsidRDefault="009D215A" w:rsidP="0097214B">
      <w:pPr>
        <w:ind w:left="187" w:right="187"/>
      </w:pPr>
      <w:r w:rsidRPr="009D215A">
        <w:t xml:space="preserve">A CCO will inform PIL within 30 days of </w:t>
      </w:r>
      <w:r w:rsidRPr="00F44FF3">
        <w:t>notice about</w:t>
      </w:r>
      <w:r w:rsidR="0026063D" w:rsidRPr="00F44FF3">
        <w:t xml:space="preserve"> third</w:t>
      </w:r>
      <w:r w:rsidRPr="00F44FF3">
        <w:t xml:space="preserve"> parties </w:t>
      </w:r>
      <w:r w:rsidRPr="009D215A">
        <w:t>who are potentially legally liable for all or part of the medical expenses paid by the CCO for services to a member.</w:t>
      </w:r>
    </w:p>
    <w:p w14:paraId="4785BAB3" w14:textId="77777777" w:rsidR="004151F5" w:rsidRDefault="004151F5" w:rsidP="0097214B">
      <w:pPr>
        <w:pStyle w:val="ListParagraph"/>
        <w:numPr>
          <w:ilvl w:val="0"/>
          <w:numId w:val="30"/>
        </w:numPr>
        <w:ind w:right="187"/>
      </w:pPr>
      <w:r>
        <w:t>When a CCO has identified a third party that may be responsible for the member’s medical services as a result of an injury or an accident, the CCO shall collect as much of the following as possible:</w:t>
      </w:r>
    </w:p>
    <w:p w14:paraId="325A0E1A" w14:textId="77777777" w:rsidR="004151F5" w:rsidRDefault="004151F5" w:rsidP="0097214B">
      <w:pPr>
        <w:pStyle w:val="ListParagraph"/>
        <w:numPr>
          <w:ilvl w:val="1"/>
          <w:numId w:val="30"/>
        </w:numPr>
        <w:ind w:right="187"/>
      </w:pPr>
      <w:r>
        <w:t>Cause of injury (Motor Vehicle Accident (MVA), slip and fall, malpractice, workers compensation etc.);</w:t>
      </w:r>
    </w:p>
    <w:p w14:paraId="1B2C98A1" w14:textId="77777777" w:rsidR="004151F5" w:rsidRDefault="004151F5" w:rsidP="0097214B">
      <w:pPr>
        <w:pStyle w:val="ListParagraph"/>
        <w:numPr>
          <w:ilvl w:val="1"/>
          <w:numId w:val="30"/>
        </w:numPr>
        <w:ind w:right="187"/>
      </w:pPr>
      <w:r>
        <w:t>Type of injury (broken leg, traumatic brain injury, etc.);</w:t>
      </w:r>
    </w:p>
    <w:p w14:paraId="091C86C1" w14:textId="77777777" w:rsidR="004151F5" w:rsidRDefault="004151F5" w:rsidP="0097214B">
      <w:pPr>
        <w:pStyle w:val="ListParagraph"/>
        <w:numPr>
          <w:ilvl w:val="1"/>
          <w:numId w:val="30"/>
        </w:numPr>
        <w:ind w:right="187"/>
      </w:pPr>
      <w:r>
        <w:t xml:space="preserve">Date of injury (DOA); </w:t>
      </w:r>
    </w:p>
    <w:p w14:paraId="65179D92" w14:textId="77777777" w:rsidR="004151F5" w:rsidRDefault="004151F5" w:rsidP="0097214B">
      <w:pPr>
        <w:pStyle w:val="ListParagraph"/>
        <w:numPr>
          <w:ilvl w:val="1"/>
          <w:numId w:val="30"/>
        </w:numPr>
        <w:ind w:right="187"/>
      </w:pPr>
      <w:r>
        <w:t>Possible liable parties name(s) and address(es);</w:t>
      </w:r>
    </w:p>
    <w:p w14:paraId="6AD7E7E2" w14:textId="77777777" w:rsidR="004151F5" w:rsidRDefault="004151F5" w:rsidP="0097214B">
      <w:pPr>
        <w:pStyle w:val="ListParagraph"/>
        <w:numPr>
          <w:ilvl w:val="1"/>
          <w:numId w:val="30"/>
        </w:numPr>
        <w:ind w:right="187"/>
      </w:pPr>
      <w:r>
        <w:t xml:space="preserve">Any liability or no-fault insurance and claim number; </w:t>
      </w:r>
    </w:p>
    <w:p w14:paraId="749DDA22" w14:textId="77777777" w:rsidR="004151F5" w:rsidRDefault="004151F5" w:rsidP="0097214B">
      <w:pPr>
        <w:pStyle w:val="ListParagraph"/>
        <w:numPr>
          <w:ilvl w:val="1"/>
          <w:numId w:val="30"/>
        </w:numPr>
        <w:ind w:right="187"/>
      </w:pPr>
      <w:r>
        <w:t xml:space="preserve">Attorney(s) information; and </w:t>
      </w:r>
    </w:p>
    <w:p w14:paraId="12D23944" w14:textId="011FA04E" w:rsidR="004151F5" w:rsidRDefault="004151F5" w:rsidP="0097214B">
      <w:pPr>
        <w:pStyle w:val="ListParagraph"/>
        <w:numPr>
          <w:ilvl w:val="1"/>
          <w:numId w:val="30"/>
        </w:numPr>
        <w:ind w:right="187"/>
      </w:pPr>
      <w:r>
        <w:t>Member’s employer, if workers compensation.</w:t>
      </w:r>
    </w:p>
    <w:p w14:paraId="1CBFFB31" w14:textId="4805EED9" w:rsidR="004151F5" w:rsidRDefault="004151F5" w:rsidP="0097214B">
      <w:pPr>
        <w:pStyle w:val="ListParagraph"/>
        <w:numPr>
          <w:ilvl w:val="0"/>
          <w:numId w:val="30"/>
        </w:numPr>
        <w:ind w:right="187"/>
      </w:pPr>
      <w:r>
        <w:t xml:space="preserve">A CCO should have a process to collect and store the information for possible use. A CCO shall inform PIL within 30 days of learning of </w:t>
      </w:r>
      <w:r w:rsidRPr="00F44FF3">
        <w:t xml:space="preserve">potential </w:t>
      </w:r>
      <w:r w:rsidR="0026063D" w:rsidRPr="00F44FF3">
        <w:t>third</w:t>
      </w:r>
      <w:r w:rsidR="00812E69" w:rsidRPr="00F44FF3">
        <w:t xml:space="preserve"> </w:t>
      </w:r>
      <w:r w:rsidRPr="00F44FF3">
        <w:t>party liability</w:t>
      </w:r>
      <w:r>
        <w:t xml:space="preserve">. </w:t>
      </w:r>
    </w:p>
    <w:p w14:paraId="1CC549B2" w14:textId="17A1F0DB" w:rsidR="004151F5" w:rsidRDefault="004151F5" w:rsidP="0097214B">
      <w:pPr>
        <w:pStyle w:val="ListParagraph"/>
        <w:numPr>
          <w:ilvl w:val="1"/>
          <w:numId w:val="30"/>
        </w:numPr>
        <w:ind w:right="187"/>
      </w:pPr>
      <w:r>
        <w:t xml:space="preserve">Submit the information using the PIL online portal at </w:t>
      </w:r>
      <w:hyperlink r:id="rId16" w:history="1">
        <w:r w:rsidRPr="00EF5C6D">
          <w:rPr>
            <w:rStyle w:val="Hyperlink"/>
          </w:rPr>
          <w:t>https://apps.oregon.gov/OPAR/PIL/</w:t>
        </w:r>
      </w:hyperlink>
      <w:r>
        <w:t>;</w:t>
      </w:r>
    </w:p>
    <w:p w14:paraId="43168D00" w14:textId="1D097C90" w:rsidR="00DC6E01" w:rsidRDefault="004151F5" w:rsidP="0097214B">
      <w:pPr>
        <w:pStyle w:val="ListParagraph"/>
        <w:numPr>
          <w:ilvl w:val="1"/>
          <w:numId w:val="30"/>
        </w:numPr>
        <w:ind w:right="187"/>
      </w:pPr>
      <w:r>
        <w:t>Under “Submitter Info” and “Type of CCO/DCO Submission”, a CCO or subrogation firm shall select “Notification”.</w:t>
      </w:r>
    </w:p>
    <w:p w14:paraId="60DB99C3" w14:textId="77777777" w:rsidR="004A6F3F" w:rsidRDefault="004A6F3F" w:rsidP="0097214B">
      <w:pPr>
        <w:ind w:left="187" w:right="187"/>
        <w:rPr>
          <w:rFonts w:cs="Noto Sans"/>
          <w:szCs w:val="24"/>
        </w:rPr>
      </w:pPr>
    </w:p>
    <w:p w14:paraId="523C2E2A" w14:textId="1FAD928B" w:rsidR="00A36295" w:rsidRDefault="00E01BB8" w:rsidP="0097214B">
      <w:pPr>
        <w:ind w:left="187" w:right="187"/>
      </w:pPr>
      <w:r w:rsidRPr="00E01BB8">
        <w:rPr>
          <w:rFonts w:cs="Noto Sans"/>
          <w:szCs w:val="24"/>
        </w:rPr>
        <w:t>The following criteria will be used to determine compliance:</w:t>
      </w:r>
    </w:p>
    <w:p w14:paraId="368D994B" w14:textId="77777777" w:rsidR="00A36295" w:rsidRPr="00A36295" w:rsidRDefault="00A117AF" w:rsidP="0097214B">
      <w:pPr>
        <w:pStyle w:val="ListParagraph"/>
        <w:numPr>
          <w:ilvl w:val="0"/>
          <w:numId w:val="35"/>
        </w:numPr>
        <w:ind w:right="187"/>
      </w:pPr>
      <w:r w:rsidRPr="00A36295">
        <w:rPr>
          <w:rFonts w:cs="Noto Sans"/>
          <w:szCs w:val="24"/>
        </w:rPr>
        <w:t xml:space="preserve">A CCO sent notice to PIL through online portal; </w:t>
      </w:r>
    </w:p>
    <w:p w14:paraId="6A4C66E1" w14:textId="77777777" w:rsidR="00A36295" w:rsidRPr="00A36295" w:rsidRDefault="00A117AF" w:rsidP="0097214B">
      <w:pPr>
        <w:pStyle w:val="ListParagraph"/>
        <w:numPr>
          <w:ilvl w:val="0"/>
          <w:numId w:val="35"/>
        </w:numPr>
        <w:ind w:right="187"/>
      </w:pPr>
      <w:r w:rsidRPr="00A36295">
        <w:rPr>
          <w:rFonts w:cs="Noto Sans"/>
          <w:szCs w:val="24"/>
        </w:rPr>
        <w:t>The notice was made within 30 days discovering a potential liable third party.</w:t>
      </w:r>
    </w:p>
    <w:p w14:paraId="2A8466F0" w14:textId="77777777" w:rsidR="00A36295" w:rsidRPr="00A36295" w:rsidRDefault="00A117AF" w:rsidP="0097214B">
      <w:pPr>
        <w:pStyle w:val="ListParagraph"/>
        <w:numPr>
          <w:ilvl w:val="0"/>
          <w:numId w:val="35"/>
        </w:numPr>
        <w:ind w:right="187"/>
      </w:pPr>
      <w:r w:rsidRPr="00A36295">
        <w:rPr>
          <w:rFonts w:cs="Noto Sans"/>
          <w:szCs w:val="24"/>
        </w:rPr>
        <w:t>Submitter selects “Notification” field under submitter info; and</w:t>
      </w:r>
    </w:p>
    <w:p w14:paraId="6DBE9C83" w14:textId="7A6908D2" w:rsidR="00A117AF" w:rsidRPr="00B21CBD" w:rsidRDefault="00A117AF" w:rsidP="0097214B">
      <w:pPr>
        <w:pStyle w:val="ListParagraph"/>
        <w:numPr>
          <w:ilvl w:val="0"/>
          <w:numId w:val="35"/>
        </w:numPr>
        <w:ind w:right="187"/>
      </w:pPr>
      <w:r w:rsidRPr="00A36295">
        <w:rPr>
          <w:rFonts w:cs="Noto Sans"/>
          <w:szCs w:val="24"/>
        </w:rPr>
        <w:t>Member information filled out along with DOA, injuries sustained, and type of injury.</w:t>
      </w:r>
    </w:p>
    <w:p w14:paraId="3E02CA6A" w14:textId="77777777" w:rsidR="0004021E" w:rsidRDefault="0004021E" w:rsidP="0097214B">
      <w:pPr>
        <w:ind w:left="0" w:right="187"/>
        <w:sectPr w:rsidR="0004021E" w:rsidSect="0035655F">
          <w:pgSz w:w="12240" w:h="15840" w:code="1"/>
          <w:pgMar w:top="720" w:right="720" w:bottom="720" w:left="720" w:header="576" w:footer="576" w:gutter="0"/>
          <w:cols w:space="720"/>
          <w:titlePg/>
          <w:docGrid w:linePitch="360"/>
        </w:sectPr>
      </w:pPr>
    </w:p>
    <w:p w14:paraId="607C07E5" w14:textId="5687374A" w:rsidR="00B21CBD" w:rsidRPr="00E55A51" w:rsidRDefault="000463EC" w:rsidP="0097214B">
      <w:pPr>
        <w:pStyle w:val="Heading2"/>
        <w:spacing w:after="240"/>
        <w:rPr>
          <w:rFonts w:hint="eastAsia"/>
          <w:b/>
          <w:bCs/>
          <w:sz w:val="30"/>
          <w:szCs w:val="30"/>
        </w:rPr>
      </w:pPr>
      <w:r w:rsidRPr="00E55A51">
        <w:rPr>
          <w:b/>
          <w:bCs/>
          <w:sz w:val="30"/>
          <w:szCs w:val="30"/>
        </w:rPr>
        <w:t xml:space="preserve">Requesting </w:t>
      </w:r>
      <w:r w:rsidR="00FC67E8">
        <w:rPr>
          <w:b/>
          <w:bCs/>
          <w:sz w:val="30"/>
          <w:szCs w:val="30"/>
        </w:rPr>
        <w:t>L</w:t>
      </w:r>
      <w:r w:rsidRPr="00E55A51">
        <w:rPr>
          <w:b/>
          <w:bCs/>
          <w:sz w:val="30"/>
          <w:szCs w:val="30"/>
        </w:rPr>
        <w:t xml:space="preserve">ien </w:t>
      </w:r>
      <w:r w:rsidR="00FC67E8">
        <w:rPr>
          <w:b/>
          <w:bCs/>
          <w:sz w:val="30"/>
          <w:szCs w:val="30"/>
        </w:rPr>
        <w:t>A</w:t>
      </w:r>
      <w:r w:rsidRPr="00E55A51">
        <w:rPr>
          <w:b/>
          <w:bCs/>
          <w:sz w:val="30"/>
          <w:szCs w:val="30"/>
        </w:rPr>
        <w:t>ssignments from PIL</w:t>
      </w:r>
    </w:p>
    <w:p w14:paraId="43B1B0FE" w14:textId="3E8CFDC3" w:rsidR="00E55A51" w:rsidRPr="00E55A51" w:rsidRDefault="00E55A51" w:rsidP="0097214B">
      <w:pPr>
        <w:spacing w:before="240" w:after="240"/>
        <w:ind w:left="187" w:right="187"/>
        <w:rPr>
          <w:i/>
          <w:iCs/>
          <w:color w:val="064276" w:themeColor="text1"/>
        </w:rPr>
      </w:pPr>
      <w:r w:rsidRPr="00F44FF3">
        <w:rPr>
          <w:i/>
          <w:iCs/>
          <w:color w:val="064276" w:themeColor="text1"/>
        </w:rPr>
        <w:t xml:space="preserve">References: CCO Contract </w:t>
      </w:r>
      <w:proofErr w:type="spellStart"/>
      <w:r w:rsidRPr="00F44FF3">
        <w:rPr>
          <w:i/>
          <w:iCs/>
          <w:color w:val="064276" w:themeColor="text1"/>
        </w:rPr>
        <w:t>Exh</w:t>
      </w:r>
      <w:proofErr w:type="spellEnd"/>
      <w:r w:rsidRPr="00F44FF3">
        <w:rPr>
          <w:i/>
          <w:iCs/>
          <w:color w:val="064276" w:themeColor="text1"/>
        </w:rPr>
        <w:t xml:space="preserve">. </w:t>
      </w:r>
      <w:r w:rsidRPr="00E55A51">
        <w:rPr>
          <w:i/>
          <w:iCs/>
          <w:color w:val="064276" w:themeColor="text1"/>
        </w:rPr>
        <w:t>B, Pt. 8, Sec. 19, Para. h-i; ORS 416.540(</w:t>
      </w:r>
      <w:r w:rsidRPr="00B337FB">
        <w:rPr>
          <w:i/>
          <w:iCs/>
          <w:color w:val="064276" w:themeColor="text1"/>
        </w:rPr>
        <w:t xml:space="preserve">3); </w:t>
      </w:r>
      <w:r w:rsidR="00B337FB" w:rsidRPr="00B337FB">
        <w:rPr>
          <w:i/>
          <w:iCs/>
          <w:color w:val="064276" w:themeColor="text1"/>
        </w:rPr>
        <w:t>OAR 461-195-0310;</w:t>
      </w:r>
      <w:r w:rsidR="00B337FB" w:rsidRPr="00E55A51">
        <w:rPr>
          <w:i/>
          <w:iCs/>
          <w:color w:val="064276" w:themeColor="text1"/>
        </w:rPr>
        <w:t xml:space="preserve"> </w:t>
      </w:r>
      <w:r w:rsidRPr="00E55A51">
        <w:rPr>
          <w:i/>
          <w:iCs/>
          <w:color w:val="064276" w:themeColor="text1"/>
        </w:rPr>
        <w:t>OAR 461-195-0321(1-10)</w:t>
      </w:r>
    </w:p>
    <w:p w14:paraId="09D6C349" w14:textId="16CC73D9" w:rsidR="00B21CBD" w:rsidRDefault="00093086" w:rsidP="0097214B">
      <w:pPr>
        <w:ind w:left="187" w:right="187"/>
      </w:pPr>
      <w:r w:rsidRPr="00093086">
        <w:t>A CCO shall obtain a lien assignment from OHA PIL before seeking reimbursement from proceeds from a third-party that is legally liable for medical expenses of a member injured by the third party. Without a lien assignment approval from PIL, a CCO may not have legal authority to seek reimbursement from a legally liable third-party.</w:t>
      </w:r>
    </w:p>
    <w:p w14:paraId="69F83514" w14:textId="4C394132" w:rsidR="001C2A30" w:rsidRDefault="001C2A30" w:rsidP="0097214B">
      <w:pPr>
        <w:ind w:left="187" w:right="187"/>
      </w:pPr>
      <w:r w:rsidRPr="001C2A30">
        <w:t>Note: The member or the attorney for the member shall notify the CCO in accordance with ORS 416.530, OAR 461-195-0310 and allow enough time for the CCO to obtain a lien assignment request from the authority. Lien assignment approvals are subject to PIL’s ability to review and assign lien authority to the CCO.</w:t>
      </w:r>
    </w:p>
    <w:p w14:paraId="24A58C21" w14:textId="0079A0C0" w:rsidR="0082671C" w:rsidRPr="0082671C" w:rsidRDefault="0082671C" w:rsidP="0097214B">
      <w:pPr>
        <w:pStyle w:val="ListParagraph"/>
        <w:numPr>
          <w:ilvl w:val="0"/>
          <w:numId w:val="36"/>
        </w:numPr>
        <w:ind w:right="187"/>
      </w:pPr>
      <w:r w:rsidRPr="0082671C">
        <w:t xml:space="preserve">CCO will request the lien assignment by completing the online form located at </w:t>
      </w:r>
      <w:hyperlink r:id="rId17" w:history="1">
        <w:r w:rsidRPr="00EF5C6D">
          <w:rPr>
            <w:rStyle w:val="Hyperlink"/>
          </w:rPr>
          <w:t>https://apps.oregon.gov/OPAR/PIL/</w:t>
        </w:r>
      </w:hyperlink>
      <w:r w:rsidRPr="0082671C">
        <w:t xml:space="preserve">. The CCO will provide the following information to PIL: </w:t>
      </w:r>
    </w:p>
    <w:p w14:paraId="7A149913" w14:textId="77777777" w:rsidR="00EE2F2E" w:rsidRDefault="00EE2F2E" w:rsidP="0097214B">
      <w:pPr>
        <w:pStyle w:val="ListParagraph"/>
        <w:numPr>
          <w:ilvl w:val="1"/>
          <w:numId w:val="36"/>
        </w:numPr>
        <w:ind w:right="187"/>
      </w:pPr>
      <w:r>
        <w:t>CCO’s name;</w:t>
      </w:r>
    </w:p>
    <w:p w14:paraId="034157EE" w14:textId="77777777" w:rsidR="00EE2F2E" w:rsidRDefault="00EE2F2E" w:rsidP="0097214B">
      <w:pPr>
        <w:pStyle w:val="ListParagraph"/>
        <w:numPr>
          <w:ilvl w:val="1"/>
          <w:numId w:val="36"/>
        </w:numPr>
        <w:ind w:right="187"/>
      </w:pPr>
      <w:r>
        <w:t>Member’s name and address;</w:t>
      </w:r>
    </w:p>
    <w:p w14:paraId="7CD6F9D5" w14:textId="77777777" w:rsidR="00EE2F2E" w:rsidRDefault="00EE2F2E" w:rsidP="0097214B">
      <w:pPr>
        <w:pStyle w:val="ListParagraph"/>
        <w:numPr>
          <w:ilvl w:val="1"/>
          <w:numId w:val="36"/>
        </w:numPr>
        <w:ind w:right="187"/>
      </w:pPr>
      <w:r>
        <w:t xml:space="preserve">Date of Injury; </w:t>
      </w:r>
    </w:p>
    <w:p w14:paraId="5E3B5F4F" w14:textId="49320FAC" w:rsidR="00EE2F2E" w:rsidRDefault="00EE2F2E" w:rsidP="0097214B">
      <w:pPr>
        <w:pStyle w:val="ListParagraph"/>
        <w:numPr>
          <w:ilvl w:val="1"/>
          <w:numId w:val="36"/>
        </w:numPr>
        <w:ind w:right="187"/>
      </w:pPr>
      <w:r>
        <w:t xml:space="preserve">Insurance or attorney information for either member or </w:t>
      </w:r>
      <w:r w:rsidRPr="00F44FF3">
        <w:t xml:space="preserve">liable </w:t>
      </w:r>
      <w:r w:rsidR="00812E69" w:rsidRPr="00F44FF3">
        <w:t xml:space="preserve">third </w:t>
      </w:r>
      <w:r w:rsidRPr="00F44FF3">
        <w:t xml:space="preserve">party </w:t>
      </w:r>
      <w:r>
        <w:t>(if known). If unknown, CCO shall insert unknown under Insurance Company Name and Attorney Firm Name; and</w:t>
      </w:r>
    </w:p>
    <w:p w14:paraId="26C43F14" w14:textId="77777777" w:rsidR="00EE2F2E" w:rsidRDefault="00EE2F2E" w:rsidP="0097214B">
      <w:pPr>
        <w:pStyle w:val="ListParagraph"/>
        <w:numPr>
          <w:ilvl w:val="1"/>
          <w:numId w:val="36"/>
        </w:numPr>
        <w:ind w:right="187"/>
      </w:pPr>
      <w:r>
        <w:t>Under “Submitter Info” and “Type of CCO/DCO Submission”, a CCO or subrogation firm shall select “</w:t>
      </w:r>
      <w:r w:rsidRPr="0026771A">
        <w:t>Lien Assignment Request”.</w:t>
      </w:r>
    </w:p>
    <w:p w14:paraId="14A7D7C1" w14:textId="77777777" w:rsidR="00B21CBD" w:rsidRDefault="00B21CBD" w:rsidP="0097214B">
      <w:pPr>
        <w:ind w:left="187" w:right="187"/>
        <w:rPr>
          <w:rFonts w:cs="Noto Sans"/>
          <w:szCs w:val="24"/>
        </w:rPr>
      </w:pPr>
    </w:p>
    <w:p w14:paraId="17CD1208" w14:textId="77777777" w:rsidR="003A00D5" w:rsidRDefault="003A00D5" w:rsidP="003A00D5">
      <w:pPr>
        <w:ind w:left="187" w:right="187"/>
      </w:pPr>
      <w:r w:rsidRPr="00E01BB8">
        <w:rPr>
          <w:rFonts w:cs="Noto Sans"/>
          <w:szCs w:val="24"/>
        </w:rPr>
        <w:t>The following criteria will be used to determine compliance:</w:t>
      </w:r>
    </w:p>
    <w:p w14:paraId="31397C86" w14:textId="77777777" w:rsidR="003A00D5" w:rsidRDefault="003A00D5" w:rsidP="003A00D5">
      <w:pPr>
        <w:pStyle w:val="ListParagraph"/>
        <w:numPr>
          <w:ilvl w:val="0"/>
          <w:numId w:val="37"/>
        </w:numPr>
        <w:ind w:right="187"/>
      </w:pPr>
      <w:r>
        <w:t xml:space="preserve">A CCO requested a lien assignment request using the online portal; </w:t>
      </w:r>
    </w:p>
    <w:p w14:paraId="056AE9FB" w14:textId="77777777" w:rsidR="003A00D5" w:rsidRDefault="003A00D5" w:rsidP="003A00D5">
      <w:pPr>
        <w:pStyle w:val="ListParagraph"/>
        <w:numPr>
          <w:ilvl w:val="0"/>
          <w:numId w:val="37"/>
        </w:numPr>
        <w:ind w:right="187"/>
      </w:pPr>
      <w:r>
        <w:t>A CCO requested the lien assignment prior to seeking reimbursement from a third party;</w:t>
      </w:r>
    </w:p>
    <w:p w14:paraId="719F0684" w14:textId="77777777" w:rsidR="003A00D5" w:rsidRDefault="003A00D5" w:rsidP="003A00D5">
      <w:pPr>
        <w:pStyle w:val="ListParagraph"/>
        <w:numPr>
          <w:ilvl w:val="0"/>
          <w:numId w:val="37"/>
        </w:numPr>
        <w:ind w:right="187"/>
      </w:pPr>
      <w:r>
        <w:t>A CCO provided the required information about the injured member and the accident;</w:t>
      </w:r>
    </w:p>
    <w:p w14:paraId="7CC9E8F7" w14:textId="77777777" w:rsidR="003A00D5" w:rsidRDefault="003A00D5" w:rsidP="003A00D5">
      <w:pPr>
        <w:pStyle w:val="ListParagraph"/>
        <w:numPr>
          <w:ilvl w:val="0"/>
          <w:numId w:val="37"/>
        </w:numPr>
        <w:ind w:right="187"/>
      </w:pPr>
      <w:r>
        <w:t>Submitter selects “</w:t>
      </w:r>
      <w:r w:rsidRPr="0026771A">
        <w:t>Lien Assignment Request</w:t>
      </w:r>
      <w:r>
        <w:t>” field under submitter info; and</w:t>
      </w:r>
    </w:p>
    <w:p w14:paraId="68FB450A" w14:textId="77777777" w:rsidR="003A00D5" w:rsidRDefault="003A00D5" w:rsidP="003A00D5">
      <w:pPr>
        <w:pStyle w:val="ListParagraph"/>
        <w:numPr>
          <w:ilvl w:val="0"/>
          <w:numId w:val="37"/>
        </w:numPr>
        <w:ind w:right="187"/>
      </w:pPr>
      <w:r>
        <w:t>PIL will be able to reference client on the CCO monthly reporting and see that the CCO previously submitted a lien assignment request (assumes there is recovery to pursue; otherwise, this will not apply).</w:t>
      </w:r>
    </w:p>
    <w:p w14:paraId="510A059A" w14:textId="3C0887D2" w:rsidR="00B661DE" w:rsidRPr="00E55A51" w:rsidRDefault="003E18B7" w:rsidP="0097214B">
      <w:pPr>
        <w:pStyle w:val="Heading2"/>
        <w:spacing w:after="240"/>
        <w:rPr>
          <w:rFonts w:hint="eastAsia"/>
          <w:b/>
          <w:bCs/>
          <w:sz w:val="30"/>
          <w:szCs w:val="30"/>
        </w:rPr>
      </w:pPr>
      <w:r w:rsidRPr="003E18B7">
        <w:rPr>
          <w:b/>
          <w:bCs/>
          <w:sz w:val="30"/>
          <w:szCs w:val="30"/>
        </w:rPr>
        <w:t xml:space="preserve">Lien </w:t>
      </w:r>
      <w:r w:rsidR="00FC67E8">
        <w:rPr>
          <w:b/>
          <w:bCs/>
          <w:sz w:val="30"/>
          <w:szCs w:val="30"/>
        </w:rPr>
        <w:t>F</w:t>
      </w:r>
      <w:r w:rsidRPr="003E18B7">
        <w:rPr>
          <w:b/>
          <w:bCs/>
          <w:sz w:val="30"/>
          <w:szCs w:val="30"/>
        </w:rPr>
        <w:t xml:space="preserve">iling and </w:t>
      </w:r>
      <w:r w:rsidR="00FC67E8">
        <w:rPr>
          <w:b/>
          <w:bCs/>
          <w:sz w:val="30"/>
          <w:szCs w:val="30"/>
        </w:rPr>
        <w:t>L</w:t>
      </w:r>
      <w:r w:rsidRPr="003E18B7">
        <w:rPr>
          <w:b/>
          <w:bCs/>
          <w:sz w:val="30"/>
          <w:szCs w:val="30"/>
        </w:rPr>
        <w:t xml:space="preserve">ien </w:t>
      </w:r>
      <w:r w:rsidR="00FC67E8">
        <w:rPr>
          <w:b/>
          <w:bCs/>
          <w:sz w:val="30"/>
          <w:szCs w:val="30"/>
        </w:rPr>
        <w:t>R</w:t>
      </w:r>
      <w:r w:rsidRPr="003E18B7">
        <w:rPr>
          <w:b/>
          <w:bCs/>
          <w:sz w:val="30"/>
          <w:szCs w:val="30"/>
        </w:rPr>
        <w:t>elease templates</w:t>
      </w:r>
    </w:p>
    <w:p w14:paraId="0885D198" w14:textId="4034BE55" w:rsidR="00B661DE" w:rsidRPr="00E55A51" w:rsidRDefault="00B661DE" w:rsidP="0097214B">
      <w:pPr>
        <w:spacing w:before="240" w:after="240"/>
        <w:ind w:left="187" w:right="187"/>
        <w:rPr>
          <w:i/>
          <w:iCs/>
          <w:color w:val="064276" w:themeColor="text1"/>
        </w:rPr>
      </w:pPr>
      <w:r w:rsidRPr="00F44FF3">
        <w:rPr>
          <w:i/>
          <w:iCs/>
          <w:color w:val="064276" w:themeColor="text1"/>
        </w:rPr>
        <w:t xml:space="preserve">References: CCO Contract </w:t>
      </w:r>
      <w:proofErr w:type="spellStart"/>
      <w:r w:rsidR="000E03C5" w:rsidRPr="00F44FF3">
        <w:rPr>
          <w:i/>
          <w:iCs/>
          <w:color w:val="064276" w:themeColor="text1"/>
        </w:rPr>
        <w:t>Exh</w:t>
      </w:r>
      <w:proofErr w:type="spellEnd"/>
      <w:r w:rsidR="000E03C5" w:rsidRPr="00F44FF3">
        <w:rPr>
          <w:i/>
          <w:iCs/>
          <w:color w:val="064276" w:themeColor="text1"/>
        </w:rPr>
        <w:t>. B</w:t>
      </w:r>
      <w:r w:rsidR="000E03C5" w:rsidRPr="000E03C5">
        <w:rPr>
          <w:i/>
          <w:iCs/>
          <w:color w:val="064276" w:themeColor="text1"/>
        </w:rPr>
        <w:t>, Pt. 8, Sec. 19, Para. k; ORS 416.560</w:t>
      </w:r>
    </w:p>
    <w:p w14:paraId="10C6763C" w14:textId="427D1962" w:rsidR="00B661DE" w:rsidRDefault="005A2D0D" w:rsidP="0097214B">
      <w:pPr>
        <w:ind w:left="187" w:right="187"/>
      </w:pPr>
      <w:r w:rsidRPr="005A2D0D">
        <w:t>A CCO shall create a lien filing and lien release templates that substantially conform with the requirements of ORS 416.560 and ORS 205.232.</w:t>
      </w:r>
    </w:p>
    <w:p w14:paraId="75F6F8B9" w14:textId="4D211EE4" w:rsidR="00812EE4" w:rsidRPr="00E55A51" w:rsidRDefault="00934C5F" w:rsidP="0097214B">
      <w:pPr>
        <w:pStyle w:val="Heading2"/>
        <w:spacing w:after="240"/>
        <w:rPr>
          <w:rFonts w:hint="eastAsia"/>
          <w:b/>
          <w:bCs/>
          <w:sz w:val="30"/>
          <w:szCs w:val="30"/>
        </w:rPr>
      </w:pPr>
      <w:r w:rsidRPr="00934C5F">
        <w:rPr>
          <w:b/>
          <w:bCs/>
          <w:sz w:val="30"/>
          <w:szCs w:val="30"/>
        </w:rPr>
        <w:t xml:space="preserve">Filing and </w:t>
      </w:r>
      <w:r w:rsidR="00FC67E8">
        <w:rPr>
          <w:b/>
          <w:bCs/>
          <w:sz w:val="30"/>
          <w:szCs w:val="30"/>
        </w:rPr>
        <w:t>R</w:t>
      </w:r>
      <w:r w:rsidRPr="00934C5F">
        <w:rPr>
          <w:b/>
          <w:bCs/>
          <w:sz w:val="30"/>
          <w:szCs w:val="30"/>
        </w:rPr>
        <w:t xml:space="preserve">eleasing </w:t>
      </w:r>
      <w:r w:rsidR="00FC67E8">
        <w:rPr>
          <w:b/>
          <w:bCs/>
          <w:sz w:val="30"/>
          <w:szCs w:val="30"/>
        </w:rPr>
        <w:t>L</w:t>
      </w:r>
      <w:r w:rsidRPr="00934C5F">
        <w:rPr>
          <w:b/>
          <w:bCs/>
          <w:sz w:val="30"/>
          <w:szCs w:val="30"/>
        </w:rPr>
        <w:t>iens with County Clerks</w:t>
      </w:r>
    </w:p>
    <w:p w14:paraId="1EB0D4B5" w14:textId="30104876" w:rsidR="00812EE4" w:rsidRPr="00E55A51" w:rsidRDefault="00812EE4" w:rsidP="0097214B">
      <w:pPr>
        <w:spacing w:before="240" w:after="240"/>
        <w:ind w:left="187" w:right="187"/>
        <w:rPr>
          <w:i/>
          <w:iCs/>
          <w:color w:val="064276" w:themeColor="text1"/>
        </w:rPr>
      </w:pPr>
      <w:r w:rsidRPr="00F44FF3">
        <w:rPr>
          <w:i/>
          <w:iCs/>
          <w:color w:val="064276" w:themeColor="text1"/>
        </w:rPr>
        <w:t xml:space="preserve">References: CCO Contract </w:t>
      </w:r>
      <w:proofErr w:type="spellStart"/>
      <w:r w:rsidR="00F97CDE" w:rsidRPr="00F44FF3">
        <w:rPr>
          <w:i/>
          <w:iCs/>
          <w:color w:val="064276" w:themeColor="text1"/>
        </w:rPr>
        <w:t>Exh</w:t>
      </w:r>
      <w:proofErr w:type="spellEnd"/>
      <w:r w:rsidR="00F97CDE" w:rsidRPr="00F44FF3">
        <w:rPr>
          <w:i/>
          <w:iCs/>
          <w:color w:val="064276" w:themeColor="text1"/>
        </w:rPr>
        <w:t xml:space="preserve">. </w:t>
      </w:r>
      <w:r w:rsidR="00F97CDE" w:rsidRPr="00F97CDE">
        <w:rPr>
          <w:i/>
          <w:iCs/>
          <w:color w:val="064276" w:themeColor="text1"/>
        </w:rPr>
        <w:t>B, Pt. 8, Sec. 19 Para. k; ORS 416.540(4); ORS 416.550(1)(a)(b)(2)</w:t>
      </w:r>
    </w:p>
    <w:p w14:paraId="00DCF535" w14:textId="7DCB08FA" w:rsidR="00812EE4" w:rsidRDefault="00142B95" w:rsidP="0097214B">
      <w:pPr>
        <w:ind w:left="187" w:right="187"/>
      </w:pPr>
      <w:r w:rsidRPr="00142B95">
        <w:t>Upon receiving a lien assignment approval from PIL, and when necessary, a CCO shall perfect its lien by filing the lien with the appropriate county clerk or other county recording official. For individual tortfeasors that is the county of the individual’s residence. A CCO shall release its lien once it has been paid in full or the parties agree to a resolution. A CCO will not issue a satisfaction unless paid in full. Only a release will be issued if a CCO’s lien is partially satisfied.</w:t>
      </w:r>
    </w:p>
    <w:p w14:paraId="0E6E08C5" w14:textId="1EEC3E63" w:rsidR="00996E9A" w:rsidRPr="00FC5B3A" w:rsidRDefault="00996E9A" w:rsidP="00FC5B3A">
      <w:pPr>
        <w:pStyle w:val="Heading3"/>
        <w:rPr>
          <w:rFonts w:hint="eastAsia"/>
          <w:b/>
          <w:bCs/>
        </w:rPr>
      </w:pPr>
      <w:r w:rsidRPr="00FC5B3A">
        <w:rPr>
          <w:b/>
          <w:bCs/>
        </w:rPr>
        <w:t>Filing a Lien:</w:t>
      </w:r>
    </w:p>
    <w:p w14:paraId="699ABB5D" w14:textId="0CA46239" w:rsidR="00DE2B57" w:rsidRPr="00DE2B57" w:rsidRDefault="00DE2B57" w:rsidP="00FC5B3A">
      <w:pPr>
        <w:pStyle w:val="ListParagraph"/>
        <w:numPr>
          <w:ilvl w:val="0"/>
          <w:numId w:val="38"/>
        </w:numPr>
        <w:ind w:left="1800" w:right="187"/>
      </w:pPr>
      <w:r w:rsidRPr="00DE2B57">
        <w:t>When necessary, a CCO shall file a lien with the recording officer of the county:</w:t>
      </w:r>
    </w:p>
    <w:p w14:paraId="468D3513" w14:textId="77777777" w:rsidR="008D7D4A" w:rsidRDefault="008D7D4A" w:rsidP="00FC5B3A">
      <w:pPr>
        <w:pStyle w:val="ListParagraph"/>
        <w:numPr>
          <w:ilvl w:val="1"/>
          <w:numId w:val="38"/>
        </w:numPr>
        <w:ind w:left="2520" w:right="187"/>
      </w:pPr>
      <w:r>
        <w:t>Where an individual tortfeasor resides;</w:t>
      </w:r>
    </w:p>
    <w:p w14:paraId="3239F58A" w14:textId="77777777" w:rsidR="008D7D4A" w:rsidRDefault="008D7D4A" w:rsidP="00FC5B3A">
      <w:pPr>
        <w:pStyle w:val="ListParagraph"/>
        <w:numPr>
          <w:ilvl w:val="1"/>
          <w:numId w:val="38"/>
        </w:numPr>
        <w:ind w:left="2520" w:right="187"/>
      </w:pPr>
      <w:r>
        <w:t>Where a corporate tortfeasor (includes LLC’s, partnerships, trusts) has its principal place of business. If there is no principal place of business in Oregon, then with the county or parish recording official of the nearest principal place of business; or</w:t>
      </w:r>
    </w:p>
    <w:p w14:paraId="748D8E97" w14:textId="77777777" w:rsidR="008D7D4A" w:rsidRDefault="008D7D4A" w:rsidP="00FC5B3A">
      <w:pPr>
        <w:pStyle w:val="ListParagraph"/>
        <w:numPr>
          <w:ilvl w:val="1"/>
          <w:numId w:val="38"/>
        </w:numPr>
        <w:ind w:left="2520" w:right="187"/>
      </w:pPr>
      <w:r>
        <w:t xml:space="preserve">Where a public body, agency or commission, is a tortfeasor, the notice of lien shall be filed with the recording officer of the county in which the public body, agency or commission has its main offices, including any out of state county or parish recording officer. </w:t>
      </w:r>
    </w:p>
    <w:p w14:paraId="37B79060" w14:textId="06DEE1FE" w:rsidR="00812EE4" w:rsidRPr="0082671C" w:rsidRDefault="00B72B46" w:rsidP="00FC5B3A">
      <w:pPr>
        <w:pStyle w:val="ListParagraph"/>
        <w:numPr>
          <w:ilvl w:val="0"/>
          <w:numId w:val="38"/>
        </w:numPr>
        <w:ind w:left="1800" w:right="187"/>
      </w:pPr>
      <w:r w:rsidRPr="00B72B46">
        <w:t>A CCO shall notify the tortfeasor and the following, if known, about the lien:</w:t>
      </w:r>
    </w:p>
    <w:p w14:paraId="59327D66" w14:textId="77777777" w:rsidR="00A3505E" w:rsidRDefault="00A3505E" w:rsidP="00FC5B3A">
      <w:pPr>
        <w:pStyle w:val="ListParagraph"/>
        <w:numPr>
          <w:ilvl w:val="1"/>
          <w:numId w:val="38"/>
        </w:numPr>
        <w:ind w:left="2520" w:right="187"/>
      </w:pPr>
      <w:r>
        <w:t>Tortfeasor’s attorney;</w:t>
      </w:r>
    </w:p>
    <w:p w14:paraId="010198B6" w14:textId="77777777" w:rsidR="00A3505E" w:rsidRDefault="00A3505E" w:rsidP="00FC5B3A">
      <w:pPr>
        <w:pStyle w:val="ListParagraph"/>
        <w:numPr>
          <w:ilvl w:val="1"/>
          <w:numId w:val="38"/>
        </w:numPr>
        <w:ind w:left="2520" w:right="187"/>
      </w:pPr>
      <w:r>
        <w:t>Tortfeasor’s insurance adjustor(s);</w:t>
      </w:r>
    </w:p>
    <w:p w14:paraId="354C2BC0" w14:textId="77777777" w:rsidR="00A3505E" w:rsidRDefault="00A3505E" w:rsidP="00FC5B3A">
      <w:pPr>
        <w:pStyle w:val="ListParagraph"/>
        <w:numPr>
          <w:ilvl w:val="1"/>
          <w:numId w:val="38"/>
        </w:numPr>
        <w:ind w:left="2520" w:right="187"/>
      </w:pPr>
      <w:r>
        <w:t>OHP member;</w:t>
      </w:r>
    </w:p>
    <w:p w14:paraId="46372FFB" w14:textId="77777777" w:rsidR="00A3505E" w:rsidRDefault="00A3505E" w:rsidP="00FC5B3A">
      <w:pPr>
        <w:pStyle w:val="ListParagraph"/>
        <w:numPr>
          <w:ilvl w:val="1"/>
          <w:numId w:val="38"/>
        </w:numPr>
        <w:ind w:left="2520" w:right="187"/>
      </w:pPr>
      <w:r>
        <w:t>The OHP member’s attorney, if authorized by member;</w:t>
      </w:r>
    </w:p>
    <w:p w14:paraId="4E387D3F" w14:textId="77777777" w:rsidR="00A3505E" w:rsidRDefault="00A3505E" w:rsidP="00FC5B3A">
      <w:pPr>
        <w:pStyle w:val="ListParagraph"/>
        <w:numPr>
          <w:ilvl w:val="1"/>
          <w:numId w:val="38"/>
        </w:numPr>
        <w:ind w:left="2520" w:right="187"/>
      </w:pPr>
      <w:r>
        <w:t xml:space="preserve">The OHP Member’s insurance adjustor(s); </w:t>
      </w:r>
    </w:p>
    <w:p w14:paraId="6829BFF0" w14:textId="77777777" w:rsidR="00A3505E" w:rsidRDefault="00A3505E" w:rsidP="00FC5B3A">
      <w:pPr>
        <w:pStyle w:val="ListParagraph"/>
        <w:numPr>
          <w:ilvl w:val="1"/>
          <w:numId w:val="38"/>
        </w:numPr>
        <w:ind w:left="2520" w:right="187"/>
      </w:pPr>
      <w:r>
        <w:t>Any other person authorized by the OHP member; and</w:t>
      </w:r>
    </w:p>
    <w:p w14:paraId="24B5432A" w14:textId="77777777" w:rsidR="00A3505E" w:rsidRDefault="00A3505E" w:rsidP="00FC5B3A">
      <w:pPr>
        <w:pStyle w:val="ListParagraph"/>
        <w:numPr>
          <w:ilvl w:val="1"/>
          <w:numId w:val="38"/>
        </w:numPr>
        <w:ind w:left="2520" w:right="187"/>
      </w:pPr>
      <w:r>
        <w:t xml:space="preserve">Any party necessary to receive payment of the lien, subject to the confidentiality requirements of the OHA and CCO contract. </w:t>
      </w:r>
    </w:p>
    <w:p w14:paraId="5E7DC63F" w14:textId="77777777" w:rsidR="00EC313E" w:rsidRPr="00EC313E" w:rsidRDefault="00EC313E" w:rsidP="00FC5B3A">
      <w:pPr>
        <w:pStyle w:val="ListParagraph"/>
        <w:numPr>
          <w:ilvl w:val="0"/>
          <w:numId w:val="38"/>
        </w:numPr>
        <w:ind w:left="1800" w:right="187"/>
      </w:pPr>
      <w:r w:rsidRPr="00EC313E">
        <w:t>A CCO shall give PIL Administrative Notice when a lien is perfected by filing with the County Clerk. The Notice shall be within 10 days of perfecting the lien.</w:t>
      </w:r>
    </w:p>
    <w:p w14:paraId="45E5B995" w14:textId="091D4618" w:rsidR="00E62744" w:rsidRPr="00E62744" w:rsidRDefault="00E62744" w:rsidP="00FC5B3A">
      <w:pPr>
        <w:pStyle w:val="ListParagraph"/>
        <w:numPr>
          <w:ilvl w:val="0"/>
          <w:numId w:val="38"/>
        </w:numPr>
        <w:ind w:left="1800" w:right="187"/>
      </w:pPr>
      <w:r w:rsidRPr="00E62744">
        <w:t xml:space="preserve">A CCO shall submit the Administrative Notice through the online form of notice at </w:t>
      </w:r>
      <w:hyperlink r:id="rId18" w:history="1">
        <w:r w:rsidRPr="00EF5C6D">
          <w:rPr>
            <w:rStyle w:val="Hyperlink"/>
          </w:rPr>
          <w:t>https://apps.oregon.gov/OPAR/PIL/</w:t>
        </w:r>
      </w:hyperlink>
      <w:r w:rsidRPr="00E62744">
        <w:t>;</w:t>
      </w:r>
    </w:p>
    <w:p w14:paraId="369D22F9" w14:textId="339728DB" w:rsidR="003F5BF0" w:rsidRDefault="00F824ED" w:rsidP="00FC5B3A">
      <w:pPr>
        <w:pStyle w:val="ListParagraph"/>
        <w:numPr>
          <w:ilvl w:val="1"/>
          <w:numId w:val="38"/>
        </w:numPr>
        <w:ind w:left="2520" w:right="187"/>
      </w:pPr>
      <w:r w:rsidRPr="00F824ED">
        <w:t>Under “Submitter Info” and “Type of CCO/DCO Submission”, a CCO or subrogation firm shall select “Notice of Lien Filed”.</w:t>
      </w:r>
    </w:p>
    <w:p w14:paraId="6197F2F1" w14:textId="77F1989C" w:rsidR="00812EE4" w:rsidRDefault="00976D87" w:rsidP="00FC5B3A">
      <w:pPr>
        <w:pStyle w:val="ListParagraph"/>
        <w:numPr>
          <w:ilvl w:val="0"/>
          <w:numId w:val="38"/>
        </w:numPr>
        <w:ind w:left="1800" w:right="187"/>
      </w:pPr>
      <w:r w:rsidRPr="00976D87">
        <w:t xml:space="preserve">A CCO shall </w:t>
      </w:r>
      <w:r w:rsidRPr="00F44FF3">
        <w:t>use a release of lien template substantially similar to the attached example</w:t>
      </w:r>
      <w:r w:rsidR="0012518B" w:rsidRPr="00F44FF3">
        <w:t xml:space="preserve"> below</w:t>
      </w:r>
      <w:r w:rsidRPr="00F44FF3">
        <w:t>.</w:t>
      </w:r>
    </w:p>
    <w:bookmarkStart w:id="1" w:name="_MON_1669620028"/>
    <w:bookmarkEnd w:id="1"/>
    <w:p w14:paraId="63B68C01" w14:textId="77777777" w:rsidR="004A3F4D" w:rsidRPr="00D87210" w:rsidRDefault="004A3F4D" w:rsidP="00FC5B3A">
      <w:pPr>
        <w:pStyle w:val="NoSpacing"/>
        <w:numPr>
          <w:ilvl w:val="0"/>
          <w:numId w:val="0"/>
        </w:numPr>
        <w:ind w:left="1800" w:right="187"/>
        <w:rPr>
          <w:sz w:val="24"/>
          <w:szCs w:val="24"/>
        </w:rPr>
      </w:pPr>
      <w:r>
        <w:object w:dxaOrig="1542" w:dyaOrig="994" w14:anchorId="2CAC2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19" o:title=""/>
          </v:shape>
          <o:OLEObject Type="Embed" ProgID="Word.Document.12" ShapeID="_x0000_i1025" DrawAspect="Icon" ObjectID="_1854099052" r:id="rId20">
            <o:FieldCodes>\s</o:FieldCodes>
          </o:OLEObject>
        </w:object>
      </w:r>
    </w:p>
    <w:p w14:paraId="42A42645" w14:textId="77777777" w:rsidR="001D0E8F" w:rsidRDefault="001D0E8F" w:rsidP="00FC5B3A">
      <w:pPr>
        <w:ind w:left="907" w:right="187"/>
        <w:rPr>
          <w:rFonts w:cs="Noto Sans"/>
          <w:szCs w:val="24"/>
        </w:rPr>
      </w:pPr>
    </w:p>
    <w:p w14:paraId="1D4FF459" w14:textId="2AE58821" w:rsidR="00812EE4" w:rsidRDefault="00812EE4" w:rsidP="00FC5B3A">
      <w:pPr>
        <w:ind w:left="907" w:right="187"/>
      </w:pPr>
      <w:r w:rsidRPr="00E01BB8">
        <w:rPr>
          <w:rFonts w:cs="Noto Sans"/>
          <w:szCs w:val="24"/>
        </w:rPr>
        <w:t>The following criteria will be used to determine compliance:</w:t>
      </w:r>
    </w:p>
    <w:p w14:paraId="7D92C25F" w14:textId="77777777" w:rsidR="00561687" w:rsidRDefault="00561687" w:rsidP="00FC5B3A">
      <w:pPr>
        <w:pStyle w:val="ListParagraph"/>
        <w:numPr>
          <w:ilvl w:val="0"/>
          <w:numId w:val="39"/>
        </w:numPr>
        <w:ind w:left="1800" w:right="187"/>
      </w:pPr>
      <w:r>
        <w:t>A CCO filed a lien appropriately with the appropriate county;</w:t>
      </w:r>
    </w:p>
    <w:p w14:paraId="0237C208" w14:textId="77777777" w:rsidR="00561687" w:rsidRDefault="00561687" w:rsidP="00FC5B3A">
      <w:pPr>
        <w:pStyle w:val="ListParagraph"/>
        <w:numPr>
          <w:ilvl w:val="0"/>
          <w:numId w:val="39"/>
        </w:numPr>
        <w:ind w:left="1800" w:right="187"/>
      </w:pPr>
      <w:r>
        <w:t>A CCO notified all known and required parties of the lien;</w:t>
      </w:r>
    </w:p>
    <w:p w14:paraId="301B68C6" w14:textId="356FC463" w:rsidR="00561687" w:rsidRDefault="00561687" w:rsidP="00FC5B3A">
      <w:pPr>
        <w:pStyle w:val="ListParagraph"/>
        <w:numPr>
          <w:ilvl w:val="0"/>
          <w:numId w:val="39"/>
        </w:numPr>
        <w:ind w:left="1800" w:right="187"/>
      </w:pPr>
      <w:r>
        <w:t xml:space="preserve">A CCO notified PIL by submitting Administrative Notice to; </w:t>
      </w:r>
      <w:hyperlink r:id="rId21" w:history="1">
        <w:r w:rsidRPr="00EF5C6D">
          <w:rPr>
            <w:rStyle w:val="Hyperlink"/>
          </w:rPr>
          <w:t>https://apps.oregon.gov/OPAR/PIL/</w:t>
        </w:r>
      </w:hyperlink>
      <w:r>
        <w:t>; and</w:t>
      </w:r>
    </w:p>
    <w:p w14:paraId="268F52CB" w14:textId="4F374804" w:rsidR="00561687" w:rsidRDefault="00561687" w:rsidP="00FC5B3A">
      <w:pPr>
        <w:pStyle w:val="ListParagraph"/>
        <w:numPr>
          <w:ilvl w:val="0"/>
          <w:numId w:val="39"/>
        </w:numPr>
        <w:ind w:left="1800" w:right="187"/>
      </w:pPr>
      <w:r>
        <w:t>Submitter selects “Notice of Lien Filed” field under submitter info.</w:t>
      </w:r>
    </w:p>
    <w:p w14:paraId="6A92A648" w14:textId="15109A22" w:rsidR="00B31580" w:rsidRPr="00FC5B3A" w:rsidRDefault="008952DE" w:rsidP="00B31580">
      <w:pPr>
        <w:pStyle w:val="Heading3"/>
        <w:rPr>
          <w:rFonts w:hint="eastAsia"/>
          <w:b/>
          <w:bCs/>
        </w:rPr>
      </w:pPr>
      <w:r>
        <w:rPr>
          <w:b/>
          <w:bCs/>
        </w:rPr>
        <w:t>Release of</w:t>
      </w:r>
      <w:r w:rsidR="00B31580" w:rsidRPr="00FC5B3A">
        <w:rPr>
          <w:b/>
          <w:bCs/>
        </w:rPr>
        <w:t xml:space="preserve"> Lien:</w:t>
      </w:r>
    </w:p>
    <w:p w14:paraId="4E261DDC" w14:textId="158C8B3B" w:rsidR="00363158" w:rsidRDefault="00363158" w:rsidP="00363158">
      <w:pPr>
        <w:ind w:right="187"/>
      </w:pPr>
      <w:r w:rsidRPr="00363158">
        <w:t>A CCO’s shall release liens if the lien is satisfied in full or by compromise. The release shall be filed in same county as the lien filing.</w:t>
      </w:r>
    </w:p>
    <w:p w14:paraId="6540CACC" w14:textId="77777777" w:rsidR="001D0E8F" w:rsidRDefault="00C81D94" w:rsidP="001D0E8F">
      <w:pPr>
        <w:pStyle w:val="ListParagraph"/>
        <w:numPr>
          <w:ilvl w:val="0"/>
          <w:numId w:val="40"/>
        </w:numPr>
        <w:ind w:right="187"/>
      </w:pPr>
      <w:r>
        <w:t xml:space="preserve">The lien release will be with the recording official in the county of the lien filing; </w:t>
      </w:r>
    </w:p>
    <w:p w14:paraId="3F3CE5F9" w14:textId="77777777" w:rsidR="001D0E8F" w:rsidRDefault="00C81D94" w:rsidP="001D0E8F">
      <w:pPr>
        <w:pStyle w:val="ListParagraph"/>
        <w:numPr>
          <w:ilvl w:val="0"/>
          <w:numId w:val="40"/>
        </w:numPr>
        <w:ind w:right="187"/>
      </w:pPr>
      <w:r>
        <w:t>A CCO shall notify all parties that received a lien filing notice;</w:t>
      </w:r>
    </w:p>
    <w:p w14:paraId="08A78286" w14:textId="77777777" w:rsidR="001D0E8F" w:rsidRDefault="00C81D94" w:rsidP="001D0E8F">
      <w:pPr>
        <w:pStyle w:val="ListParagraph"/>
        <w:numPr>
          <w:ilvl w:val="0"/>
          <w:numId w:val="40"/>
        </w:numPr>
        <w:ind w:right="187"/>
      </w:pPr>
      <w:r>
        <w:t xml:space="preserve">A CCO shall notify PIL of the lien release by submitting the appropriate online form at </w:t>
      </w:r>
      <w:hyperlink r:id="rId22" w:history="1">
        <w:r w:rsidR="0058624C" w:rsidRPr="00EF5C6D">
          <w:rPr>
            <w:rStyle w:val="Hyperlink"/>
          </w:rPr>
          <w:t>https://apps.oregon.gov/OPAR/PIL/</w:t>
        </w:r>
      </w:hyperlink>
      <w:r>
        <w:t xml:space="preserve">; and </w:t>
      </w:r>
    </w:p>
    <w:p w14:paraId="73F5F11B" w14:textId="4CBA84C4" w:rsidR="001D0E8F" w:rsidRDefault="00C81D94" w:rsidP="001D0E8F">
      <w:pPr>
        <w:pStyle w:val="ListParagraph"/>
        <w:numPr>
          <w:ilvl w:val="0"/>
          <w:numId w:val="40"/>
        </w:numPr>
        <w:ind w:right="187"/>
      </w:pPr>
      <w:r>
        <w:t xml:space="preserve">A CCO </w:t>
      </w:r>
      <w:r w:rsidRPr="00F44FF3">
        <w:t>shall use a release of lien template substantially similar to the attached example</w:t>
      </w:r>
      <w:r w:rsidR="0012518B" w:rsidRPr="00F44FF3">
        <w:t xml:space="preserve"> below</w:t>
      </w:r>
      <w:r w:rsidRPr="00F44FF3">
        <w:t>.</w:t>
      </w:r>
    </w:p>
    <w:bookmarkStart w:id="2" w:name="_MON_1669711070"/>
    <w:bookmarkEnd w:id="2"/>
    <w:p w14:paraId="00C81543" w14:textId="608BF2FE" w:rsidR="009F6DB7" w:rsidRDefault="0058624C" w:rsidP="001D0E8F">
      <w:pPr>
        <w:pStyle w:val="ListParagraph"/>
        <w:numPr>
          <w:ilvl w:val="0"/>
          <w:numId w:val="0"/>
        </w:numPr>
        <w:ind w:left="1800" w:right="187"/>
      </w:pPr>
      <w:r>
        <w:object w:dxaOrig="1542" w:dyaOrig="994" w14:anchorId="4B6CB138">
          <v:shape id="_x0000_i1026" type="#_x0000_t75" style="width:78pt;height:48pt" o:ole="">
            <v:imagedata r:id="rId23" o:title=""/>
          </v:shape>
          <o:OLEObject Type="Embed" ProgID="Word.Document.12" ShapeID="_x0000_i1026" DrawAspect="Icon" ObjectID="_1854099053" r:id="rId24">
            <o:FieldCodes>\s</o:FieldCodes>
          </o:OLEObject>
        </w:object>
      </w:r>
    </w:p>
    <w:p w14:paraId="3DDA5C6A" w14:textId="77777777" w:rsidR="001D0E8F" w:rsidRDefault="001D0E8F" w:rsidP="006A66C1">
      <w:pPr>
        <w:ind w:left="907" w:right="187"/>
        <w:rPr>
          <w:rFonts w:cs="Noto Sans"/>
          <w:szCs w:val="24"/>
        </w:rPr>
      </w:pPr>
    </w:p>
    <w:p w14:paraId="4E95E472" w14:textId="2E5CEC1A" w:rsidR="006A66C1" w:rsidRDefault="006A66C1" w:rsidP="006A66C1">
      <w:pPr>
        <w:ind w:left="907" w:right="187"/>
      </w:pPr>
      <w:r w:rsidRPr="00E01BB8">
        <w:rPr>
          <w:rFonts w:cs="Noto Sans"/>
          <w:szCs w:val="24"/>
        </w:rPr>
        <w:t>The following criteria will be used to determine compliance:</w:t>
      </w:r>
    </w:p>
    <w:p w14:paraId="2D638800" w14:textId="77777777" w:rsidR="007518FE" w:rsidRDefault="007518FE" w:rsidP="007518FE">
      <w:pPr>
        <w:pStyle w:val="ListParagraph"/>
        <w:numPr>
          <w:ilvl w:val="0"/>
          <w:numId w:val="41"/>
        </w:numPr>
        <w:ind w:left="1800" w:right="187"/>
      </w:pPr>
      <w:r>
        <w:t>A CCO shall release its liens with the county in which they filed a lien;</w:t>
      </w:r>
    </w:p>
    <w:p w14:paraId="5A5D49CA" w14:textId="77777777" w:rsidR="007518FE" w:rsidRDefault="007518FE" w:rsidP="007518FE">
      <w:pPr>
        <w:pStyle w:val="ListParagraph"/>
        <w:numPr>
          <w:ilvl w:val="0"/>
          <w:numId w:val="41"/>
        </w:numPr>
        <w:ind w:left="1800" w:right="187"/>
      </w:pPr>
      <w:r>
        <w:t>A CCO shall notify all parties that received notice of the lien; and</w:t>
      </w:r>
    </w:p>
    <w:p w14:paraId="3648932A" w14:textId="7F3C0004" w:rsidR="007518FE" w:rsidRDefault="007518FE" w:rsidP="007518FE">
      <w:pPr>
        <w:pStyle w:val="ListParagraph"/>
        <w:numPr>
          <w:ilvl w:val="0"/>
          <w:numId w:val="41"/>
        </w:numPr>
        <w:ind w:left="1800" w:right="187"/>
      </w:pPr>
      <w:r>
        <w:t xml:space="preserve">A CCO shall notify PIL of the lien release through Administrative Notice to </w:t>
      </w:r>
      <w:hyperlink r:id="rId25" w:history="1">
        <w:r w:rsidRPr="00EF5C6D">
          <w:rPr>
            <w:rStyle w:val="Hyperlink"/>
          </w:rPr>
          <w:t>https://apps.oregon.gov/OPAR/PIL/</w:t>
        </w:r>
      </w:hyperlink>
      <w:r>
        <w:t>.</w:t>
      </w:r>
    </w:p>
    <w:p w14:paraId="4321BD0A" w14:textId="516326B8" w:rsidR="006173E9" w:rsidRPr="00E55A51" w:rsidRDefault="003D46B0" w:rsidP="006173E9">
      <w:pPr>
        <w:pStyle w:val="Heading2"/>
        <w:spacing w:after="240"/>
        <w:rPr>
          <w:rFonts w:hint="eastAsia"/>
          <w:b/>
          <w:bCs/>
          <w:sz w:val="30"/>
          <w:szCs w:val="30"/>
        </w:rPr>
      </w:pPr>
      <w:r w:rsidRPr="003D46B0">
        <w:rPr>
          <w:b/>
          <w:bCs/>
          <w:sz w:val="30"/>
          <w:szCs w:val="30"/>
        </w:rPr>
        <w:t xml:space="preserve">Requesting a </w:t>
      </w:r>
      <w:r w:rsidR="009D7513">
        <w:rPr>
          <w:b/>
          <w:bCs/>
          <w:sz w:val="30"/>
          <w:szCs w:val="30"/>
        </w:rPr>
        <w:t>Li</w:t>
      </w:r>
      <w:r w:rsidRPr="003D46B0">
        <w:rPr>
          <w:b/>
          <w:bCs/>
          <w:sz w:val="30"/>
          <w:szCs w:val="30"/>
        </w:rPr>
        <w:t xml:space="preserve">en </w:t>
      </w:r>
      <w:r w:rsidR="009D7513">
        <w:rPr>
          <w:b/>
          <w:bCs/>
          <w:sz w:val="30"/>
          <w:szCs w:val="30"/>
        </w:rPr>
        <w:t>C</w:t>
      </w:r>
      <w:r w:rsidRPr="003D46B0">
        <w:rPr>
          <w:b/>
          <w:bCs/>
          <w:sz w:val="30"/>
          <w:szCs w:val="30"/>
        </w:rPr>
        <w:t xml:space="preserve">ompromise </w:t>
      </w:r>
      <w:r w:rsidR="009D7513">
        <w:rPr>
          <w:b/>
          <w:bCs/>
          <w:sz w:val="30"/>
          <w:szCs w:val="30"/>
        </w:rPr>
        <w:t>R</w:t>
      </w:r>
      <w:r w:rsidRPr="003D46B0">
        <w:rPr>
          <w:b/>
          <w:bCs/>
          <w:sz w:val="30"/>
          <w:szCs w:val="30"/>
        </w:rPr>
        <w:t>equest from PIL</w:t>
      </w:r>
    </w:p>
    <w:p w14:paraId="005DF630" w14:textId="058130F7" w:rsidR="006173E9" w:rsidRPr="00F44FF3" w:rsidRDefault="006173E9" w:rsidP="006173E9">
      <w:pPr>
        <w:spacing w:before="240" w:after="240"/>
        <w:ind w:left="187" w:right="187"/>
        <w:rPr>
          <w:i/>
          <w:iCs/>
          <w:color w:val="064276" w:themeColor="text1"/>
        </w:rPr>
      </w:pPr>
      <w:r w:rsidRPr="00F44FF3">
        <w:rPr>
          <w:i/>
          <w:iCs/>
          <w:color w:val="064276" w:themeColor="text1"/>
        </w:rPr>
        <w:t xml:space="preserve">References: CCO Contract </w:t>
      </w:r>
      <w:proofErr w:type="spellStart"/>
      <w:r w:rsidR="007C5C0A" w:rsidRPr="00F44FF3">
        <w:rPr>
          <w:i/>
          <w:iCs/>
          <w:color w:val="064276" w:themeColor="text1"/>
        </w:rPr>
        <w:t>Exh</w:t>
      </w:r>
      <w:proofErr w:type="spellEnd"/>
      <w:r w:rsidR="007C5C0A" w:rsidRPr="00F44FF3">
        <w:rPr>
          <w:i/>
          <w:iCs/>
          <w:color w:val="064276" w:themeColor="text1"/>
        </w:rPr>
        <w:t>. B, Pt. 8, Sec. 19, Para. m</w:t>
      </w:r>
    </w:p>
    <w:p w14:paraId="2FBA42D7" w14:textId="7E17F93C" w:rsidR="006173E9" w:rsidRDefault="00EE2A3B" w:rsidP="006173E9">
      <w:pPr>
        <w:ind w:left="187" w:right="187"/>
      </w:pPr>
      <w:r w:rsidRPr="00EE2A3B">
        <w:t>A CCO shall get prior written approval from PIL before compromising any assigned lien.</w:t>
      </w:r>
    </w:p>
    <w:p w14:paraId="3CCFE783" w14:textId="33A27F7F" w:rsidR="00467DCE" w:rsidRPr="00467DCE" w:rsidRDefault="00467DCE" w:rsidP="00467DCE">
      <w:pPr>
        <w:pStyle w:val="ListParagraph"/>
        <w:numPr>
          <w:ilvl w:val="0"/>
          <w:numId w:val="42"/>
        </w:numPr>
      </w:pPr>
      <w:r w:rsidRPr="00467DCE">
        <w:t xml:space="preserve">A CCO shall submit a request by emailing PIL at </w:t>
      </w:r>
      <w:hyperlink r:id="rId26" w:history="1">
        <w:r w:rsidRPr="00EF5C6D">
          <w:rPr>
            <w:rStyle w:val="Hyperlink"/>
          </w:rPr>
          <w:t>personal.injury@odhsoha.oregon.gov</w:t>
        </w:r>
      </w:hyperlink>
      <w:r w:rsidRPr="00467DCE">
        <w:t xml:space="preserve">. </w:t>
      </w:r>
    </w:p>
    <w:p w14:paraId="53030449" w14:textId="77777777" w:rsidR="00332F60" w:rsidRDefault="00332F60" w:rsidP="00332F60">
      <w:pPr>
        <w:pStyle w:val="ListParagraph"/>
        <w:numPr>
          <w:ilvl w:val="1"/>
          <w:numId w:val="42"/>
        </w:numPr>
        <w:ind w:right="187"/>
      </w:pPr>
      <w:r>
        <w:t>In the subject line indicate CCO Lien Compromise Request; and</w:t>
      </w:r>
    </w:p>
    <w:p w14:paraId="551E7B1C" w14:textId="319D36EB" w:rsidR="00332F60" w:rsidRDefault="00332F60" w:rsidP="00332F60">
      <w:pPr>
        <w:pStyle w:val="ListParagraph"/>
        <w:numPr>
          <w:ilvl w:val="1"/>
          <w:numId w:val="42"/>
        </w:numPr>
        <w:ind w:right="187"/>
      </w:pPr>
      <w:r>
        <w:t xml:space="preserve">Provide PIL with the attorney’s, insurance </w:t>
      </w:r>
      <w:proofErr w:type="spellStart"/>
      <w:r>
        <w:t>company’s</w:t>
      </w:r>
      <w:proofErr w:type="spellEnd"/>
      <w:r>
        <w:t>, or member’s compromise request, include any documentation supporting the compromise request.</w:t>
      </w:r>
    </w:p>
    <w:p w14:paraId="7DF69591" w14:textId="77777777" w:rsidR="006D2027" w:rsidRDefault="006D2027" w:rsidP="006D2027">
      <w:pPr>
        <w:pStyle w:val="ListParagraph"/>
        <w:numPr>
          <w:ilvl w:val="2"/>
          <w:numId w:val="42"/>
        </w:numPr>
      </w:pPr>
      <w:r w:rsidRPr="006D2027">
        <w:t xml:space="preserve">If there is a Medicare lien or medical providers who have not billed either Medicaid or the CCO, the CCO shall request the attorney/insurance adjuster to provide them with the final settlement amount of those liens prior to requesting a compromise. </w:t>
      </w:r>
    </w:p>
    <w:p w14:paraId="39A55102" w14:textId="77777777" w:rsidR="009C5E5A" w:rsidRPr="009C5E5A" w:rsidRDefault="009C5E5A" w:rsidP="009C5E5A">
      <w:pPr>
        <w:pStyle w:val="ListParagraph"/>
        <w:numPr>
          <w:ilvl w:val="0"/>
          <w:numId w:val="42"/>
        </w:numPr>
      </w:pPr>
      <w:r w:rsidRPr="009C5E5A">
        <w:t>PIL shall review the compromise request and within five (5) business days provide the CCO with a compromise amount, if any. This may include a compromise of PIL’s and the CCO’s lien. The CCO or its subcontractor shall respond to the PIL Unit’s correspondence withing five (5) business days of receipt.</w:t>
      </w:r>
    </w:p>
    <w:p w14:paraId="1FCBF7DF" w14:textId="77777777" w:rsidR="00E62AA1" w:rsidRDefault="00E62AA1" w:rsidP="00E62AA1">
      <w:pPr>
        <w:pStyle w:val="ListParagraph"/>
        <w:numPr>
          <w:ilvl w:val="1"/>
          <w:numId w:val="42"/>
        </w:numPr>
      </w:pPr>
      <w:r>
        <w:t xml:space="preserve">An urgent request, shall say URGENT in the subject line; and </w:t>
      </w:r>
    </w:p>
    <w:p w14:paraId="6EF0E39A" w14:textId="77777777" w:rsidR="00E62AA1" w:rsidRDefault="00E62AA1" w:rsidP="00E62AA1">
      <w:pPr>
        <w:pStyle w:val="ListParagraph"/>
        <w:numPr>
          <w:ilvl w:val="1"/>
          <w:numId w:val="42"/>
        </w:numPr>
      </w:pPr>
      <w:r>
        <w:t xml:space="preserve">If the CCO is in the middle of mediation, then add “Mediation Pending” in the subject line. </w:t>
      </w:r>
    </w:p>
    <w:p w14:paraId="20206700" w14:textId="77777777" w:rsidR="000360B6" w:rsidRPr="000360B6" w:rsidRDefault="000360B6" w:rsidP="000360B6">
      <w:pPr>
        <w:pStyle w:val="ListParagraph"/>
        <w:numPr>
          <w:ilvl w:val="0"/>
          <w:numId w:val="42"/>
        </w:numPr>
      </w:pPr>
      <w:r w:rsidRPr="000360B6">
        <w:t>PIL’s review shall determine if PIL has a lien or claim.</w:t>
      </w:r>
    </w:p>
    <w:p w14:paraId="24391EBA" w14:textId="77777777" w:rsidR="009428E1" w:rsidRDefault="009428E1" w:rsidP="009428E1">
      <w:pPr>
        <w:pStyle w:val="ListParagraph"/>
        <w:numPr>
          <w:ilvl w:val="1"/>
          <w:numId w:val="42"/>
        </w:numPr>
      </w:pPr>
      <w:r>
        <w:t>PIL’s lien or claim shall take priority over the CCO’s lien;</w:t>
      </w:r>
    </w:p>
    <w:p w14:paraId="3E5C7EAB" w14:textId="77777777" w:rsidR="009428E1" w:rsidRDefault="009428E1" w:rsidP="009428E1">
      <w:pPr>
        <w:pStyle w:val="ListParagraph"/>
        <w:numPr>
          <w:ilvl w:val="1"/>
          <w:numId w:val="42"/>
        </w:numPr>
      </w:pPr>
      <w:r>
        <w:t>If PIL has a lien, PIL will provide the compromise recommendation to satisfy PIL’s lien in full or within reason depending on the settlement amount;</w:t>
      </w:r>
    </w:p>
    <w:p w14:paraId="7D742954" w14:textId="77777777" w:rsidR="009428E1" w:rsidRDefault="009428E1" w:rsidP="009428E1">
      <w:pPr>
        <w:pStyle w:val="ListParagraph"/>
        <w:numPr>
          <w:ilvl w:val="1"/>
          <w:numId w:val="42"/>
        </w:numPr>
      </w:pPr>
      <w:r>
        <w:t xml:space="preserve">If PIL does not have a lien or claim, then PIL shall provide the CCO with a compromise amount of the CCO lien, if at all; and </w:t>
      </w:r>
    </w:p>
    <w:p w14:paraId="6C627918" w14:textId="77777777" w:rsidR="009428E1" w:rsidRDefault="009428E1" w:rsidP="009428E1">
      <w:pPr>
        <w:pStyle w:val="ListParagraph"/>
        <w:numPr>
          <w:ilvl w:val="1"/>
          <w:numId w:val="42"/>
        </w:numPr>
      </w:pPr>
      <w:r>
        <w:t>When PIL reviews a compromise request it will consider the facts of the case, the parties involved, relevant legal issues and the mission of the Oregon Health Authority in reaching a decision.</w:t>
      </w:r>
    </w:p>
    <w:p w14:paraId="169BE038" w14:textId="77777777" w:rsidR="007B1B5A" w:rsidRPr="007B1B5A" w:rsidRDefault="007B1B5A" w:rsidP="007B1B5A">
      <w:pPr>
        <w:pStyle w:val="ListParagraph"/>
        <w:numPr>
          <w:ilvl w:val="0"/>
          <w:numId w:val="42"/>
        </w:numPr>
      </w:pPr>
      <w:r w:rsidRPr="007B1B5A">
        <w:t xml:space="preserve">Should PIL’s compromise be rejected, then the CCO shall submit any counter compromise to PIL for further review; and PIL will provide further review of the compromise request, including next steps to compromise the CCO’s lien.  </w:t>
      </w:r>
    </w:p>
    <w:p w14:paraId="4F10328F" w14:textId="693AAAE2" w:rsidR="006D2027" w:rsidRDefault="00CA590C" w:rsidP="008166E8">
      <w:pPr>
        <w:pStyle w:val="ListParagraph"/>
        <w:numPr>
          <w:ilvl w:val="0"/>
          <w:numId w:val="42"/>
        </w:numPr>
      </w:pPr>
      <w:r w:rsidRPr="00F44FF3">
        <w:t xml:space="preserve">Below is a </w:t>
      </w:r>
      <w:r w:rsidRPr="00CA590C">
        <w:t xml:space="preserve">model compromise request template for CCO use. The template does not have to be used, but all information within it shall be present when requesting a compromise request. </w:t>
      </w:r>
    </w:p>
    <w:bookmarkStart w:id="3" w:name="_MON_1800093649"/>
    <w:bookmarkEnd w:id="3"/>
    <w:p w14:paraId="65AD7AE6" w14:textId="7B32F779" w:rsidR="008166E8" w:rsidRDefault="004B0C8C" w:rsidP="008166E8">
      <w:pPr>
        <w:pStyle w:val="ListParagraph"/>
        <w:numPr>
          <w:ilvl w:val="0"/>
          <w:numId w:val="0"/>
        </w:numPr>
        <w:ind w:left="1080"/>
      </w:pPr>
      <w:r>
        <w:object w:dxaOrig="1440" w:dyaOrig="932" w14:anchorId="4B50BA2C">
          <v:shape id="_x0000_i1027" type="#_x0000_t75" style="width:71.25pt;height:45pt" o:ole="">
            <v:imagedata r:id="rId27" o:title=""/>
          </v:shape>
          <o:OLEObject Type="Embed" ProgID="Excel.Sheet.12" ShapeID="_x0000_i1027" DrawAspect="Icon" ObjectID="_1854099054" r:id="rId28"/>
        </w:object>
      </w:r>
    </w:p>
    <w:p w14:paraId="0925BCE4" w14:textId="77777777" w:rsidR="00B31580" w:rsidRDefault="00B31580" w:rsidP="00B31580">
      <w:pPr>
        <w:ind w:left="0" w:right="187"/>
      </w:pPr>
    </w:p>
    <w:p w14:paraId="2CC96FC0" w14:textId="77777777" w:rsidR="003A00D5" w:rsidRDefault="003A00D5" w:rsidP="003A00D5">
      <w:pPr>
        <w:ind w:left="187" w:right="187"/>
      </w:pPr>
      <w:r w:rsidRPr="00E01BB8">
        <w:rPr>
          <w:rFonts w:cs="Noto Sans"/>
          <w:szCs w:val="24"/>
        </w:rPr>
        <w:t>The following criteria will be used to determine compliance:</w:t>
      </w:r>
    </w:p>
    <w:p w14:paraId="1CCDE8FB" w14:textId="36C28C2D" w:rsidR="00893567" w:rsidRDefault="00893567" w:rsidP="00893567">
      <w:pPr>
        <w:pStyle w:val="ListParagraph"/>
        <w:numPr>
          <w:ilvl w:val="0"/>
          <w:numId w:val="43"/>
        </w:numPr>
        <w:ind w:right="187"/>
      </w:pPr>
      <w:r>
        <w:t xml:space="preserve">A CCO shall submit a compromise request to PIL at </w:t>
      </w:r>
      <w:hyperlink r:id="rId29" w:history="1">
        <w:r w:rsidR="00C31145" w:rsidRPr="00EF5C6D">
          <w:rPr>
            <w:rStyle w:val="Hyperlink"/>
          </w:rPr>
          <w:t>personal.injury@odhsoha.oregon.gov</w:t>
        </w:r>
      </w:hyperlink>
      <w:r w:rsidR="00C31145">
        <w:t xml:space="preserve"> p</w:t>
      </w:r>
      <w:r>
        <w:t>rior to compromising a lien;</w:t>
      </w:r>
    </w:p>
    <w:p w14:paraId="226F9F2E" w14:textId="77777777" w:rsidR="00893567" w:rsidRDefault="00893567" w:rsidP="00893567">
      <w:pPr>
        <w:pStyle w:val="ListParagraph"/>
        <w:numPr>
          <w:ilvl w:val="0"/>
          <w:numId w:val="43"/>
        </w:numPr>
        <w:ind w:right="187"/>
      </w:pPr>
      <w:r>
        <w:t>Compromise request contains the information provided in the model template;</w:t>
      </w:r>
    </w:p>
    <w:p w14:paraId="2F3A71D1" w14:textId="77777777" w:rsidR="00893567" w:rsidRDefault="00893567" w:rsidP="00893567">
      <w:pPr>
        <w:pStyle w:val="ListParagraph"/>
        <w:numPr>
          <w:ilvl w:val="0"/>
          <w:numId w:val="43"/>
        </w:numPr>
        <w:ind w:right="187"/>
      </w:pPr>
      <w:r>
        <w:t xml:space="preserve">CCO indicates in subject line CCO Lien Compromise Request, </w:t>
      </w:r>
    </w:p>
    <w:p w14:paraId="61B3BB1C" w14:textId="77777777" w:rsidR="00CC3B30" w:rsidRDefault="00CC3B30" w:rsidP="00CC3B30">
      <w:pPr>
        <w:pStyle w:val="ListParagraph"/>
        <w:numPr>
          <w:ilvl w:val="1"/>
          <w:numId w:val="43"/>
        </w:numPr>
        <w:ind w:right="187"/>
      </w:pPr>
      <w:r>
        <w:t>Mark urgent if needed when a fast turnaround is required; and</w:t>
      </w:r>
    </w:p>
    <w:p w14:paraId="4F5BC7EB" w14:textId="50D5391E" w:rsidR="00893567" w:rsidRDefault="00CC3B30" w:rsidP="00983B4C">
      <w:pPr>
        <w:pStyle w:val="ListParagraph"/>
        <w:numPr>
          <w:ilvl w:val="1"/>
          <w:numId w:val="43"/>
        </w:numPr>
        <w:ind w:right="187"/>
      </w:pPr>
      <w:r>
        <w:t>Indicate “Mediation” if there is a pending mediation;</w:t>
      </w:r>
    </w:p>
    <w:p w14:paraId="08DEC121" w14:textId="77777777" w:rsidR="00A356C2" w:rsidRDefault="00A356C2" w:rsidP="00A356C2">
      <w:pPr>
        <w:pStyle w:val="ListParagraph"/>
        <w:numPr>
          <w:ilvl w:val="0"/>
          <w:numId w:val="43"/>
        </w:numPr>
        <w:ind w:right="187"/>
      </w:pPr>
      <w:r>
        <w:t>CCO submits PIL’s compromise request;</w:t>
      </w:r>
    </w:p>
    <w:p w14:paraId="64A3D08C" w14:textId="77777777" w:rsidR="00A356C2" w:rsidRDefault="00A356C2" w:rsidP="00A356C2">
      <w:pPr>
        <w:pStyle w:val="ListParagraph"/>
        <w:numPr>
          <w:ilvl w:val="0"/>
          <w:numId w:val="43"/>
        </w:numPr>
        <w:ind w:right="187"/>
      </w:pPr>
      <w:r>
        <w:t>If a recommended compromise is rejected a CCO shall submit any proposed counter compromise to PIL for approval; and</w:t>
      </w:r>
    </w:p>
    <w:p w14:paraId="7029ADA6" w14:textId="72667523" w:rsidR="00FD20C6" w:rsidRDefault="00A356C2" w:rsidP="00A356C2">
      <w:pPr>
        <w:pStyle w:val="ListParagraph"/>
        <w:numPr>
          <w:ilvl w:val="0"/>
          <w:numId w:val="43"/>
        </w:numPr>
        <w:ind w:right="187"/>
      </w:pPr>
      <w:r>
        <w:t>PIL will be able to verify the compromise request on the monthly CCO reporting of compromised cases.</w:t>
      </w:r>
    </w:p>
    <w:p w14:paraId="53F35525" w14:textId="230C994E" w:rsidR="0052717B" w:rsidRPr="00E55A51" w:rsidRDefault="00F90755" w:rsidP="0052717B">
      <w:pPr>
        <w:pStyle w:val="Heading2"/>
        <w:spacing w:after="240"/>
        <w:rPr>
          <w:rFonts w:hint="eastAsia"/>
          <w:b/>
          <w:bCs/>
          <w:sz w:val="30"/>
          <w:szCs w:val="30"/>
        </w:rPr>
      </w:pPr>
      <w:r w:rsidRPr="00F90755">
        <w:rPr>
          <w:b/>
          <w:bCs/>
          <w:sz w:val="30"/>
          <w:szCs w:val="30"/>
        </w:rPr>
        <w:t xml:space="preserve">PIL </w:t>
      </w:r>
      <w:r w:rsidR="009D7513">
        <w:rPr>
          <w:b/>
          <w:bCs/>
          <w:sz w:val="30"/>
          <w:szCs w:val="30"/>
        </w:rPr>
        <w:t>O</w:t>
      </w:r>
      <w:r w:rsidRPr="00F90755">
        <w:rPr>
          <w:b/>
          <w:bCs/>
          <w:sz w:val="30"/>
          <w:szCs w:val="30"/>
        </w:rPr>
        <w:t xml:space="preserve">ffset </w:t>
      </w:r>
      <w:r w:rsidR="009D7513">
        <w:rPr>
          <w:b/>
          <w:bCs/>
          <w:sz w:val="30"/>
          <w:szCs w:val="30"/>
        </w:rPr>
        <w:t>R</w:t>
      </w:r>
      <w:r w:rsidRPr="00F90755">
        <w:rPr>
          <w:b/>
          <w:bCs/>
          <w:sz w:val="30"/>
          <w:szCs w:val="30"/>
        </w:rPr>
        <w:t xml:space="preserve">ecovery </w:t>
      </w:r>
      <w:r w:rsidR="009D7513">
        <w:rPr>
          <w:b/>
          <w:bCs/>
          <w:sz w:val="30"/>
          <w:szCs w:val="30"/>
        </w:rPr>
        <w:t>P</w:t>
      </w:r>
      <w:r w:rsidRPr="00F90755">
        <w:rPr>
          <w:b/>
          <w:bCs/>
          <w:sz w:val="30"/>
          <w:szCs w:val="30"/>
        </w:rPr>
        <w:t>rocess</w:t>
      </w:r>
    </w:p>
    <w:p w14:paraId="391646A8" w14:textId="1306A8DE" w:rsidR="0052717B" w:rsidRPr="00E55A51" w:rsidRDefault="0052717B" w:rsidP="0052717B">
      <w:pPr>
        <w:spacing w:before="240" w:after="240"/>
        <w:ind w:left="187" w:right="187"/>
        <w:rPr>
          <w:i/>
          <w:iCs/>
          <w:color w:val="064276" w:themeColor="text1"/>
        </w:rPr>
      </w:pPr>
      <w:r w:rsidRPr="00F44FF3">
        <w:rPr>
          <w:i/>
          <w:iCs/>
          <w:color w:val="064276" w:themeColor="text1"/>
        </w:rPr>
        <w:t xml:space="preserve">References: CCO Contract </w:t>
      </w:r>
      <w:proofErr w:type="spellStart"/>
      <w:r w:rsidR="00E907A0" w:rsidRPr="00F44FF3">
        <w:rPr>
          <w:i/>
          <w:iCs/>
          <w:color w:val="064276" w:themeColor="text1"/>
        </w:rPr>
        <w:t>Exh</w:t>
      </w:r>
      <w:proofErr w:type="spellEnd"/>
      <w:r w:rsidR="00E907A0" w:rsidRPr="00E907A0">
        <w:rPr>
          <w:i/>
          <w:iCs/>
          <w:color w:val="064276" w:themeColor="text1"/>
        </w:rPr>
        <w:t>. B, Pt. 8, Sec. 19, Para. n; ORS 416.540(6); OAR 461-195-0325(2)(e)</w:t>
      </w:r>
    </w:p>
    <w:p w14:paraId="26A1692F" w14:textId="70C3B586" w:rsidR="0052717B" w:rsidRDefault="00F467A1" w:rsidP="0052717B">
      <w:pPr>
        <w:ind w:left="187" w:right="187"/>
      </w:pPr>
      <w:r w:rsidRPr="00F467A1">
        <w:t>If PIL has a lien not paid in full and a CCO has received payment on a lien for the same incident, then OHA has a right to offset from the CCO’s recovered payments for the lesser of (i) the unpaid amount of the PIL lien or (ii) the amount the CCO received in satisfaction of such lien.</w:t>
      </w:r>
    </w:p>
    <w:p w14:paraId="77560249" w14:textId="77777777" w:rsidR="0039277A" w:rsidRPr="0039277A" w:rsidRDefault="0039277A" w:rsidP="0039277A">
      <w:pPr>
        <w:pStyle w:val="ListParagraph"/>
        <w:numPr>
          <w:ilvl w:val="0"/>
          <w:numId w:val="44"/>
        </w:numPr>
      </w:pPr>
      <w:r w:rsidRPr="0039277A">
        <w:t>PIL shall review any cases that are settled or compromised to determine if PIL was paid in full and notify the CCO. PIL shall review a CCO’s monthly report for cases where PIL was not notified by the CCO prior to settling or compromising a lien.</w:t>
      </w:r>
    </w:p>
    <w:p w14:paraId="2398BE17" w14:textId="77777777" w:rsidR="00305AF8" w:rsidRDefault="00305AF8" w:rsidP="00305AF8">
      <w:pPr>
        <w:pStyle w:val="ListParagraph"/>
        <w:numPr>
          <w:ilvl w:val="1"/>
          <w:numId w:val="44"/>
        </w:numPr>
        <w:ind w:right="187"/>
      </w:pPr>
      <w:r>
        <w:t>PIL shall determine cases where the CCO did not notify PIL of a compromise or the CCO received payment on a lien where PIL’s lien was not fully paid;</w:t>
      </w:r>
    </w:p>
    <w:p w14:paraId="35C14E13" w14:textId="77777777" w:rsidR="00305AF8" w:rsidRDefault="00305AF8" w:rsidP="00305AF8">
      <w:pPr>
        <w:pStyle w:val="ListParagraph"/>
        <w:numPr>
          <w:ilvl w:val="1"/>
          <w:numId w:val="44"/>
        </w:numPr>
        <w:ind w:right="187"/>
      </w:pPr>
      <w:r>
        <w:t>If there are cases identified where PIL was not paid in full and the CCO recovered monies from a settlement, then PIL will issue an offset letter indicating the member(s) who PIL believes should have an offset payment issued to PIL;</w:t>
      </w:r>
    </w:p>
    <w:p w14:paraId="53DD00F3" w14:textId="77777777" w:rsidR="00305AF8" w:rsidRDefault="00305AF8" w:rsidP="00305AF8">
      <w:pPr>
        <w:pStyle w:val="ListParagraph"/>
        <w:numPr>
          <w:ilvl w:val="1"/>
          <w:numId w:val="44"/>
        </w:numPr>
        <w:ind w:right="187"/>
      </w:pPr>
      <w:r>
        <w:t xml:space="preserve">The CCO shall ensure that PIL is updated with the correct accounts payable contact information for offset submissions; </w:t>
      </w:r>
    </w:p>
    <w:p w14:paraId="607A4025" w14:textId="77777777" w:rsidR="00305AF8" w:rsidRDefault="00305AF8" w:rsidP="00305AF8">
      <w:pPr>
        <w:pStyle w:val="ListParagraph"/>
        <w:numPr>
          <w:ilvl w:val="1"/>
          <w:numId w:val="44"/>
        </w:numPr>
        <w:ind w:right="187"/>
      </w:pPr>
      <w:r>
        <w:t xml:space="preserve">The CCO will review the members identified by PIL for offset payments; </w:t>
      </w:r>
    </w:p>
    <w:p w14:paraId="4CFBAB6D" w14:textId="6CF192D4" w:rsidR="00305AF8" w:rsidRDefault="00305AF8" w:rsidP="00305AF8">
      <w:pPr>
        <w:pStyle w:val="ListParagraph"/>
        <w:numPr>
          <w:ilvl w:val="1"/>
          <w:numId w:val="44"/>
        </w:numPr>
        <w:ind w:right="187"/>
      </w:pPr>
      <w:r>
        <w:t xml:space="preserve">If the CCO disagrees with the identified offsets, then the CCO will reply to PIL by email at </w:t>
      </w:r>
      <w:hyperlink r:id="rId30" w:history="1">
        <w:r w:rsidR="00E82F1A" w:rsidRPr="00EF5C6D">
          <w:rPr>
            <w:rStyle w:val="Hyperlink"/>
          </w:rPr>
          <w:t>personal.injury@odhsoha.oregon.gov</w:t>
        </w:r>
      </w:hyperlink>
      <w:r w:rsidR="00E82F1A">
        <w:t xml:space="preserve"> </w:t>
      </w:r>
      <w:r>
        <w:t>explaining the CCO’s disagreement.</w:t>
      </w:r>
    </w:p>
    <w:p w14:paraId="383123EA" w14:textId="77777777" w:rsidR="00CB6BD3" w:rsidRDefault="00CB6BD3" w:rsidP="00CB6BD3">
      <w:pPr>
        <w:pStyle w:val="ListParagraph"/>
        <w:numPr>
          <w:ilvl w:val="2"/>
          <w:numId w:val="44"/>
        </w:numPr>
      </w:pPr>
      <w:r w:rsidRPr="00CB6BD3">
        <w:t>The CCO will attach the original offset letter sent to them by PIL.</w:t>
      </w:r>
    </w:p>
    <w:p w14:paraId="04C50FD4" w14:textId="77777777" w:rsidR="00687B10" w:rsidRPr="00687B10" w:rsidRDefault="00687B10" w:rsidP="00687B10">
      <w:pPr>
        <w:pStyle w:val="ListParagraph"/>
        <w:numPr>
          <w:ilvl w:val="0"/>
          <w:numId w:val="44"/>
        </w:numPr>
      </w:pPr>
      <w:r w:rsidRPr="00687B10">
        <w:t xml:space="preserve">PIL shall review the CCO’s email disagreeing with the offset payments and determine if PIL is owed the money. </w:t>
      </w:r>
    </w:p>
    <w:p w14:paraId="737B05F4" w14:textId="77777777" w:rsidR="00EB54AE" w:rsidRDefault="00EB54AE" w:rsidP="00EB54AE">
      <w:pPr>
        <w:pStyle w:val="ListParagraph"/>
        <w:numPr>
          <w:ilvl w:val="0"/>
          <w:numId w:val="44"/>
        </w:numPr>
      </w:pPr>
      <w:r>
        <w:t>If an oversight by PIL, then PIL will email the CCO stating that the member is not subject to the offset payment.</w:t>
      </w:r>
    </w:p>
    <w:p w14:paraId="0E4CCA72" w14:textId="77777777" w:rsidR="00EB54AE" w:rsidRDefault="00EB54AE" w:rsidP="00EB54AE">
      <w:pPr>
        <w:pStyle w:val="ListParagraph"/>
        <w:numPr>
          <w:ilvl w:val="0"/>
          <w:numId w:val="44"/>
        </w:numPr>
      </w:pPr>
      <w:r>
        <w:t xml:space="preserve">If PIL determines that they are owed the offset payments, then the lien coordinator assigned to the case or the unit manager will contact the CCO to determine a mutual resolution. </w:t>
      </w:r>
    </w:p>
    <w:p w14:paraId="550D8037" w14:textId="7023917F" w:rsidR="004C2EA7" w:rsidRDefault="00D339AE" w:rsidP="00D339AE">
      <w:pPr>
        <w:pStyle w:val="ListParagraph"/>
        <w:numPr>
          <w:ilvl w:val="1"/>
          <w:numId w:val="44"/>
        </w:numPr>
      </w:pPr>
      <w:r w:rsidRPr="00D339AE">
        <w:t>The disagreement will be discussed between the CCO and PIL.</w:t>
      </w:r>
    </w:p>
    <w:p w14:paraId="198DD5F4" w14:textId="0E39AB2C" w:rsidR="00A5225D" w:rsidRDefault="00A5225D" w:rsidP="00A5225D">
      <w:pPr>
        <w:pStyle w:val="ListParagraph"/>
        <w:numPr>
          <w:ilvl w:val="0"/>
          <w:numId w:val="44"/>
        </w:numPr>
      </w:pPr>
      <w:r w:rsidRPr="00A5225D">
        <w:t>The CCO shall remit all offset payments to:</w:t>
      </w:r>
    </w:p>
    <w:p w14:paraId="4128AA7D" w14:textId="77777777" w:rsidR="006E325C" w:rsidRDefault="006E325C" w:rsidP="00AC254A">
      <w:pPr>
        <w:pStyle w:val="ListParagraph"/>
        <w:numPr>
          <w:ilvl w:val="0"/>
          <w:numId w:val="0"/>
        </w:numPr>
        <w:ind w:left="1800"/>
      </w:pPr>
      <w:r>
        <w:t>Personal Injury Liens Unit</w:t>
      </w:r>
    </w:p>
    <w:p w14:paraId="12A57E2C" w14:textId="7FA39218" w:rsidR="006E325C" w:rsidRDefault="006E325C" w:rsidP="006E325C">
      <w:pPr>
        <w:pStyle w:val="ListParagraph"/>
        <w:numPr>
          <w:ilvl w:val="0"/>
          <w:numId w:val="0"/>
        </w:numPr>
        <w:ind w:left="1800"/>
      </w:pPr>
      <w:r>
        <w:t>PO Box 14512</w:t>
      </w:r>
    </w:p>
    <w:p w14:paraId="241C07C5" w14:textId="71E60FF5" w:rsidR="00A5225D" w:rsidRPr="00A5225D" w:rsidRDefault="006E325C" w:rsidP="006E325C">
      <w:pPr>
        <w:pStyle w:val="ListParagraph"/>
        <w:numPr>
          <w:ilvl w:val="0"/>
          <w:numId w:val="0"/>
        </w:numPr>
        <w:ind w:left="1800"/>
      </w:pPr>
      <w:r>
        <w:t>Salem, OR 97309</w:t>
      </w:r>
    </w:p>
    <w:p w14:paraId="08D9DBB1" w14:textId="7155A051" w:rsidR="00687B10" w:rsidRPr="00CB6BD3" w:rsidRDefault="00687B10" w:rsidP="00F44FF3">
      <w:pPr>
        <w:ind w:left="0"/>
      </w:pPr>
    </w:p>
    <w:p w14:paraId="647A3CBD" w14:textId="77777777" w:rsidR="008C3A24" w:rsidRDefault="008C3A24" w:rsidP="008C3A24">
      <w:pPr>
        <w:ind w:left="187" w:right="187"/>
      </w:pPr>
      <w:r w:rsidRPr="00E01BB8">
        <w:rPr>
          <w:rFonts w:cs="Noto Sans"/>
          <w:szCs w:val="24"/>
        </w:rPr>
        <w:t>The following criteria will be used to determine compliance:</w:t>
      </w:r>
    </w:p>
    <w:p w14:paraId="4BEA752C" w14:textId="77777777" w:rsidR="0047660A" w:rsidRDefault="0047660A" w:rsidP="0047660A">
      <w:pPr>
        <w:pStyle w:val="ListParagraph"/>
        <w:numPr>
          <w:ilvl w:val="0"/>
          <w:numId w:val="45"/>
        </w:numPr>
        <w:ind w:right="187"/>
      </w:pPr>
      <w:r>
        <w:t>The CCO ensures that all compromise requests are submitted to PIL for review, including any counter compromise requests;</w:t>
      </w:r>
    </w:p>
    <w:p w14:paraId="7C9DF3F2" w14:textId="77777777" w:rsidR="0047660A" w:rsidRDefault="0047660A" w:rsidP="0047660A">
      <w:pPr>
        <w:pStyle w:val="ListParagraph"/>
        <w:numPr>
          <w:ilvl w:val="0"/>
          <w:numId w:val="45"/>
        </w:numPr>
        <w:ind w:right="187"/>
      </w:pPr>
      <w:r>
        <w:t xml:space="preserve">The CCO submits its monthly report of compromised and settled cases to PIL; </w:t>
      </w:r>
    </w:p>
    <w:p w14:paraId="52A47862" w14:textId="77777777" w:rsidR="0047660A" w:rsidRDefault="0047660A" w:rsidP="0047660A">
      <w:pPr>
        <w:pStyle w:val="ListParagraph"/>
        <w:numPr>
          <w:ilvl w:val="0"/>
          <w:numId w:val="45"/>
        </w:numPr>
        <w:ind w:right="187"/>
      </w:pPr>
      <w:r>
        <w:t>The CCO reviews the potential offset clients sent to them by PIL timely and responds appropriately as identified in the guidance; and</w:t>
      </w:r>
    </w:p>
    <w:p w14:paraId="0AAB2FFB" w14:textId="77777777" w:rsidR="0047660A" w:rsidRDefault="0047660A" w:rsidP="0047660A">
      <w:pPr>
        <w:pStyle w:val="ListParagraph"/>
        <w:numPr>
          <w:ilvl w:val="0"/>
          <w:numId w:val="45"/>
        </w:numPr>
        <w:ind w:right="187"/>
      </w:pPr>
      <w:r>
        <w:t>The CCO timely remits any identified offset payments to PIL.</w:t>
      </w:r>
    </w:p>
    <w:p w14:paraId="7404C179" w14:textId="77777777" w:rsidR="00F07460" w:rsidRDefault="00F07460" w:rsidP="00F07460">
      <w:pPr>
        <w:ind w:right="187"/>
      </w:pPr>
    </w:p>
    <w:p w14:paraId="61C8CC37" w14:textId="77777777" w:rsidR="00F07460" w:rsidRDefault="00F07460" w:rsidP="00F07460">
      <w:pPr>
        <w:ind w:right="187"/>
      </w:pPr>
    </w:p>
    <w:p w14:paraId="40A71A34" w14:textId="7E1CC4F3" w:rsidR="00C86C4A" w:rsidRPr="00E55A51" w:rsidRDefault="009D7513" w:rsidP="00C86C4A">
      <w:pPr>
        <w:pStyle w:val="Heading2"/>
        <w:spacing w:after="240"/>
        <w:rPr>
          <w:rFonts w:hint="eastAsia"/>
          <w:b/>
          <w:bCs/>
          <w:sz w:val="30"/>
          <w:szCs w:val="30"/>
        </w:rPr>
      </w:pPr>
      <w:r w:rsidRPr="009D7513">
        <w:rPr>
          <w:b/>
          <w:bCs/>
          <w:sz w:val="30"/>
          <w:szCs w:val="30"/>
        </w:rPr>
        <w:t xml:space="preserve">CCO </w:t>
      </w:r>
      <w:r>
        <w:rPr>
          <w:b/>
          <w:bCs/>
          <w:sz w:val="30"/>
          <w:szCs w:val="30"/>
        </w:rPr>
        <w:t>M</w:t>
      </w:r>
      <w:r w:rsidRPr="009D7513">
        <w:rPr>
          <w:b/>
          <w:bCs/>
          <w:sz w:val="30"/>
          <w:szCs w:val="30"/>
        </w:rPr>
        <w:t xml:space="preserve">onthly </w:t>
      </w:r>
      <w:r>
        <w:rPr>
          <w:b/>
          <w:bCs/>
          <w:sz w:val="30"/>
          <w:szCs w:val="30"/>
        </w:rPr>
        <w:t>R</w:t>
      </w:r>
      <w:r w:rsidRPr="009D7513">
        <w:rPr>
          <w:b/>
          <w:bCs/>
          <w:sz w:val="30"/>
          <w:szCs w:val="30"/>
        </w:rPr>
        <w:t>eporting to PIL</w:t>
      </w:r>
    </w:p>
    <w:p w14:paraId="65A51800" w14:textId="67027BE4" w:rsidR="00C86C4A" w:rsidRPr="00E55A51" w:rsidRDefault="00C86C4A" w:rsidP="00C86C4A">
      <w:pPr>
        <w:spacing w:before="240" w:after="240"/>
        <w:ind w:left="187" w:right="187"/>
        <w:rPr>
          <w:i/>
          <w:iCs/>
          <w:color w:val="064276" w:themeColor="text1"/>
        </w:rPr>
      </w:pPr>
      <w:r w:rsidRPr="00F44FF3">
        <w:rPr>
          <w:i/>
          <w:iCs/>
          <w:color w:val="064276" w:themeColor="text1"/>
        </w:rPr>
        <w:t xml:space="preserve">References: CCO Contract </w:t>
      </w:r>
      <w:proofErr w:type="spellStart"/>
      <w:r w:rsidR="00E64C94" w:rsidRPr="00F44FF3">
        <w:rPr>
          <w:i/>
          <w:iCs/>
          <w:color w:val="064276" w:themeColor="text1"/>
        </w:rPr>
        <w:t>Exh</w:t>
      </w:r>
      <w:proofErr w:type="spellEnd"/>
      <w:r w:rsidR="00E64C94" w:rsidRPr="00F44FF3">
        <w:rPr>
          <w:i/>
          <w:iCs/>
          <w:color w:val="064276" w:themeColor="text1"/>
        </w:rPr>
        <w:t xml:space="preserve">. B, </w:t>
      </w:r>
      <w:r w:rsidR="00E64C94" w:rsidRPr="00E64C94">
        <w:rPr>
          <w:i/>
          <w:iCs/>
          <w:color w:val="064276" w:themeColor="text1"/>
        </w:rPr>
        <w:t>Pt. 8, Sec. 19, Para. j</w:t>
      </w:r>
    </w:p>
    <w:p w14:paraId="535CA3A7" w14:textId="77777777" w:rsidR="004212B8" w:rsidRDefault="004212B8" w:rsidP="004212B8">
      <w:pPr>
        <w:ind w:left="187" w:right="187"/>
      </w:pPr>
      <w:r w:rsidRPr="00964A05">
        <w:t>Within 5 business days after the end of each calendar month, the CCO shall provide the PIL unit with a report of all its PIL cases that are active, settled, closed, or terminated.</w:t>
      </w:r>
    </w:p>
    <w:p w14:paraId="23FF1303" w14:textId="77777777" w:rsidR="004212B8" w:rsidRDefault="004212B8" w:rsidP="004212B8">
      <w:pPr>
        <w:ind w:left="187" w:right="187"/>
      </w:pPr>
      <w:r w:rsidRPr="00902BFD">
        <w:t>This report shall include the following:</w:t>
      </w:r>
    </w:p>
    <w:p w14:paraId="0B892FA9" w14:textId="77777777" w:rsidR="004212B8" w:rsidRDefault="004212B8" w:rsidP="004212B8">
      <w:pPr>
        <w:pStyle w:val="ListParagraph"/>
        <w:numPr>
          <w:ilvl w:val="0"/>
          <w:numId w:val="47"/>
        </w:numPr>
      </w:pPr>
      <w:r>
        <w:t>Contractor’s name.</w:t>
      </w:r>
    </w:p>
    <w:p w14:paraId="28F62A82" w14:textId="77777777" w:rsidR="004212B8" w:rsidRDefault="004212B8" w:rsidP="004212B8">
      <w:pPr>
        <w:pStyle w:val="ListParagraph"/>
        <w:numPr>
          <w:ilvl w:val="0"/>
          <w:numId w:val="47"/>
        </w:numPr>
      </w:pPr>
      <w:r>
        <w:t>All active liens/PIL cases.</w:t>
      </w:r>
    </w:p>
    <w:p w14:paraId="06C974FA" w14:textId="77777777" w:rsidR="004212B8" w:rsidRDefault="004212B8" w:rsidP="004212B8">
      <w:pPr>
        <w:pStyle w:val="ListParagraph"/>
        <w:numPr>
          <w:ilvl w:val="0"/>
          <w:numId w:val="47"/>
        </w:numPr>
      </w:pPr>
      <w:r>
        <w:t>All liens that were closed, compromised, or terminated in the subject month (this includes all settled cases).</w:t>
      </w:r>
    </w:p>
    <w:p w14:paraId="799953B0" w14:textId="77777777" w:rsidR="004212B8" w:rsidRPr="00D76071" w:rsidRDefault="004212B8" w:rsidP="004212B8">
      <w:pPr>
        <w:pStyle w:val="ListParagraph"/>
        <w:numPr>
          <w:ilvl w:val="1"/>
          <w:numId w:val="47"/>
        </w:numPr>
      </w:pPr>
      <w:r w:rsidRPr="00D76071">
        <w:t>Report shall have a Case Type field that identifies the above types of cases (i.e. active, closed, compromised terminated).</w:t>
      </w:r>
    </w:p>
    <w:p w14:paraId="0A2C81F9" w14:textId="77777777" w:rsidR="004212B8" w:rsidRPr="00F729CF" w:rsidRDefault="004212B8" w:rsidP="004212B8">
      <w:pPr>
        <w:pStyle w:val="ListParagraph"/>
        <w:numPr>
          <w:ilvl w:val="0"/>
          <w:numId w:val="47"/>
        </w:numPr>
      </w:pPr>
      <w:r w:rsidRPr="00F729CF">
        <w:t>For all cases:</w:t>
      </w:r>
    </w:p>
    <w:p w14:paraId="6882EAD2" w14:textId="77777777" w:rsidR="004212B8" w:rsidRDefault="004212B8" w:rsidP="004212B8">
      <w:pPr>
        <w:pStyle w:val="ListParagraph"/>
        <w:numPr>
          <w:ilvl w:val="1"/>
          <w:numId w:val="47"/>
        </w:numPr>
      </w:pPr>
      <w:r>
        <w:t>Member’s name;</w:t>
      </w:r>
    </w:p>
    <w:p w14:paraId="0177716E" w14:textId="77777777" w:rsidR="004212B8" w:rsidRDefault="004212B8" w:rsidP="004212B8">
      <w:pPr>
        <w:pStyle w:val="ListParagraph"/>
        <w:numPr>
          <w:ilvl w:val="1"/>
          <w:numId w:val="47"/>
        </w:numPr>
      </w:pPr>
      <w:r>
        <w:t>Medicaid ID #;</w:t>
      </w:r>
    </w:p>
    <w:p w14:paraId="5E473518" w14:textId="77777777" w:rsidR="004212B8" w:rsidRDefault="004212B8" w:rsidP="004212B8">
      <w:pPr>
        <w:pStyle w:val="ListParagraph"/>
        <w:numPr>
          <w:ilvl w:val="1"/>
          <w:numId w:val="47"/>
        </w:numPr>
      </w:pPr>
      <w:r>
        <w:t>Date of member’s injury;</w:t>
      </w:r>
    </w:p>
    <w:p w14:paraId="6CCCB308" w14:textId="77777777" w:rsidR="004212B8" w:rsidRDefault="004212B8" w:rsidP="004212B8">
      <w:pPr>
        <w:pStyle w:val="ListParagraph"/>
        <w:numPr>
          <w:ilvl w:val="1"/>
          <w:numId w:val="47"/>
        </w:numPr>
      </w:pPr>
      <w:r>
        <w:t>Amount of CCO’s lien;</w:t>
      </w:r>
    </w:p>
    <w:p w14:paraId="03FD32FF" w14:textId="77777777" w:rsidR="004212B8" w:rsidRDefault="004212B8" w:rsidP="004212B8">
      <w:pPr>
        <w:pStyle w:val="ListParagraph"/>
        <w:numPr>
          <w:ilvl w:val="1"/>
          <w:numId w:val="47"/>
        </w:numPr>
      </w:pPr>
      <w:r>
        <w:t>Attorney information, if known; and</w:t>
      </w:r>
    </w:p>
    <w:p w14:paraId="239A0222" w14:textId="77777777" w:rsidR="004212B8" w:rsidRDefault="004212B8" w:rsidP="004212B8">
      <w:pPr>
        <w:pStyle w:val="ListParagraph"/>
        <w:numPr>
          <w:ilvl w:val="1"/>
          <w:numId w:val="47"/>
        </w:numPr>
      </w:pPr>
      <w:r>
        <w:t>Insurance information, if known.</w:t>
      </w:r>
    </w:p>
    <w:p w14:paraId="66508D3E" w14:textId="77777777" w:rsidR="004212B8" w:rsidRPr="002D34EF" w:rsidRDefault="004212B8" w:rsidP="004212B8">
      <w:pPr>
        <w:pStyle w:val="ListParagraph"/>
        <w:numPr>
          <w:ilvl w:val="0"/>
          <w:numId w:val="47"/>
        </w:numPr>
      </w:pPr>
      <w:r w:rsidRPr="002D34EF">
        <w:t>For all closed, compromised or terminated liens/cases:</w:t>
      </w:r>
    </w:p>
    <w:p w14:paraId="3B477AE3" w14:textId="77777777" w:rsidR="004212B8" w:rsidRDefault="004212B8" w:rsidP="004212B8">
      <w:pPr>
        <w:pStyle w:val="ListParagraph"/>
        <w:numPr>
          <w:ilvl w:val="1"/>
          <w:numId w:val="47"/>
        </w:numPr>
      </w:pPr>
      <w:r>
        <w:t>The date of any settlement or judgement, if known;</w:t>
      </w:r>
    </w:p>
    <w:p w14:paraId="40421781" w14:textId="77777777" w:rsidR="004212B8" w:rsidRDefault="004212B8" w:rsidP="004212B8">
      <w:pPr>
        <w:pStyle w:val="ListParagraph"/>
        <w:numPr>
          <w:ilvl w:val="1"/>
          <w:numId w:val="47"/>
        </w:numPr>
      </w:pPr>
      <w:r>
        <w:t>The gross amount of any settlement or judgement, if known;</w:t>
      </w:r>
    </w:p>
    <w:p w14:paraId="428C7CD1" w14:textId="77777777" w:rsidR="004212B8" w:rsidRPr="00386E6C" w:rsidRDefault="004212B8" w:rsidP="004212B8">
      <w:pPr>
        <w:pStyle w:val="ListParagraph"/>
        <w:numPr>
          <w:ilvl w:val="2"/>
          <w:numId w:val="47"/>
        </w:numPr>
      </w:pPr>
      <w:r w:rsidRPr="00386E6C">
        <w:t>Compromised cases shall include the gross settlement amount.</w:t>
      </w:r>
    </w:p>
    <w:p w14:paraId="229D264F" w14:textId="77777777" w:rsidR="004212B8" w:rsidRDefault="004212B8" w:rsidP="004212B8">
      <w:pPr>
        <w:pStyle w:val="ListParagraph"/>
        <w:numPr>
          <w:ilvl w:val="1"/>
          <w:numId w:val="47"/>
        </w:numPr>
      </w:pPr>
      <w:r>
        <w:t>The amount the CCO received from any liable third-party; and</w:t>
      </w:r>
    </w:p>
    <w:p w14:paraId="01D36A03" w14:textId="77777777" w:rsidR="004212B8" w:rsidRDefault="004212B8" w:rsidP="004212B8">
      <w:pPr>
        <w:pStyle w:val="ListParagraph"/>
        <w:numPr>
          <w:ilvl w:val="1"/>
          <w:numId w:val="47"/>
        </w:numPr>
      </w:pPr>
      <w:r>
        <w:t>Any other information that PIL requests.</w:t>
      </w:r>
    </w:p>
    <w:p w14:paraId="2696A93E" w14:textId="77777777" w:rsidR="004212B8" w:rsidRPr="00523AEB" w:rsidRDefault="004212B8" w:rsidP="004212B8">
      <w:pPr>
        <w:pStyle w:val="ListParagraph"/>
        <w:numPr>
          <w:ilvl w:val="0"/>
          <w:numId w:val="47"/>
        </w:numPr>
      </w:pPr>
      <w:r w:rsidRPr="00523AEB">
        <w:t xml:space="preserve">Submit the report to Contract Deliverables portal located at </w:t>
      </w:r>
      <w:hyperlink r:id="rId31" w:history="1">
        <w:r w:rsidRPr="00EF5C6D">
          <w:rPr>
            <w:rStyle w:val="Hyperlink"/>
          </w:rPr>
          <w:t>https://oha-cco.powerappsportals.us/</w:t>
        </w:r>
      </w:hyperlink>
      <w:r>
        <w:t>.</w:t>
      </w:r>
    </w:p>
    <w:p w14:paraId="7CE7732F" w14:textId="77777777" w:rsidR="004212B8" w:rsidRPr="00415C45" w:rsidRDefault="004212B8" w:rsidP="004212B8">
      <w:pPr>
        <w:pStyle w:val="ListParagraph"/>
        <w:numPr>
          <w:ilvl w:val="0"/>
          <w:numId w:val="47"/>
        </w:numPr>
      </w:pPr>
      <w:r w:rsidRPr="00415C45">
        <w:t xml:space="preserve">The following are definitions related to the report template that should help CCO’s understand what PIL is requesting. </w:t>
      </w:r>
    </w:p>
    <w:p w14:paraId="563AC3BD" w14:textId="77777777" w:rsidR="004212B8" w:rsidRDefault="004212B8" w:rsidP="004212B8">
      <w:pPr>
        <w:pStyle w:val="ListParagraph"/>
        <w:numPr>
          <w:ilvl w:val="1"/>
          <w:numId w:val="47"/>
        </w:numPr>
      </w:pPr>
      <w:r w:rsidRPr="00FD422D">
        <w:rPr>
          <w:i/>
          <w:iCs/>
        </w:rPr>
        <w:t>Gross Amount of Member Settlement</w:t>
      </w:r>
      <w:r>
        <w:t xml:space="preserve"> – This is the overall case settlement amount to the member not the CCO lien amount.</w:t>
      </w:r>
    </w:p>
    <w:p w14:paraId="277418A1" w14:textId="77777777" w:rsidR="004212B8" w:rsidRDefault="004212B8" w:rsidP="004212B8">
      <w:pPr>
        <w:pStyle w:val="ListParagraph"/>
        <w:numPr>
          <w:ilvl w:val="1"/>
          <w:numId w:val="47"/>
        </w:numPr>
      </w:pPr>
      <w:r w:rsidRPr="00FD422D">
        <w:rPr>
          <w:i/>
          <w:iCs/>
        </w:rPr>
        <w:t>Case Status</w:t>
      </w:r>
      <w:r>
        <w:t xml:space="preserve"> – These should be open, closed, compromised, or terminated.</w:t>
      </w:r>
    </w:p>
    <w:p w14:paraId="2BE1B2B4" w14:textId="77777777" w:rsidR="004212B8" w:rsidRDefault="004212B8" w:rsidP="004212B8">
      <w:pPr>
        <w:pStyle w:val="ListParagraph"/>
        <w:numPr>
          <w:ilvl w:val="1"/>
          <w:numId w:val="47"/>
        </w:numPr>
      </w:pPr>
      <w:r w:rsidRPr="00FD422D">
        <w:rPr>
          <w:i/>
          <w:iCs/>
        </w:rPr>
        <w:t>Case Type</w:t>
      </w:r>
      <w:r>
        <w:t xml:space="preserve"> – This should be civil or restitution. </w:t>
      </w:r>
    </w:p>
    <w:p w14:paraId="66DE9B68" w14:textId="7A135F49" w:rsidR="00E64C94" w:rsidRDefault="00C2430A" w:rsidP="00E64C94">
      <w:pPr>
        <w:pStyle w:val="ListParagraph"/>
        <w:numPr>
          <w:ilvl w:val="0"/>
          <w:numId w:val="47"/>
        </w:numPr>
      </w:pPr>
      <w:r w:rsidRPr="00F44FF3">
        <w:t>Below is the r</w:t>
      </w:r>
      <w:r w:rsidR="004212B8" w:rsidRPr="00F44FF3">
        <w:t xml:space="preserve">eport format </w:t>
      </w:r>
      <w:r w:rsidR="004212B8" w:rsidRPr="00817FA2">
        <w:t xml:space="preserve">that shall be used: </w:t>
      </w:r>
    </w:p>
    <w:bookmarkStart w:id="4" w:name="_MON_1800093661"/>
    <w:bookmarkEnd w:id="4"/>
    <w:p w14:paraId="5879B6EF" w14:textId="3D1D0C91" w:rsidR="004212B8" w:rsidRDefault="00471EC0" w:rsidP="00E64C94">
      <w:pPr>
        <w:pStyle w:val="ListParagraph"/>
        <w:numPr>
          <w:ilvl w:val="0"/>
          <w:numId w:val="0"/>
        </w:numPr>
        <w:ind w:left="1080"/>
      </w:pPr>
      <w:r>
        <w:object w:dxaOrig="1530" w:dyaOrig="960" w14:anchorId="506BD1CE">
          <v:shape id="_x0000_i1028" type="#_x0000_t75" style="width:78pt;height:48pt" o:ole="">
            <v:imagedata r:id="rId32" o:title=""/>
          </v:shape>
          <o:OLEObject Type="Embed" ProgID="Excel.Sheet.12" ShapeID="_x0000_i1028" DrawAspect="Icon" ObjectID="_1854099055" r:id="rId33"/>
        </w:object>
      </w:r>
    </w:p>
    <w:p w14:paraId="2E6BF128" w14:textId="77777777" w:rsidR="00C86C4A" w:rsidRDefault="00C86C4A" w:rsidP="00B661DE">
      <w:pPr>
        <w:ind w:left="187" w:right="187"/>
      </w:pPr>
    </w:p>
    <w:p w14:paraId="7068868A" w14:textId="77777777" w:rsidR="0072320E" w:rsidRDefault="0072320E" w:rsidP="0072320E">
      <w:pPr>
        <w:ind w:left="187" w:right="187"/>
      </w:pPr>
      <w:r w:rsidRPr="00E01BB8">
        <w:rPr>
          <w:rFonts w:cs="Noto Sans"/>
          <w:szCs w:val="24"/>
        </w:rPr>
        <w:t>The following criteria will be used to determine compliance:</w:t>
      </w:r>
    </w:p>
    <w:p w14:paraId="20EE66DD" w14:textId="77777777" w:rsidR="00E77C1C" w:rsidRDefault="00E77C1C" w:rsidP="00E77C1C">
      <w:pPr>
        <w:pStyle w:val="ListParagraph"/>
        <w:numPr>
          <w:ilvl w:val="0"/>
          <w:numId w:val="48"/>
        </w:numPr>
        <w:ind w:right="187"/>
      </w:pPr>
      <w:r>
        <w:t>The report was submitted by end of business on the 5th business day of each month;</w:t>
      </w:r>
    </w:p>
    <w:p w14:paraId="74ED0140" w14:textId="5AE7F649" w:rsidR="00E77C1C" w:rsidRDefault="00E77C1C" w:rsidP="00E77C1C">
      <w:pPr>
        <w:pStyle w:val="ListParagraph"/>
        <w:numPr>
          <w:ilvl w:val="0"/>
          <w:numId w:val="48"/>
        </w:numPr>
        <w:ind w:right="187"/>
      </w:pPr>
      <w:r>
        <w:t xml:space="preserve">The report was submitted to Contract Deliverables portal located at </w:t>
      </w:r>
      <w:hyperlink r:id="rId34" w:history="1">
        <w:r w:rsidR="007223DF" w:rsidRPr="00EF5C6D">
          <w:rPr>
            <w:rStyle w:val="Hyperlink"/>
          </w:rPr>
          <w:t>https://oha-cco.powerappsportals.us/</w:t>
        </w:r>
      </w:hyperlink>
      <w:r>
        <w:t>;</w:t>
      </w:r>
    </w:p>
    <w:p w14:paraId="4355F3B4" w14:textId="77777777" w:rsidR="00E77C1C" w:rsidRDefault="00E77C1C" w:rsidP="00E77C1C">
      <w:pPr>
        <w:pStyle w:val="ListParagraph"/>
        <w:numPr>
          <w:ilvl w:val="0"/>
          <w:numId w:val="48"/>
        </w:numPr>
        <w:ind w:right="187"/>
      </w:pPr>
      <w:r>
        <w:t>The report was submitted in the correct format provided by PIL; and</w:t>
      </w:r>
    </w:p>
    <w:p w14:paraId="5373192E" w14:textId="1F3000FC" w:rsidR="00E77C1C" w:rsidRDefault="00E77C1C" w:rsidP="00E77C1C">
      <w:pPr>
        <w:pStyle w:val="ListParagraph"/>
        <w:numPr>
          <w:ilvl w:val="0"/>
          <w:numId w:val="48"/>
        </w:numPr>
        <w:ind w:right="187"/>
      </w:pPr>
      <w:r>
        <w:t>The report at a minimum will have the following elements described above in numbers 1, 2, 3, 3(a), 4(a)(b)(c), 5(a)(b)(c)(i), 6, and 8.</w:t>
      </w:r>
    </w:p>
    <w:p w14:paraId="6228C2CE" w14:textId="77777777" w:rsidR="00F51740" w:rsidRDefault="00F51740" w:rsidP="00F51740">
      <w:pPr>
        <w:ind w:right="187"/>
      </w:pPr>
    </w:p>
    <w:p w14:paraId="44840EFF" w14:textId="77777777" w:rsidR="00F55E59" w:rsidRDefault="00F55E59" w:rsidP="00802390">
      <w:pPr>
        <w:ind w:left="0"/>
      </w:pPr>
    </w:p>
    <w:p w14:paraId="4D7C606B" w14:textId="77777777" w:rsidR="00C72CB9" w:rsidRDefault="00C72CB9" w:rsidP="00802390">
      <w:pPr>
        <w:ind w:left="0"/>
      </w:pPr>
    </w:p>
    <w:p w14:paraId="0601C594" w14:textId="77777777" w:rsidR="00C72CB9" w:rsidRDefault="00C72CB9" w:rsidP="00802390">
      <w:pPr>
        <w:ind w:left="0"/>
      </w:pPr>
    </w:p>
    <w:p w14:paraId="276C4A22" w14:textId="77777777" w:rsidR="00C72CB9" w:rsidRDefault="00C72CB9" w:rsidP="00802390">
      <w:pPr>
        <w:ind w:left="0"/>
      </w:pPr>
    </w:p>
    <w:p w14:paraId="3552E2D0" w14:textId="77777777" w:rsidR="00C72CB9" w:rsidRDefault="00C72CB9" w:rsidP="00802390">
      <w:pPr>
        <w:ind w:left="0"/>
      </w:pPr>
    </w:p>
    <w:p w14:paraId="2E1F057D" w14:textId="77777777" w:rsidR="00C72CB9" w:rsidRDefault="00C72CB9" w:rsidP="00802390">
      <w:pPr>
        <w:ind w:left="0"/>
      </w:pPr>
    </w:p>
    <w:p w14:paraId="08BAA6E9" w14:textId="77777777" w:rsidR="00C72CB9" w:rsidRDefault="00C72CB9" w:rsidP="00802390">
      <w:pPr>
        <w:ind w:left="0"/>
      </w:pPr>
    </w:p>
    <w:p w14:paraId="1F43B9A1" w14:textId="392C4346" w:rsidR="00E726E1" w:rsidRPr="00CD2B47" w:rsidRDefault="00BF4E4F" w:rsidP="005D3C47">
      <w:pPr>
        <w:pStyle w:val="BlueInfoBoxHeading"/>
        <w:rPr>
          <w:sz w:val="24"/>
          <w:szCs w:val="24"/>
        </w:rPr>
      </w:pPr>
      <w:r w:rsidRPr="00CD2B47">
        <w:rPr>
          <w:sz w:val="24"/>
          <w:szCs w:val="24"/>
        </w:rPr>
        <w:drawing>
          <wp:anchor distT="0" distB="0" distL="114300" distR="114300" simplePos="0" relativeHeight="251658240" behindDoc="0" locked="0" layoutInCell="1" allowOverlap="1" wp14:anchorId="32F23ED1" wp14:editId="2903EF5E">
            <wp:simplePos x="0" y="0"/>
            <wp:positionH relativeFrom="margin">
              <wp:posOffset>5136515</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35"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sidR="004615B9" w:rsidRPr="00CD2B47">
        <w:rPr>
          <w:sz w:val="24"/>
          <w:szCs w:val="24"/>
        </w:rPr>
        <w:t>The Office of Payment Accuracy and Recovery</w:t>
      </w:r>
    </w:p>
    <w:p w14:paraId="04352A50" w14:textId="3E8D5F6F" w:rsidR="005F438F" w:rsidRPr="00CD2B47" w:rsidRDefault="00F55E59" w:rsidP="005D3C47">
      <w:pPr>
        <w:pStyle w:val="BlueInfoBox"/>
      </w:pPr>
      <w:r>
        <w:t xml:space="preserve">Personal </w:t>
      </w:r>
      <w:r w:rsidR="00F6639D">
        <w:t>Injury Liens Unit</w:t>
      </w:r>
    </w:p>
    <w:p w14:paraId="53959DD4" w14:textId="77777777" w:rsidR="00472EB4" w:rsidRDefault="00472EB4" w:rsidP="005D3C47">
      <w:pPr>
        <w:pStyle w:val="BlueInfoBox"/>
      </w:pPr>
      <w:r w:rsidRPr="00472EB4">
        <w:t>PO Box 14512</w:t>
      </w:r>
    </w:p>
    <w:p w14:paraId="6EC7485D" w14:textId="622F81DB" w:rsidR="00472EB4" w:rsidRDefault="00472EB4" w:rsidP="005D3C47">
      <w:pPr>
        <w:pStyle w:val="BlueInfoBox"/>
      </w:pPr>
      <w:r w:rsidRPr="00472EB4">
        <w:t>Salem, OR 97309</w:t>
      </w:r>
    </w:p>
    <w:p w14:paraId="2364D515" w14:textId="77777777" w:rsidR="00B81F23" w:rsidRDefault="00B81F23" w:rsidP="005D3C47">
      <w:pPr>
        <w:pStyle w:val="BlueInfoBox"/>
      </w:pPr>
    </w:p>
    <w:p w14:paraId="7A302A03" w14:textId="1BA376C8" w:rsidR="00E747C1" w:rsidRDefault="00ED2C0E" w:rsidP="005D3C47">
      <w:pPr>
        <w:pStyle w:val="BlueInfoBox"/>
      </w:pPr>
      <w:r>
        <w:t xml:space="preserve">Phone: </w:t>
      </w:r>
      <w:r w:rsidRPr="00ED2C0E">
        <w:t>503-378-4514</w:t>
      </w:r>
    </w:p>
    <w:p w14:paraId="3F4FF552" w14:textId="433D1B26" w:rsidR="00ED2C0E" w:rsidRDefault="00ED2C0E" w:rsidP="005D3C47">
      <w:pPr>
        <w:pStyle w:val="BlueInfoBox"/>
      </w:pPr>
      <w:r>
        <w:t xml:space="preserve">Toll-free: </w:t>
      </w:r>
      <w:r w:rsidRPr="00ED2C0E">
        <w:t>800-377-3841</w:t>
      </w:r>
    </w:p>
    <w:p w14:paraId="41A6BC6F" w14:textId="77777777" w:rsidR="00ED2C0E" w:rsidRPr="00CD2B47" w:rsidRDefault="00ED2C0E" w:rsidP="005D3C47">
      <w:pPr>
        <w:pStyle w:val="BlueInfoBox"/>
      </w:pPr>
    </w:p>
    <w:p w14:paraId="70669020" w14:textId="22270703" w:rsidR="00B81F23" w:rsidRPr="00B35B49" w:rsidRDefault="00ED2C0E" w:rsidP="005D3C47">
      <w:pPr>
        <w:pStyle w:val="BlueInfoBox"/>
      </w:pPr>
      <w:r w:rsidRPr="00ED2C0E">
        <w:t>personal.injury@odhsoha.oregon.gov</w:t>
      </w:r>
    </w:p>
    <w:p w14:paraId="7EB1882E" w14:textId="77777777" w:rsidR="00CD2B47" w:rsidRDefault="00CD2B47" w:rsidP="005D3C47">
      <w:pPr>
        <w:pStyle w:val="BlueInfoBox"/>
      </w:pPr>
    </w:p>
    <w:p w14:paraId="7DD215F7" w14:textId="2B996E0B" w:rsidR="00B35B49" w:rsidRPr="00B35B49" w:rsidRDefault="00B35B49" w:rsidP="005D3C47">
      <w:pPr>
        <w:pStyle w:val="BlueInfoBox"/>
      </w:pPr>
      <w:hyperlink r:id="rId36" w:history="1">
        <w:r w:rsidRPr="00B35B49">
          <w:rPr>
            <w:rStyle w:val="Hyperlink"/>
            <w:color w:val="FFFFFF" w:themeColor="background1"/>
          </w:rPr>
          <w:t>https://www.oregon.gov/odhs/financial-recovery/pages/personal-injury-lien.aspx</w:t>
        </w:r>
      </w:hyperlink>
    </w:p>
    <w:sectPr w:rsidR="00B35B49" w:rsidRPr="00B35B49" w:rsidSect="0035655F">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0AB2D" w14:textId="77777777" w:rsidR="000E1198" w:rsidRDefault="000E1198" w:rsidP="00D07BCA">
      <w:r>
        <w:separator/>
      </w:r>
    </w:p>
    <w:p w14:paraId="4213971E" w14:textId="77777777" w:rsidR="000E1198" w:rsidRDefault="000E1198" w:rsidP="00D07BCA"/>
  </w:endnote>
  <w:endnote w:type="continuationSeparator" w:id="0">
    <w:p w14:paraId="04A4C85D" w14:textId="77777777" w:rsidR="000E1198" w:rsidRDefault="000E1198" w:rsidP="00D07BCA">
      <w:r>
        <w:continuationSeparator/>
      </w:r>
    </w:p>
    <w:p w14:paraId="40A738C1" w14:textId="77777777" w:rsidR="000E1198" w:rsidRDefault="000E1198" w:rsidP="00D07BCA"/>
  </w:endnote>
  <w:endnote w:type="continuationNotice" w:id="1">
    <w:p w14:paraId="2BCBF07D" w14:textId="77777777" w:rsidR="000E1198" w:rsidRDefault="000E1198" w:rsidP="00D07BCA"/>
    <w:p w14:paraId="49D5A9D3" w14:textId="77777777" w:rsidR="000E1198" w:rsidRDefault="000E1198"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Noto Sans">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altName w:val="Noto San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35AA" w14:textId="763BBE4F" w:rsidR="000A5682" w:rsidRDefault="000A5682" w:rsidP="00D07BCA">
    <w:pPr>
      <w:pStyle w:val="Footer"/>
    </w:pPr>
    <w:r w:rsidRPr="00AE51D3">
      <w:tab/>
    </w:r>
    <w:r>
      <w:t xml:space="preserve">Page </w:t>
    </w:r>
    <w:r w:rsidRPr="00A52E85">
      <w:fldChar w:fldCharType="begin"/>
    </w:r>
    <w:r w:rsidRPr="00A52E85">
      <w:instrText xml:space="preserve"> PAGE   \* MERGEFORMAT </w:instrText>
    </w:r>
    <w:r w:rsidRPr="00A52E85">
      <w:fldChar w:fldCharType="separate"/>
    </w:r>
    <w:r>
      <w:t>1</w:t>
    </w:r>
    <w:r w:rsidRPr="00A52E85">
      <w:fldChar w:fldCharType="end"/>
    </w:r>
    <w:r w:rsidRPr="00A52E85">
      <w:t xml:space="preserve"> of </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6320" w14:textId="3DA1E33E" w:rsidR="00F77C55" w:rsidRPr="0085433C" w:rsidRDefault="00F07460" w:rsidP="00D07BCA">
    <w:pPr>
      <w:pStyle w:val="Footer"/>
    </w:pPr>
    <w:fldSimple w:instr=" STYLEREF  &quot;Heading 1&quot;  \* MERGEFORMAT ">
      <w:r w:rsidR="00C72CB9">
        <w:rPr>
          <w:noProof/>
        </w:rPr>
        <w:t>2027 Policy and Procedure Guidance for Personal Injury Liens Requirements</w:t>
      </w:r>
    </w:fldSimple>
    <w:r w:rsidR="00F77C55" w:rsidRPr="00AE51D3">
      <w:tab/>
    </w:r>
    <w:r w:rsidR="00F77C55" w:rsidRPr="00A52E85">
      <w:fldChar w:fldCharType="begin"/>
    </w:r>
    <w:r w:rsidR="00F77C55" w:rsidRPr="00A52E85">
      <w:instrText xml:space="preserve"> PAGE   \* MERGEFORMAT </w:instrText>
    </w:r>
    <w:r w:rsidR="00F77C55" w:rsidRPr="00A52E85">
      <w:fldChar w:fldCharType="separate"/>
    </w:r>
    <w:r w:rsidR="00F77C55">
      <w:t>2</w:t>
    </w:r>
    <w:r w:rsidR="00F77C55" w:rsidRPr="00A52E85">
      <w:fldChar w:fldCharType="end"/>
    </w:r>
    <w:r w:rsidR="00F77C55" w:rsidRPr="00A52E85">
      <w:t xml:space="preserve"> of </w:t>
    </w:r>
    <w:fldSimple w:instr=" NUMPAGES  \* Arabic  \* MERGEFORMAT ">
      <w:r w:rsidR="00F77C55">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503A" w14:textId="77777777" w:rsidR="000E1198" w:rsidRDefault="000E1198" w:rsidP="000C6A4D">
      <w:pPr>
        <w:ind w:left="288" w:right="907"/>
      </w:pPr>
    </w:p>
  </w:footnote>
  <w:footnote w:type="continuationSeparator" w:id="0">
    <w:p w14:paraId="1134FB0D" w14:textId="77777777" w:rsidR="000E1198" w:rsidRDefault="000E1198" w:rsidP="00D07BCA">
      <w:r>
        <w:continuationSeparator/>
      </w:r>
    </w:p>
    <w:p w14:paraId="388FD486" w14:textId="77777777" w:rsidR="000E1198" w:rsidRDefault="000E1198" w:rsidP="00D07BCA"/>
  </w:footnote>
  <w:footnote w:type="continuationNotice" w:id="1">
    <w:p w14:paraId="1EBCDFE7" w14:textId="77777777" w:rsidR="000E1198" w:rsidRDefault="000E1198" w:rsidP="00D07BCA"/>
    <w:p w14:paraId="4EE66BC6" w14:textId="77777777" w:rsidR="000E1198" w:rsidRDefault="000E1198" w:rsidP="00D07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E8CFB9A"/>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DFD6BF84"/>
    <w:lvl w:ilvl="0">
      <w:start w:val="1"/>
      <w:numFmt w:val="decimal"/>
      <w:pStyle w:val="ListNumber3"/>
      <w:lvlText w:val="%1."/>
      <w:lvlJc w:val="left"/>
      <w:pPr>
        <w:tabs>
          <w:tab w:val="num" w:pos="1080"/>
        </w:tabs>
        <w:ind w:left="1080" w:hanging="360"/>
      </w:pPr>
    </w:lvl>
  </w:abstractNum>
  <w:abstractNum w:abstractNumId="2"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3"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4" w15:restartNumberingAfterBreak="0">
    <w:nsid w:val="FFFFFF83"/>
    <w:multiLevelType w:val="singleLevel"/>
    <w:tmpl w:val="F774A724"/>
    <w:lvl w:ilvl="0">
      <w:start w:val="1"/>
      <w:numFmt w:val="bullet"/>
      <w:pStyle w:val="ListBullet2"/>
      <w:lvlText w:val="⸰"/>
      <w:lvlJc w:val="left"/>
      <w:pPr>
        <w:ind w:left="720" w:hanging="360"/>
      </w:pPr>
      <w:rPr>
        <w:rFonts w:ascii="Noto Sans" w:hAnsi="Noto Sans" w:hint="default"/>
        <w:color w:val="064276" w:themeColor="text1"/>
      </w:rPr>
    </w:lvl>
  </w:abstractNum>
  <w:abstractNum w:abstractNumId="5" w15:restartNumberingAfterBreak="0">
    <w:nsid w:val="FFFFFF88"/>
    <w:multiLevelType w:val="singleLevel"/>
    <w:tmpl w:val="FF342158"/>
    <w:lvl w:ilvl="0">
      <w:start w:val="1"/>
      <w:numFmt w:val="decimal"/>
      <w:lvlText w:val="%1."/>
      <w:lvlJc w:val="left"/>
      <w:pPr>
        <w:tabs>
          <w:tab w:val="num" w:pos="360"/>
        </w:tabs>
        <w:ind w:left="360" w:hanging="360"/>
      </w:pPr>
    </w:lvl>
  </w:abstractNum>
  <w:abstractNum w:abstractNumId="6" w15:restartNumberingAfterBreak="0">
    <w:nsid w:val="09B771F2"/>
    <w:multiLevelType w:val="hybridMultilevel"/>
    <w:tmpl w:val="4BF8B626"/>
    <w:lvl w:ilvl="0" w:tplc="77FECF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642EDF"/>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FD335AE"/>
    <w:multiLevelType w:val="hybridMultilevel"/>
    <w:tmpl w:val="683C2136"/>
    <w:lvl w:ilvl="0" w:tplc="A02E8B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815D88"/>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2AD2CCA"/>
    <w:multiLevelType w:val="hybridMultilevel"/>
    <w:tmpl w:val="D70A2174"/>
    <w:lvl w:ilvl="0" w:tplc="FB4AEE20">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1A310C85"/>
    <w:multiLevelType w:val="hybridMultilevel"/>
    <w:tmpl w:val="EC143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A636C"/>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4" w15:restartNumberingAfterBreak="0">
    <w:nsid w:val="2CA43F74"/>
    <w:multiLevelType w:val="hybridMultilevel"/>
    <w:tmpl w:val="B2F04CC6"/>
    <w:lvl w:ilvl="0" w:tplc="39D4DF0E">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0FF643C"/>
    <w:multiLevelType w:val="hybridMultilevel"/>
    <w:tmpl w:val="D70A2174"/>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 w15:restartNumberingAfterBreak="0">
    <w:nsid w:val="32094076"/>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4DB6C22"/>
    <w:multiLevelType w:val="hybridMultilevel"/>
    <w:tmpl w:val="B2F04CC6"/>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8" w15:restartNumberingAfterBreak="0">
    <w:nsid w:val="39AC32B0"/>
    <w:multiLevelType w:val="hybridMultilevel"/>
    <w:tmpl w:val="4BF8B626"/>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3E144A63"/>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442C1B21"/>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9D36240"/>
    <w:multiLevelType w:val="hybridMultilevel"/>
    <w:tmpl w:val="24100538"/>
    <w:lvl w:ilvl="0" w:tplc="AF7813AA">
      <w:start w:val="1"/>
      <w:numFmt w:val="decimal"/>
      <w:lvlText w:val="%1."/>
      <w:lvlJc w:val="left"/>
      <w:pPr>
        <w:ind w:left="360" w:hanging="360"/>
      </w:pPr>
      <w:rPr>
        <w:rFonts w:ascii="Calibri" w:hAnsi="Calibri" w:hint="default"/>
        <w:b/>
        <w:i w:val="0"/>
        <w:sz w:val="22"/>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7E660B"/>
    <w:multiLevelType w:val="hybridMultilevel"/>
    <w:tmpl w:val="B7DE57B2"/>
    <w:lvl w:ilvl="0" w:tplc="C8FE30E8">
      <w:start w:val="1"/>
      <w:numFmt w:val="bullet"/>
      <w:pStyle w:val="NoSpacing"/>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F692601"/>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3C9124E"/>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45508C4"/>
    <w:multiLevelType w:val="hybridMultilevel"/>
    <w:tmpl w:val="B2F04CC6"/>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8" w15:restartNumberingAfterBreak="0">
    <w:nsid w:val="5B341BE8"/>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E0351E1"/>
    <w:multiLevelType w:val="hybridMultilevel"/>
    <w:tmpl w:val="F8243B3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0" w15:restartNumberingAfterBreak="0">
    <w:nsid w:val="64C51340"/>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A50523A"/>
    <w:multiLevelType w:val="hybridMultilevel"/>
    <w:tmpl w:val="F808F170"/>
    <w:lvl w:ilvl="0" w:tplc="D9EEFB36">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2" w15:restartNumberingAfterBreak="0">
    <w:nsid w:val="6A5A5E2F"/>
    <w:multiLevelType w:val="hybridMultilevel"/>
    <w:tmpl w:val="1D360AF8"/>
    <w:lvl w:ilvl="0" w:tplc="11DA5F26">
      <w:start w:val="1"/>
      <w:numFmt w:val="decimal"/>
      <w:lvlText w:val="%1)"/>
      <w:lvlJc w:val="left"/>
      <w:pPr>
        <w:ind w:left="1260" w:hanging="360"/>
      </w:pPr>
      <w:rPr>
        <w:rFonts w:hint="default"/>
        <w:color w:val="064276" w:themeColor="text1"/>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6BC65B92"/>
    <w:multiLevelType w:val="hybridMultilevel"/>
    <w:tmpl w:val="B2F04CC6"/>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start w:val="1"/>
      <w:numFmt w:val="lowerRoman"/>
      <w:lvlText w:val="%3."/>
      <w:lvlJc w:val="right"/>
      <w:pPr>
        <w:ind w:left="2700" w:hanging="180"/>
      </w:pPr>
    </w:lvl>
    <w:lvl w:ilvl="3" w:tplc="FFFFFFFF">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4" w15:restartNumberingAfterBreak="0">
    <w:nsid w:val="6EDB1748"/>
    <w:multiLevelType w:val="hybridMultilevel"/>
    <w:tmpl w:val="CE123EC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DC032E"/>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29478CC"/>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2D06A97"/>
    <w:multiLevelType w:val="multilevel"/>
    <w:tmpl w:val="06DE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E45A94"/>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563344D"/>
    <w:multiLevelType w:val="hybridMultilevel"/>
    <w:tmpl w:val="3806B5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3D7B49"/>
    <w:multiLevelType w:val="hybridMultilevel"/>
    <w:tmpl w:val="4BF8B62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DEC0C61"/>
    <w:multiLevelType w:val="hybridMultilevel"/>
    <w:tmpl w:val="FA30A5FE"/>
    <w:lvl w:ilvl="0" w:tplc="11320B62">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num w:numId="1" w16cid:durableId="2089574190">
    <w:abstractNumId w:val="4"/>
  </w:num>
  <w:num w:numId="2" w16cid:durableId="639924890">
    <w:abstractNumId w:val="3"/>
  </w:num>
  <w:num w:numId="3" w16cid:durableId="1157264580">
    <w:abstractNumId w:val="2"/>
  </w:num>
  <w:num w:numId="4" w16cid:durableId="1955625935">
    <w:abstractNumId w:val="1"/>
  </w:num>
  <w:num w:numId="5" w16cid:durableId="2014604944">
    <w:abstractNumId w:val="0"/>
  </w:num>
  <w:num w:numId="6" w16cid:durableId="2060740632">
    <w:abstractNumId w:val="23"/>
  </w:num>
  <w:num w:numId="7" w16cid:durableId="1156147490">
    <w:abstractNumId w:val="24"/>
  </w:num>
  <w:num w:numId="8" w16cid:durableId="1540703377">
    <w:abstractNumId w:val="13"/>
  </w:num>
  <w:num w:numId="9" w16cid:durableId="914314731">
    <w:abstractNumId w:val="32"/>
  </w:num>
  <w:num w:numId="10" w16cid:durableId="268438679">
    <w:abstractNumId w:val="20"/>
  </w:num>
  <w:num w:numId="11" w16cid:durableId="520357095">
    <w:abstractNumId w:val="32"/>
    <w:lvlOverride w:ilvl="0">
      <w:startOverride w:val="1"/>
    </w:lvlOverride>
  </w:num>
  <w:num w:numId="12" w16cid:durableId="445392672">
    <w:abstractNumId w:val="32"/>
    <w:lvlOverride w:ilvl="0">
      <w:startOverride w:val="1"/>
    </w:lvlOverride>
  </w:num>
  <w:num w:numId="13" w16cid:durableId="1326014346">
    <w:abstractNumId w:val="10"/>
  </w:num>
  <w:num w:numId="14" w16cid:durableId="1496339975">
    <w:abstractNumId w:val="14"/>
  </w:num>
  <w:num w:numId="15" w16cid:durableId="1197540905">
    <w:abstractNumId w:val="33"/>
  </w:num>
  <w:num w:numId="16" w16cid:durableId="278801107">
    <w:abstractNumId w:val="11"/>
  </w:num>
  <w:num w:numId="17" w16cid:durableId="806512936">
    <w:abstractNumId w:val="15"/>
  </w:num>
  <w:num w:numId="18" w16cid:durableId="2073501175">
    <w:abstractNumId w:val="5"/>
  </w:num>
  <w:num w:numId="19" w16cid:durableId="298152008">
    <w:abstractNumId w:val="5"/>
  </w:num>
  <w:num w:numId="20" w16cid:durableId="1419015752">
    <w:abstractNumId w:val="5"/>
  </w:num>
  <w:num w:numId="21" w16cid:durableId="495070354">
    <w:abstractNumId w:val="5"/>
  </w:num>
  <w:num w:numId="22" w16cid:durableId="2026206003">
    <w:abstractNumId w:val="5"/>
  </w:num>
  <w:num w:numId="23" w16cid:durableId="770466634">
    <w:abstractNumId w:val="37"/>
  </w:num>
  <w:num w:numId="24" w16cid:durableId="677274094">
    <w:abstractNumId w:val="17"/>
  </w:num>
  <w:num w:numId="25" w16cid:durableId="1719740172">
    <w:abstractNumId w:val="27"/>
  </w:num>
  <w:num w:numId="26" w16cid:durableId="919676235">
    <w:abstractNumId w:val="29"/>
  </w:num>
  <w:num w:numId="27" w16cid:durableId="1731078003">
    <w:abstractNumId w:val="22"/>
  </w:num>
  <w:num w:numId="28" w16cid:durableId="144974996">
    <w:abstractNumId w:val="39"/>
  </w:num>
  <w:num w:numId="29" w16cid:durableId="624624861">
    <w:abstractNumId w:val="34"/>
  </w:num>
  <w:num w:numId="30" w16cid:durableId="1612126444">
    <w:abstractNumId w:val="6"/>
  </w:num>
  <w:num w:numId="31" w16cid:durableId="297539158">
    <w:abstractNumId w:val="41"/>
  </w:num>
  <w:num w:numId="32" w16cid:durableId="1892230594">
    <w:abstractNumId w:val="8"/>
  </w:num>
  <w:num w:numId="33" w16cid:durableId="113332235">
    <w:abstractNumId w:val="31"/>
  </w:num>
  <w:num w:numId="34" w16cid:durableId="8797163">
    <w:abstractNumId w:val="12"/>
  </w:num>
  <w:num w:numId="35" w16cid:durableId="815997034">
    <w:abstractNumId w:val="16"/>
  </w:num>
  <w:num w:numId="36" w16cid:durableId="2012902070">
    <w:abstractNumId w:val="26"/>
  </w:num>
  <w:num w:numId="37" w16cid:durableId="1711494834">
    <w:abstractNumId w:val="9"/>
  </w:num>
  <w:num w:numId="38" w16cid:durableId="482894401">
    <w:abstractNumId w:val="25"/>
  </w:num>
  <w:num w:numId="39" w16cid:durableId="686060122">
    <w:abstractNumId w:val="30"/>
  </w:num>
  <w:num w:numId="40" w16cid:durableId="1118794056">
    <w:abstractNumId w:val="18"/>
  </w:num>
  <w:num w:numId="41" w16cid:durableId="1299335056">
    <w:abstractNumId w:val="28"/>
  </w:num>
  <w:num w:numId="42" w16cid:durableId="1518959342">
    <w:abstractNumId w:val="7"/>
  </w:num>
  <w:num w:numId="43" w16cid:durableId="926771427">
    <w:abstractNumId w:val="35"/>
  </w:num>
  <w:num w:numId="44" w16cid:durableId="2020966104">
    <w:abstractNumId w:val="40"/>
  </w:num>
  <w:num w:numId="45" w16cid:durableId="216090850">
    <w:abstractNumId w:val="36"/>
  </w:num>
  <w:num w:numId="46" w16cid:durableId="2122455966">
    <w:abstractNumId w:val="19"/>
  </w:num>
  <w:num w:numId="47" w16cid:durableId="379481368">
    <w:abstractNumId w:val="38"/>
  </w:num>
  <w:num w:numId="48" w16cid:durableId="195671362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5A318F"/>
    <w:rsid w:val="00002131"/>
    <w:rsid w:val="00002433"/>
    <w:rsid w:val="00007FF2"/>
    <w:rsid w:val="00010B40"/>
    <w:rsid w:val="00013392"/>
    <w:rsid w:val="00013688"/>
    <w:rsid w:val="00015040"/>
    <w:rsid w:val="00015382"/>
    <w:rsid w:val="00015926"/>
    <w:rsid w:val="00015E60"/>
    <w:rsid w:val="000171AD"/>
    <w:rsid w:val="00017BFA"/>
    <w:rsid w:val="00021AEE"/>
    <w:rsid w:val="00023303"/>
    <w:rsid w:val="00023657"/>
    <w:rsid w:val="000243B1"/>
    <w:rsid w:val="00024B42"/>
    <w:rsid w:val="00025097"/>
    <w:rsid w:val="0002533C"/>
    <w:rsid w:val="00025DFB"/>
    <w:rsid w:val="00025EA7"/>
    <w:rsid w:val="00026FB8"/>
    <w:rsid w:val="0002763A"/>
    <w:rsid w:val="00030508"/>
    <w:rsid w:val="00031E91"/>
    <w:rsid w:val="0003260E"/>
    <w:rsid w:val="00032BEC"/>
    <w:rsid w:val="000340ED"/>
    <w:rsid w:val="0003438F"/>
    <w:rsid w:val="00035CB9"/>
    <w:rsid w:val="000360B6"/>
    <w:rsid w:val="0003712D"/>
    <w:rsid w:val="00037487"/>
    <w:rsid w:val="00037B9F"/>
    <w:rsid w:val="0004021E"/>
    <w:rsid w:val="0004033C"/>
    <w:rsid w:val="000415B7"/>
    <w:rsid w:val="0004263D"/>
    <w:rsid w:val="00042C66"/>
    <w:rsid w:val="00045966"/>
    <w:rsid w:val="000463EC"/>
    <w:rsid w:val="0004653B"/>
    <w:rsid w:val="00046651"/>
    <w:rsid w:val="00046950"/>
    <w:rsid w:val="00046F72"/>
    <w:rsid w:val="00047300"/>
    <w:rsid w:val="00047314"/>
    <w:rsid w:val="000500B1"/>
    <w:rsid w:val="000503EB"/>
    <w:rsid w:val="00051359"/>
    <w:rsid w:val="00051C8D"/>
    <w:rsid w:val="00052635"/>
    <w:rsid w:val="00052D07"/>
    <w:rsid w:val="0005373E"/>
    <w:rsid w:val="00054CFD"/>
    <w:rsid w:val="0005567C"/>
    <w:rsid w:val="00055FCA"/>
    <w:rsid w:val="00057801"/>
    <w:rsid w:val="00061915"/>
    <w:rsid w:val="00062A55"/>
    <w:rsid w:val="000632E7"/>
    <w:rsid w:val="00065131"/>
    <w:rsid w:val="0006791D"/>
    <w:rsid w:val="00067B31"/>
    <w:rsid w:val="00067F32"/>
    <w:rsid w:val="0007004B"/>
    <w:rsid w:val="000700DC"/>
    <w:rsid w:val="00071003"/>
    <w:rsid w:val="00071154"/>
    <w:rsid w:val="0007343F"/>
    <w:rsid w:val="00073DE2"/>
    <w:rsid w:val="00074916"/>
    <w:rsid w:val="00074FCB"/>
    <w:rsid w:val="000751D4"/>
    <w:rsid w:val="00075592"/>
    <w:rsid w:val="000828C4"/>
    <w:rsid w:val="00082E0B"/>
    <w:rsid w:val="00083487"/>
    <w:rsid w:val="00084B54"/>
    <w:rsid w:val="00084BD2"/>
    <w:rsid w:val="00085D87"/>
    <w:rsid w:val="00086594"/>
    <w:rsid w:val="00086640"/>
    <w:rsid w:val="00090664"/>
    <w:rsid w:val="000909EA"/>
    <w:rsid w:val="00093086"/>
    <w:rsid w:val="00093D02"/>
    <w:rsid w:val="00093D8D"/>
    <w:rsid w:val="0009459B"/>
    <w:rsid w:val="000947A0"/>
    <w:rsid w:val="000950CB"/>
    <w:rsid w:val="000962EE"/>
    <w:rsid w:val="00096960"/>
    <w:rsid w:val="00096A56"/>
    <w:rsid w:val="00097644"/>
    <w:rsid w:val="000A0446"/>
    <w:rsid w:val="000A0FB4"/>
    <w:rsid w:val="000A2A11"/>
    <w:rsid w:val="000A2C30"/>
    <w:rsid w:val="000A2D9C"/>
    <w:rsid w:val="000A2E31"/>
    <w:rsid w:val="000A2F41"/>
    <w:rsid w:val="000A2FCB"/>
    <w:rsid w:val="000A3AE1"/>
    <w:rsid w:val="000A4AFE"/>
    <w:rsid w:val="000A557E"/>
    <w:rsid w:val="000A5682"/>
    <w:rsid w:val="000A58E4"/>
    <w:rsid w:val="000A5A84"/>
    <w:rsid w:val="000A701F"/>
    <w:rsid w:val="000A7556"/>
    <w:rsid w:val="000A7E1B"/>
    <w:rsid w:val="000B03D5"/>
    <w:rsid w:val="000B0C9C"/>
    <w:rsid w:val="000B3139"/>
    <w:rsid w:val="000B3396"/>
    <w:rsid w:val="000B4489"/>
    <w:rsid w:val="000B4765"/>
    <w:rsid w:val="000B4880"/>
    <w:rsid w:val="000B5AC1"/>
    <w:rsid w:val="000B778A"/>
    <w:rsid w:val="000C0439"/>
    <w:rsid w:val="000C04AF"/>
    <w:rsid w:val="000C054F"/>
    <w:rsid w:val="000C0731"/>
    <w:rsid w:val="000C1471"/>
    <w:rsid w:val="000C1C28"/>
    <w:rsid w:val="000C23AD"/>
    <w:rsid w:val="000C2E8B"/>
    <w:rsid w:val="000C46B4"/>
    <w:rsid w:val="000C5FBA"/>
    <w:rsid w:val="000C6A4D"/>
    <w:rsid w:val="000C7733"/>
    <w:rsid w:val="000D0130"/>
    <w:rsid w:val="000D07AB"/>
    <w:rsid w:val="000D0AF2"/>
    <w:rsid w:val="000D0CED"/>
    <w:rsid w:val="000D1229"/>
    <w:rsid w:val="000D1F64"/>
    <w:rsid w:val="000D210C"/>
    <w:rsid w:val="000D448A"/>
    <w:rsid w:val="000D46D3"/>
    <w:rsid w:val="000D48C8"/>
    <w:rsid w:val="000D5656"/>
    <w:rsid w:val="000D676E"/>
    <w:rsid w:val="000D729E"/>
    <w:rsid w:val="000E03C5"/>
    <w:rsid w:val="000E1198"/>
    <w:rsid w:val="000E1E27"/>
    <w:rsid w:val="000E247B"/>
    <w:rsid w:val="000E2DB0"/>
    <w:rsid w:val="000E4781"/>
    <w:rsid w:val="000E662D"/>
    <w:rsid w:val="000E6C11"/>
    <w:rsid w:val="000E7379"/>
    <w:rsid w:val="000F07D5"/>
    <w:rsid w:val="000F0E29"/>
    <w:rsid w:val="000F0F9F"/>
    <w:rsid w:val="000F1501"/>
    <w:rsid w:val="000F1B25"/>
    <w:rsid w:val="000F2F5B"/>
    <w:rsid w:val="000F4D85"/>
    <w:rsid w:val="000F514F"/>
    <w:rsid w:val="000F5318"/>
    <w:rsid w:val="000F54F2"/>
    <w:rsid w:val="000F5697"/>
    <w:rsid w:val="000F5EBD"/>
    <w:rsid w:val="000F5EDE"/>
    <w:rsid w:val="000F7324"/>
    <w:rsid w:val="000F7FAD"/>
    <w:rsid w:val="0010229A"/>
    <w:rsid w:val="001038F8"/>
    <w:rsid w:val="001059C7"/>
    <w:rsid w:val="00106AE4"/>
    <w:rsid w:val="00106EC4"/>
    <w:rsid w:val="00107574"/>
    <w:rsid w:val="00107AFE"/>
    <w:rsid w:val="0011076E"/>
    <w:rsid w:val="00110C76"/>
    <w:rsid w:val="00112731"/>
    <w:rsid w:val="00112E03"/>
    <w:rsid w:val="00113C34"/>
    <w:rsid w:val="00113FE0"/>
    <w:rsid w:val="001147BD"/>
    <w:rsid w:val="00114D42"/>
    <w:rsid w:val="0011535F"/>
    <w:rsid w:val="00115E69"/>
    <w:rsid w:val="0011646A"/>
    <w:rsid w:val="001165D7"/>
    <w:rsid w:val="0011683D"/>
    <w:rsid w:val="00120ED5"/>
    <w:rsid w:val="001219F4"/>
    <w:rsid w:val="0012214C"/>
    <w:rsid w:val="00122691"/>
    <w:rsid w:val="001226C2"/>
    <w:rsid w:val="00122D14"/>
    <w:rsid w:val="00123226"/>
    <w:rsid w:val="00123659"/>
    <w:rsid w:val="00124775"/>
    <w:rsid w:val="0012518B"/>
    <w:rsid w:val="001255B3"/>
    <w:rsid w:val="00125734"/>
    <w:rsid w:val="0012719F"/>
    <w:rsid w:val="00127AEA"/>
    <w:rsid w:val="00127EE2"/>
    <w:rsid w:val="001300F9"/>
    <w:rsid w:val="0013083E"/>
    <w:rsid w:val="001309E5"/>
    <w:rsid w:val="00130A1B"/>
    <w:rsid w:val="00130A1D"/>
    <w:rsid w:val="00131181"/>
    <w:rsid w:val="001316FD"/>
    <w:rsid w:val="00131BD1"/>
    <w:rsid w:val="00131CBC"/>
    <w:rsid w:val="001339A4"/>
    <w:rsid w:val="00137949"/>
    <w:rsid w:val="00137BD5"/>
    <w:rsid w:val="001404FD"/>
    <w:rsid w:val="0014263E"/>
    <w:rsid w:val="00142B95"/>
    <w:rsid w:val="00143756"/>
    <w:rsid w:val="00144384"/>
    <w:rsid w:val="00144CDD"/>
    <w:rsid w:val="001463C2"/>
    <w:rsid w:val="00151326"/>
    <w:rsid w:val="0015201F"/>
    <w:rsid w:val="001522A1"/>
    <w:rsid w:val="00152705"/>
    <w:rsid w:val="00153436"/>
    <w:rsid w:val="001535C6"/>
    <w:rsid w:val="00153BD7"/>
    <w:rsid w:val="00155A97"/>
    <w:rsid w:val="0015686F"/>
    <w:rsid w:val="001570DB"/>
    <w:rsid w:val="001578B0"/>
    <w:rsid w:val="00160972"/>
    <w:rsid w:val="0016124A"/>
    <w:rsid w:val="0016149E"/>
    <w:rsid w:val="001627BE"/>
    <w:rsid w:val="00162A99"/>
    <w:rsid w:val="00162AEB"/>
    <w:rsid w:val="00163088"/>
    <w:rsid w:val="0016454B"/>
    <w:rsid w:val="00164AF9"/>
    <w:rsid w:val="0016510F"/>
    <w:rsid w:val="001668D6"/>
    <w:rsid w:val="00166A2D"/>
    <w:rsid w:val="00166B55"/>
    <w:rsid w:val="00167142"/>
    <w:rsid w:val="0016725F"/>
    <w:rsid w:val="001700BD"/>
    <w:rsid w:val="001706A0"/>
    <w:rsid w:val="00170FF8"/>
    <w:rsid w:val="00171A30"/>
    <w:rsid w:val="00172EE2"/>
    <w:rsid w:val="00174E6B"/>
    <w:rsid w:val="0017534F"/>
    <w:rsid w:val="001759FE"/>
    <w:rsid w:val="00175D83"/>
    <w:rsid w:val="00176200"/>
    <w:rsid w:val="00176D0E"/>
    <w:rsid w:val="00176D10"/>
    <w:rsid w:val="00176E7B"/>
    <w:rsid w:val="00177140"/>
    <w:rsid w:val="00180271"/>
    <w:rsid w:val="00180AFB"/>
    <w:rsid w:val="00180D46"/>
    <w:rsid w:val="0018152C"/>
    <w:rsid w:val="00183693"/>
    <w:rsid w:val="00183AEC"/>
    <w:rsid w:val="00184AC9"/>
    <w:rsid w:val="00184D6B"/>
    <w:rsid w:val="001859E7"/>
    <w:rsid w:val="00185C4C"/>
    <w:rsid w:val="00186388"/>
    <w:rsid w:val="0018653C"/>
    <w:rsid w:val="00187453"/>
    <w:rsid w:val="001906FF"/>
    <w:rsid w:val="00190996"/>
    <w:rsid w:val="0019188F"/>
    <w:rsid w:val="00193FFE"/>
    <w:rsid w:val="0019494E"/>
    <w:rsid w:val="00195F6C"/>
    <w:rsid w:val="00197445"/>
    <w:rsid w:val="00197486"/>
    <w:rsid w:val="001974CA"/>
    <w:rsid w:val="00197581"/>
    <w:rsid w:val="001A0F40"/>
    <w:rsid w:val="001A1032"/>
    <w:rsid w:val="001A3292"/>
    <w:rsid w:val="001A32A3"/>
    <w:rsid w:val="001A3FE8"/>
    <w:rsid w:val="001A4271"/>
    <w:rsid w:val="001A4670"/>
    <w:rsid w:val="001A5CBC"/>
    <w:rsid w:val="001A7261"/>
    <w:rsid w:val="001B0202"/>
    <w:rsid w:val="001B056B"/>
    <w:rsid w:val="001B0E80"/>
    <w:rsid w:val="001B1F18"/>
    <w:rsid w:val="001B20BA"/>
    <w:rsid w:val="001B2D77"/>
    <w:rsid w:val="001B2E98"/>
    <w:rsid w:val="001B556A"/>
    <w:rsid w:val="001B5819"/>
    <w:rsid w:val="001B58B5"/>
    <w:rsid w:val="001C1709"/>
    <w:rsid w:val="001C2A30"/>
    <w:rsid w:val="001C2E76"/>
    <w:rsid w:val="001C3665"/>
    <w:rsid w:val="001C695B"/>
    <w:rsid w:val="001C747F"/>
    <w:rsid w:val="001C7F24"/>
    <w:rsid w:val="001D0E8F"/>
    <w:rsid w:val="001D1227"/>
    <w:rsid w:val="001D1E2F"/>
    <w:rsid w:val="001D2B1E"/>
    <w:rsid w:val="001D4ACC"/>
    <w:rsid w:val="001D50CF"/>
    <w:rsid w:val="001D6108"/>
    <w:rsid w:val="001D6694"/>
    <w:rsid w:val="001D7A16"/>
    <w:rsid w:val="001E100B"/>
    <w:rsid w:val="001E15D1"/>
    <w:rsid w:val="001E3AEA"/>
    <w:rsid w:val="001E3FFA"/>
    <w:rsid w:val="001E4199"/>
    <w:rsid w:val="001E4E2C"/>
    <w:rsid w:val="001E5B27"/>
    <w:rsid w:val="001E6B99"/>
    <w:rsid w:val="001E7085"/>
    <w:rsid w:val="001E7465"/>
    <w:rsid w:val="001E7844"/>
    <w:rsid w:val="001F1838"/>
    <w:rsid w:val="001F3515"/>
    <w:rsid w:val="001F7070"/>
    <w:rsid w:val="001F7609"/>
    <w:rsid w:val="001F78A9"/>
    <w:rsid w:val="00200103"/>
    <w:rsid w:val="002005FB"/>
    <w:rsid w:val="00200A5A"/>
    <w:rsid w:val="00200C6E"/>
    <w:rsid w:val="00201B1D"/>
    <w:rsid w:val="00201EFD"/>
    <w:rsid w:val="00202004"/>
    <w:rsid w:val="0020321D"/>
    <w:rsid w:val="0020474D"/>
    <w:rsid w:val="00206274"/>
    <w:rsid w:val="00206BA6"/>
    <w:rsid w:val="00206C3B"/>
    <w:rsid w:val="00207D87"/>
    <w:rsid w:val="00210152"/>
    <w:rsid w:val="00210675"/>
    <w:rsid w:val="00210B86"/>
    <w:rsid w:val="002115E0"/>
    <w:rsid w:val="002119D7"/>
    <w:rsid w:val="00213416"/>
    <w:rsid w:val="0021485D"/>
    <w:rsid w:val="0021530D"/>
    <w:rsid w:val="00215406"/>
    <w:rsid w:val="00215874"/>
    <w:rsid w:val="00215E2A"/>
    <w:rsid w:val="002162D7"/>
    <w:rsid w:val="00216C13"/>
    <w:rsid w:val="00216C3F"/>
    <w:rsid w:val="00217811"/>
    <w:rsid w:val="00217D07"/>
    <w:rsid w:val="002204E2"/>
    <w:rsid w:val="00222309"/>
    <w:rsid w:val="0022396B"/>
    <w:rsid w:val="00223F8C"/>
    <w:rsid w:val="00225749"/>
    <w:rsid w:val="00225869"/>
    <w:rsid w:val="00226B37"/>
    <w:rsid w:val="002271C9"/>
    <w:rsid w:val="0022769A"/>
    <w:rsid w:val="00230717"/>
    <w:rsid w:val="00230D11"/>
    <w:rsid w:val="002333E3"/>
    <w:rsid w:val="00233B19"/>
    <w:rsid w:val="00235DD1"/>
    <w:rsid w:val="00236657"/>
    <w:rsid w:val="0023694F"/>
    <w:rsid w:val="00240522"/>
    <w:rsid w:val="00240F84"/>
    <w:rsid w:val="002417F9"/>
    <w:rsid w:val="002420F1"/>
    <w:rsid w:val="00244149"/>
    <w:rsid w:val="002441A5"/>
    <w:rsid w:val="00245A55"/>
    <w:rsid w:val="002461B7"/>
    <w:rsid w:val="00247277"/>
    <w:rsid w:val="002476CD"/>
    <w:rsid w:val="00250248"/>
    <w:rsid w:val="00250738"/>
    <w:rsid w:val="00251377"/>
    <w:rsid w:val="00251D45"/>
    <w:rsid w:val="00251F1E"/>
    <w:rsid w:val="00252794"/>
    <w:rsid w:val="00253E83"/>
    <w:rsid w:val="002542C4"/>
    <w:rsid w:val="00254540"/>
    <w:rsid w:val="00255FE5"/>
    <w:rsid w:val="00256193"/>
    <w:rsid w:val="00256D04"/>
    <w:rsid w:val="00257B9E"/>
    <w:rsid w:val="0026063D"/>
    <w:rsid w:val="00264AA8"/>
    <w:rsid w:val="002653C6"/>
    <w:rsid w:val="0026554E"/>
    <w:rsid w:val="00265B15"/>
    <w:rsid w:val="0026771A"/>
    <w:rsid w:val="002678AD"/>
    <w:rsid w:val="00267DD0"/>
    <w:rsid w:val="00271D57"/>
    <w:rsid w:val="00271F96"/>
    <w:rsid w:val="002730FF"/>
    <w:rsid w:val="00273925"/>
    <w:rsid w:val="00273A5C"/>
    <w:rsid w:val="002755C7"/>
    <w:rsid w:val="00275812"/>
    <w:rsid w:val="00276592"/>
    <w:rsid w:val="002772BB"/>
    <w:rsid w:val="00277519"/>
    <w:rsid w:val="0027799A"/>
    <w:rsid w:val="00277C0B"/>
    <w:rsid w:val="00280857"/>
    <w:rsid w:val="00282BDD"/>
    <w:rsid w:val="0028357F"/>
    <w:rsid w:val="00283A59"/>
    <w:rsid w:val="00287D24"/>
    <w:rsid w:val="002906AE"/>
    <w:rsid w:val="002909B8"/>
    <w:rsid w:val="002929CC"/>
    <w:rsid w:val="00294115"/>
    <w:rsid w:val="00294C70"/>
    <w:rsid w:val="002A01A3"/>
    <w:rsid w:val="002A03A7"/>
    <w:rsid w:val="002A0C47"/>
    <w:rsid w:val="002A247A"/>
    <w:rsid w:val="002A2AA0"/>
    <w:rsid w:val="002A4003"/>
    <w:rsid w:val="002A4B35"/>
    <w:rsid w:val="002A4F33"/>
    <w:rsid w:val="002A539D"/>
    <w:rsid w:val="002A5440"/>
    <w:rsid w:val="002A5544"/>
    <w:rsid w:val="002A68DE"/>
    <w:rsid w:val="002B383A"/>
    <w:rsid w:val="002B40D2"/>
    <w:rsid w:val="002B6ADD"/>
    <w:rsid w:val="002B7D78"/>
    <w:rsid w:val="002C0A17"/>
    <w:rsid w:val="002C164F"/>
    <w:rsid w:val="002C1EE8"/>
    <w:rsid w:val="002C2943"/>
    <w:rsid w:val="002C2B01"/>
    <w:rsid w:val="002C5C39"/>
    <w:rsid w:val="002C5FAE"/>
    <w:rsid w:val="002C61A6"/>
    <w:rsid w:val="002C61FD"/>
    <w:rsid w:val="002C71CB"/>
    <w:rsid w:val="002C7B2F"/>
    <w:rsid w:val="002D0733"/>
    <w:rsid w:val="002D206C"/>
    <w:rsid w:val="002D22DA"/>
    <w:rsid w:val="002D34EF"/>
    <w:rsid w:val="002D449B"/>
    <w:rsid w:val="002D5553"/>
    <w:rsid w:val="002D58B9"/>
    <w:rsid w:val="002D5A91"/>
    <w:rsid w:val="002D60C5"/>
    <w:rsid w:val="002D7C64"/>
    <w:rsid w:val="002E16F7"/>
    <w:rsid w:val="002E1A04"/>
    <w:rsid w:val="002E37B6"/>
    <w:rsid w:val="002E3870"/>
    <w:rsid w:val="002E3B13"/>
    <w:rsid w:val="002E3F18"/>
    <w:rsid w:val="002E5587"/>
    <w:rsid w:val="002E5843"/>
    <w:rsid w:val="002E6404"/>
    <w:rsid w:val="002E6DF3"/>
    <w:rsid w:val="002E7E46"/>
    <w:rsid w:val="002F0772"/>
    <w:rsid w:val="002F1014"/>
    <w:rsid w:val="002F15C4"/>
    <w:rsid w:val="002F32FE"/>
    <w:rsid w:val="002F36D5"/>
    <w:rsid w:val="002F3F4C"/>
    <w:rsid w:val="002F4DB0"/>
    <w:rsid w:val="002F55BB"/>
    <w:rsid w:val="002F589E"/>
    <w:rsid w:val="002F76E8"/>
    <w:rsid w:val="002F7ADF"/>
    <w:rsid w:val="002F7E40"/>
    <w:rsid w:val="00300BD0"/>
    <w:rsid w:val="00302F14"/>
    <w:rsid w:val="00303B7E"/>
    <w:rsid w:val="00304FC0"/>
    <w:rsid w:val="003053BF"/>
    <w:rsid w:val="003058C8"/>
    <w:rsid w:val="00305AF8"/>
    <w:rsid w:val="00306346"/>
    <w:rsid w:val="0031119D"/>
    <w:rsid w:val="00311741"/>
    <w:rsid w:val="00313749"/>
    <w:rsid w:val="00315137"/>
    <w:rsid w:val="00315C89"/>
    <w:rsid w:val="00316F92"/>
    <w:rsid w:val="00317CBD"/>
    <w:rsid w:val="00320178"/>
    <w:rsid w:val="003239CA"/>
    <w:rsid w:val="00323A66"/>
    <w:rsid w:val="00324244"/>
    <w:rsid w:val="00324972"/>
    <w:rsid w:val="00325CF6"/>
    <w:rsid w:val="00326440"/>
    <w:rsid w:val="003265E8"/>
    <w:rsid w:val="003268EE"/>
    <w:rsid w:val="003275EE"/>
    <w:rsid w:val="0032773F"/>
    <w:rsid w:val="00327B04"/>
    <w:rsid w:val="00327D28"/>
    <w:rsid w:val="00331F84"/>
    <w:rsid w:val="0033205A"/>
    <w:rsid w:val="00332EC7"/>
    <w:rsid w:val="00332F60"/>
    <w:rsid w:val="00335453"/>
    <w:rsid w:val="00335A4C"/>
    <w:rsid w:val="00335E68"/>
    <w:rsid w:val="0033659D"/>
    <w:rsid w:val="003368A6"/>
    <w:rsid w:val="003379F4"/>
    <w:rsid w:val="00337A69"/>
    <w:rsid w:val="0034028A"/>
    <w:rsid w:val="00341603"/>
    <w:rsid w:val="00341A34"/>
    <w:rsid w:val="00342D67"/>
    <w:rsid w:val="003446D9"/>
    <w:rsid w:val="00344EE9"/>
    <w:rsid w:val="00347FD2"/>
    <w:rsid w:val="003508A2"/>
    <w:rsid w:val="00350FBE"/>
    <w:rsid w:val="00352E01"/>
    <w:rsid w:val="00353E25"/>
    <w:rsid w:val="00353F33"/>
    <w:rsid w:val="00354384"/>
    <w:rsid w:val="00354A01"/>
    <w:rsid w:val="00354C40"/>
    <w:rsid w:val="00355178"/>
    <w:rsid w:val="00355B3E"/>
    <w:rsid w:val="0035655F"/>
    <w:rsid w:val="00357A31"/>
    <w:rsid w:val="00360406"/>
    <w:rsid w:val="00360B9D"/>
    <w:rsid w:val="00360D3D"/>
    <w:rsid w:val="003618A4"/>
    <w:rsid w:val="00362EBE"/>
    <w:rsid w:val="00363088"/>
    <w:rsid w:val="00363158"/>
    <w:rsid w:val="00364065"/>
    <w:rsid w:val="003648B9"/>
    <w:rsid w:val="00364FBC"/>
    <w:rsid w:val="0036655E"/>
    <w:rsid w:val="003668DF"/>
    <w:rsid w:val="00366DE6"/>
    <w:rsid w:val="00372705"/>
    <w:rsid w:val="00374497"/>
    <w:rsid w:val="00374581"/>
    <w:rsid w:val="003756B4"/>
    <w:rsid w:val="00376359"/>
    <w:rsid w:val="00380520"/>
    <w:rsid w:val="0038097E"/>
    <w:rsid w:val="00380D1C"/>
    <w:rsid w:val="00381096"/>
    <w:rsid w:val="0038134F"/>
    <w:rsid w:val="00381A09"/>
    <w:rsid w:val="00382FEA"/>
    <w:rsid w:val="003838A6"/>
    <w:rsid w:val="00383D8F"/>
    <w:rsid w:val="00384252"/>
    <w:rsid w:val="0038439F"/>
    <w:rsid w:val="00385021"/>
    <w:rsid w:val="00386522"/>
    <w:rsid w:val="00386E6C"/>
    <w:rsid w:val="00387420"/>
    <w:rsid w:val="0039002F"/>
    <w:rsid w:val="0039075B"/>
    <w:rsid w:val="003911ED"/>
    <w:rsid w:val="003914BA"/>
    <w:rsid w:val="00391748"/>
    <w:rsid w:val="0039277A"/>
    <w:rsid w:val="003942AB"/>
    <w:rsid w:val="00394F3F"/>
    <w:rsid w:val="003957B9"/>
    <w:rsid w:val="00396D07"/>
    <w:rsid w:val="00397FC7"/>
    <w:rsid w:val="003A00D5"/>
    <w:rsid w:val="003A0847"/>
    <w:rsid w:val="003A1A32"/>
    <w:rsid w:val="003A2B49"/>
    <w:rsid w:val="003A2C7A"/>
    <w:rsid w:val="003A2E3E"/>
    <w:rsid w:val="003A33B0"/>
    <w:rsid w:val="003A50E9"/>
    <w:rsid w:val="003A637D"/>
    <w:rsid w:val="003A719B"/>
    <w:rsid w:val="003A76E5"/>
    <w:rsid w:val="003B04D5"/>
    <w:rsid w:val="003B0936"/>
    <w:rsid w:val="003B10BD"/>
    <w:rsid w:val="003B1B68"/>
    <w:rsid w:val="003B64E8"/>
    <w:rsid w:val="003B6BE8"/>
    <w:rsid w:val="003B6FB8"/>
    <w:rsid w:val="003B7B95"/>
    <w:rsid w:val="003C0164"/>
    <w:rsid w:val="003C1977"/>
    <w:rsid w:val="003C3963"/>
    <w:rsid w:val="003C3C86"/>
    <w:rsid w:val="003C4792"/>
    <w:rsid w:val="003C4793"/>
    <w:rsid w:val="003C4FF1"/>
    <w:rsid w:val="003C7FF3"/>
    <w:rsid w:val="003D050B"/>
    <w:rsid w:val="003D1A1C"/>
    <w:rsid w:val="003D1E3D"/>
    <w:rsid w:val="003D2B8B"/>
    <w:rsid w:val="003D3C7D"/>
    <w:rsid w:val="003D3D55"/>
    <w:rsid w:val="003D46B0"/>
    <w:rsid w:val="003D55D5"/>
    <w:rsid w:val="003D5934"/>
    <w:rsid w:val="003D6495"/>
    <w:rsid w:val="003D687D"/>
    <w:rsid w:val="003D6BBF"/>
    <w:rsid w:val="003D72CA"/>
    <w:rsid w:val="003D7838"/>
    <w:rsid w:val="003D787A"/>
    <w:rsid w:val="003D7AF1"/>
    <w:rsid w:val="003D7E6A"/>
    <w:rsid w:val="003E0EDC"/>
    <w:rsid w:val="003E1832"/>
    <w:rsid w:val="003E18B7"/>
    <w:rsid w:val="003E19F3"/>
    <w:rsid w:val="003E3249"/>
    <w:rsid w:val="003E4FA6"/>
    <w:rsid w:val="003E51CA"/>
    <w:rsid w:val="003E546F"/>
    <w:rsid w:val="003E5556"/>
    <w:rsid w:val="003E618E"/>
    <w:rsid w:val="003E6195"/>
    <w:rsid w:val="003E6CB9"/>
    <w:rsid w:val="003E6D33"/>
    <w:rsid w:val="003F04F1"/>
    <w:rsid w:val="003F1286"/>
    <w:rsid w:val="003F29A3"/>
    <w:rsid w:val="003F5BF0"/>
    <w:rsid w:val="003F5FEE"/>
    <w:rsid w:val="0040000C"/>
    <w:rsid w:val="00401AA3"/>
    <w:rsid w:val="00401C75"/>
    <w:rsid w:val="00401E6B"/>
    <w:rsid w:val="004021CD"/>
    <w:rsid w:val="00402D12"/>
    <w:rsid w:val="00403C33"/>
    <w:rsid w:val="004052E9"/>
    <w:rsid w:val="004060AE"/>
    <w:rsid w:val="00407869"/>
    <w:rsid w:val="00407998"/>
    <w:rsid w:val="00407A63"/>
    <w:rsid w:val="004100F8"/>
    <w:rsid w:val="004106AE"/>
    <w:rsid w:val="00410D57"/>
    <w:rsid w:val="00410F14"/>
    <w:rsid w:val="00412EA1"/>
    <w:rsid w:val="00413903"/>
    <w:rsid w:val="00415159"/>
    <w:rsid w:val="004151F5"/>
    <w:rsid w:val="00415C45"/>
    <w:rsid w:val="00415F9A"/>
    <w:rsid w:val="00415FCD"/>
    <w:rsid w:val="00417296"/>
    <w:rsid w:val="004177B4"/>
    <w:rsid w:val="00417B83"/>
    <w:rsid w:val="00420671"/>
    <w:rsid w:val="00420809"/>
    <w:rsid w:val="004212B8"/>
    <w:rsid w:val="004226B6"/>
    <w:rsid w:val="004233B1"/>
    <w:rsid w:val="00423D71"/>
    <w:rsid w:val="0042628D"/>
    <w:rsid w:val="0042723E"/>
    <w:rsid w:val="004279B9"/>
    <w:rsid w:val="00430BD7"/>
    <w:rsid w:val="004316F6"/>
    <w:rsid w:val="004321E2"/>
    <w:rsid w:val="00432280"/>
    <w:rsid w:val="00432549"/>
    <w:rsid w:val="004339F3"/>
    <w:rsid w:val="00433B32"/>
    <w:rsid w:val="00433D86"/>
    <w:rsid w:val="00435106"/>
    <w:rsid w:val="004354F2"/>
    <w:rsid w:val="00436EEE"/>
    <w:rsid w:val="00437835"/>
    <w:rsid w:val="004420F9"/>
    <w:rsid w:val="004436FE"/>
    <w:rsid w:val="0044389B"/>
    <w:rsid w:val="00443FDC"/>
    <w:rsid w:val="004442F2"/>
    <w:rsid w:val="004446C3"/>
    <w:rsid w:val="00444BE7"/>
    <w:rsid w:val="00446108"/>
    <w:rsid w:val="004465F1"/>
    <w:rsid w:val="004466E2"/>
    <w:rsid w:val="00446C07"/>
    <w:rsid w:val="00451647"/>
    <w:rsid w:val="0045191E"/>
    <w:rsid w:val="00451D68"/>
    <w:rsid w:val="0045478B"/>
    <w:rsid w:val="004547F6"/>
    <w:rsid w:val="00454C40"/>
    <w:rsid w:val="00455C82"/>
    <w:rsid w:val="00456481"/>
    <w:rsid w:val="00457049"/>
    <w:rsid w:val="00457F62"/>
    <w:rsid w:val="00460331"/>
    <w:rsid w:val="0046087F"/>
    <w:rsid w:val="00460DD2"/>
    <w:rsid w:val="004615B9"/>
    <w:rsid w:val="00461921"/>
    <w:rsid w:val="0046268E"/>
    <w:rsid w:val="00462774"/>
    <w:rsid w:val="004637BB"/>
    <w:rsid w:val="00463D31"/>
    <w:rsid w:val="00464B07"/>
    <w:rsid w:val="00467586"/>
    <w:rsid w:val="00467DCE"/>
    <w:rsid w:val="004717C1"/>
    <w:rsid w:val="004719F6"/>
    <w:rsid w:val="00471BE0"/>
    <w:rsid w:val="00471C48"/>
    <w:rsid w:val="00471D48"/>
    <w:rsid w:val="00471EC0"/>
    <w:rsid w:val="0047229A"/>
    <w:rsid w:val="00472EB4"/>
    <w:rsid w:val="004758EA"/>
    <w:rsid w:val="0047660A"/>
    <w:rsid w:val="00476F25"/>
    <w:rsid w:val="00480EFC"/>
    <w:rsid w:val="00481408"/>
    <w:rsid w:val="00482612"/>
    <w:rsid w:val="00483D19"/>
    <w:rsid w:val="004845D4"/>
    <w:rsid w:val="00484CAF"/>
    <w:rsid w:val="00484D10"/>
    <w:rsid w:val="004853A8"/>
    <w:rsid w:val="00485912"/>
    <w:rsid w:val="00486590"/>
    <w:rsid w:val="004869DA"/>
    <w:rsid w:val="00486CCD"/>
    <w:rsid w:val="00487120"/>
    <w:rsid w:val="004872C6"/>
    <w:rsid w:val="00491697"/>
    <w:rsid w:val="00491EBB"/>
    <w:rsid w:val="004932DA"/>
    <w:rsid w:val="0049414C"/>
    <w:rsid w:val="0049459E"/>
    <w:rsid w:val="00494AF3"/>
    <w:rsid w:val="0049561A"/>
    <w:rsid w:val="004956EA"/>
    <w:rsid w:val="0049637E"/>
    <w:rsid w:val="004A0164"/>
    <w:rsid w:val="004A15C4"/>
    <w:rsid w:val="004A2CFE"/>
    <w:rsid w:val="004A3C46"/>
    <w:rsid w:val="004A3F4D"/>
    <w:rsid w:val="004A4202"/>
    <w:rsid w:val="004A4AC0"/>
    <w:rsid w:val="004A4D35"/>
    <w:rsid w:val="004A4D5F"/>
    <w:rsid w:val="004A4F94"/>
    <w:rsid w:val="004A5A61"/>
    <w:rsid w:val="004A6BDE"/>
    <w:rsid w:val="004A6DF2"/>
    <w:rsid w:val="004A6F3F"/>
    <w:rsid w:val="004A7DCF"/>
    <w:rsid w:val="004A7F21"/>
    <w:rsid w:val="004B0396"/>
    <w:rsid w:val="004B0C8C"/>
    <w:rsid w:val="004B3C01"/>
    <w:rsid w:val="004B59C6"/>
    <w:rsid w:val="004B62FE"/>
    <w:rsid w:val="004B6781"/>
    <w:rsid w:val="004B7858"/>
    <w:rsid w:val="004C19F1"/>
    <w:rsid w:val="004C1AC2"/>
    <w:rsid w:val="004C1C12"/>
    <w:rsid w:val="004C2EA7"/>
    <w:rsid w:val="004C48B2"/>
    <w:rsid w:val="004C5D13"/>
    <w:rsid w:val="004C6DAA"/>
    <w:rsid w:val="004C7316"/>
    <w:rsid w:val="004C74FB"/>
    <w:rsid w:val="004C7FE0"/>
    <w:rsid w:val="004D0C66"/>
    <w:rsid w:val="004D0D99"/>
    <w:rsid w:val="004D1037"/>
    <w:rsid w:val="004D13B5"/>
    <w:rsid w:val="004D2293"/>
    <w:rsid w:val="004D2723"/>
    <w:rsid w:val="004D3011"/>
    <w:rsid w:val="004D36A1"/>
    <w:rsid w:val="004D41B6"/>
    <w:rsid w:val="004D456A"/>
    <w:rsid w:val="004D4F59"/>
    <w:rsid w:val="004D5C37"/>
    <w:rsid w:val="004D669B"/>
    <w:rsid w:val="004D73D1"/>
    <w:rsid w:val="004E03B6"/>
    <w:rsid w:val="004E1088"/>
    <w:rsid w:val="004E14A1"/>
    <w:rsid w:val="004E30E2"/>
    <w:rsid w:val="004E33B1"/>
    <w:rsid w:val="004E3870"/>
    <w:rsid w:val="004E515A"/>
    <w:rsid w:val="004E592B"/>
    <w:rsid w:val="004E5C5C"/>
    <w:rsid w:val="004E5E85"/>
    <w:rsid w:val="004E6E5E"/>
    <w:rsid w:val="004E722B"/>
    <w:rsid w:val="004E766C"/>
    <w:rsid w:val="004F0175"/>
    <w:rsid w:val="004F062F"/>
    <w:rsid w:val="004F135E"/>
    <w:rsid w:val="004F2827"/>
    <w:rsid w:val="004F2FCA"/>
    <w:rsid w:val="004F65AC"/>
    <w:rsid w:val="004F7326"/>
    <w:rsid w:val="004F77B4"/>
    <w:rsid w:val="0050022F"/>
    <w:rsid w:val="00500418"/>
    <w:rsid w:val="00501009"/>
    <w:rsid w:val="00501073"/>
    <w:rsid w:val="0050179B"/>
    <w:rsid w:val="0050222D"/>
    <w:rsid w:val="005032E0"/>
    <w:rsid w:val="005033E5"/>
    <w:rsid w:val="00504BAF"/>
    <w:rsid w:val="005055CC"/>
    <w:rsid w:val="0050661C"/>
    <w:rsid w:val="005075F6"/>
    <w:rsid w:val="005076AA"/>
    <w:rsid w:val="00507791"/>
    <w:rsid w:val="005078EA"/>
    <w:rsid w:val="005108DD"/>
    <w:rsid w:val="00510A09"/>
    <w:rsid w:val="00510E06"/>
    <w:rsid w:val="00511896"/>
    <w:rsid w:val="00513014"/>
    <w:rsid w:val="00513BBC"/>
    <w:rsid w:val="005146BA"/>
    <w:rsid w:val="00516A95"/>
    <w:rsid w:val="005171C8"/>
    <w:rsid w:val="00517510"/>
    <w:rsid w:val="005178AE"/>
    <w:rsid w:val="00520220"/>
    <w:rsid w:val="00520E40"/>
    <w:rsid w:val="00521F97"/>
    <w:rsid w:val="0052283E"/>
    <w:rsid w:val="005232C7"/>
    <w:rsid w:val="00523AEB"/>
    <w:rsid w:val="00523D35"/>
    <w:rsid w:val="00523F2E"/>
    <w:rsid w:val="0052427F"/>
    <w:rsid w:val="00525291"/>
    <w:rsid w:val="00526021"/>
    <w:rsid w:val="00526BB2"/>
    <w:rsid w:val="0052717B"/>
    <w:rsid w:val="00527915"/>
    <w:rsid w:val="00530583"/>
    <w:rsid w:val="00530E9F"/>
    <w:rsid w:val="0053204C"/>
    <w:rsid w:val="005323F7"/>
    <w:rsid w:val="00532932"/>
    <w:rsid w:val="00532F01"/>
    <w:rsid w:val="005339E3"/>
    <w:rsid w:val="0053779E"/>
    <w:rsid w:val="00537F8D"/>
    <w:rsid w:val="00540CED"/>
    <w:rsid w:val="00542548"/>
    <w:rsid w:val="00542D28"/>
    <w:rsid w:val="00542DB7"/>
    <w:rsid w:val="0054500F"/>
    <w:rsid w:val="00547937"/>
    <w:rsid w:val="005539D6"/>
    <w:rsid w:val="00557A95"/>
    <w:rsid w:val="005609C3"/>
    <w:rsid w:val="00561687"/>
    <w:rsid w:val="00561A37"/>
    <w:rsid w:val="00563584"/>
    <w:rsid w:val="005641C4"/>
    <w:rsid w:val="0056432F"/>
    <w:rsid w:val="005645BC"/>
    <w:rsid w:val="005646D0"/>
    <w:rsid w:val="00564A71"/>
    <w:rsid w:val="0056735E"/>
    <w:rsid w:val="005703A6"/>
    <w:rsid w:val="00571C08"/>
    <w:rsid w:val="00572485"/>
    <w:rsid w:val="00572A27"/>
    <w:rsid w:val="00572C1B"/>
    <w:rsid w:val="0057346A"/>
    <w:rsid w:val="00574CEF"/>
    <w:rsid w:val="00574E52"/>
    <w:rsid w:val="005752D1"/>
    <w:rsid w:val="00575924"/>
    <w:rsid w:val="00576927"/>
    <w:rsid w:val="00577498"/>
    <w:rsid w:val="00577E4E"/>
    <w:rsid w:val="00577EA3"/>
    <w:rsid w:val="00580F22"/>
    <w:rsid w:val="005818FB"/>
    <w:rsid w:val="00582342"/>
    <w:rsid w:val="005832AF"/>
    <w:rsid w:val="00583498"/>
    <w:rsid w:val="00583F43"/>
    <w:rsid w:val="0058410B"/>
    <w:rsid w:val="00584C62"/>
    <w:rsid w:val="0058624C"/>
    <w:rsid w:val="00590535"/>
    <w:rsid w:val="00590893"/>
    <w:rsid w:val="00590C20"/>
    <w:rsid w:val="0059382E"/>
    <w:rsid w:val="005939BF"/>
    <w:rsid w:val="0059472C"/>
    <w:rsid w:val="00594A6A"/>
    <w:rsid w:val="005956B0"/>
    <w:rsid w:val="00595C43"/>
    <w:rsid w:val="005967A8"/>
    <w:rsid w:val="0059755C"/>
    <w:rsid w:val="005979FC"/>
    <w:rsid w:val="005A0D9F"/>
    <w:rsid w:val="005A25FE"/>
    <w:rsid w:val="005A2D0D"/>
    <w:rsid w:val="005A30E8"/>
    <w:rsid w:val="005A318F"/>
    <w:rsid w:val="005A4550"/>
    <w:rsid w:val="005A4C67"/>
    <w:rsid w:val="005A526C"/>
    <w:rsid w:val="005A6BD5"/>
    <w:rsid w:val="005A708B"/>
    <w:rsid w:val="005B0BFA"/>
    <w:rsid w:val="005B3504"/>
    <w:rsid w:val="005B5AD4"/>
    <w:rsid w:val="005B7083"/>
    <w:rsid w:val="005B7A4C"/>
    <w:rsid w:val="005C0620"/>
    <w:rsid w:val="005C1D91"/>
    <w:rsid w:val="005C222A"/>
    <w:rsid w:val="005C2496"/>
    <w:rsid w:val="005C2A68"/>
    <w:rsid w:val="005C3DA9"/>
    <w:rsid w:val="005C3FA9"/>
    <w:rsid w:val="005C515A"/>
    <w:rsid w:val="005C55FC"/>
    <w:rsid w:val="005C5AA2"/>
    <w:rsid w:val="005C7A60"/>
    <w:rsid w:val="005D0608"/>
    <w:rsid w:val="005D1B28"/>
    <w:rsid w:val="005D23C7"/>
    <w:rsid w:val="005D3900"/>
    <w:rsid w:val="005D3C47"/>
    <w:rsid w:val="005E27ED"/>
    <w:rsid w:val="005E301A"/>
    <w:rsid w:val="005E36D9"/>
    <w:rsid w:val="005E3B7B"/>
    <w:rsid w:val="005E3EB7"/>
    <w:rsid w:val="005E45AA"/>
    <w:rsid w:val="005E4DE9"/>
    <w:rsid w:val="005E73ED"/>
    <w:rsid w:val="005E77BF"/>
    <w:rsid w:val="005E7993"/>
    <w:rsid w:val="005F14A3"/>
    <w:rsid w:val="005F1613"/>
    <w:rsid w:val="005F24F4"/>
    <w:rsid w:val="005F3008"/>
    <w:rsid w:val="005F3469"/>
    <w:rsid w:val="005F347C"/>
    <w:rsid w:val="005F3E9D"/>
    <w:rsid w:val="005F3ECF"/>
    <w:rsid w:val="005F438F"/>
    <w:rsid w:val="005F55ED"/>
    <w:rsid w:val="005F59A4"/>
    <w:rsid w:val="005F5F09"/>
    <w:rsid w:val="005F702B"/>
    <w:rsid w:val="005F705D"/>
    <w:rsid w:val="0060180C"/>
    <w:rsid w:val="006020D5"/>
    <w:rsid w:val="00602557"/>
    <w:rsid w:val="00603143"/>
    <w:rsid w:val="00603262"/>
    <w:rsid w:val="006039FC"/>
    <w:rsid w:val="00604D9E"/>
    <w:rsid w:val="006061DD"/>
    <w:rsid w:val="00606C15"/>
    <w:rsid w:val="006078C7"/>
    <w:rsid w:val="00607C42"/>
    <w:rsid w:val="006100B7"/>
    <w:rsid w:val="00610603"/>
    <w:rsid w:val="00611B53"/>
    <w:rsid w:val="00611DE6"/>
    <w:rsid w:val="00612615"/>
    <w:rsid w:val="006128E0"/>
    <w:rsid w:val="0061290B"/>
    <w:rsid w:val="0061420E"/>
    <w:rsid w:val="006145B3"/>
    <w:rsid w:val="00614ABE"/>
    <w:rsid w:val="00615D65"/>
    <w:rsid w:val="00616255"/>
    <w:rsid w:val="00616FAE"/>
    <w:rsid w:val="006173E9"/>
    <w:rsid w:val="00620E91"/>
    <w:rsid w:val="00621224"/>
    <w:rsid w:val="00621240"/>
    <w:rsid w:val="006218E4"/>
    <w:rsid w:val="00622160"/>
    <w:rsid w:val="0062345A"/>
    <w:rsid w:val="0062437A"/>
    <w:rsid w:val="00625822"/>
    <w:rsid w:val="00625D73"/>
    <w:rsid w:val="00625FD5"/>
    <w:rsid w:val="0062672F"/>
    <w:rsid w:val="0062706A"/>
    <w:rsid w:val="00627A1D"/>
    <w:rsid w:val="006304E9"/>
    <w:rsid w:val="0063141D"/>
    <w:rsid w:val="006314E0"/>
    <w:rsid w:val="0063195B"/>
    <w:rsid w:val="0063215B"/>
    <w:rsid w:val="00632551"/>
    <w:rsid w:val="00632613"/>
    <w:rsid w:val="006341AA"/>
    <w:rsid w:val="00634422"/>
    <w:rsid w:val="0063638E"/>
    <w:rsid w:val="006377F2"/>
    <w:rsid w:val="006407B7"/>
    <w:rsid w:val="006411CF"/>
    <w:rsid w:val="0064417E"/>
    <w:rsid w:val="00644211"/>
    <w:rsid w:val="0064627B"/>
    <w:rsid w:val="00646769"/>
    <w:rsid w:val="00646E28"/>
    <w:rsid w:val="00650046"/>
    <w:rsid w:val="00650086"/>
    <w:rsid w:val="00650FC2"/>
    <w:rsid w:val="00651FAF"/>
    <w:rsid w:val="0065367B"/>
    <w:rsid w:val="00653B45"/>
    <w:rsid w:val="00654ED8"/>
    <w:rsid w:val="0065598D"/>
    <w:rsid w:val="006600DA"/>
    <w:rsid w:val="00660405"/>
    <w:rsid w:val="00660751"/>
    <w:rsid w:val="00661B54"/>
    <w:rsid w:val="00661C9D"/>
    <w:rsid w:val="006626BA"/>
    <w:rsid w:val="0066443F"/>
    <w:rsid w:val="006669BA"/>
    <w:rsid w:val="00667C23"/>
    <w:rsid w:val="00670711"/>
    <w:rsid w:val="006732D7"/>
    <w:rsid w:val="0067562E"/>
    <w:rsid w:val="00675F5B"/>
    <w:rsid w:val="006763CC"/>
    <w:rsid w:val="006767DA"/>
    <w:rsid w:val="006774D2"/>
    <w:rsid w:val="00677730"/>
    <w:rsid w:val="00680367"/>
    <w:rsid w:val="00681062"/>
    <w:rsid w:val="00681618"/>
    <w:rsid w:val="00682EDB"/>
    <w:rsid w:val="006832DF"/>
    <w:rsid w:val="00683762"/>
    <w:rsid w:val="00686BCF"/>
    <w:rsid w:val="006876A4"/>
    <w:rsid w:val="00687B10"/>
    <w:rsid w:val="00690A3D"/>
    <w:rsid w:val="00691495"/>
    <w:rsid w:val="00692210"/>
    <w:rsid w:val="0069313C"/>
    <w:rsid w:val="006941DA"/>
    <w:rsid w:val="006947E4"/>
    <w:rsid w:val="006948A1"/>
    <w:rsid w:val="006952A4"/>
    <w:rsid w:val="006971F8"/>
    <w:rsid w:val="006A083C"/>
    <w:rsid w:val="006A153F"/>
    <w:rsid w:val="006A26BC"/>
    <w:rsid w:val="006A2909"/>
    <w:rsid w:val="006A348B"/>
    <w:rsid w:val="006A41CC"/>
    <w:rsid w:val="006A5547"/>
    <w:rsid w:val="006A66C1"/>
    <w:rsid w:val="006A685E"/>
    <w:rsid w:val="006A68FF"/>
    <w:rsid w:val="006A697B"/>
    <w:rsid w:val="006A7AA5"/>
    <w:rsid w:val="006B2FA0"/>
    <w:rsid w:val="006B348B"/>
    <w:rsid w:val="006B40AD"/>
    <w:rsid w:val="006B5142"/>
    <w:rsid w:val="006B5B81"/>
    <w:rsid w:val="006B5FF3"/>
    <w:rsid w:val="006B7D5B"/>
    <w:rsid w:val="006C08AE"/>
    <w:rsid w:val="006C09EE"/>
    <w:rsid w:val="006C429D"/>
    <w:rsid w:val="006C590F"/>
    <w:rsid w:val="006C6AF3"/>
    <w:rsid w:val="006C726F"/>
    <w:rsid w:val="006C73BB"/>
    <w:rsid w:val="006D1508"/>
    <w:rsid w:val="006D1633"/>
    <w:rsid w:val="006D2027"/>
    <w:rsid w:val="006D2A3D"/>
    <w:rsid w:val="006D3DE4"/>
    <w:rsid w:val="006D42CE"/>
    <w:rsid w:val="006D44B0"/>
    <w:rsid w:val="006D5875"/>
    <w:rsid w:val="006D6ECF"/>
    <w:rsid w:val="006D7597"/>
    <w:rsid w:val="006D766B"/>
    <w:rsid w:val="006D7693"/>
    <w:rsid w:val="006E01A0"/>
    <w:rsid w:val="006E09D6"/>
    <w:rsid w:val="006E325C"/>
    <w:rsid w:val="006E612C"/>
    <w:rsid w:val="006E75DA"/>
    <w:rsid w:val="006E79BE"/>
    <w:rsid w:val="006F048A"/>
    <w:rsid w:val="006F0C1B"/>
    <w:rsid w:val="006F0E0B"/>
    <w:rsid w:val="006F1A0D"/>
    <w:rsid w:val="006F3C71"/>
    <w:rsid w:val="006F4BBB"/>
    <w:rsid w:val="006F4D24"/>
    <w:rsid w:val="006F5802"/>
    <w:rsid w:val="006F6460"/>
    <w:rsid w:val="006F6E3E"/>
    <w:rsid w:val="006F709D"/>
    <w:rsid w:val="006F74C3"/>
    <w:rsid w:val="007002E9"/>
    <w:rsid w:val="00700545"/>
    <w:rsid w:val="00701583"/>
    <w:rsid w:val="0070538B"/>
    <w:rsid w:val="00706E8B"/>
    <w:rsid w:val="00707F23"/>
    <w:rsid w:val="007105DF"/>
    <w:rsid w:val="00710D54"/>
    <w:rsid w:val="007113E7"/>
    <w:rsid w:val="00711BDC"/>
    <w:rsid w:val="007120F1"/>
    <w:rsid w:val="00714351"/>
    <w:rsid w:val="00720539"/>
    <w:rsid w:val="007214BD"/>
    <w:rsid w:val="00721C95"/>
    <w:rsid w:val="007223DF"/>
    <w:rsid w:val="007227D1"/>
    <w:rsid w:val="007230BF"/>
    <w:rsid w:val="0072320E"/>
    <w:rsid w:val="0072463E"/>
    <w:rsid w:val="00724C94"/>
    <w:rsid w:val="00725ECC"/>
    <w:rsid w:val="00727646"/>
    <w:rsid w:val="00730655"/>
    <w:rsid w:val="007311BB"/>
    <w:rsid w:val="00732A66"/>
    <w:rsid w:val="00734A51"/>
    <w:rsid w:val="00735108"/>
    <w:rsid w:val="0074003D"/>
    <w:rsid w:val="007402D3"/>
    <w:rsid w:val="00740483"/>
    <w:rsid w:val="00740838"/>
    <w:rsid w:val="007428A9"/>
    <w:rsid w:val="007448CA"/>
    <w:rsid w:val="00745480"/>
    <w:rsid w:val="007465F8"/>
    <w:rsid w:val="00747ACF"/>
    <w:rsid w:val="00747BC1"/>
    <w:rsid w:val="00750995"/>
    <w:rsid w:val="00750EC0"/>
    <w:rsid w:val="00750F5C"/>
    <w:rsid w:val="007518FE"/>
    <w:rsid w:val="00752C8C"/>
    <w:rsid w:val="00755D00"/>
    <w:rsid w:val="007568AB"/>
    <w:rsid w:val="00757217"/>
    <w:rsid w:val="0075787D"/>
    <w:rsid w:val="00757AB7"/>
    <w:rsid w:val="00757E4B"/>
    <w:rsid w:val="007619DB"/>
    <w:rsid w:val="00761C81"/>
    <w:rsid w:val="00761EFB"/>
    <w:rsid w:val="007625CA"/>
    <w:rsid w:val="00763CA7"/>
    <w:rsid w:val="007641EA"/>
    <w:rsid w:val="007651E1"/>
    <w:rsid w:val="00771A05"/>
    <w:rsid w:val="0077242B"/>
    <w:rsid w:val="00772D50"/>
    <w:rsid w:val="00773BE6"/>
    <w:rsid w:val="007743DD"/>
    <w:rsid w:val="00774FFE"/>
    <w:rsid w:val="00775662"/>
    <w:rsid w:val="00775A96"/>
    <w:rsid w:val="00776350"/>
    <w:rsid w:val="00776F02"/>
    <w:rsid w:val="00776FF3"/>
    <w:rsid w:val="0077726F"/>
    <w:rsid w:val="00777B0A"/>
    <w:rsid w:val="007818AF"/>
    <w:rsid w:val="00781D19"/>
    <w:rsid w:val="007820A4"/>
    <w:rsid w:val="00782D79"/>
    <w:rsid w:val="0078355B"/>
    <w:rsid w:val="00783CB8"/>
    <w:rsid w:val="00783F23"/>
    <w:rsid w:val="007847BC"/>
    <w:rsid w:val="0078490F"/>
    <w:rsid w:val="00784F92"/>
    <w:rsid w:val="007850EE"/>
    <w:rsid w:val="00785771"/>
    <w:rsid w:val="00785A35"/>
    <w:rsid w:val="0078684B"/>
    <w:rsid w:val="00786B50"/>
    <w:rsid w:val="00786D1C"/>
    <w:rsid w:val="00790E04"/>
    <w:rsid w:val="00791DF2"/>
    <w:rsid w:val="00792B65"/>
    <w:rsid w:val="0079350F"/>
    <w:rsid w:val="00793A06"/>
    <w:rsid w:val="007949D9"/>
    <w:rsid w:val="00795837"/>
    <w:rsid w:val="007966BE"/>
    <w:rsid w:val="00796C2B"/>
    <w:rsid w:val="00797065"/>
    <w:rsid w:val="00797C0E"/>
    <w:rsid w:val="007A097F"/>
    <w:rsid w:val="007A1C90"/>
    <w:rsid w:val="007A2650"/>
    <w:rsid w:val="007A4102"/>
    <w:rsid w:val="007A4BAA"/>
    <w:rsid w:val="007A673D"/>
    <w:rsid w:val="007A6843"/>
    <w:rsid w:val="007B037D"/>
    <w:rsid w:val="007B0A6E"/>
    <w:rsid w:val="007B0FB3"/>
    <w:rsid w:val="007B1B5A"/>
    <w:rsid w:val="007B1C0F"/>
    <w:rsid w:val="007B1CCE"/>
    <w:rsid w:val="007B394F"/>
    <w:rsid w:val="007B44FF"/>
    <w:rsid w:val="007B4BB0"/>
    <w:rsid w:val="007B52F5"/>
    <w:rsid w:val="007B6377"/>
    <w:rsid w:val="007B6646"/>
    <w:rsid w:val="007B678E"/>
    <w:rsid w:val="007B6885"/>
    <w:rsid w:val="007B6A1E"/>
    <w:rsid w:val="007B6AFF"/>
    <w:rsid w:val="007B71B9"/>
    <w:rsid w:val="007C11B1"/>
    <w:rsid w:val="007C1FEF"/>
    <w:rsid w:val="007C318B"/>
    <w:rsid w:val="007C4822"/>
    <w:rsid w:val="007C4875"/>
    <w:rsid w:val="007C54C1"/>
    <w:rsid w:val="007C5B48"/>
    <w:rsid w:val="007C5C0A"/>
    <w:rsid w:val="007C5F38"/>
    <w:rsid w:val="007C710A"/>
    <w:rsid w:val="007C7566"/>
    <w:rsid w:val="007C777C"/>
    <w:rsid w:val="007D100F"/>
    <w:rsid w:val="007D1BD4"/>
    <w:rsid w:val="007D2B6F"/>
    <w:rsid w:val="007D2E9B"/>
    <w:rsid w:val="007D342B"/>
    <w:rsid w:val="007D4FB2"/>
    <w:rsid w:val="007D511A"/>
    <w:rsid w:val="007D5396"/>
    <w:rsid w:val="007D5410"/>
    <w:rsid w:val="007D578F"/>
    <w:rsid w:val="007D74EE"/>
    <w:rsid w:val="007E272F"/>
    <w:rsid w:val="007E4AF9"/>
    <w:rsid w:val="007E4D6B"/>
    <w:rsid w:val="007E589B"/>
    <w:rsid w:val="007E6070"/>
    <w:rsid w:val="007E6645"/>
    <w:rsid w:val="007E7899"/>
    <w:rsid w:val="007F12A1"/>
    <w:rsid w:val="007F2789"/>
    <w:rsid w:val="007F2A7F"/>
    <w:rsid w:val="007F2EAD"/>
    <w:rsid w:val="007F30DD"/>
    <w:rsid w:val="007F337D"/>
    <w:rsid w:val="007F61BA"/>
    <w:rsid w:val="007F656B"/>
    <w:rsid w:val="007F78BA"/>
    <w:rsid w:val="007F7A18"/>
    <w:rsid w:val="00800CE7"/>
    <w:rsid w:val="008018CE"/>
    <w:rsid w:val="00801A05"/>
    <w:rsid w:val="00801B8F"/>
    <w:rsid w:val="00802390"/>
    <w:rsid w:val="00804633"/>
    <w:rsid w:val="00804F15"/>
    <w:rsid w:val="008060A9"/>
    <w:rsid w:val="0080662F"/>
    <w:rsid w:val="00806BB1"/>
    <w:rsid w:val="00807FDB"/>
    <w:rsid w:val="00810532"/>
    <w:rsid w:val="008112AA"/>
    <w:rsid w:val="00812CA3"/>
    <w:rsid w:val="00812E69"/>
    <w:rsid w:val="00812EE4"/>
    <w:rsid w:val="008137F7"/>
    <w:rsid w:val="00813982"/>
    <w:rsid w:val="00814719"/>
    <w:rsid w:val="008166E8"/>
    <w:rsid w:val="00817172"/>
    <w:rsid w:val="00817FA2"/>
    <w:rsid w:val="00821C23"/>
    <w:rsid w:val="00821CA7"/>
    <w:rsid w:val="00821EE6"/>
    <w:rsid w:val="00822D8F"/>
    <w:rsid w:val="008234AD"/>
    <w:rsid w:val="0082404C"/>
    <w:rsid w:val="0082455B"/>
    <w:rsid w:val="0082513F"/>
    <w:rsid w:val="00825D9E"/>
    <w:rsid w:val="0082671C"/>
    <w:rsid w:val="008271F4"/>
    <w:rsid w:val="00827EF9"/>
    <w:rsid w:val="00830D73"/>
    <w:rsid w:val="008312BB"/>
    <w:rsid w:val="00831996"/>
    <w:rsid w:val="008329F5"/>
    <w:rsid w:val="00832A66"/>
    <w:rsid w:val="00833599"/>
    <w:rsid w:val="00835996"/>
    <w:rsid w:val="00835E22"/>
    <w:rsid w:val="00835F1B"/>
    <w:rsid w:val="0083611B"/>
    <w:rsid w:val="00836C1C"/>
    <w:rsid w:val="0083707D"/>
    <w:rsid w:val="00837DDB"/>
    <w:rsid w:val="0084279C"/>
    <w:rsid w:val="008427D5"/>
    <w:rsid w:val="00842DF5"/>
    <w:rsid w:val="008439BD"/>
    <w:rsid w:val="00844348"/>
    <w:rsid w:val="00845DAF"/>
    <w:rsid w:val="00845F9F"/>
    <w:rsid w:val="00846311"/>
    <w:rsid w:val="0084684A"/>
    <w:rsid w:val="0084765F"/>
    <w:rsid w:val="00847DCE"/>
    <w:rsid w:val="00850A2E"/>
    <w:rsid w:val="0085433C"/>
    <w:rsid w:val="00854982"/>
    <w:rsid w:val="00855E20"/>
    <w:rsid w:val="00855F02"/>
    <w:rsid w:val="00857BFB"/>
    <w:rsid w:val="00860229"/>
    <w:rsid w:val="00860BCA"/>
    <w:rsid w:val="00860CDC"/>
    <w:rsid w:val="00863B63"/>
    <w:rsid w:val="00863F52"/>
    <w:rsid w:val="0086404A"/>
    <w:rsid w:val="008654F1"/>
    <w:rsid w:val="00866966"/>
    <w:rsid w:val="00867B2A"/>
    <w:rsid w:val="008704E3"/>
    <w:rsid w:val="00870DE1"/>
    <w:rsid w:val="008710F1"/>
    <w:rsid w:val="00872AC8"/>
    <w:rsid w:val="0087406A"/>
    <w:rsid w:val="008743AD"/>
    <w:rsid w:val="00874608"/>
    <w:rsid w:val="00875E62"/>
    <w:rsid w:val="00876437"/>
    <w:rsid w:val="008764FB"/>
    <w:rsid w:val="008765E5"/>
    <w:rsid w:val="00877000"/>
    <w:rsid w:val="008770F8"/>
    <w:rsid w:val="00881DDE"/>
    <w:rsid w:val="008820DE"/>
    <w:rsid w:val="00882382"/>
    <w:rsid w:val="00883FA1"/>
    <w:rsid w:val="00885C48"/>
    <w:rsid w:val="00885D0C"/>
    <w:rsid w:val="00886500"/>
    <w:rsid w:val="00887114"/>
    <w:rsid w:val="00887DBC"/>
    <w:rsid w:val="00887F78"/>
    <w:rsid w:val="00890260"/>
    <w:rsid w:val="008904B3"/>
    <w:rsid w:val="00890E98"/>
    <w:rsid w:val="00891978"/>
    <w:rsid w:val="00891D2D"/>
    <w:rsid w:val="00891EF1"/>
    <w:rsid w:val="0089201D"/>
    <w:rsid w:val="0089250D"/>
    <w:rsid w:val="00893567"/>
    <w:rsid w:val="00893D62"/>
    <w:rsid w:val="008952DE"/>
    <w:rsid w:val="008964B3"/>
    <w:rsid w:val="008971B0"/>
    <w:rsid w:val="00897413"/>
    <w:rsid w:val="00897E34"/>
    <w:rsid w:val="00897EA2"/>
    <w:rsid w:val="008A0AC5"/>
    <w:rsid w:val="008A3679"/>
    <w:rsid w:val="008A3F01"/>
    <w:rsid w:val="008A4FD2"/>
    <w:rsid w:val="008A7684"/>
    <w:rsid w:val="008B0411"/>
    <w:rsid w:val="008B1137"/>
    <w:rsid w:val="008B12EC"/>
    <w:rsid w:val="008B3417"/>
    <w:rsid w:val="008B3877"/>
    <w:rsid w:val="008B442F"/>
    <w:rsid w:val="008B488F"/>
    <w:rsid w:val="008B4A9B"/>
    <w:rsid w:val="008B5942"/>
    <w:rsid w:val="008B6501"/>
    <w:rsid w:val="008B7469"/>
    <w:rsid w:val="008B7831"/>
    <w:rsid w:val="008B7B88"/>
    <w:rsid w:val="008B7C44"/>
    <w:rsid w:val="008C0E31"/>
    <w:rsid w:val="008C13C9"/>
    <w:rsid w:val="008C16C6"/>
    <w:rsid w:val="008C2A07"/>
    <w:rsid w:val="008C3A24"/>
    <w:rsid w:val="008C3A9A"/>
    <w:rsid w:val="008C3F60"/>
    <w:rsid w:val="008C44FD"/>
    <w:rsid w:val="008C6AD9"/>
    <w:rsid w:val="008C6D3C"/>
    <w:rsid w:val="008C6F22"/>
    <w:rsid w:val="008C7491"/>
    <w:rsid w:val="008D026E"/>
    <w:rsid w:val="008D0E84"/>
    <w:rsid w:val="008D1237"/>
    <w:rsid w:val="008D1D35"/>
    <w:rsid w:val="008D26F1"/>
    <w:rsid w:val="008D4D79"/>
    <w:rsid w:val="008D6D5A"/>
    <w:rsid w:val="008D7686"/>
    <w:rsid w:val="008D7D4A"/>
    <w:rsid w:val="008E1D8F"/>
    <w:rsid w:val="008E1E1B"/>
    <w:rsid w:val="008E2D82"/>
    <w:rsid w:val="008E2DCF"/>
    <w:rsid w:val="008E2F39"/>
    <w:rsid w:val="008E36C5"/>
    <w:rsid w:val="008E50F4"/>
    <w:rsid w:val="008E520D"/>
    <w:rsid w:val="008F0890"/>
    <w:rsid w:val="008F1DE1"/>
    <w:rsid w:val="008F217B"/>
    <w:rsid w:val="008F2FD0"/>
    <w:rsid w:val="008F361D"/>
    <w:rsid w:val="008F58CA"/>
    <w:rsid w:val="008F621C"/>
    <w:rsid w:val="008F7243"/>
    <w:rsid w:val="008F76C3"/>
    <w:rsid w:val="00900C27"/>
    <w:rsid w:val="00902BFD"/>
    <w:rsid w:val="0090379F"/>
    <w:rsid w:val="00903D2D"/>
    <w:rsid w:val="009046BC"/>
    <w:rsid w:val="00904EEB"/>
    <w:rsid w:val="0090684C"/>
    <w:rsid w:val="00906BBF"/>
    <w:rsid w:val="009111EA"/>
    <w:rsid w:val="00912104"/>
    <w:rsid w:val="009142D7"/>
    <w:rsid w:val="00914403"/>
    <w:rsid w:val="00915852"/>
    <w:rsid w:val="00915DB8"/>
    <w:rsid w:val="0091724D"/>
    <w:rsid w:val="009204CE"/>
    <w:rsid w:val="00922167"/>
    <w:rsid w:val="009224A0"/>
    <w:rsid w:val="00923F81"/>
    <w:rsid w:val="009268A0"/>
    <w:rsid w:val="00927904"/>
    <w:rsid w:val="00927C32"/>
    <w:rsid w:val="00930EEF"/>
    <w:rsid w:val="00932007"/>
    <w:rsid w:val="00934C5F"/>
    <w:rsid w:val="0093537A"/>
    <w:rsid w:val="009354B0"/>
    <w:rsid w:val="00936F17"/>
    <w:rsid w:val="009371AD"/>
    <w:rsid w:val="0093742A"/>
    <w:rsid w:val="00937695"/>
    <w:rsid w:val="009428E1"/>
    <w:rsid w:val="00942E90"/>
    <w:rsid w:val="00943482"/>
    <w:rsid w:val="009458D4"/>
    <w:rsid w:val="00945927"/>
    <w:rsid w:val="00945C1D"/>
    <w:rsid w:val="0094602F"/>
    <w:rsid w:val="009465F3"/>
    <w:rsid w:val="00946C42"/>
    <w:rsid w:val="009502A1"/>
    <w:rsid w:val="00953158"/>
    <w:rsid w:val="00953950"/>
    <w:rsid w:val="00954FA7"/>
    <w:rsid w:val="009571A9"/>
    <w:rsid w:val="009578B4"/>
    <w:rsid w:val="00960D2D"/>
    <w:rsid w:val="00961095"/>
    <w:rsid w:val="00961449"/>
    <w:rsid w:val="009628DC"/>
    <w:rsid w:val="00964254"/>
    <w:rsid w:val="00964A05"/>
    <w:rsid w:val="00964A98"/>
    <w:rsid w:val="009651B0"/>
    <w:rsid w:val="00965F5B"/>
    <w:rsid w:val="00966467"/>
    <w:rsid w:val="0096698E"/>
    <w:rsid w:val="00970EB4"/>
    <w:rsid w:val="00971115"/>
    <w:rsid w:val="0097208F"/>
    <w:rsid w:val="0097212D"/>
    <w:rsid w:val="0097214B"/>
    <w:rsid w:val="0097248F"/>
    <w:rsid w:val="009724A4"/>
    <w:rsid w:val="00972B98"/>
    <w:rsid w:val="009741D8"/>
    <w:rsid w:val="0097454A"/>
    <w:rsid w:val="00974E7C"/>
    <w:rsid w:val="00975BBB"/>
    <w:rsid w:val="00976D87"/>
    <w:rsid w:val="009775E9"/>
    <w:rsid w:val="00977ABF"/>
    <w:rsid w:val="0098062B"/>
    <w:rsid w:val="00980CD9"/>
    <w:rsid w:val="00980F45"/>
    <w:rsid w:val="00980FA8"/>
    <w:rsid w:val="0098271B"/>
    <w:rsid w:val="00983551"/>
    <w:rsid w:val="00983B4C"/>
    <w:rsid w:val="00983B78"/>
    <w:rsid w:val="00983F97"/>
    <w:rsid w:val="00984591"/>
    <w:rsid w:val="00984C45"/>
    <w:rsid w:val="009852E3"/>
    <w:rsid w:val="00990A6C"/>
    <w:rsid w:val="0099213C"/>
    <w:rsid w:val="00992341"/>
    <w:rsid w:val="00992456"/>
    <w:rsid w:val="00992B00"/>
    <w:rsid w:val="00992CFB"/>
    <w:rsid w:val="00995E5A"/>
    <w:rsid w:val="0099691E"/>
    <w:rsid w:val="00996E9A"/>
    <w:rsid w:val="00997781"/>
    <w:rsid w:val="009A180F"/>
    <w:rsid w:val="009A2A42"/>
    <w:rsid w:val="009A37C3"/>
    <w:rsid w:val="009A788A"/>
    <w:rsid w:val="009B0544"/>
    <w:rsid w:val="009B15E9"/>
    <w:rsid w:val="009B312E"/>
    <w:rsid w:val="009B3DCC"/>
    <w:rsid w:val="009B481C"/>
    <w:rsid w:val="009B6F8E"/>
    <w:rsid w:val="009B77F4"/>
    <w:rsid w:val="009C024B"/>
    <w:rsid w:val="009C27B0"/>
    <w:rsid w:val="009C33ED"/>
    <w:rsid w:val="009C4627"/>
    <w:rsid w:val="009C5E5A"/>
    <w:rsid w:val="009C6A85"/>
    <w:rsid w:val="009C6F0C"/>
    <w:rsid w:val="009C7029"/>
    <w:rsid w:val="009D0553"/>
    <w:rsid w:val="009D0A8A"/>
    <w:rsid w:val="009D1281"/>
    <w:rsid w:val="009D1A7F"/>
    <w:rsid w:val="009D1D20"/>
    <w:rsid w:val="009D215A"/>
    <w:rsid w:val="009D3AA6"/>
    <w:rsid w:val="009D3EE7"/>
    <w:rsid w:val="009D64EF"/>
    <w:rsid w:val="009D71B3"/>
    <w:rsid w:val="009D7513"/>
    <w:rsid w:val="009D75A0"/>
    <w:rsid w:val="009D7E05"/>
    <w:rsid w:val="009E1FE2"/>
    <w:rsid w:val="009E286E"/>
    <w:rsid w:val="009E2AC6"/>
    <w:rsid w:val="009E31F1"/>
    <w:rsid w:val="009E43F8"/>
    <w:rsid w:val="009E4554"/>
    <w:rsid w:val="009E4700"/>
    <w:rsid w:val="009E59E9"/>
    <w:rsid w:val="009E6DCF"/>
    <w:rsid w:val="009E7730"/>
    <w:rsid w:val="009F11A5"/>
    <w:rsid w:val="009F564D"/>
    <w:rsid w:val="009F5BA3"/>
    <w:rsid w:val="009F6DB7"/>
    <w:rsid w:val="009F72BE"/>
    <w:rsid w:val="00A007AF"/>
    <w:rsid w:val="00A0082D"/>
    <w:rsid w:val="00A01979"/>
    <w:rsid w:val="00A02508"/>
    <w:rsid w:val="00A025E5"/>
    <w:rsid w:val="00A02DDE"/>
    <w:rsid w:val="00A0338B"/>
    <w:rsid w:val="00A0391C"/>
    <w:rsid w:val="00A03EF0"/>
    <w:rsid w:val="00A0501D"/>
    <w:rsid w:val="00A070EA"/>
    <w:rsid w:val="00A07EA4"/>
    <w:rsid w:val="00A104AE"/>
    <w:rsid w:val="00A117AF"/>
    <w:rsid w:val="00A1226E"/>
    <w:rsid w:val="00A133A8"/>
    <w:rsid w:val="00A13963"/>
    <w:rsid w:val="00A147C2"/>
    <w:rsid w:val="00A1488F"/>
    <w:rsid w:val="00A161E2"/>
    <w:rsid w:val="00A16C59"/>
    <w:rsid w:val="00A16E1A"/>
    <w:rsid w:val="00A17C82"/>
    <w:rsid w:val="00A2043E"/>
    <w:rsid w:val="00A20487"/>
    <w:rsid w:val="00A208B8"/>
    <w:rsid w:val="00A21847"/>
    <w:rsid w:val="00A21D45"/>
    <w:rsid w:val="00A23BAB"/>
    <w:rsid w:val="00A23D84"/>
    <w:rsid w:val="00A246BE"/>
    <w:rsid w:val="00A25366"/>
    <w:rsid w:val="00A27582"/>
    <w:rsid w:val="00A2773E"/>
    <w:rsid w:val="00A27FA0"/>
    <w:rsid w:val="00A30ED3"/>
    <w:rsid w:val="00A31079"/>
    <w:rsid w:val="00A31687"/>
    <w:rsid w:val="00A31C6D"/>
    <w:rsid w:val="00A31D1C"/>
    <w:rsid w:val="00A327E9"/>
    <w:rsid w:val="00A32CB0"/>
    <w:rsid w:val="00A330DB"/>
    <w:rsid w:val="00A33757"/>
    <w:rsid w:val="00A33A1E"/>
    <w:rsid w:val="00A33E72"/>
    <w:rsid w:val="00A3505E"/>
    <w:rsid w:val="00A356C2"/>
    <w:rsid w:val="00A35E6D"/>
    <w:rsid w:val="00A36295"/>
    <w:rsid w:val="00A36366"/>
    <w:rsid w:val="00A405F1"/>
    <w:rsid w:val="00A4097E"/>
    <w:rsid w:val="00A40B1B"/>
    <w:rsid w:val="00A40F8F"/>
    <w:rsid w:val="00A41728"/>
    <w:rsid w:val="00A4242C"/>
    <w:rsid w:val="00A4313D"/>
    <w:rsid w:val="00A43BD8"/>
    <w:rsid w:val="00A43C04"/>
    <w:rsid w:val="00A441DD"/>
    <w:rsid w:val="00A4479D"/>
    <w:rsid w:val="00A476BE"/>
    <w:rsid w:val="00A4777D"/>
    <w:rsid w:val="00A47923"/>
    <w:rsid w:val="00A479D0"/>
    <w:rsid w:val="00A503A5"/>
    <w:rsid w:val="00A51D09"/>
    <w:rsid w:val="00A5225D"/>
    <w:rsid w:val="00A52332"/>
    <w:rsid w:val="00A52E85"/>
    <w:rsid w:val="00A53FCB"/>
    <w:rsid w:val="00A54555"/>
    <w:rsid w:val="00A5480F"/>
    <w:rsid w:val="00A55F4F"/>
    <w:rsid w:val="00A56294"/>
    <w:rsid w:val="00A578C8"/>
    <w:rsid w:val="00A60F06"/>
    <w:rsid w:val="00A61453"/>
    <w:rsid w:val="00A63668"/>
    <w:rsid w:val="00A63B93"/>
    <w:rsid w:val="00A660CD"/>
    <w:rsid w:val="00A66900"/>
    <w:rsid w:val="00A6738D"/>
    <w:rsid w:val="00A67397"/>
    <w:rsid w:val="00A70043"/>
    <w:rsid w:val="00A70BEC"/>
    <w:rsid w:val="00A71B8E"/>
    <w:rsid w:val="00A7284C"/>
    <w:rsid w:val="00A7311F"/>
    <w:rsid w:val="00A73157"/>
    <w:rsid w:val="00A733B0"/>
    <w:rsid w:val="00A73DA1"/>
    <w:rsid w:val="00A759FA"/>
    <w:rsid w:val="00A76FD3"/>
    <w:rsid w:val="00A77304"/>
    <w:rsid w:val="00A77960"/>
    <w:rsid w:val="00A77A1E"/>
    <w:rsid w:val="00A801BF"/>
    <w:rsid w:val="00A80ADD"/>
    <w:rsid w:val="00A80ECF"/>
    <w:rsid w:val="00A813CD"/>
    <w:rsid w:val="00A818DA"/>
    <w:rsid w:val="00A81BF6"/>
    <w:rsid w:val="00A81EC6"/>
    <w:rsid w:val="00A81F27"/>
    <w:rsid w:val="00A82FDB"/>
    <w:rsid w:val="00A83A99"/>
    <w:rsid w:val="00A84A51"/>
    <w:rsid w:val="00A85356"/>
    <w:rsid w:val="00A8544C"/>
    <w:rsid w:val="00A854C5"/>
    <w:rsid w:val="00A85D76"/>
    <w:rsid w:val="00A86907"/>
    <w:rsid w:val="00A90B87"/>
    <w:rsid w:val="00A925E3"/>
    <w:rsid w:val="00A92B72"/>
    <w:rsid w:val="00A933BE"/>
    <w:rsid w:val="00A93590"/>
    <w:rsid w:val="00A93C94"/>
    <w:rsid w:val="00A946B9"/>
    <w:rsid w:val="00A948BC"/>
    <w:rsid w:val="00A94D82"/>
    <w:rsid w:val="00A96155"/>
    <w:rsid w:val="00A96496"/>
    <w:rsid w:val="00A96532"/>
    <w:rsid w:val="00AA0059"/>
    <w:rsid w:val="00AA0121"/>
    <w:rsid w:val="00AA1584"/>
    <w:rsid w:val="00AA1869"/>
    <w:rsid w:val="00AA2D62"/>
    <w:rsid w:val="00AA463E"/>
    <w:rsid w:val="00AA5319"/>
    <w:rsid w:val="00AA5A18"/>
    <w:rsid w:val="00AA6499"/>
    <w:rsid w:val="00AA687F"/>
    <w:rsid w:val="00AA74F3"/>
    <w:rsid w:val="00AA764B"/>
    <w:rsid w:val="00AA7D9A"/>
    <w:rsid w:val="00AB2E05"/>
    <w:rsid w:val="00AB36E2"/>
    <w:rsid w:val="00AB3C19"/>
    <w:rsid w:val="00AB4078"/>
    <w:rsid w:val="00AB4AF7"/>
    <w:rsid w:val="00AB4DED"/>
    <w:rsid w:val="00AB5413"/>
    <w:rsid w:val="00AB5DFF"/>
    <w:rsid w:val="00AB6849"/>
    <w:rsid w:val="00AB7D5E"/>
    <w:rsid w:val="00AC19A7"/>
    <w:rsid w:val="00AC1E5E"/>
    <w:rsid w:val="00AC254A"/>
    <w:rsid w:val="00AC2ACB"/>
    <w:rsid w:val="00AC3218"/>
    <w:rsid w:val="00AC4CC9"/>
    <w:rsid w:val="00AC6594"/>
    <w:rsid w:val="00AC6D44"/>
    <w:rsid w:val="00AD236D"/>
    <w:rsid w:val="00AD33D4"/>
    <w:rsid w:val="00AD3450"/>
    <w:rsid w:val="00AD3DAA"/>
    <w:rsid w:val="00AD41CE"/>
    <w:rsid w:val="00AD48B9"/>
    <w:rsid w:val="00AD5151"/>
    <w:rsid w:val="00AD5324"/>
    <w:rsid w:val="00AD554A"/>
    <w:rsid w:val="00AD6C3D"/>
    <w:rsid w:val="00AD70DF"/>
    <w:rsid w:val="00AD71AA"/>
    <w:rsid w:val="00AE0041"/>
    <w:rsid w:val="00AE18DA"/>
    <w:rsid w:val="00AE28B6"/>
    <w:rsid w:val="00AE33C0"/>
    <w:rsid w:val="00AE3942"/>
    <w:rsid w:val="00AE51D3"/>
    <w:rsid w:val="00AE5B1C"/>
    <w:rsid w:val="00AE5E14"/>
    <w:rsid w:val="00AE6688"/>
    <w:rsid w:val="00AE7117"/>
    <w:rsid w:val="00AE753C"/>
    <w:rsid w:val="00AF1AD3"/>
    <w:rsid w:val="00AF311A"/>
    <w:rsid w:val="00AF5BC0"/>
    <w:rsid w:val="00AF63E4"/>
    <w:rsid w:val="00AF6E2F"/>
    <w:rsid w:val="00AF6E89"/>
    <w:rsid w:val="00AF7152"/>
    <w:rsid w:val="00AF73C8"/>
    <w:rsid w:val="00AF7DE8"/>
    <w:rsid w:val="00B0052A"/>
    <w:rsid w:val="00B0084B"/>
    <w:rsid w:val="00B030B3"/>
    <w:rsid w:val="00B049E6"/>
    <w:rsid w:val="00B04EAD"/>
    <w:rsid w:val="00B05238"/>
    <w:rsid w:val="00B052D0"/>
    <w:rsid w:val="00B06C1E"/>
    <w:rsid w:val="00B077B9"/>
    <w:rsid w:val="00B0797B"/>
    <w:rsid w:val="00B07B0A"/>
    <w:rsid w:val="00B07B49"/>
    <w:rsid w:val="00B10D5D"/>
    <w:rsid w:val="00B1300C"/>
    <w:rsid w:val="00B131C4"/>
    <w:rsid w:val="00B137AA"/>
    <w:rsid w:val="00B13C18"/>
    <w:rsid w:val="00B15340"/>
    <w:rsid w:val="00B15AC0"/>
    <w:rsid w:val="00B16677"/>
    <w:rsid w:val="00B16A9F"/>
    <w:rsid w:val="00B203B0"/>
    <w:rsid w:val="00B20B03"/>
    <w:rsid w:val="00B20E49"/>
    <w:rsid w:val="00B2122A"/>
    <w:rsid w:val="00B21AED"/>
    <w:rsid w:val="00B21BD3"/>
    <w:rsid w:val="00B21CBD"/>
    <w:rsid w:val="00B225B3"/>
    <w:rsid w:val="00B2317D"/>
    <w:rsid w:val="00B2370E"/>
    <w:rsid w:val="00B237D0"/>
    <w:rsid w:val="00B24268"/>
    <w:rsid w:val="00B24AD6"/>
    <w:rsid w:val="00B2592B"/>
    <w:rsid w:val="00B27017"/>
    <w:rsid w:val="00B276F8"/>
    <w:rsid w:val="00B2771A"/>
    <w:rsid w:val="00B27879"/>
    <w:rsid w:val="00B3025B"/>
    <w:rsid w:val="00B30B3E"/>
    <w:rsid w:val="00B31224"/>
    <w:rsid w:val="00B31580"/>
    <w:rsid w:val="00B32F51"/>
    <w:rsid w:val="00B3342F"/>
    <w:rsid w:val="00B337FB"/>
    <w:rsid w:val="00B33886"/>
    <w:rsid w:val="00B33CB6"/>
    <w:rsid w:val="00B3456C"/>
    <w:rsid w:val="00B3520A"/>
    <w:rsid w:val="00B35B49"/>
    <w:rsid w:val="00B36D10"/>
    <w:rsid w:val="00B37759"/>
    <w:rsid w:val="00B403BB"/>
    <w:rsid w:val="00B410F9"/>
    <w:rsid w:val="00B414D0"/>
    <w:rsid w:val="00B41836"/>
    <w:rsid w:val="00B42AC3"/>
    <w:rsid w:val="00B4310C"/>
    <w:rsid w:val="00B4726A"/>
    <w:rsid w:val="00B5067D"/>
    <w:rsid w:val="00B52A5D"/>
    <w:rsid w:val="00B53CD1"/>
    <w:rsid w:val="00B5434D"/>
    <w:rsid w:val="00B54BC0"/>
    <w:rsid w:val="00B54BFA"/>
    <w:rsid w:val="00B54E89"/>
    <w:rsid w:val="00B5535F"/>
    <w:rsid w:val="00B5616A"/>
    <w:rsid w:val="00B56652"/>
    <w:rsid w:val="00B56AF5"/>
    <w:rsid w:val="00B56E9B"/>
    <w:rsid w:val="00B57086"/>
    <w:rsid w:val="00B60907"/>
    <w:rsid w:val="00B60CCB"/>
    <w:rsid w:val="00B60ED6"/>
    <w:rsid w:val="00B61B29"/>
    <w:rsid w:val="00B62C79"/>
    <w:rsid w:val="00B64B92"/>
    <w:rsid w:val="00B661DE"/>
    <w:rsid w:val="00B67F6F"/>
    <w:rsid w:val="00B70769"/>
    <w:rsid w:val="00B72B46"/>
    <w:rsid w:val="00B72B49"/>
    <w:rsid w:val="00B737F6"/>
    <w:rsid w:val="00B73AD2"/>
    <w:rsid w:val="00B73DE6"/>
    <w:rsid w:val="00B7549D"/>
    <w:rsid w:val="00B76336"/>
    <w:rsid w:val="00B76ED5"/>
    <w:rsid w:val="00B77EE9"/>
    <w:rsid w:val="00B80E1D"/>
    <w:rsid w:val="00B81F23"/>
    <w:rsid w:val="00B822DA"/>
    <w:rsid w:val="00B838EB"/>
    <w:rsid w:val="00B839E8"/>
    <w:rsid w:val="00B845AB"/>
    <w:rsid w:val="00B845D5"/>
    <w:rsid w:val="00B86BB8"/>
    <w:rsid w:val="00B8779D"/>
    <w:rsid w:val="00B87D99"/>
    <w:rsid w:val="00B91672"/>
    <w:rsid w:val="00B918C1"/>
    <w:rsid w:val="00B920EC"/>
    <w:rsid w:val="00B9378A"/>
    <w:rsid w:val="00B93A9D"/>
    <w:rsid w:val="00B93FAB"/>
    <w:rsid w:val="00B94182"/>
    <w:rsid w:val="00B953BF"/>
    <w:rsid w:val="00BA043F"/>
    <w:rsid w:val="00BA13E2"/>
    <w:rsid w:val="00BA1D29"/>
    <w:rsid w:val="00BA2452"/>
    <w:rsid w:val="00BA2CF1"/>
    <w:rsid w:val="00BA3DD1"/>
    <w:rsid w:val="00BA3E35"/>
    <w:rsid w:val="00BA4336"/>
    <w:rsid w:val="00BA45E1"/>
    <w:rsid w:val="00BA5AF2"/>
    <w:rsid w:val="00BA5EAD"/>
    <w:rsid w:val="00BA6A3F"/>
    <w:rsid w:val="00BA6B91"/>
    <w:rsid w:val="00BB058C"/>
    <w:rsid w:val="00BB2AB8"/>
    <w:rsid w:val="00BB2D91"/>
    <w:rsid w:val="00BB4819"/>
    <w:rsid w:val="00BB5416"/>
    <w:rsid w:val="00BB637E"/>
    <w:rsid w:val="00BB6736"/>
    <w:rsid w:val="00BB79BD"/>
    <w:rsid w:val="00BC0842"/>
    <w:rsid w:val="00BC0F16"/>
    <w:rsid w:val="00BC1707"/>
    <w:rsid w:val="00BC19E0"/>
    <w:rsid w:val="00BC5007"/>
    <w:rsid w:val="00BC5CFE"/>
    <w:rsid w:val="00BD093C"/>
    <w:rsid w:val="00BD20A8"/>
    <w:rsid w:val="00BD25AB"/>
    <w:rsid w:val="00BD2918"/>
    <w:rsid w:val="00BD2AE2"/>
    <w:rsid w:val="00BD3A71"/>
    <w:rsid w:val="00BD3D8E"/>
    <w:rsid w:val="00BD418A"/>
    <w:rsid w:val="00BD44D0"/>
    <w:rsid w:val="00BD4756"/>
    <w:rsid w:val="00BD5C7F"/>
    <w:rsid w:val="00BD65F5"/>
    <w:rsid w:val="00BE0089"/>
    <w:rsid w:val="00BE0A32"/>
    <w:rsid w:val="00BE1F95"/>
    <w:rsid w:val="00BE37B2"/>
    <w:rsid w:val="00BE429F"/>
    <w:rsid w:val="00BE5150"/>
    <w:rsid w:val="00BE55BA"/>
    <w:rsid w:val="00BE5F29"/>
    <w:rsid w:val="00BE61BE"/>
    <w:rsid w:val="00BE670E"/>
    <w:rsid w:val="00BE67BA"/>
    <w:rsid w:val="00BE69D6"/>
    <w:rsid w:val="00BF13C8"/>
    <w:rsid w:val="00BF1938"/>
    <w:rsid w:val="00BF325E"/>
    <w:rsid w:val="00BF3496"/>
    <w:rsid w:val="00BF3B86"/>
    <w:rsid w:val="00BF3F8A"/>
    <w:rsid w:val="00BF42E3"/>
    <w:rsid w:val="00BF437A"/>
    <w:rsid w:val="00BF461F"/>
    <w:rsid w:val="00BF4E4F"/>
    <w:rsid w:val="00BF4FEB"/>
    <w:rsid w:val="00BF511A"/>
    <w:rsid w:val="00BF6074"/>
    <w:rsid w:val="00BF64FE"/>
    <w:rsid w:val="00BF6604"/>
    <w:rsid w:val="00BF6A6E"/>
    <w:rsid w:val="00BF7FDC"/>
    <w:rsid w:val="00C00664"/>
    <w:rsid w:val="00C011DD"/>
    <w:rsid w:val="00C014A0"/>
    <w:rsid w:val="00C02CF2"/>
    <w:rsid w:val="00C032C3"/>
    <w:rsid w:val="00C034AA"/>
    <w:rsid w:val="00C03640"/>
    <w:rsid w:val="00C03DC1"/>
    <w:rsid w:val="00C0463D"/>
    <w:rsid w:val="00C0470E"/>
    <w:rsid w:val="00C04E3B"/>
    <w:rsid w:val="00C06050"/>
    <w:rsid w:val="00C060C9"/>
    <w:rsid w:val="00C06473"/>
    <w:rsid w:val="00C066AE"/>
    <w:rsid w:val="00C06E8F"/>
    <w:rsid w:val="00C10700"/>
    <w:rsid w:val="00C118B5"/>
    <w:rsid w:val="00C12154"/>
    <w:rsid w:val="00C14CE9"/>
    <w:rsid w:val="00C15707"/>
    <w:rsid w:val="00C164CC"/>
    <w:rsid w:val="00C1720D"/>
    <w:rsid w:val="00C2011A"/>
    <w:rsid w:val="00C2430A"/>
    <w:rsid w:val="00C24491"/>
    <w:rsid w:val="00C2460D"/>
    <w:rsid w:val="00C24834"/>
    <w:rsid w:val="00C24D5D"/>
    <w:rsid w:val="00C24D9A"/>
    <w:rsid w:val="00C25137"/>
    <w:rsid w:val="00C260AD"/>
    <w:rsid w:val="00C2783E"/>
    <w:rsid w:val="00C30140"/>
    <w:rsid w:val="00C3036C"/>
    <w:rsid w:val="00C31145"/>
    <w:rsid w:val="00C3239B"/>
    <w:rsid w:val="00C32A73"/>
    <w:rsid w:val="00C33903"/>
    <w:rsid w:val="00C33E09"/>
    <w:rsid w:val="00C345B7"/>
    <w:rsid w:val="00C34CA1"/>
    <w:rsid w:val="00C351C3"/>
    <w:rsid w:val="00C3521C"/>
    <w:rsid w:val="00C35B30"/>
    <w:rsid w:val="00C36056"/>
    <w:rsid w:val="00C368A1"/>
    <w:rsid w:val="00C36ECF"/>
    <w:rsid w:val="00C37EEB"/>
    <w:rsid w:val="00C4045E"/>
    <w:rsid w:val="00C414A4"/>
    <w:rsid w:val="00C419F5"/>
    <w:rsid w:val="00C41E18"/>
    <w:rsid w:val="00C43DEB"/>
    <w:rsid w:val="00C44508"/>
    <w:rsid w:val="00C44588"/>
    <w:rsid w:val="00C44CCD"/>
    <w:rsid w:val="00C461F9"/>
    <w:rsid w:val="00C46448"/>
    <w:rsid w:val="00C504AE"/>
    <w:rsid w:val="00C504D8"/>
    <w:rsid w:val="00C50500"/>
    <w:rsid w:val="00C50648"/>
    <w:rsid w:val="00C50C81"/>
    <w:rsid w:val="00C51E70"/>
    <w:rsid w:val="00C52B28"/>
    <w:rsid w:val="00C52F9E"/>
    <w:rsid w:val="00C53C4C"/>
    <w:rsid w:val="00C541BC"/>
    <w:rsid w:val="00C553A0"/>
    <w:rsid w:val="00C55EF2"/>
    <w:rsid w:val="00C56234"/>
    <w:rsid w:val="00C563A8"/>
    <w:rsid w:val="00C56595"/>
    <w:rsid w:val="00C56629"/>
    <w:rsid w:val="00C56A21"/>
    <w:rsid w:val="00C56B50"/>
    <w:rsid w:val="00C56DD5"/>
    <w:rsid w:val="00C57B08"/>
    <w:rsid w:val="00C61586"/>
    <w:rsid w:val="00C61ABD"/>
    <w:rsid w:val="00C632A4"/>
    <w:rsid w:val="00C6397E"/>
    <w:rsid w:val="00C63B06"/>
    <w:rsid w:val="00C64A15"/>
    <w:rsid w:val="00C65711"/>
    <w:rsid w:val="00C6586A"/>
    <w:rsid w:val="00C65A22"/>
    <w:rsid w:val="00C66319"/>
    <w:rsid w:val="00C67256"/>
    <w:rsid w:val="00C6780A"/>
    <w:rsid w:val="00C70493"/>
    <w:rsid w:val="00C720CE"/>
    <w:rsid w:val="00C72640"/>
    <w:rsid w:val="00C726E0"/>
    <w:rsid w:val="00C72870"/>
    <w:rsid w:val="00C72CB9"/>
    <w:rsid w:val="00C73452"/>
    <w:rsid w:val="00C734DF"/>
    <w:rsid w:val="00C73549"/>
    <w:rsid w:val="00C73A27"/>
    <w:rsid w:val="00C7588C"/>
    <w:rsid w:val="00C7612A"/>
    <w:rsid w:val="00C76DB5"/>
    <w:rsid w:val="00C802EB"/>
    <w:rsid w:val="00C80328"/>
    <w:rsid w:val="00C80820"/>
    <w:rsid w:val="00C80D06"/>
    <w:rsid w:val="00C810D0"/>
    <w:rsid w:val="00C8118F"/>
    <w:rsid w:val="00C81472"/>
    <w:rsid w:val="00C81670"/>
    <w:rsid w:val="00C81D94"/>
    <w:rsid w:val="00C81E16"/>
    <w:rsid w:val="00C82FDC"/>
    <w:rsid w:val="00C840A5"/>
    <w:rsid w:val="00C850EC"/>
    <w:rsid w:val="00C85BA5"/>
    <w:rsid w:val="00C86B38"/>
    <w:rsid w:val="00C86C4A"/>
    <w:rsid w:val="00C87B2B"/>
    <w:rsid w:val="00C92AC7"/>
    <w:rsid w:val="00C92BBE"/>
    <w:rsid w:val="00C92C92"/>
    <w:rsid w:val="00C93536"/>
    <w:rsid w:val="00C93A46"/>
    <w:rsid w:val="00C96EF6"/>
    <w:rsid w:val="00C9706B"/>
    <w:rsid w:val="00CA04BD"/>
    <w:rsid w:val="00CA367C"/>
    <w:rsid w:val="00CA4630"/>
    <w:rsid w:val="00CA4C31"/>
    <w:rsid w:val="00CA4FB6"/>
    <w:rsid w:val="00CA590C"/>
    <w:rsid w:val="00CA6BFD"/>
    <w:rsid w:val="00CA7187"/>
    <w:rsid w:val="00CA7A62"/>
    <w:rsid w:val="00CA7EBC"/>
    <w:rsid w:val="00CB028C"/>
    <w:rsid w:val="00CB1EFA"/>
    <w:rsid w:val="00CB21AF"/>
    <w:rsid w:val="00CB36DF"/>
    <w:rsid w:val="00CB38FE"/>
    <w:rsid w:val="00CB438A"/>
    <w:rsid w:val="00CB576D"/>
    <w:rsid w:val="00CB63E8"/>
    <w:rsid w:val="00CB67FF"/>
    <w:rsid w:val="00CB6BD3"/>
    <w:rsid w:val="00CB7A10"/>
    <w:rsid w:val="00CC0BAE"/>
    <w:rsid w:val="00CC1604"/>
    <w:rsid w:val="00CC1B20"/>
    <w:rsid w:val="00CC2B4B"/>
    <w:rsid w:val="00CC3B30"/>
    <w:rsid w:val="00CC45AE"/>
    <w:rsid w:val="00CC4FAC"/>
    <w:rsid w:val="00CC5354"/>
    <w:rsid w:val="00CC5A59"/>
    <w:rsid w:val="00CC601E"/>
    <w:rsid w:val="00CC6611"/>
    <w:rsid w:val="00CC6809"/>
    <w:rsid w:val="00CC6C55"/>
    <w:rsid w:val="00CC6E1B"/>
    <w:rsid w:val="00CC70EF"/>
    <w:rsid w:val="00CC7A37"/>
    <w:rsid w:val="00CD00AC"/>
    <w:rsid w:val="00CD1484"/>
    <w:rsid w:val="00CD2B47"/>
    <w:rsid w:val="00CD373C"/>
    <w:rsid w:val="00CD3B4B"/>
    <w:rsid w:val="00CD424D"/>
    <w:rsid w:val="00CD63EE"/>
    <w:rsid w:val="00CD64AC"/>
    <w:rsid w:val="00CD7692"/>
    <w:rsid w:val="00CE0A49"/>
    <w:rsid w:val="00CE0BAA"/>
    <w:rsid w:val="00CE232D"/>
    <w:rsid w:val="00CE26ED"/>
    <w:rsid w:val="00CE3296"/>
    <w:rsid w:val="00CE3F8E"/>
    <w:rsid w:val="00CE51A7"/>
    <w:rsid w:val="00CF0249"/>
    <w:rsid w:val="00CF0548"/>
    <w:rsid w:val="00CF4077"/>
    <w:rsid w:val="00CF447D"/>
    <w:rsid w:val="00CF4DB9"/>
    <w:rsid w:val="00CF5936"/>
    <w:rsid w:val="00CF7077"/>
    <w:rsid w:val="00CF72B6"/>
    <w:rsid w:val="00D009DD"/>
    <w:rsid w:val="00D011A7"/>
    <w:rsid w:val="00D01582"/>
    <w:rsid w:val="00D02CAD"/>
    <w:rsid w:val="00D03A43"/>
    <w:rsid w:val="00D04A9D"/>
    <w:rsid w:val="00D05112"/>
    <w:rsid w:val="00D06120"/>
    <w:rsid w:val="00D0629C"/>
    <w:rsid w:val="00D07BCA"/>
    <w:rsid w:val="00D1152A"/>
    <w:rsid w:val="00D12057"/>
    <w:rsid w:val="00D1239D"/>
    <w:rsid w:val="00D130D2"/>
    <w:rsid w:val="00D13695"/>
    <w:rsid w:val="00D13964"/>
    <w:rsid w:val="00D15034"/>
    <w:rsid w:val="00D15845"/>
    <w:rsid w:val="00D15E09"/>
    <w:rsid w:val="00D16F36"/>
    <w:rsid w:val="00D175E0"/>
    <w:rsid w:val="00D200BE"/>
    <w:rsid w:val="00D224E6"/>
    <w:rsid w:val="00D22CE8"/>
    <w:rsid w:val="00D24D16"/>
    <w:rsid w:val="00D26795"/>
    <w:rsid w:val="00D26EA8"/>
    <w:rsid w:val="00D27A3F"/>
    <w:rsid w:val="00D27D57"/>
    <w:rsid w:val="00D31228"/>
    <w:rsid w:val="00D31BA3"/>
    <w:rsid w:val="00D31E00"/>
    <w:rsid w:val="00D31EFA"/>
    <w:rsid w:val="00D333D1"/>
    <w:rsid w:val="00D33557"/>
    <w:rsid w:val="00D339AE"/>
    <w:rsid w:val="00D34F33"/>
    <w:rsid w:val="00D36843"/>
    <w:rsid w:val="00D37241"/>
    <w:rsid w:val="00D3731E"/>
    <w:rsid w:val="00D3782B"/>
    <w:rsid w:val="00D402F2"/>
    <w:rsid w:val="00D40A14"/>
    <w:rsid w:val="00D42380"/>
    <w:rsid w:val="00D4343D"/>
    <w:rsid w:val="00D43543"/>
    <w:rsid w:val="00D448DF"/>
    <w:rsid w:val="00D45818"/>
    <w:rsid w:val="00D45C5C"/>
    <w:rsid w:val="00D50883"/>
    <w:rsid w:val="00D51F48"/>
    <w:rsid w:val="00D52DF2"/>
    <w:rsid w:val="00D52E3C"/>
    <w:rsid w:val="00D52F2C"/>
    <w:rsid w:val="00D53E77"/>
    <w:rsid w:val="00D54855"/>
    <w:rsid w:val="00D54ED7"/>
    <w:rsid w:val="00D5602C"/>
    <w:rsid w:val="00D569D6"/>
    <w:rsid w:val="00D57768"/>
    <w:rsid w:val="00D60234"/>
    <w:rsid w:val="00D604FD"/>
    <w:rsid w:val="00D60587"/>
    <w:rsid w:val="00D609F2"/>
    <w:rsid w:val="00D60CEF"/>
    <w:rsid w:val="00D61166"/>
    <w:rsid w:val="00D618B0"/>
    <w:rsid w:val="00D6269A"/>
    <w:rsid w:val="00D62837"/>
    <w:rsid w:val="00D62EB9"/>
    <w:rsid w:val="00D6415D"/>
    <w:rsid w:val="00D6436E"/>
    <w:rsid w:val="00D64B43"/>
    <w:rsid w:val="00D64DE1"/>
    <w:rsid w:val="00D66309"/>
    <w:rsid w:val="00D66D5B"/>
    <w:rsid w:val="00D6770F"/>
    <w:rsid w:val="00D71717"/>
    <w:rsid w:val="00D71AFD"/>
    <w:rsid w:val="00D734E5"/>
    <w:rsid w:val="00D73644"/>
    <w:rsid w:val="00D74205"/>
    <w:rsid w:val="00D74A78"/>
    <w:rsid w:val="00D75E62"/>
    <w:rsid w:val="00D76071"/>
    <w:rsid w:val="00D7647E"/>
    <w:rsid w:val="00D81AE9"/>
    <w:rsid w:val="00D825F2"/>
    <w:rsid w:val="00D82BEF"/>
    <w:rsid w:val="00D82D62"/>
    <w:rsid w:val="00D832E0"/>
    <w:rsid w:val="00D84825"/>
    <w:rsid w:val="00D849A0"/>
    <w:rsid w:val="00D8583D"/>
    <w:rsid w:val="00D86719"/>
    <w:rsid w:val="00D86A75"/>
    <w:rsid w:val="00D91534"/>
    <w:rsid w:val="00D91A67"/>
    <w:rsid w:val="00D93348"/>
    <w:rsid w:val="00D946B8"/>
    <w:rsid w:val="00D948C1"/>
    <w:rsid w:val="00D94D21"/>
    <w:rsid w:val="00D95E87"/>
    <w:rsid w:val="00D964DC"/>
    <w:rsid w:val="00D97A9F"/>
    <w:rsid w:val="00DA01C0"/>
    <w:rsid w:val="00DA12F7"/>
    <w:rsid w:val="00DA16C3"/>
    <w:rsid w:val="00DA1883"/>
    <w:rsid w:val="00DA289D"/>
    <w:rsid w:val="00DA2F6B"/>
    <w:rsid w:val="00DA3623"/>
    <w:rsid w:val="00DA38A2"/>
    <w:rsid w:val="00DA3E97"/>
    <w:rsid w:val="00DA4372"/>
    <w:rsid w:val="00DA7866"/>
    <w:rsid w:val="00DA7CBA"/>
    <w:rsid w:val="00DA7DEC"/>
    <w:rsid w:val="00DB0710"/>
    <w:rsid w:val="00DB1504"/>
    <w:rsid w:val="00DB1D1E"/>
    <w:rsid w:val="00DB2378"/>
    <w:rsid w:val="00DB3BC8"/>
    <w:rsid w:val="00DB44B6"/>
    <w:rsid w:val="00DB6030"/>
    <w:rsid w:val="00DB6561"/>
    <w:rsid w:val="00DB6BC5"/>
    <w:rsid w:val="00DC1119"/>
    <w:rsid w:val="00DC1EB1"/>
    <w:rsid w:val="00DC307F"/>
    <w:rsid w:val="00DC392B"/>
    <w:rsid w:val="00DC47B8"/>
    <w:rsid w:val="00DC5B07"/>
    <w:rsid w:val="00DC6BE4"/>
    <w:rsid w:val="00DC6E01"/>
    <w:rsid w:val="00DD0875"/>
    <w:rsid w:val="00DD1E62"/>
    <w:rsid w:val="00DD2932"/>
    <w:rsid w:val="00DD2B74"/>
    <w:rsid w:val="00DD417E"/>
    <w:rsid w:val="00DD427F"/>
    <w:rsid w:val="00DD4E64"/>
    <w:rsid w:val="00DD51DE"/>
    <w:rsid w:val="00DD53B2"/>
    <w:rsid w:val="00DD5685"/>
    <w:rsid w:val="00DD5688"/>
    <w:rsid w:val="00DD59F2"/>
    <w:rsid w:val="00DD65BD"/>
    <w:rsid w:val="00DD7DA8"/>
    <w:rsid w:val="00DE104E"/>
    <w:rsid w:val="00DE11EC"/>
    <w:rsid w:val="00DE2B57"/>
    <w:rsid w:val="00DE30FA"/>
    <w:rsid w:val="00DE3BDC"/>
    <w:rsid w:val="00DE4137"/>
    <w:rsid w:val="00DE4559"/>
    <w:rsid w:val="00DE485A"/>
    <w:rsid w:val="00DE5FB4"/>
    <w:rsid w:val="00DE6616"/>
    <w:rsid w:val="00DE7A3F"/>
    <w:rsid w:val="00DE7E96"/>
    <w:rsid w:val="00DF0438"/>
    <w:rsid w:val="00DF0698"/>
    <w:rsid w:val="00DF18FF"/>
    <w:rsid w:val="00DF26DA"/>
    <w:rsid w:val="00DF29E1"/>
    <w:rsid w:val="00DF38F2"/>
    <w:rsid w:val="00DF3D2D"/>
    <w:rsid w:val="00DF43E5"/>
    <w:rsid w:val="00DF4629"/>
    <w:rsid w:val="00DF474A"/>
    <w:rsid w:val="00DF47DB"/>
    <w:rsid w:val="00DF6177"/>
    <w:rsid w:val="00DF6F1D"/>
    <w:rsid w:val="00DF6FD4"/>
    <w:rsid w:val="00DF73DE"/>
    <w:rsid w:val="00DF7639"/>
    <w:rsid w:val="00E01310"/>
    <w:rsid w:val="00E01853"/>
    <w:rsid w:val="00E01BB8"/>
    <w:rsid w:val="00E02C8B"/>
    <w:rsid w:val="00E03421"/>
    <w:rsid w:val="00E0412B"/>
    <w:rsid w:val="00E04371"/>
    <w:rsid w:val="00E04F48"/>
    <w:rsid w:val="00E05248"/>
    <w:rsid w:val="00E0586D"/>
    <w:rsid w:val="00E05FC9"/>
    <w:rsid w:val="00E069F6"/>
    <w:rsid w:val="00E077BB"/>
    <w:rsid w:val="00E103E7"/>
    <w:rsid w:val="00E122AC"/>
    <w:rsid w:val="00E1280B"/>
    <w:rsid w:val="00E13409"/>
    <w:rsid w:val="00E15320"/>
    <w:rsid w:val="00E1685E"/>
    <w:rsid w:val="00E2017F"/>
    <w:rsid w:val="00E20E11"/>
    <w:rsid w:val="00E21D10"/>
    <w:rsid w:val="00E22428"/>
    <w:rsid w:val="00E25FC7"/>
    <w:rsid w:val="00E26921"/>
    <w:rsid w:val="00E26D19"/>
    <w:rsid w:val="00E273B3"/>
    <w:rsid w:val="00E31353"/>
    <w:rsid w:val="00E33CDD"/>
    <w:rsid w:val="00E34596"/>
    <w:rsid w:val="00E34ECE"/>
    <w:rsid w:val="00E371BF"/>
    <w:rsid w:val="00E3797B"/>
    <w:rsid w:val="00E37A5E"/>
    <w:rsid w:val="00E408A3"/>
    <w:rsid w:val="00E414DE"/>
    <w:rsid w:val="00E420D7"/>
    <w:rsid w:val="00E42D62"/>
    <w:rsid w:val="00E4354A"/>
    <w:rsid w:val="00E4358E"/>
    <w:rsid w:val="00E446D8"/>
    <w:rsid w:val="00E4479E"/>
    <w:rsid w:val="00E44D67"/>
    <w:rsid w:val="00E45930"/>
    <w:rsid w:val="00E46925"/>
    <w:rsid w:val="00E5095E"/>
    <w:rsid w:val="00E50EBA"/>
    <w:rsid w:val="00E511CD"/>
    <w:rsid w:val="00E54819"/>
    <w:rsid w:val="00E54BC2"/>
    <w:rsid w:val="00E54C4F"/>
    <w:rsid w:val="00E552AB"/>
    <w:rsid w:val="00E55377"/>
    <w:rsid w:val="00E55A51"/>
    <w:rsid w:val="00E55C69"/>
    <w:rsid w:val="00E567DB"/>
    <w:rsid w:val="00E579C7"/>
    <w:rsid w:val="00E60992"/>
    <w:rsid w:val="00E60AE3"/>
    <w:rsid w:val="00E62577"/>
    <w:rsid w:val="00E62744"/>
    <w:rsid w:val="00E62AA1"/>
    <w:rsid w:val="00E636F3"/>
    <w:rsid w:val="00E63BD0"/>
    <w:rsid w:val="00E64C94"/>
    <w:rsid w:val="00E65B4D"/>
    <w:rsid w:val="00E65D15"/>
    <w:rsid w:val="00E66E31"/>
    <w:rsid w:val="00E66E4D"/>
    <w:rsid w:val="00E66EA2"/>
    <w:rsid w:val="00E6707C"/>
    <w:rsid w:val="00E676EC"/>
    <w:rsid w:val="00E70FCD"/>
    <w:rsid w:val="00E71C22"/>
    <w:rsid w:val="00E71D00"/>
    <w:rsid w:val="00E72631"/>
    <w:rsid w:val="00E726E1"/>
    <w:rsid w:val="00E727C5"/>
    <w:rsid w:val="00E73830"/>
    <w:rsid w:val="00E74135"/>
    <w:rsid w:val="00E747C1"/>
    <w:rsid w:val="00E74D06"/>
    <w:rsid w:val="00E75182"/>
    <w:rsid w:val="00E75854"/>
    <w:rsid w:val="00E76056"/>
    <w:rsid w:val="00E7623B"/>
    <w:rsid w:val="00E765DC"/>
    <w:rsid w:val="00E76FD5"/>
    <w:rsid w:val="00E77C1C"/>
    <w:rsid w:val="00E807D3"/>
    <w:rsid w:val="00E81AF6"/>
    <w:rsid w:val="00E82F1A"/>
    <w:rsid w:val="00E85995"/>
    <w:rsid w:val="00E8661F"/>
    <w:rsid w:val="00E86EBC"/>
    <w:rsid w:val="00E86F55"/>
    <w:rsid w:val="00E8737E"/>
    <w:rsid w:val="00E875DF"/>
    <w:rsid w:val="00E9000F"/>
    <w:rsid w:val="00E90121"/>
    <w:rsid w:val="00E903AF"/>
    <w:rsid w:val="00E907A0"/>
    <w:rsid w:val="00E90B39"/>
    <w:rsid w:val="00E911DF"/>
    <w:rsid w:val="00E91C9C"/>
    <w:rsid w:val="00E92A13"/>
    <w:rsid w:val="00E936D2"/>
    <w:rsid w:val="00E936FB"/>
    <w:rsid w:val="00E9381D"/>
    <w:rsid w:val="00E94258"/>
    <w:rsid w:val="00E956AF"/>
    <w:rsid w:val="00E95EC3"/>
    <w:rsid w:val="00E96CDF"/>
    <w:rsid w:val="00EA04B7"/>
    <w:rsid w:val="00EA3B4A"/>
    <w:rsid w:val="00EA3E18"/>
    <w:rsid w:val="00EA40B8"/>
    <w:rsid w:val="00EA69B3"/>
    <w:rsid w:val="00EA69BD"/>
    <w:rsid w:val="00EA7B23"/>
    <w:rsid w:val="00EA7D5C"/>
    <w:rsid w:val="00EB02FD"/>
    <w:rsid w:val="00EB0F9A"/>
    <w:rsid w:val="00EB36E5"/>
    <w:rsid w:val="00EB4D21"/>
    <w:rsid w:val="00EB54AE"/>
    <w:rsid w:val="00EB791B"/>
    <w:rsid w:val="00EC1471"/>
    <w:rsid w:val="00EC29AE"/>
    <w:rsid w:val="00EC313E"/>
    <w:rsid w:val="00EC321B"/>
    <w:rsid w:val="00EC340C"/>
    <w:rsid w:val="00EC4AC3"/>
    <w:rsid w:val="00EC5539"/>
    <w:rsid w:val="00EC57E7"/>
    <w:rsid w:val="00EC71D4"/>
    <w:rsid w:val="00EC7261"/>
    <w:rsid w:val="00EC726E"/>
    <w:rsid w:val="00EC7304"/>
    <w:rsid w:val="00ED0197"/>
    <w:rsid w:val="00ED0314"/>
    <w:rsid w:val="00ED13EE"/>
    <w:rsid w:val="00ED1F24"/>
    <w:rsid w:val="00ED2C0E"/>
    <w:rsid w:val="00ED3690"/>
    <w:rsid w:val="00ED4D77"/>
    <w:rsid w:val="00ED527F"/>
    <w:rsid w:val="00ED5568"/>
    <w:rsid w:val="00ED56AD"/>
    <w:rsid w:val="00ED599C"/>
    <w:rsid w:val="00ED59ED"/>
    <w:rsid w:val="00ED6203"/>
    <w:rsid w:val="00ED672A"/>
    <w:rsid w:val="00ED7345"/>
    <w:rsid w:val="00EE290A"/>
    <w:rsid w:val="00EE2A3B"/>
    <w:rsid w:val="00EE2F2E"/>
    <w:rsid w:val="00EE4001"/>
    <w:rsid w:val="00EE45CA"/>
    <w:rsid w:val="00EE7607"/>
    <w:rsid w:val="00EE7AF4"/>
    <w:rsid w:val="00EF0091"/>
    <w:rsid w:val="00EF03A3"/>
    <w:rsid w:val="00EF1C5C"/>
    <w:rsid w:val="00EF37B9"/>
    <w:rsid w:val="00EF499F"/>
    <w:rsid w:val="00EF5383"/>
    <w:rsid w:val="00EF5F50"/>
    <w:rsid w:val="00EF670A"/>
    <w:rsid w:val="00EF7C28"/>
    <w:rsid w:val="00EF7CCD"/>
    <w:rsid w:val="00F007AD"/>
    <w:rsid w:val="00F01266"/>
    <w:rsid w:val="00F0258B"/>
    <w:rsid w:val="00F028DA"/>
    <w:rsid w:val="00F03D5D"/>
    <w:rsid w:val="00F0432B"/>
    <w:rsid w:val="00F04D5B"/>
    <w:rsid w:val="00F05D28"/>
    <w:rsid w:val="00F06790"/>
    <w:rsid w:val="00F06801"/>
    <w:rsid w:val="00F06A6E"/>
    <w:rsid w:val="00F07399"/>
    <w:rsid w:val="00F07460"/>
    <w:rsid w:val="00F07CC3"/>
    <w:rsid w:val="00F07FD2"/>
    <w:rsid w:val="00F10016"/>
    <w:rsid w:val="00F10142"/>
    <w:rsid w:val="00F11D4E"/>
    <w:rsid w:val="00F12F24"/>
    <w:rsid w:val="00F13457"/>
    <w:rsid w:val="00F15C59"/>
    <w:rsid w:val="00F1660F"/>
    <w:rsid w:val="00F16714"/>
    <w:rsid w:val="00F16CD8"/>
    <w:rsid w:val="00F170FB"/>
    <w:rsid w:val="00F17747"/>
    <w:rsid w:val="00F17885"/>
    <w:rsid w:val="00F204E9"/>
    <w:rsid w:val="00F21FC3"/>
    <w:rsid w:val="00F22BBB"/>
    <w:rsid w:val="00F233A6"/>
    <w:rsid w:val="00F2373B"/>
    <w:rsid w:val="00F23826"/>
    <w:rsid w:val="00F23B2A"/>
    <w:rsid w:val="00F2443B"/>
    <w:rsid w:val="00F24A22"/>
    <w:rsid w:val="00F25796"/>
    <w:rsid w:val="00F25850"/>
    <w:rsid w:val="00F25EAF"/>
    <w:rsid w:val="00F25ED6"/>
    <w:rsid w:val="00F26B35"/>
    <w:rsid w:val="00F26C63"/>
    <w:rsid w:val="00F30DD8"/>
    <w:rsid w:val="00F30E56"/>
    <w:rsid w:val="00F31091"/>
    <w:rsid w:val="00F31241"/>
    <w:rsid w:val="00F31B4C"/>
    <w:rsid w:val="00F31BF1"/>
    <w:rsid w:val="00F336EC"/>
    <w:rsid w:val="00F35613"/>
    <w:rsid w:val="00F3587E"/>
    <w:rsid w:val="00F358F0"/>
    <w:rsid w:val="00F3625F"/>
    <w:rsid w:val="00F36A2F"/>
    <w:rsid w:val="00F36B76"/>
    <w:rsid w:val="00F37063"/>
    <w:rsid w:val="00F37BF4"/>
    <w:rsid w:val="00F4017A"/>
    <w:rsid w:val="00F407DD"/>
    <w:rsid w:val="00F413E9"/>
    <w:rsid w:val="00F41A10"/>
    <w:rsid w:val="00F436B8"/>
    <w:rsid w:val="00F43D8B"/>
    <w:rsid w:val="00F44FF3"/>
    <w:rsid w:val="00F467A1"/>
    <w:rsid w:val="00F46C48"/>
    <w:rsid w:val="00F47509"/>
    <w:rsid w:val="00F47928"/>
    <w:rsid w:val="00F50153"/>
    <w:rsid w:val="00F503B5"/>
    <w:rsid w:val="00F5043D"/>
    <w:rsid w:val="00F51740"/>
    <w:rsid w:val="00F53345"/>
    <w:rsid w:val="00F5420E"/>
    <w:rsid w:val="00F5474E"/>
    <w:rsid w:val="00F55E59"/>
    <w:rsid w:val="00F57012"/>
    <w:rsid w:val="00F60BF9"/>
    <w:rsid w:val="00F6305D"/>
    <w:rsid w:val="00F63C5A"/>
    <w:rsid w:val="00F65047"/>
    <w:rsid w:val="00F65E6E"/>
    <w:rsid w:val="00F66061"/>
    <w:rsid w:val="00F6639D"/>
    <w:rsid w:val="00F66547"/>
    <w:rsid w:val="00F67254"/>
    <w:rsid w:val="00F67A2E"/>
    <w:rsid w:val="00F72645"/>
    <w:rsid w:val="00F729CF"/>
    <w:rsid w:val="00F72E57"/>
    <w:rsid w:val="00F73917"/>
    <w:rsid w:val="00F7608F"/>
    <w:rsid w:val="00F77C55"/>
    <w:rsid w:val="00F80804"/>
    <w:rsid w:val="00F80842"/>
    <w:rsid w:val="00F8096E"/>
    <w:rsid w:val="00F81724"/>
    <w:rsid w:val="00F824ED"/>
    <w:rsid w:val="00F82525"/>
    <w:rsid w:val="00F83249"/>
    <w:rsid w:val="00F85945"/>
    <w:rsid w:val="00F86502"/>
    <w:rsid w:val="00F873D9"/>
    <w:rsid w:val="00F90755"/>
    <w:rsid w:val="00F923F6"/>
    <w:rsid w:val="00F9272A"/>
    <w:rsid w:val="00F9308A"/>
    <w:rsid w:val="00F93192"/>
    <w:rsid w:val="00F93B58"/>
    <w:rsid w:val="00F944CD"/>
    <w:rsid w:val="00F949C4"/>
    <w:rsid w:val="00F94A6C"/>
    <w:rsid w:val="00F9547A"/>
    <w:rsid w:val="00F97CDE"/>
    <w:rsid w:val="00F9861C"/>
    <w:rsid w:val="00FA1A3C"/>
    <w:rsid w:val="00FA4453"/>
    <w:rsid w:val="00FA4DA8"/>
    <w:rsid w:val="00FA50E8"/>
    <w:rsid w:val="00FA5A7E"/>
    <w:rsid w:val="00FA6B12"/>
    <w:rsid w:val="00FA6F6B"/>
    <w:rsid w:val="00FB0507"/>
    <w:rsid w:val="00FB1068"/>
    <w:rsid w:val="00FB179C"/>
    <w:rsid w:val="00FB5033"/>
    <w:rsid w:val="00FB5285"/>
    <w:rsid w:val="00FB6CC5"/>
    <w:rsid w:val="00FB7F24"/>
    <w:rsid w:val="00FC01F8"/>
    <w:rsid w:val="00FC02DA"/>
    <w:rsid w:val="00FC2672"/>
    <w:rsid w:val="00FC2A4F"/>
    <w:rsid w:val="00FC2CE9"/>
    <w:rsid w:val="00FC342C"/>
    <w:rsid w:val="00FC4271"/>
    <w:rsid w:val="00FC4AC4"/>
    <w:rsid w:val="00FC5247"/>
    <w:rsid w:val="00FC5423"/>
    <w:rsid w:val="00FC5601"/>
    <w:rsid w:val="00FC58B9"/>
    <w:rsid w:val="00FC5B3A"/>
    <w:rsid w:val="00FC656B"/>
    <w:rsid w:val="00FC67E8"/>
    <w:rsid w:val="00FC69EC"/>
    <w:rsid w:val="00FD0460"/>
    <w:rsid w:val="00FD05A1"/>
    <w:rsid w:val="00FD0AE5"/>
    <w:rsid w:val="00FD12AA"/>
    <w:rsid w:val="00FD1801"/>
    <w:rsid w:val="00FD20C6"/>
    <w:rsid w:val="00FD257B"/>
    <w:rsid w:val="00FD25C6"/>
    <w:rsid w:val="00FD3317"/>
    <w:rsid w:val="00FD3AA5"/>
    <w:rsid w:val="00FD422D"/>
    <w:rsid w:val="00FD44C0"/>
    <w:rsid w:val="00FD692F"/>
    <w:rsid w:val="00FD7BB2"/>
    <w:rsid w:val="00FE071F"/>
    <w:rsid w:val="00FE0DB3"/>
    <w:rsid w:val="00FE110B"/>
    <w:rsid w:val="00FE123B"/>
    <w:rsid w:val="00FE17C4"/>
    <w:rsid w:val="00FE201D"/>
    <w:rsid w:val="00FE2323"/>
    <w:rsid w:val="00FE2A83"/>
    <w:rsid w:val="00FE2DA9"/>
    <w:rsid w:val="00FE317A"/>
    <w:rsid w:val="00FE36E8"/>
    <w:rsid w:val="00FE4351"/>
    <w:rsid w:val="00FE46B0"/>
    <w:rsid w:val="00FE482E"/>
    <w:rsid w:val="00FE4926"/>
    <w:rsid w:val="00FE5AF5"/>
    <w:rsid w:val="00FE63F9"/>
    <w:rsid w:val="00FE719C"/>
    <w:rsid w:val="00FE7303"/>
    <w:rsid w:val="00FE79AA"/>
    <w:rsid w:val="00FF09B4"/>
    <w:rsid w:val="00FF13CD"/>
    <w:rsid w:val="00FF15C0"/>
    <w:rsid w:val="00FF2990"/>
    <w:rsid w:val="00FF3B79"/>
    <w:rsid w:val="00FF563E"/>
    <w:rsid w:val="00FF6F92"/>
    <w:rsid w:val="00FF7F9F"/>
    <w:rsid w:val="01501FFF"/>
    <w:rsid w:val="01C22693"/>
    <w:rsid w:val="02FE1C9D"/>
    <w:rsid w:val="0336E0FD"/>
    <w:rsid w:val="0370E961"/>
    <w:rsid w:val="08FB7442"/>
    <w:rsid w:val="0A7B9A94"/>
    <w:rsid w:val="0B6442CA"/>
    <w:rsid w:val="0C2319A3"/>
    <w:rsid w:val="0C670BC0"/>
    <w:rsid w:val="0D20BFCC"/>
    <w:rsid w:val="0D6E9DD4"/>
    <w:rsid w:val="0E43D05A"/>
    <w:rsid w:val="0E9209B8"/>
    <w:rsid w:val="10F95C1E"/>
    <w:rsid w:val="14CA328F"/>
    <w:rsid w:val="157A9375"/>
    <w:rsid w:val="16C8B776"/>
    <w:rsid w:val="1A3D45EF"/>
    <w:rsid w:val="1B755E78"/>
    <w:rsid w:val="1BC3031C"/>
    <w:rsid w:val="1BEBECEF"/>
    <w:rsid w:val="1C97856D"/>
    <w:rsid w:val="1CAE9FA5"/>
    <w:rsid w:val="1DF02E45"/>
    <w:rsid w:val="20FF795D"/>
    <w:rsid w:val="21D6FE35"/>
    <w:rsid w:val="27036733"/>
    <w:rsid w:val="28F6950B"/>
    <w:rsid w:val="2A696854"/>
    <w:rsid w:val="2BBDA16B"/>
    <w:rsid w:val="2E0BB7D9"/>
    <w:rsid w:val="2F7CEBD5"/>
    <w:rsid w:val="301459F3"/>
    <w:rsid w:val="30F660FF"/>
    <w:rsid w:val="32C1FE47"/>
    <w:rsid w:val="32E31239"/>
    <w:rsid w:val="34BDBD9F"/>
    <w:rsid w:val="3592949F"/>
    <w:rsid w:val="38C9A723"/>
    <w:rsid w:val="38CE9274"/>
    <w:rsid w:val="392A91E3"/>
    <w:rsid w:val="3A152D72"/>
    <w:rsid w:val="3A7E0959"/>
    <w:rsid w:val="3AA82673"/>
    <w:rsid w:val="3B25A4DF"/>
    <w:rsid w:val="3B3851D2"/>
    <w:rsid w:val="3B7206EA"/>
    <w:rsid w:val="3CF5B3E7"/>
    <w:rsid w:val="3E4ED3E3"/>
    <w:rsid w:val="3ECB5F47"/>
    <w:rsid w:val="3F18527B"/>
    <w:rsid w:val="3FD3020A"/>
    <w:rsid w:val="40333041"/>
    <w:rsid w:val="40FA1905"/>
    <w:rsid w:val="42CB7313"/>
    <w:rsid w:val="43407C67"/>
    <w:rsid w:val="4546CCEC"/>
    <w:rsid w:val="4641A459"/>
    <w:rsid w:val="464EEFD7"/>
    <w:rsid w:val="46CB912C"/>
    <w:rsid w:val="49C3E5DC"/>
    <w:rsid w:val="4A0A639E"/>
    <w:rsid w:val="4A7BBF3B"/>
    <w:rsid w:val="4AF084A3"/>
    <w:rsid w:val="4CAA0C44"/>
    <w:rsid w:val="4CAFBC00"/>
    <w:rsid w:val="4DEBC35B"/>
    <w:rsid w:val="4FC10308"/>
    <w:rsid w:val="4FEE3083"/>
    <w:rsid w:val="50C02997"/>
    <w:rsid w:val="51B452E3"/>
    <w:rsid w:val="52A24C96"/>
    <w:rsid w:val="538C0864"/>
    <w:rsid w:val="56FA37C5"/>
    <w:rsid w:val="573F1B33"/>
    <w:rsid w:val="58F44A02"/>
    <w:rsid w:val="5CE74C20"/>
    <w:rsid w:val="5E4C041A"/>
    <w:rsid w:val="5F1A5C27"/>
    <w:rsid w:val="6160DE48"/>
    <w:rsid w:val="62E46C1A"/>
    <w:rsid w:val="63855F16"/>
    <w:rsid w:val="64C86360"/>
    <w:rsid w:val="65F73477"/>
    <w:rsid w:val="668EB0C2"/>
    <w:rsid w:val="6A4A8DC2"/>
    <w:rsid w:val="6B0078C9"/>
    <w:rsid w:val="6B34488E"/>
    <w:rsid w:val="6D794615"/>
    <w:rsid w:val="6D878547"/>
    <w:rsid w:val="6DC37504"/>
    <w:rsid w:val="7081C14B"/>
    <w:rsid w:val="70FC395A"/>
    <w:rsid w:val="716624B6"/>
    <w:rsid w:val="71A2E804"/>
    <w:rsid w:val="732B4C02"/>
    <w:rsid w:val="74034946"/>
    <w:rsid w:val="740747B1"/>
    <w:rsid w:val="74DDB402"/>
    <w:rsid w:val="76982B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A258F"/>
  <w15:docId w15:val="{A886DF1D-CC7D-49B1-8864-874437E4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C3A24"/>
    <w:pPr>
      <w:spacing w:before="120" w:after="120"/>
      <w:ind w:left="900" w:right="900"/>
    </w:pPr>
    <w:rPr>
      <w:rFonts w:ascii="Noto Sans" w:hAnsi="Noto Sans" w:cs="Arial"/>
      <w:sz w:val="24"/>
      <w:szCs w:val="28"/>
    </w:rPr>
  </w:style>
  <w:style w:type="paragraph" w:styleId="Heading1">
    <w:name w:val="heading 1"/>
    <w:basedOn w:val="Heading2"/>
    <w:next w:val="Normal"/>
    <w:link w:val="Heading1Char"/>
    <w:uiPriority w:val="2"/>
    <w:rsid w:val="002F4DB0"/>
    <w:pPr>
      <w:outlineLvl w:val="0"/>
    </w:p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85433C"/>
    <w:pPr>
      <w:pBdr>
        <w:top w:val="single" w:sz="8" w:space="4" w:color="004982"/>
      </w:pBdr>
      <w:shd w:val="clear" w:color="004982" w:fill="auto"/>
      <w:tabs>
        <w:tab w:val="right" w:pos="10800"/>
      </w:tabs>
      <w:spacing w:before="0"/>
      <w:ind w:left="0" w:right="0"/>
    </w:pPr>
    <w:rPr>
      <w:color w:val="064276" w:themeColor="text1"/>
      <w:sz w:val="22"/>
    </w:rPr>
  </w:style>
  <w:style w:type="character" w:customStyle="1" w:styleId="FooterChar">
    <w:name w:val="Footer Char"/>
    <w:basedOn w:val="DefaultParagraphFont"/>
    <w:link w:val="Footer"/>
    <w:uiPriority w:val="9"/>
    <w:rsid w:val="00A13963"/>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uiPriority w:val="1"/>
    <w:qFormat/>
    <w:rsid w:val="00F35613"/>
    <w:pPr>
      <w:numPr>
        <w:numId w:val="6"/>
      </w:numPr>
    </w:pPr>
    <w:rPr>
      <w:rFonts w:ascii="Arial" w:hAnsi="Arial" w:cs="Arial"/>
      <w:sz w:val="28"/>
      <w:szCs w:val="28"/>
    </w:r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2F4DB0"/>
    <w:rPr>
      <w:rFonts w:ascii="Noto Sans Bold" w:eastAsiaTheme="majorEastAsia" w:hAnsi="Noto Sans Bold" w:cstheme="majorBidi"/>
      <w:color w:val="064276"/>
      <w:sz w:val="34"/>
      <w:szCs w:val="24"/>
    </w:rPr>
  </w:style>
  <w:style w:type="paragraph" w:styleId="ListParagraph">
    <w:name w:val="List Paragraph"/>
    <w:basedOn w:val="Normal"/>
    <w:link w:val="ListParagraphChar"/>
    <w:uiPriority w:val="34"/>
    <w:qFormat/>
    <w:rsid w:val="005C55FC"/>
    <w:pPr>
      <w:numPr>
        <w:numId w:val="8"/>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34"/>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176200"/>
    <w:pPr>
      <w:spacing w:before="100" w:after="60"/>
      <w:ind w:left="187" w:right="-86"/>
    </w:pPr>
    <w:rPr>
      <w:rFonts w:ascii="Noto Sans Bold" w:hAnsi="Noto Sans Bold" w:cs="Arial"/>
      <w:color w:val="004982"/>
      <w:sz w:val="24"/>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7"/>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A13963"/>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907" w:right="907"/>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A13963"/>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900" w:right="900"/>
    </w:pPr>
    <w:rPr>
      <w:rFonts w:ascii="Noto Sans Bold" w:hAnsi="Noto Sans Bold" w:cs="Arial"/>
      <w:bCs/>
      <w:color w:val="5F5F5F"/>
      <w:sz w:val="22"/>
      <w:szCs w:val="22"/>
    </w:rPr>
  </w:style>
  <w:style w:type="paragraph" w:styleId="ListBullet2">
    <w:name w:val="List Bullet 2"/>
    <w:basedOn w:val="Normal"/>
    <w:uiPriority w:val="99"/>
    <w:rsid w:val="005D3C47"/>
    <w:pPr>
      <w:numPr>
        <w:numId w:val="1"/>
      </w:numPr>
      <w:ind w:left="1890" w:right="1267"/>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2"/>
      </w:numPr>
      <w:ind w:left="2340"/>
      <w:contextualSpacing/>
    </w:pPr>
  </w:style>
  <w:style w:type="paragraph" w:styleId="ListBullet4">
    <w:name w:val="List Bullet 4"/>
    <w:basedOn w:val="Normal"/>
    <w:uiPriority w:val="99"/>
    <w:rsid w:val="005D3C47"/>
    <w:pPr>
      <w:numPr>
        <w:numId w:val="3"/>
      </w:numPr>
      <w:ind w:left="2880"/>
      <w:contextualSpacing/>
    </w:pPr>
  </w:style>
  <w:style w:type="paragraph" w:styleId="ListNumber">
    <w:name w:val="List Number"/>
    <w:basedOn w:val="Normal"/>
    <w:uiPriority w:val="99"/>
    <w:rsid w:val="005D3C47"/>
    <w:pPr>
      <w:ind w:left="1530" w:right="1267" w:hanging="450"/>
    </w:pPr>
  </w:style>
  <w:style w:type="paragraph" w:styleId="ListNumber2">
    <w:name w:val="List Number 2"/>
    <w:basedOn w:val="Normal"/>
    <w:uiPriority w:val="99"/>
    <w:rsid w:val="005D3C47"/>
    <w:pPr>
      <w:numPr>
        <w:numId w:val="10"/>
      </w:numPr>
      <w:ind w:left="1980" w:hanging="450"/>
      <w:contextualSpacing/>
    </w:pPr>
  </w:style>
  <w:style w:type="paragraph" w:styleId="ListNumber3">
    <w:name w:val="List Number 3"/>
    <w:basedOn w:val="Normal"/>
    <w:uiPriority w:val="99"/>
    <w:rsid w:val="005D3C47"/>
    <w:pPr>
      <w:numPr>
        <w:numId w:val="4"/>
      </w:numPr>
      <w:ind w:left="2430" w:right="1267" w:hanging="450"/>
      <w:contextualSpacing/>
    </w:pPr>
  </w:style>
  <w:style w:type="paragraph" w:styleId="ListNumber4">
    <w:name w:val="List Number 4"/>
    <w:basedOn w:val="Normal"/>
    <w:uiPriority w:val="99"/>
    <w:rsid w:val="005D3C47"/>
    <w:pPr>
      <w:numPr>
        <w:numId w:val="5"/>
      </w:numPr>
      <w:ind w:left="2970" w:right="1267"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character" w:styleId="CommentReference">
    <w:name w:val="annotation reference"/>
    <w:basedOn w:val="DefaultParagraphFont"/>
    <w:uiPriority w:val="99"/>
    <w:semiHidden/>
    <w:unhideWhenUsed/>
    <w:rsid w:val="0052427F"/>
    <w:rPr>
      <w:sz w:val="16"/>
      <w:szCs w:val="16"/>
    </w:rPr>
  </w:style>
  <w:style w:type="paragraph" w:styleId="CommentText">
    <w:name w:val="annotation text"/>
    <w:basedOn w:val="Normal"/>
    <w:link w:val="CommentTextChar"/>
    <w:uiPriority w:val="99"/>
    <w:unhideWhenUsed/>
    <w:rsid w:val="0052427F"/>
    <w:rPr>
      <w:sz w:val="20"/>
      <w:szCs w:val="20"/>
    </w:rPr>
  </w:style>
  <w:style w:type="character" w:customStyle="1" w:styleId="CommentTextChar">
    <w:name w:val="Comment Text Char"/>
    <w:basedOn w:val="DefaultParagraphFont"/>
    <w:link w:val="CommentText"/>
    <w:uiPriority w:val="99"/>
    <w:rsid w:val="0052427F"/>
    <w:rPr>
      <w:rFonts w:ascii="Noto Sans" w:hAnsi="Noto Sans" w:cs="Arial"/>
    </w:rPr>
  </w:style>
  <w:style w:type="paragraph" w:styleId="CommentSubject">
    <w:name w:val="annotation subject"/>
    <w:basedOn w:val="CommentText"/>
    <w:next w:val="CommentText"/>
    <w:link w:val="CommentSubjectChar"/>
    <w:uiPriority w:val="99"/>
    <w:semiHidden/>
    <w:unhideWhenUsed/>
    <w:rsid w:val="0052427F"/>
    <w:rPr>
      <w:b/>
      <w:bCs/>
    </w:rPr>
  </w:style>
  <w:style w:type="character" w:customStyle="1" w:styleId="CommentSubjectChar">
    <w:name w:val="Comment Subject Char"/>
    <w:basedOn w:val="CommentTextChar"/>
    <w:link w:val="CommentSubject"/>
    <w:uiPriority w:val="99"/>
    <w:semiHidden/>
    <w:rsid w:val="0052427F"/>
    <w:rPr>
      <w:rFonts w:ascii="Noto Sans" w:hAnsi="Noto Sans" w:cs="Arial"/>
      <w:b/>
      <w:bCs/>
    </w:rPr>
  </w:style>
  <w:style w:type="table" w:styleId="TableGrid">
    <w:name w:val="Table Grid"/>
    <w:basedOn w:val="TableNormal"/>
    <w:uiPriority w:val="39"/>
    <w:rsid w:val="000F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13B5"/>
    <w:rPr>
      <w:rFonts w:ascii="Noto Sans" w:hAnsi="Noto Sans" w:cs="Arial"/>
      <w:sz w:val="24"/>
      <w:szCs w:val="28"/>
    </w:rPr>
  </w:style>
  <w:style w:type="character" w:styleId="FollowedHyperlink">
    <w:name w:val="FollowedHyperlink"/>
    <w:basedOn w:val="DefaultParagraphFont"/>
    <w:uiPriority w:val="99"/>
    <w:semiHidden/>
    <w:unhideWhenUsed/>
    <w:rsid w:val="00CC1604"/>
    <w:rPr>
      <w:color w:val="752E71" w:themeColor="followedHyperlink"/>
      <w:u w:val="single"/>
    </w:rPr>
  </w:style>
  <w:style w:type="paragraph" w:styleId="FootnoteText">
    <w:name w:val="footnote text"/>
    <w:basedOn w:val="Normal"/>
    <w:link w:val="FootnoteTextChar"/>
    <w:uiPriority w:val="99"/>
    <w:semiHidden/>
    <w:unhideWhenUsed/>
    <w:rsid w:val="001F3515"/>
    <w:pPr>
      <w:spacing w:before="0" w:after="0"/>
    </w:pPr>
    <w:rPr>
      <w:sz w:val="20"/>
      <w:szCs w:val="20"/>
    </w:rPr>
  </w:style>
  <w:style w:type="character" w:customStyle="1" w:styleId="FootnoteTextChar">
    <w:name w:val="Footnote Text Char"/>
    <w:basedOn w:val="DefaultParagraphFont"/>
    <w:link w:val="FootnoteText"/>
    <w:uiPriority w:val="99"/>
    <w:semiHidden/>
    <w:rsid w:val="001F3515"/>
    <w:rPr>
      <w:rFonts w:ascii="Noto Sans" w:hAnsi="Noto Sans" w:cs="Arial"/>
    </w:rPr>
  </w:style>
  <w:style w:type="character" w:styleId="FootnoteReference">
    <w:name w:val="footnote reference"/>
    <w:basedOn w:val="DefaultParagraphFont"/>
    <w:uiPriority w:val="99"/>
    <w:semiHidden/>
    <w:unhideWhenUsed/>
    <w:rsid w:val="002D5553"/>
    <w:rPr>
      <w:vertAlign w:val="superscript"/>
    </w:rPr>
  </w:style>
  <w:style w:type="paragraph" w:styleId="EndnoteText">
    <w:name w:val="endnote text"/>
    <w:basedOn w:val="Normal"/>
    <w:link w:val="EndnoteTextChar"/>
    <w:uiPriority w:val="99"/>
    <w:semiHidden/>
    <w:unhideWhenUsed/>
    <w:rsid w:val="001F3515"/>
    <w:pPr>
      <w:spacing w:before="0" w:after="0"/>
    </w:pPr>
    <w:rPr>
      <w:sz w:val="20"/>
      <w:szCs w:val="20"/>
    </w:rPr>
  </w:style>
  <w:style w:type="character" w:customStyle="1" w:styleId="EndnoteTextChar">
    <w:name w:val="Endnote Text Char"/>
    <w:basedOn w:val="DefaultParagraphFont"/>
    <w:link w:val="EndnoteText"/>
    <w:uiPriority w:val="99"/>
    <w:semiHidden/>
    <w:rsid w:val="001F3515"/>
    <w:rPr>
      <w:rFonts w:ascii="Noto Sans" w:hAnsi="Noto Sans" w:cs="Arial"/>
    </w:rPr>
  </w:style>
  <w:style w:type="character" w:styleId="EndnoteReference">
    <w:name w:val="endnote reference"/>
    <w:basedOn w:val="DefaultParagraphFont"/>
    <w:uiPriority w:val="99"/>
    <w:semiHidden/>
    <w:unhideWhenUsed/>
    <w:rsid w:val="001F3515"/>
    <w:rPr>
      <w:vertAlign w:val="superscript"/>
    </w:rPr>
  </w:style>
  <w:style w:type="character" w:styleId="Mention">
    <w:name w:val="Mention"/>
    <w:basedOn w:val="DefaultParagraphFont"/>
    <w:uiPriority w:val="99"/>
    <w:unhideWhenUsed/>
    <w:rsid w:val="001F3515"/>
    <w:rPr>
      <w:color w:val="2B579A"/>
      <w:shd w:val="clear" w:color="auto" w:fill="E1DFDD"/>
    </w:rPr>
  </w:style>
  <w:style w:type="paragraph" w:customStyle="1" w:styleId="Default">
    <w:name w:val="Default"/>
    <w:rsid w:val="004D0C66"/>
    <w:pPr>
      <w:autoSpaceDE w:val="0"/>
      <w:autoSpaceDN w:val="0"/>
      <w:adjustRightInd w:val="0"/>
    </w:pPr>
    <w:rPr>
      <w:rFonts w:eastAsiaTheme="minorHAnsi" w:cs="Calibri"/>
      <w:color w:val="000000"/>
      <w:sz w:val="24"/>
      <w:szCs w:val="24"/>
    </w:rPr>
  </w:style>
  <w:style w:type="paragraph" w:customStyle="1" w:styleId="Address">
    <w:name w:val="Address"/>
    <w:aliases w:val="phone info"/>
    <w:basedOn w:val="Normal"/>
    <w:rsid w:val="000F514F"/>
    <w:pPr>
      <w:spacing w:before="0" w:after="0"/>
      <w:ind w:left="0" w:right="0"/>
      <w:jc w:val="right"/>
    </w:pPr>
    <w:rPr>
      <w:rFonts w:ascii="Arial" w:eastAsia="Times New Roman" w:hAnsi="Arial" w:cs="Times New Roman"/>
      <w:color w:val="005595"/>
      <w:w w:val="9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apps.oregon.gov/OPAR/PIL/" TargetMode="External"/><Relationship Id="rId26" Type="http://schemas.openxmlformats.org/officeDocument/2006/relationships/hyperlink" Target="mailto:personal.injury@odhsoha.oregon.gov" TargetMode="External"/><Relationship Id="rId21" Type="http://schemas.openxmlformats.org/officeDocument/2006/relationships/hyperlink" Target="https://apps.oregon.gov/OPAR/PIL/" TargetMode="External"/><Relationship Id="rId34" Type="http://schemas.openxmlformats.org/officeDocument/2006/relationships/hyperlink" Target="https://oha-cco.powerappsportals.us/" TargetMode="External"/><Relationship Id="rId7" Type="http://schemas.openxmlformats.org/officeDocument/2006/relationships/settings" Target="settings.xml"/><Relationship Id="rId12" Type="http://schemas.openxmlformats.org/officeDocument/2006/relationships/hyperlink" Target="mailto:personal.injury@odhsoha.oregon.gov" TargetMode="External"/><Relationship Id="rId17" Type="http://schemas.openxmlformats.org/officeDocument/2006/relationships/hyperlink" Target="https://apps.oregon.gov/OPAR/PIL/" TargetMode="External"/><Relationship Id="rId25" Type="http://schemas.openxmlformats.org/officeDocument/2006/relationships/hyperlink" Target="https://apps.oregon.gov/OPAR/PIL/" TargetMode="External"/><Relationship Id="rId33" Type="http://schemas.openxmlformats.org/officeDocument/2006/relationships/oleObject" Target="embeddings/oleObject4.bin"/><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pps.oregon.gov/OPAR/PIL/" TargetMode="External"/><Relationship Id="rId20" Type="http://schemas.openxmlformats.org/officeDocument/2006/relationships/oleObject" Target="embeddings/oleObject1.bin"/><Relationship Id="rId29" Type="http://schemas.openxmlformats.org/officeDocument/2006/relationships/hyperlink" Target="mailto:personal.injury@odhsoha.orego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2.bin"/><Relationship Id="rId32" Type="http://schemas.openxmlformats.org/officeDocument/2006/relationships/image" Target="media/image5.emf"/><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ake.m.jensen@odhsoha.oregon.gov" TargetMode="External"/><Relationship Id="rId23" Type="http://schemas.openxmlformats.org/officeDocument/2006/relationships/image" Target="media/image3.emf"/><Relationship Id="rId28" Type="http://schemas.openxmlformats.org/officeDocument/2006/relationships/oleObject" Target="embeddings/oleObject3.bin"/><Relationship Id="rId36" Type="http://schemas.openxmlformats.org/officeDocument/2006/relationships/hyperlink" Target="https://www.oregon.gov/odhs/financial-recovery/pages/personal-injury-lien.aspx" TargetMode="Externa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hyperlink" Target="https://oha-cco.powerappsportals.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apps.oregon.gov/OPAR/PIL/" TargetMode="External"/><Relationship Id="rId27" Type="http://schemas.openxmlformats.org/officeDocument/2006/relationships/image" Target="media/image4.emf"/><Relationship Id="rId30" Type="http://schemas.openxmlformats.org/officeDocument/2006/relationships/hyperlink" Target="mailto:personal.injury@odhsoha.oregon.gov" TargetMode="External"/><Relationship Id="rId35" Type="http://schemas.openxmlformats.org/officeDocument/2006/relationships/image" Target="media/image6.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0292078\OneDrive%20-%20Oregon%20DHSOHA\A.%20Downloads\le0197.dotx"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ntractor xmlns="65bb5c17-d24d-4ab2-9c2c-5479d4cd24f5">
      <Value>CCO</Value>
    </Contractor>
    <IACategory xmlns="59da1016-2a1b-4f8a-9768-d7a4932f6f16" xsi:nil="true"/>
    <documentType xmlns="65bb5c17-d24d-4ab2-9c2c-5479d4cd24f5">Guidance</documentType>
    <DocumentExpirationDate xmlns="59da1016-2a1b-4f8a-9768-d7a4932f6f16" xsi:nil="true"/>
    <Contract_x0020_topic xmlns="65bb5c17-d24d-4ab2-9c2c-5479d4cd24f5">Quality Improvement</Contract_x0020_topic>
    <Hide xmlns="65bb5c17-d24d-4ab2-9c2c-5479d4cd24f5">false</Hide>
    <Meta_x0020_Keywords xmlns="65bb5c17-d24d-4ab2-9c2c-5479d4cd24f5" xsi:nil="true"/>
    <IATopic xmlns="59da1016-2a1b-4f8a-9768-d7a4932f6f16" xsi:nil="true"/>
    <URL xmlns="http://schemas.microsoft.com/sharepoint/v3">
      <Url>https://www-auth.oregon.gov/oha/HSD/OHP/CCO/PIL_Policy%20and%20Procedure%20Guidance%20for%20Personal%20Injury%20Liens%20Requirements_2027.docx</Url>
      <Description>PIL_Policy and Procedure Guidance for Personal Injury Liens Requirements_2027</Description>
    </URL>
    <IASubtopic xmlns="59da1016-2a1b-4f8a-9768-d7a4932f6f16" xsi:nil="true"/>
    <Category xmlns="65bb5c17-d24d-4ab2-9c2c-5479d4cd24f5">
      <Value>Other Reports</Value>
    </Category>
    <RoutingRuleDescription xmlns="http://schemas.microsoft.com/sharepoint/v3" xsi:nil="true"/>
    <Archive xmlns="65bb5c17-d24d-4ab2-9c2c-5479d4cd24f5">false</Archive>
    <Effective_x0020_date xmlns="65bb5c17-d24d-4ab2-9c2c-5479d4cd24f5">2026-10-22T07:00:00+00:00</Effective_x0020_date>
    <Meta_x0020_Description xmlns="65bb5c17-d24d-4ab2-9c2c-5479d4cd24f5" xsi:nil="true"/>
  </documentManagement>
</p:properties>
</file>

<file path=customXml/itemProps1.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2.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3.xml><?xml version="1.0" encoding="utf-8"?>
<ds:datastoreItem xmlns:ds="http://schemas.openxmlformats.org/officeDocument/2006/customXml" ds:itemID="{746F4AF7-C9D4-4C6A-B064-22CB46DCE18F}"/>
</file>

<file path=customXml/itemProps4.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d9e2ab17-2cf8-4db7-bdb7-739bd64cf4c7"/>
    <ds:schemaRef ds:uri="55f958f7-070a-4117-bcb5-b50c0ccba210"/>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le0197.dotx</Template>
  <TotalTime>12</TotalTime>
  <Pages>1</Pages>
  <Words>2622</Words>
  <Characters>14948</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OHA 8.5 x 11 Basic Publication Template</vt:lpstr>
    </vt:vector>
  </TitlesOfParts>
  <Company>Oregon Health Authority (OHA)</Company>
  <LinksUpToDate>false</LinksUpToDate>
  <CharactersWithSpaces>17535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PIL_Policy and Procedure Guidance for Personal Injury Liens Requirements_2027</dc:title>
  <dc:subject>200-624400_1 OHA 0197 8.5 x 11 Basic Publication Template</dc:subject>
  <dc:creator>Gina Savage</dc:creator>
  <cp:keywords>200-624400_1 OHA 0197 8.5 x 11 Basic Publication Template</cp:keywords>
  <dc:description>200-624400_1 OHA 0197 8.5 x 11 Basic Publication Template</dc:description>
  <cp:lastModifiedBy>Gina Savage</cp:lastModifiedBy>
  <cp:revision>16</cp:revision>
  <cp:lastPrinted>2026-04-02T19:17:00Z</cp:lastPrinted>
  <dcterms:created xsi:type="dcterms:W3CDTF">2026-09-09T23:23:00Z</dcterms:created>
  <dcterms:modified xsi:type="dcterms:W3CDTF">2026-10-21T21:45:00Z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0x01010014A99C41772D4C4395D717150389147B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