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B7B1" w14:textId="77777777" w:rsidR="007B0DD6" w:rsidRPr="00DC0E06" w:rsidRDefault="007B0DD6" w:rsidP="007B0DD6">
      <w:pPr>
        <w:pStyle w:val="DivisionName"/>
      </w:pPr>
      <w:r w:rsidRPr="00DC0E06">
        <w:rPr>
          <w:noProof/>
        </w:rPr>
        <w:drawing>
          <wp:anchor distT="0" distB="0" distL="114300" distR="114300" simplePos="0" relativeHeight="251651072" behindDoc="0" locked="0" layoutInCell="1" allowOverlap="1" wp14:anchorId="3B438AA0" wp14:editId="07D8CA9E">
            <wp:simplePos x="0" y="0"/>
            <wp:positionH relativeFrom="column">
              <wp:posOffset>4322312</wp:posOffset>
            </wp:positionH>
            <wp:positionV relativeFrom="margin">
              <wp:posOffset>-141918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0E06">
        <w:t>Health Policy and Analytics</w:t>
      </w:r>
    </w:p>
    <w:p w14:paraId="0489F332" w14:textId="77777777" w:rsidR="007B0DD6" w:rsidRPr="00DC0E06" w:rsidRDefault="007B0DD6" w:rsidP="007B0DD6">
      <w:pPr>
        <w:pStyle w:val="ProgramName"/>
        <w:ind w:right="72"/>
      </w:pPr>
      <w:r w:rsidRPr="00DC0E06">
        <w:t>Transformation Center</w:t>
      </w:r>
    </w:p>
    <w:p w14:paraId="3CBE8F5D" w14:textId="003B350C" w:rsidR="006F5524" w:rsidRPr="00DC0E06" w:rsidRDefault="006F5524" w:rsidP="007B0DD6">
      <w:pPr>
        <w:pStyle w:val="DivisionName"/>
        <w:rPr>
          <w:rFonts w:eastAsia="Verdana"/>
          <w:b w:val="0"/>
          <w:bCs/>
          <w:color w:val="000000" w:themeColor="text1"/>
        </w:rPr>
      </w:pPr>
    </w:p>
    <w:p w14:paraId="4B970F04" w14:textId="70D55FEA" w:rsidR="003657A5" w:rsidRPr="00783BBE" w:rsidRDefault="003657A5" w:rsidP="34E588E4">
      <w:pPr>
        <w:rPr>
          <w:rFonts w:ascii="Arial" w:eastAsia="Verdana" w:hAnsi="Arial" w:cs="Arial"/>
          <w:b/>
          <w:bCs/>
          <w:color w:val="004982"/>
          <w:sz w:val="40"/>
          <w:szCs w:val="40"/>
        </w:rPr>
      </w:pPr>
      <w:r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Evaluative Criteria for 202</w:t>
      </w:r>
      <w:r w:rsidR="0075189D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5</w:t>
      </w:r>
      <w:r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 xml:space="preserve"> VBP Deliverables</w:t>
      </w:r>
      <w:r w:rsidR="00E37599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:</w:t>
      </w:r>
      <w:r w:rsidR="2AA4076E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 xml:space="preserve"> VBP Questionnaire + </w:t>
      </w:r>
      <w:r w:rsidR="0060338A">
        <w:rPr>
          <w:rFonts w:ascii="Arial" w:eastAsia="Verdana" w:hAnsi="Arial" w:cs="Arial"/>
          <w:b/>
          <w:bCs/>
          <w:color w:val="004982"/>
          <w:sz w:val="40"/>
          <w:szCs w:val="40"/>
        </w:rPr>
        <w:t xml:space="preserve">VBP </w:t>
      </w:r>
      <w:r w:rsidR="2AA4076E" w:rsidRPr="00783BBE">
        <w:rPr>
          <w:rFonts w:ascii="Arial" w:eastAsia="Verdana" w:hAnsi="Arial" w:cs="Arial"/>
          <w:b/>
          <w:bCs/>
          <w:color w:val="004982"/>
          <w:sz w:val="40"/>
          <w:szCs w:val="40"/>
        </w:rPr>
        <w:t>PCPCH and CDA Data Template</w:t>
      </w:r>
    </w:p>
    <w:p w14:paraId="5A7EB0A2" w14:textId="3308BF82" w:rsidR="34E588E4" w:rsidRPr="00DC0E06" w:rsidRDefault="34E588E4" w:rsidP="34E588E4">
      <w:pPr>
        <w:rPr>
          <w:rFonts w:ascii="Arial" w:eastAsia="Verdana" w:hAnsi="Arial" w:cs="Arial"/>
          <w:b/>
          <w:bCs/>
          <w:color w:val="000000" w:themeColor="text1"/>
        </w:rPr>
      </w:pPr>
    </w:p>
    <w:p w14:paraId="63C7CD79" w14:textId="434B14BD" w:rsidR="00522748" w:rsidRPr="00DC0E06" w:rsidRDefault="00B836E4" w:rsidP="2B546409">
      <w:p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As described in Exhibit H, Section 6, Paragraph</w:t>
      </w:r>
      <w:r w:rsidR="00B23ED8" w:rsidRPr="00DC0E06">
        <w:rPr>
          <w:rFonts w:ascii="Arial" w:eastAsia="Verdana" w:hAnsi="Arial" w:cs="Arial"/>
          <w:color w:val="000000" w:themeColor="text1"/>
        </w:rPr>
        <w:t xml:space="preserve"> a</w:t>
      </w:r>
      <w:r w:rsidR="00CD7267" w:rsidRPr="00DC0E06">
        <w:rPr>
          <w:rFonts w:ascii="Arial" w:eastAsia="Verdana" w:hAnsi="Arial" w:cs="Arial"/>
          <w:color w:val="000000" w:themeColor="text1"/>
        </w:rPr>
        <w:t xml:space="preserve"> of the</w:t>
      </w:r>
      <w:r w:rsidR="006208F3" w:rsidRPr="00DC0E06">
        <w:rPr>
          <w:rFonts w:ascii="Arial" w:eastAsia="Verdana" w:hAnsi="Arial" w:cs="Arial"/>
        </w:rPr>
        <w:t xml:space="preserve"> </w:t>
      </w:r>
      <w:hyperlink r:id="rId12" w:history="1">
        <w:r w:rsidR="006208F3" w:rsidRPr="00DC0E06">
          <w:rPr>
            <w:rStyle w:val="Hyperlink"/>
            <w:rFonts w:ascii="Arial" w:hAnsi="Arial" w:cs="Arial"/>
          </w:rPr>
          <w:t>2025</w:t>
        </w:r>
        <w:r w:rsidR="00CD7267" w:rsidRPr="00DC0E06">
          <w:rPr>
            <w:rStyle w:val="Hyperlink"/>
            <w:rFonts w:ascii="Arial" w:hAnsi="Arial" w:cs="Arial"/>
          </w:rPr>
          <w:t xml:space="preserve"> contract</w:t>
        </w:r>
      </w:hyperlink>
      <w:r w:rsidR="00CD7267" w:rsidRPr="00DC0E06">
        <w:rPr>
          <w:rFonts w:ascii="Arial" w:eastAsia="Verdana" w:hAnsi="Arial" w:cs="Arial"/>
          <w:color w:val="000000" w:themeColor="text1"/>
        </w:rPr>
        <w:t xml:space="preserve">, each Coordinated Care Organization (CCO) is required to complete </w:t>
      </w:r>
      <w:r w:rsidR="001221BB" w:rsidRPr="00DC0E06">
        <w:rPr>
          <w:rFonts w:ascii="Arial" w:eastAsia="Verdana" w:hAnsi="Arial" w:cs="Arial"/>
          <w:color w:val="000000" w:themeColor="text1"/>
        </w:rPr>
        <w:t xml:space="preserve">and submit </w:t>
      </w:r>
      <w:r w:rsidR="00CD7267" w:rsidRPr="00DC0E06">
        <w:rPr>
          <w:rFonts w:ascii="Arial" w:eastAsia="Verdana" w:hAnsi="Arial" w:cs="Arial"/>
          <w:color w:val="000000" w:themeColor="text1"/>
        </w:rPr>
        <w:t>the</w:t>
      </w:r>
      <w:r w:rsidR="00D86E11" w:rsidRPr="00DC0E06">
        <w:rPr>
          <w:rFonts w:ascii="Arial" w:eastAsia="Verdana" w:hAnsi="Arial" w:cs="Arial"/>
          <w:color w:val="000000" w:themeColor="text1"/>
        </w:rPr>
        <w:t xml:space="preserve"> VBP Questionnaire </w:t>
      </w:r>
      <w:r w:rsidR="00E46860" w:rsidRPr="00DC0E06">
        <w:rPr>
          <w:rFonts w:ascii="Arial" w:eastAsia="Verdana" w:hAnsi="Arial" w:cs="Arial"/>
          <w:color w:val="000000" w:themeColor="text1"/>
        </w:rPr>
        <w:t xml:space="preserve">(previously VBP Pre-Interview Questionnaire) </w:t>
      </w:r>
      <w:r w:rsidR="00D86E11" w:rsidRPr="00DC0E06">
        <w:rPr>
          <w:rFonts w:ascii="Arial" w:eastAsia="Verdana" w:hAnsi="Arial" w:cs="Arial"/>
          <w:color w:val="000000" w:themeColor="text1"/>
        </w:rPr>
        <w:t xml:space="preserve">and PCPCH and CDA Data Template </w:t>
      </w:r>
      <w:r w:rsidR="001221BB" w:rsidRPr="00DC0E06">
        <w:rPr>
          <w:rFonts w:ascii="Arial" w:eastAsia="Verdana" w:hAnsi="Arial" w:cs="Arial"/>
          <w:color w:val="000000" w:themeColor="text1"/>
        </w:rPr>
        <w:t xml:space="preserve">by </w:t>
      </w:r>
      <w:r w:rsidR="001221BB" w:rsidRPr="00DC0E06">
        <w:rPr>
          <w:rFonts w:ascii="Arial" w:eastAsia="Verdana" w:hAnsi="Arial" w:cs="Arial"/>
          <w:b/>
          <w:bCs/>
          <w:color w:val="000000" w:themeColor="text1"/>
        </w:rPr>
        <w:t xml:space="preserve">May </w:t>
      </w:r>
      <w:r w:rsidR="006208F3" w:rsidRPr="00DC0E06">
        <w:rPr>
          <w:rFonts w:ascii="Arial" w:eastAsia="Verdana" w:hAnsi="Arial" w:cs="Arial"/>
          <w:b/>
          <w:bCs/>
          <w:color w:val="000000" w:themeColor="text1"/>
        </w:rPr>
        <w:t>2</w:t>
      </w:r>
      <w:r w:rsidR="001221BB" w:rsidRPr="00DC0E06">
        <w:rPr>
          <w:rFonts w:ascii="Arial" w:eastAsia="Verdana" w:hAnsi="Arial" w:cs="Arial"/>
          <w:b/>
          <w:bCs/>
          <w:color w:val="000000" w:themeColor="text1"/>
        </w:rPr>
        <w:t>, 202</w:t>
      </w:r>
      <w:r w:rsidR="006208F3" w:rsidRPr="00DC0E06">
        <w:rPr>
          <w:rFonts w:ascii="Arial" w:eastAsia="Verdana" w:hAnsi="Arial" w:cs="Arial"/>
          <w:b/>
          <w:bCs/>
          <w:color w:val="000000" w:themeColor="text1"/>
        </w:rPr>
        <w:t>5</w:t>
      </w:r>
      <w:r w:rsidR="001221BB" w:rsidRPr="00DC0E06">
        <w:rPr>
          <w:rFonts w:ascii="Arial" w:eastAsia="Verdana" w:hAnsi="Arial" w:cs="Arial"/>
          <w:color w:val="000000" w:themeColor="text1"/>
        </w:rPr>
        <w:t xml:space="preserve">. </w:t>
      </w:r>
      <w:r w:rsidR="007E470F" w:rsidRPr="00DC0E06">
        <w:rPr>
          <w:rFonts w:ascii="Arial" w:eastAsia="Verdana" w:hAnsi="Arial" w:cs="Arial"/>
          <w:color w:val="000000" w:themeColor="text1"/>
        </w:rPr>
        <w:t xml:space="preserve">Please refer to each deliverable for </w:t>
      </w:r>
      <w:r w:rsidR="008127A8" w:rsidRPr="00DC0E06">
        <w:rPr>
          <w:rFonts w:ascii="Arial" w:eastAsia="Verdana" w:hAnsi="Arial" w:cs="Arial"/>
          <w:color w:val="000000" w:themeColor="text1"/>
        </w:rPr>
        <w:t xml:space="preserve">instructions on how to complete and submit the document. </w:t>
      </w:r>
    </w:p>
    <w:p w14:paraId="5CF89B7E" w14:textId="77777777" w:rsidR="00522748" w:rsidRPr="00DC0E06" w:rsidRDefault="00522748" w:rsidP="2B546409">
      <w:pPr>
        <w:rPr>
          <w:rFonts w:ascii="Arial" w:eastAsia="Verdana" w:hAnsi="Arial" w:cs="Arial"/>
          <w:color w:val="000000" w:themeColor="text1"/>
        </w:rPr>
      </w:pPr>
    </w:p>
    <w:p w14:paraId="3135DFC5" w14:textId="0F5DBC7F" w:rsidR="005D2355" w:rsidRPr="00DC0E06" w:rsidRDefault="008A46AF" w:rsidP="2B546409">
      <w:p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For each deliverable, your CCO will be evaluated for</w:t>
      </w:r>
      <w:r w:rsidR="00802953" w:rsidRPr="00DC0E06">
        <w:rPr>
          <w:rFonts w:ascii="Arial" w:eastAsia="Verdana" w:hAnsi="Arial" w:cs="Arial"/>
          <w:color w:val="000000" w:themeColor="text1"/>
        </w:rPr>
        <w:t>:</w:t>
      </w:r>
    </w:p>
    <w:p w14:paraId="20B63D8E" w14:textId="77777777" w:rsidR="00802953" w:rsidRPr="00DC0E06" w:rsidRDefault="00802953" w:rsidP="2B546409">
      <w:pPr>
        <w:rPr>
          <w:rFonts w:ascii="Arial" w:eastAsia="Verdana" w:hAnsi="Arial" w:cs="Arial"/>
          <w:color w:val="000000" w:themeColor="text1"/>
        </w:rPr>
      </w:pPr>
    </w:p>
    <w:p w14:paraId="3FAE4123" w14:textId="39985ABC" w:rsidR="00802953" w:rsidRPr="00DC0E06" w:rsidRDefault="00802953" w:rsidP="2B54640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Completeness</w:t>
      </w:r>
    </w:p>
    <w:p w14:paraId="69087A81" w14:textId="2335F5E8" w:rsidR="00802953" w:rsidRPr="00DC0E06" w:rsidRDefault="00802953" w:rsidP="2B54640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Consistency</w:t>
      </w:r>
    </w:p>
    <w:p w14:paraId="50447A23" w14:textId="505EA957" w:rsidR="00802953" w:rsidRPr="00DC0E06" w:rsidRDefault="00633361" w:rsidP="2B546409">
      <w:pPr>
        <w:pStyle w:val="ListParagraph"/>
        <w:numPr>
          <w:ilvl w:val="0"/>
          <w:numId w:val="4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Progress in meeting requirements</w:t>
      </w:r>
    </w:p>
    <w:p w14:paraId="02727E17" w14:textId="77777777" w:rsidR="00802953" w:rsidRPr="00DC0E06" w:rsidRDefault="00802953" w:rsidP="2B546409">
      <w:pPr>
        <w:rPr>
          <w:rFonts w:ascii="Arial" w:eastAsia="Verdana" w:hAnsi="Arial" w:cs="Arial"/>
          <w:color w:val="000000" w:themeColor="text1"/>
        </w:rPr>
      </w:pPr>
    </w:p>
    <w:p w14:paraId="5B0BA69A" w14:textId="03308351" w:rsidR="00991CA2" w:rsidRDefault="00803F15" w:rsidP="2B546409">
      <w:p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 xml:space="preserve">Your CCO will be evaluated based on </w:t>
      </w:r>
      <w:proofErr w:type="gramStart"/>
      <w:r w:rsidRPr="00DC0E06">
        <w:rPr>
          <w:rFonts w:ascii="Arial" w:eastAsia="Verdana" w:hAnsi="Arial" w:cs="Arial"/>
          <w:color w:val="000000" w:themeColor="text1"/>
        </w:rPr>
        <w:t>whether or not</w:t>
      </w:r>
      <w:proofErr w:type="gramEnd"/>
      <w:r w:rsidRPr="00DC0E06">
        <w:rPr>
          <w:rFonts w:ascii="Arial" w:eastAsia="Verdana" w:hAnsi="Arial" w:cs="Arial"/>
          <w:color w:val="000000" w:themeColor="text1"/>
        </w:rPr>
        <w:t xml:space="preserve"> criteria are met in each of these areas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(“criteria met</w:t>
      </w:r>
      <w:r w:rsidR="00486A24">
        <w:rPr>
          <w:rFonts w:ascii="Arial" w:eastAsia="Verdana" w:hAnsi="Arial" w:cs="Arial"/>
          <w:color w:val="000000" w:themeColor="text1"/>
        </w:rPr>
        <w:t>” or</w:t>
      </w:r>
      <w:r w:rsidR="00EC5D35" w:rsidRPr="00DC0E06">
        <w:rPr>
          <w:rFonts w:ascii="Arial" w:eastAsia="Verdana" w:hAnsi="Arial" w:cs="Arial"/>
          <w:color w:val="000000" w:themeColor="text1"/>
        </w:rPr>
        <w:t xml:space="preserve"> “criteria not met”).</w:t>
      </w:r>
      <w:r w:rsidR="00273FA8" w:rsidRPr="00DC0E06">
        <w:rPr>
          <w:rFonts w:ascii="Arial" w:eastAsia="Verdana" w:hAnsi="Arial" w:cs="Arial"/>
          <w:color w:val="000000" w:themeColor="text1"/>
        </w:rPr>
        <w:t xml:space="preserve"> </w:t>
      </w:r>
      <w:r w:rsidR="00C328E4" w:rsidRPr="00DC0E06">
        <w:rPr>
          <w:rFonts w:ascii="Arial" w:eastAsia="Verdana" w:hAnsi="Arial" w:cs="Arial"/>
          <w:color w:val="000000" w:themeColor="text1"/>
        </w:rPr>
        <w:t>Under the “progress in meeting requirements” category, y</w:t>
      </w:r>
      <w:r w:rsidR="009F6972" w:rsidRPr="00DC0E06">
        <w:rPr>
          <w:rFonts w:ascii="Arial" w:eastAsia="Verdana" w:hAnsi="Arial" w:cs="Arial"/>
          <w:color w:val="000000" w:themeColor="text1"/>
        </w:rPr>
        <w:t>ou</w:t>
      </w:r>
      <w:r w:rsidR="00E42C91" w:rsidRPr="00DC0E06">
        <w:rPr>
          <w:rFonts w:ascii="Arial" w:eastAsia="Verdana" w:hAnsi="Arial" w:cs="Arial"/>
          <w:color w:val="000000" w:themeColor="text1"/>
        </w:rPr>
        <w:t xml:space="preserve"> will</w:t>
      </w:r>
      <w:r w:rsidR="00C328E4" w:rsidRPr="00DC0E06">
        <w:rPr>
          <w:rFonts w:ascii="Arial" w:eastAsia="Verdana" w:hAnsi="Arial" w:cs="Arial"/>
          <w:color w:val="000000" w:themeColor="text1"/>
        </w:rPr>
        <w:t xml:space="preserve"> </w:t>
      </w:r>
      <w:r w:rsidR="00E42C91" w:rsidRPr="00DC0E06">
        <w:rPr>
          <w:rFonts w:ascii="Arial" w:eastAsia="Verdana" w:hAnsi="Arial" w:cs="Arial"/>
          <w:color w:val="000000" w:themeColor="text1"/>
        </w:rPr>
        <w:t>be</w:t>
      </w:r>
      <w:r w:rsidR="007B0C65" w:rsidRPr="00DC0E06">
        <w:rPr>
          <w:rFonts w:ascii="Arial" w:eastAsia="Verdana" w:hAnsi="Arial" w:cs="Arial"/>
          <w:color w:val="000000" w:themeColor="text1"/>
        </w:rPr>
        <w:t xml:space="preserve"> provided with an additional breakdown of performance for each contract</w:t>
      </w:r>
      <w:r w:rsidR="00E42C91" w:rsidRPr="00DC0E06">
        <w:rPr>
          <w:rFonts w:ascii="Arial" w:eastAsia="Verdana" w:hAnsi="Arial" w:cs="Arial"/>
          <w:color w:val="000000" w:themeColor="text1"/>
        </w:rPr>
        <w:t xml:space="preserve"> </w:t>
      </w:r>
      <w:r w:rsidR="009F6972" w:rsidRPr="00DC0E06">
        <w:rPr>
          <w:rFonts w:ascii="Arial" w:eastAsia="Verdana" w:hAnsi="Arial" w:cs="Arial"/>
          <w:color w:val="000000" w:themeColor="text1"/>
        </w:rPr>
        <w:t xml:space="preserve">requirement. </w:t>
      </w:r>
      <w:r w:rsidR="00F80107" w:rsidRPr="00DC0E06">
        <w:rPr>
          <w:rFonts w:ascii="Arial" w:eastAsia="Verdana" w:hAnsi="Arial" w:cs="Arial"/>
          <w:color w:val="000000" w:themeColor="text1"/>
        </w:rPr>
        <w:t xml:space="preserve">Guidance for meeting criteria in each area are provided below. </w:t>
      </w:r>
      <w:r w:rsidR="00AA2AD8" w:rsidRPr="00DC0E06">
        <w:rPr>
          <w:rFonts w:ascii="Arial" w:eastAsia="Verdana" w:hAnsi="Arial" w:cs="Arial"/>
          <w:color w:val="000000" w:themeColor="text1"/>
        </w:rPr>
        <w:t>Written feedback will be provided for each deliverable.</w:t>
      </w:r>
    </w:p>
    <w:p w14:paraId="4097E3A3" w14:textId="09D26CDA" w:rsidR="00991CA2" w:rsidRPr="00DC0E06" w:rsidRDefault="00FC6DA3" w:rsidP="2B546409">
      <w:pPr>
        <w:rPr>
          <w:rFonts w:ascii="Arial" w:eastAsia="Verdana" w:hAnsi="Arial" w:cs="Arial"/>
          <w:b/>
          <w:bCs/>
          <w:color w:val="004982"/>
          <w:sz w:val="32"/>
          <w:szCs w:val="32"/>
        </w:rPr>
      </w:pPr>
      <w:r>
        <w:rPr>
          <w:rFonts w:ascii="Arial" w:eastAsia="Verdana" w:hAnsi="Arial" w:cs="Arial"/>
          <w:b/>
          <w:bCs/>
          <w:noProof/>
          <w:color w:val="00498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A6A6E2" wp14:editId="18336A98">
                <wp:simplePos x="0" y="0"/>
                <wp:positionH relativeFrom="column">
                  <wp:posOffset>-11875</wp:posOffset>
                </wp:positionH>
                <wp:positionV relativeFrom="paragraph">
                  <wp:posOffset>185206</wp:posOffset>
                </wp:positionV>
                <wp:extent cx="6032665" cy="1686296"/>
                <wp:effectExtent l="0" t="0" r="635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665" cy="16862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9125DB" w14:textId="77777777" w:rsidR="00153A02" w:rsidRPr="00153A02" w:rsidRDefault="00153A02" w:rsidP="00153A02">
                            <w:pP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5D9C424" w14:textId="1ADEE750" w:rsidR="005F2250" w:rsidRPr="005F2250" w:rsidRDefault="005F2250" w:rsidP="00153A02">
                            <w:pP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VBP Questionnaire </w:t>
                            </w:r>
                            <w:r w:rsidR="008A33D0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coring: </w:t>
                            </w:r>
                            <w: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Completeness and consistency are each worth 1 point. Progress in meeting requirements is worth 7 points, with 1 point allocated for each requirement that is met. 9 total points are possible for </w:t>
                            </w:r>
                            <w:r w:rsidR="002A1C4D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>this</w:t>
                            </w:r>
                            <w: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 deliverable.</w:t>
                            </w:r>
                          </w:p>
                          <w:p w14:paraId="3A91CE25" w14:textId="77777777" w:rsidR="005F2250" w:rsidRDefault="005F2250" w:rsidP="00153A02">
                            <w:pP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98C43DC" w14:textId="0628C5CB" w:rsidR="00153A02" w:rsidRDefault="0060338A" w:rsidP="00153A02">
                            <w:pPr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VBP </w:t>
                            </w:r>
                            <w:r w:rsidR="005F2250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PCPCH and CDA Data Template </w:t>
                            </w:r>
                            <w:r w:rsidR="008A33D0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="00153A02">
                              <w:rPr>
                                <w:rFonts w:ascii="Arial" w:eastAsia="Verdana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coring: </w:t>
                            </w:r>
                            <w:r w:rsidR="00153A02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Completeness and consistency are each worth 1 point. Progress in meeting requirements is worth 6 points, with 1 point allocated for each requirement that is met. 8 total points are possible for </w:t>
                            </w:r>
                            <w:r w:rsidR="002A1C4D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>this</w:t>
                            </w:r>
                            <w:r w:rsidR="00153A02">
                              <w:rPr>
                                <w:rFonts w:ascii="Arial" w:eastAsia="Verdana" w:hAnsi="Arial" w:cs="Arial"/>
                                <w:color w:val="000000" w:themeColor="text1"/>
                              </w:rPr>
                              <w:t xml:space="preserve"> deliverable.</w:t>
                            </w:r>
                          </w:p>
                          <w:p w14:paraId="1C7CEA58" w14:textId="77777777" w:rsidR="00FC6DA3" w:rsidRDefault="00FC6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6A6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95pt;margin-top:14.6pt;width:475pt;height:132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" fillcolor="#d8d8d8 [2732]" stroked="f" strokeweight=".5pt">
                <v:textbox>
                  <w:txbxContent>
                    <w:p w14:paraId="659125DB" w14:textId="77777777" w:rsidR="00153A02" w:rsidRPr="00153A02" w:rsidRDefault="00153A02" w:rsidP="00153A02">
                      <w:pP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05D9C424" w14:textId="1ADEE750" w:rsidR="005F2250" w:rsidRPr="005F2250" w:rsidRDefault="005F2250" w:rsidP="00153A02">
                      <w:pPr>
                        <w:rPr>
                          <w:rFonts w:ascii="Arial" w:eastAsia="Verdana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>VBP Questionnaire</w:t>
                      </w: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8A33D0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>s</w:t>
                      </w: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coring: 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Completeness and consistency are each worth 1 point. Progress in meeting requirements is worth 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>7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points, with 1 point allocated for each requirement that is met. 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>9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total points are possible for </w:t>
                      </w:r>
                      <w:r w:rsidR="002A1C4D">
                        <w:rPr>
                          <w:rFonts w:ascii="Arial" w:eastAsia="Verdana" w:hAnsi="Arial" w:cs="Arial"/>
                          <w:color w:val="000000" w:themeColor="text1"/>
                        </w:rPr>
                        <w:t>this</w:t>
                      </w:r>
                      <w:r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deliverable.</w:t>
                      </w:r>
                      <w:r>
                        <w:rPr>
                          <w:rStyle w:val="CommentReference"/>
                        </w:rPr>
                        <w:t/>
                      </w:r>
                    </w:p>
                    <w:p w14:paraId="3A91CE25" w14:textId="77777777" w:rsidR="005F2250" w:rsidRDefault="005F2250" w:rsidP="00153A02">
                      <w:pP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298C43DC" w14:textId="0628C5CB" w:rsidR="00153A02" w:rsidRDefault="0060338A" w:rsidP="00153A02">
                      <w:pPr>
                        <w:rPr>
                          <w:rFonts w:ascii="Arial" w:eastAsia="Verdana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VBP </w:t>
                      </w:r>
                      <w:r w:rsidR="005F2250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PCPCH and CDA Data Template </w:t>
                      </w:r>
                      <w:r w:rsidR="008A33D0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>s</w:t>
                      </w:r>
                      <w:r w:rsidR="00153A02">
                        <w:rPr>
                          <w:rFonts w:ascii="Arial" w:eastAsia="Verdana" w:hAnsi="Arial" w:cs="Arial"/>
                          <w:b/>
                          <w:bCs/>
                          <w:color w:val="000000" w:themeColor="text1"/>
                        </w:rPr>
                        <w:t xml:space="preserve">coring: </w:t>
                      </w:r>
                      <w:r w:rsidR="00153A02"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Completeness and consistency are each worth 1 point. Progress in meeting requirements is worth 6 points, with 1 point allocated for each requirement that is met. 8 total points are possible for </w:t>
                      </w:r>
                      <w:r w:rsidR="002A1C4D">
                        <w:rPr>
                          <w:rFonts w:ascii="Arial" w:eastAsia="Verdana" w:hAnsi="Arial" w:cs="Arial"/>
                          <w:color w:val="000000" w:themeColor="text1"/>
                        </w:rPr>
                        <w:t>this</w:t>
                      </w:r>
                      <w:r w:rsidR="00153A02">
                        <w:rPr>
                          <w:rFonts w:ascii="Arial" w:eastAsia="Verdana" w:hAnsi="Arial" w:cs="Arial"/>
                          <w:color w:val="000000" w:themeColor="text1"/>
                        </w:rPr>
                        <w:t xml:space="preserve"> deliverable.</w:t>
                      </w:r>
                      <w:r w:rsidR="00153A02">
                        <w:rPr>
                          <w:rStyle w:val="CommentReference"/>
                        </w:rPr>
                        <w:t/>
                      </w:r>
                    </w:p>
                    <w:p w14:paraId="1C7CEA58" w14:textId="77777777" w:rsidR="00FC6DA3" w:rsidRDefault="00FC6DA3"/>
                  </w:txbxContent>
                </v:textbox>
              </v:shape>
            </w:pict>
          </mc:Fallback>
        </mc:AlternateContent>
      </w:r>
    </w:p>
    <w:p w14:paraId="0448AB81" w14:textId="77777777" w:rsidR="009C17EB" w:rsidRDefault="009C17EB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</w:p>
    <w:p w14:paraId="509016E3" w14:textId="77777777" w:rsidR="009C17EB" w:rsidRDefault="009C17EB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</w:p>
    <w:p w14:paraId="7CA3204C" w14:textId="77777777" w:rsidR="009C17EB" w:rsidRDefault="009C17EB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</w:p>
    <w:p w14:paraId="479B015A" w14:textId="77777777" w:rsidR="00153A02" w:rsidRDefault="00153A02" w:rsidP="00153A02">
      <w:pPr>
        <w:rPr>
          <w:rFonts w:ascii="Arial" w:eastAsia="Verdana" w:hAnsi="Arial" w:cs="Arial"/>
          <w:color w:val="000000" w:themeColor="text1"/>
        </w:rPr>
      </w:pPr>
    </w:p>
    <w:p w14:paraId="568A9746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57FDC4C5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71C6F4D8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1896A01F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698192F2" w14:textId="77777777" w:rsidR="005F2250" w:rsidRDefault="005F2250" w:rsidP="00153A02">
      <w:pPr>
        <w:rPr>
          <w:rFonts w:ascii="Arial" w:eastAsia="Verdana" w:hAnsi="Arial" w:cs="Arial"/>
          <w:color w:val="000000" w:themeColor="text1"/>
          <w:u w:val="single"/>
        </w:rPr>
      </w:pPr>
    </w:p>
    <w:p w14:paraId="20954F31" w14:textId="74CD58DC" w:rsidR="009C17EB" w:rsidRPr="007F5DF3" w:rsidRDefault="007F5DF3" w:rsidP="2B546409">
      <w:pPr>
        <w:rPr>
          <w:rFonts w:ascii="Arial" w:eastAsia="Verdana" w:hAnsi="Arial" w:cs="Arial"/>
          <w:color w:val="000000" w:themeColor="text1"/>
        </w:rPr>
      </w:pPr>
      <w:r>
        <w:rPr>
          <w:rFonts w:ascii="Arial" w:eastAsia="Verdana" w:hAnsi="Arial" w:cs="Arial"/>
          <w:color w:val="000000" w:themeColor="text1"/>
          <w:u w:val="single"/>
        </w:rPr>
        <w:t xml:space="preserve">VBP Questionnaire </w:t>
      </w:r>
      <w:r w:rsidR="008A33D0">
        <w:rPr>
          <w:rFonts w:ascii="Arial" w:eastAsia="Verdana" w:hAnsi="Arial" w:cs="Arial"/>
          <w:color w:val="000000" w:themeColor="text1"/>
          <w:u w:val="single"/>
        </w:rPr>
        <w:t>s</w:t>
      </w:r>
      <w:r>
        <w:rPr>
          <w:rFonts w:ascii="Arial" w:eastAsia="Verdana" w:hAnsi="Arial" w:cs="Arial"/>
          <w:color w:val="000000" w:themeColor="text1"/>
          <w:u w:val="single"/>
        </w:rPr>
        <w:t xml:space="preserve">coring </w:t>
      </w:r>
      <w:r w:rsidR="008A33D0">
        <w:rPr>
          <w:rFonts w:ascii="Arial" w:eastAsia="Verdana" w:hAnsi="Arial" w:cs="Arial"/>
          <w:color w:val="000000" w:themeColor="text1"/>
          <w:u w:val="single"/>
        </w:rPr>
        <w:t>e</w:t>
      </w:r>
      <w:r w:rsidR="00153A02" w:rsidRPr="00153A02">
        <w:rPr>
          <w:rFonts w:ascii="Arial" w:eastAsia="Verdana" w:hAnsi="Arial" w:cs="Arial"/>
          <w:color w:val="000000" w:themeColor="text1"/>
          <w:u w:val="single"/>
        </w:rPr>
        <w:t>xample:</w:t>
      </w:r>
      <w:r w:rsidR="00153A02">
        <w:rPr>
          <w:rFonts w:ascii="Arial" w:eastAsia="Verdana" w:hAnsi="Arial" w:cs="Arial"/>
          <w:color w:val="000000" w:themeColor="text1"/>
        </w:rPr>
        <w:t xml:space="preserve"> A CCO that has submitted </w:t>
      </w:r>
      <w:r w:rsidR="00D51730">
        <w:rPr>
          <w:rFonts w:ascii="Arial" w:eastAsia="Verdana" w:hAnsi="Arial" w:cs="Arial"/>
          <w:color w:val="000000" w:themeColor="text1"/>
        </w:rPr>
        <w:t>VBP Questionnaire</w:t>
      </w:r>
      <w:r w:rsidR="00153A02">
        <w:rPr>
          <w:rFonts w:ascii="Arial" w:eastAsia="Verdana" w:hAnsi="Arial" w:cs="Arial"/>
          <w:color w:val="000000" w:themeColor="text1"/>
        </w:rPr>
        <w:t xml:space="preserve"> that is complete (1 point) and consistent (1 point) will receive 2 points. If all other VBP contract requirements have been met (listed under “progress in meeting requirements”), the CCO will receive </w:t>
      </w:r>
      <w:r>
        <w:rPr>
          <w:rFonts w:ascii="Arial" w:eastAsia="Verdana" w:hAnsi="Arial" w:cs="Arial"/>
          <w:color w:val="000000" w:themeColor="text1"/>
        </w:rPr>
        <w:t>7</w:t>
      </w:r>
      <w:r w:rsidR="00153A02">
        <w:rPr>
          <w:rFonts w:ascii="Arial" w:eastAsia="Verdana" w:hAnsi="Arial" w:cs="Arial"/>
          <w:color w:val="000000" w:themeColor="text1"/>
        </w:rPr>
        <w:t xml:space="preserve"> additional points, for a total of </w:t>
      </w:r>
      <w:r>
        <w:rPr>
          <w:rFonts w:ascii="Arial" w:eastAsia="Verdana" w:hAnsi="Arial" w:cs="Arial"/>
          <w:color w:val="000000" w:themeColor="text1"/>
        </w:rPr>
        <w:t>9</w:t>
      </w:r>
      <w:r w:rsidR="00153A02">
        <w:rPr>
          <w:rFonts w:ascii="Arial" w:eastAsia="Verdana" w:hAnsi="Arial" w:cs="Arial"/>
          <w:color w:val="000000" w:themeColor="text1"/>
        </w:rPr>
        <w:t xml:space="preserve"> points. The final score will be </w:t>
      </w:r>
      <w:r>
        <w:rPr>
          <w:rFonts w:ascii="Arial" w:eastAsia="Verdana" w:hAnsi="Arial" w:cs="Arial"/>
          <w:color w:val="000000" w:themeColor="text1"/>
        </w:rPr>
        <w:t>9/9</w:t>
      </w:r>
      <w:r w:rsidR="00153A02">
        <w:rPr>
          <w:rFonts w:ascii="Arial" w:eastAsia="Verdana" w:hAnsi="Arial" w:cs="Arial"/>
          <w:color w:val="000000" w:themeColor="text1"/>
        </w:rPr>
        <w:t xml:space="preserve"> for this CCO.</w:t>
      </w:r>
    </w:p>
    <w:p w14:paraId="0011905D" w14:textId="05F1995E" w:rsidR="00273FA8" w:rsidRPr="00783BBE" w:rsidRDefault="006F5D16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  <w:r w:rsidRPr="00783BBE">
        <w:rPr>
          <w:rFonts w:ascii="Arial" w:eastAsia="Verdana" w:hAnsi="Arial" w:cs="Arial"/>
          <w:b/>
          <w:bCs/>
          <w:color w:val="004982"/>
          <w:sz w:val="36"/>
          <w:szCs w:val="36"/>
        </w:rPr>
        <w:lastRenderedPageBreak/>
        <w:t>VBP Questionnaire</w:t>
      </w:r>
    </w:p>
    <w:p w14:paraId="0EC36A90" w14:textId="77777777" w:rsidR="00AC78A6" w:rsidRDefault="00AC78A6" w:rsidP="008A76FD">
      <w:pPr>
        <w:rPr>
          <w:rFonts w:ascii="Arial" w:eastAsia="Verdana" w:hAnsi="Arial" w:cs="Arial"/>
          <w:color w:val="000000" w:themeColor="text1"/>
        </w:rPr>
      </w:pPr>
    </w:p>
    <w:p w14:paraId="56AA9FA4" w14:textId="07282DBB" w:rsidR="008A76FD" w:rsidRPr="008A76FD" w:rsidRDefault="008A76FD" w:rsidP="008A76FD">
      <w:pPr>
        <w:rPr>
          <w:rFonts w:ascii="Arial" w:eastAsia="Verdana" w:hAnsi="Arial" w:cs="Arial"/>
          <w:b/>
          <w:bCs/>
          <w:sz w:val="28"/>
          <w:szCs w:val="28"/>
        </w:rPr>
      </w:pPr>
      <w:r w:rsidRPr="008A76FD">
        <w:rPr>
          <w:rFonts w:ascii="Arial" w:eastAsia="Verdana" w:hAnsi="Arial" w:cs="Arial"/>
          <w:b/>
          <w:bCs/>
          <w:sz w:val="28"/>
          <w:szCs w:val="28"/>
        </w:rPr>
        <w:t xml:space="preserve">Total Score: </w:t>
      </w:r>
      <w:r w:rsidRPr="008A76FD">
        <w:rPr>
          <w:rFonts w:ascii="Arial" w:eastAsia="Verdana" w:hAnsi="Arial" w:cs="Arial"/>
          <w:b/>
          <w:bCs/>
          <w:sz w:val="28"/>
          <w:szCs w:val="28"/>
          <w:highlight w:val="yellow"/>
        </w:rPr>
        <w:t>_____</w:t>
      </w:r>
    </w:p>
    <w:p w14:paraId="4B5C3519" w14:textId="77777777" w:rsidR="008A76FD" w:rsidRPr="008A76FD" w:rsidRDefault="008A76FD" w:rsidP="008A76FD">
      <w:pPr>
        <w:rPr>
          <w:rFonts w:ascii="Arial" w:eastAsia="Verdana" w:hAnsi="Arial" w:cs="Arial"/>
          <w:color w:val="000000" w:themeColor="text1"/>
        </w:rPr>
      </w:pPr>
    </w:p>
    <w:tbl>
      <w:tblPr>
        <w:tblStyle w:val="TableGrid"/>
        <w:tblW w:w="94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485"/>
        <w:gridCol w:w="2520"/>
        <w:gridCol w:w="2413"/>
      </w:tblGrid>
      <w:tr w:rsidR="00E71926" w:rsidRPr="00DC0E06" w14:paraId="15EDB860" w14:textId="77777777" w:rsidTr="00F95463">
        <w:trPr>
          <w:trHeight w:val="663"/>
        </w:trPr>
        <w:tc>
          <w:tcPr>
            <w:tcW w:w="4485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DBBFD2" w14:textId="77777777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Evaluative Criteria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5ACD40" w14:textId="035DBC14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Met = 1</w:t>
            </w:r>
          </w:p>
        </w:tc>
        <w:tc>
          <w:tcPr>
            <w:tcW w:w="2413" w:type="dxa"/>
            <w:tcBorders>
              <w:bottom w:val="single" w:sz="12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F93185" w14:textId="5A822007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Not Met = 0</w:t>
            </w:r>
          </w:p>
        </w:tc>
      </w:tr>
      <w:tr w:rsidR="00E71926" w:rsidRPr="00DC0E06" w14:paraId="1F6AF84E" w14:textId="77777777" w:rsidTr="00F95463">
        <w:trPr>
          <w:trHeight w:val="360"/>
        </w:trPr>
        <w:tc>
          <w:tcPr>
            <w:tcW w:w="4485" w:type="dxa"/>
            <w:vAlign w:val="center"/>
          </w:tcPr>
          <w:p w14:paraId="5BC6F47E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Completeness</w:t>
            </w:r>
          </w:p>
        </w:tc>
        <w:tc>
          <w:tcPr>
            <w:tcW w:w="2520" w:type="dxa"/>
            <w:vAlign w:val="center"/>
          </w:tcPr>
          <w:p w14:paraId="7A9E79C2" w14:textId="118C2F09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45E5E40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1EA065E9" w14:textId="77777777" w:rsidTr="00F95463">
        <w:trPr>
          <w:trHeight w:val="360"/>
        </w:trPr>
        <w:tc>
          <w:tcPr>
            <w:tcW w:w="4485" w:type="dxa"/>
            <w:tcBorders>
              <w:bottom w:val="single" w:sz="12" w:space="0" w:color="000000" w:themeColor="text1"/>
            </w:tcBorders>
            <w:vAlign w:val="center"/>
          </w:tcPr>
          <w:p w14:paraId="65C48E8B" w14:textId="50DA1830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Consistency</w:t>
            </w:r>
          </w:p>
        </w:tc>
        <w:tc>
          <w:tcPr>
            <w:tcW w:w="2520" w:type="dxa"/>
            <w:tcBorders>
              <w:bottom w:val="single" w:sz="12" w:space="0" w:color="000000" w:themeColor="text1"/>
            </w:tcBorders>
            <w:vAlign w:val="center"/>
          </w:tcPr>
          <w:p w14:paraId="409D4BE7" w14:textId="18EB2F8F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single" w:sz="12" w:space="0" w:color="000000" w:themeColor="text1"/>
            </w:tcBorders>
            <w:vAlign w:val="center"/>
          </w:tcPr>
          <w:p w14:paraId="58B4795A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1BF47DE8" w14:textId="77777777" w:rsidTr="00F95463">
        <w:trPr>
          <w:trHeight w:val="360"/>
        </w:trPr>
        <w:tc>
          <w:tcPr>
            <w:tcW w:w="4485" w:type="dxa"/>
            <w:tcBorders>
              <w:bottom w:val="double" w:sz="4" w:space="0" w:color="000000" w:themeColor="text1"/>
            </w:tcBorders>
            <w:vAlign w:val="center"/>
          </w:tcPr>
          <w:p w14:paraId="0A726AEC" w14:textId="4A1987DF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Progress in meeting requirements</w:t>
            </w:r>
          </w:p>
        </w:tc>
        <w:tc>
          <w:tcPr>
            <w:tcW w:w="2520" w:type="dxa"/>
            <w:tcBorders>
              <w:bottom w:val="double" w:sz="4" w:space="0" w:color="000000" w:themeColor="text1"/>
            </w:tcBorders>
            <w:vAlign w:val="center"/>
          </w:tcPr>
          <w:p w14:paraId="627C99F4" w14:textId="18D0564F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double" w:sz="4" w:space="0" w:color="000000" w:themeColor="text1"/>
            </w:tcBorders>
            <w:vAlign w:val="center"/>
          </w:tcPr>
          <w:p w14:paraId="4A5E3A6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C0EF159" w14:textId="77777777" w:rsidTr="00F95463">
        <w:trPr>
          <w:trHeight w:val="360"/>
        </w:trPr>
        <w:tc>
          <w:tcPr>
            <w:tcW w:w="4485" w:type="dxa"/>
            <w:tcBorders>
              <w:top w:val="doub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</w:tcPr>
          <w:p w14:paraId="012663CD" w14:textId="6839BCF4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Annual VBP target (on track)</w:t>
            </w:r>
          </w:p>
        </w:tc>
        <w:tc>
          <w:tcPr>
            <w:tcW w:w="2520" w:type="dxa"/>
            <w:tcBorders>
              <w:top w:val="double" w:sz="4" w:space="0" w:color="000000" w:themeColor="text1"/>
              <w:left w:val="single" w:sz="4" w:space="0" w:color="auto"/>
            </w:tcBorders>
            <w:vAlign w:val="center"/>
          </w:tcPr>
          <w:p w14:paraId="38CF523D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top w:val="double" w:sz="4" w:space="0" w:color="000000" w:themeColor="text1"/>
            </w:tcBorders>
            <w:vAlign w:val="center"/>
          </w:tcPr>
          <w:p w14:paraId="0FAD7284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7851CEC4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31ACF" w14:textId="4F55B0F0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Hospital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CB8621E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358CDEF3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5F491005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7621C5" w14:textId="2571D436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Maternity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FFA8A69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6E1CBB44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0F332E5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63D71" w14:textId="1AE6DA1C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Behavioral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D7010E9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6B4CEB7E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3375D13C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DB000" w14:textId="254A2A62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7A5EE41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vAlign w:val="center"/>
          </w:tcPr>
          <w:p w14:paraId="311CA86B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27E04CA0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5D96B" w14:textId="2948ACA6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Children’s health CDA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12" w:space="0" w:color="000000" w:themeColor="text1"/>
            </w:tcBorders>
            <w:vAlign w:val="center"/>
          </w:tcPr>
          <w:p w14:paraId="0792A3EF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single" w:sz="12" w:space="0" w:color="000000" w:themeColor="text1"/>
            </w:tcBorders>
            <w:vAlign w:val="center"/>
          </w:tcPr>
          <w:p w14:paraId="7FD4F5A2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7271EB3B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D31A9" w14:textId="3D974A83" w:rsidR="00E71926" w:rsidRPr="00DC0E06" w:rsidRDefault="00E71926" w:rsidP="00DC0E06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PCPCH program investments</w:t>
            </w:r>
          </w:p>
        </w:tc>
        <w:tc>
          <w:tcPr>
            <w:tcW w:w="2520" w:type="dxa"/>
            <w:tcBorders>
              <w:left w:val="single" w:sz="4" w:space="0" w:color="auto"/>
              <w:bottom w:val="double" w:sz="4" w:space="0" w:color="000000" w:themeColor="text1"/>
            </w:tcBorders>
            <w:vAlign w:val="center"/>
          </w:tcPr>
          <w:p w14:paraId="4806DB5D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13" w:type="dxa"/>
            <w:tcBorders>
              <w:bottom w:val="double" w:sz="4" w:space="0" w:color="000000" w:themeColor="text1"/>
            </w:tcBorders>
            <w:vAlign w:val="center"/>
          </w:tcPr>
          <w:p w14:paraId="6F7EE707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4070CA" w:rsidRPr="00DC0E06" w14:paraId="26395FD2" w14:textId="77777777" w:rsidTr="00F95463">
        <w:trPr>
          <w:trHeight w:val="360"/>
        </w:trPr>
        <w:tc>
          <w:tcPr>
            <w:tcW w:w="4485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</w:tcPr>
          <w:p w14:paraId="1D82921E" w14:textId="69F24C3C" w:rsidR="004070CA" w:rsidRPr="004070CA" w:rsidRDefault="004070CA" w:rsidP="00DC0E06">
            <w:pPr>
              <w:jc w:val="right"/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Verdana" w:hAnsi="Arial" w:cs="Arial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4933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B79AEF3" w14:textId="77777777" w:rsidR="004070CA" w:rsidRPr="00DC0E06" w:rsidRDefault="004070CA" w:rsidP="2B546409">
            <w:pPr>
              <w:rPr>
                <w:rFonts w:ascii="Arial" w:eastAsia="Verdana" w:hAnsi="Arial" w:cs="Arial"/>
                <w:color w:val="000000" w:themeColor="text1"/>
              </w:rPr>
            </w:pPr>
          </w:p>
        </w:tc>
      </w:tr>
    </w:tbl>
    <w:p w14:paraId="13AB2EA1" w14:textId="77777777" w:rsidR="00D9766C" w:rsidRPr="00DC0E06" w:rsidRDefault="00D9766C" w:rsidP="2B546409">
      <w:pPr>
        <w:rPr>
          <w:rFonts w:ascii="Arial" w:eastAsia="Verdana" w:hAnsi="Arial" w:cs="Arial"/>
          <w:b/>
          <w:bCs/>
          <w:color w:val="000000" w:themeColor="text1"/>
        </w:rPr>
      </w:pPr>
    </w:p>
    <w:p w14:paraId="21518917" w14:textId="6AC41567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Completeness: </w:t>
      </w:r>
      <w:r w:rsidRPr="00DC0E06">
        <w:rPr>
          <w:rFonts w:ascii="Arial" w:eastAsia="Verdana" w:hAnsi="Arial" w:cs="Arial"/>
          <w:color w:val="000000" w:themeColor="text1"/>
        </w:rPr>
        <w:t>Is there a response for each question?</w:t>
      </w:r>
      <w:r w:rsidR="00580385" w:rsidRPr="00DC0E06">
        <w:rPr>
          <w:rFonts w:ascii="Arial" w:eastAsia="Verdana" w:hAnsi="Arial" w:cs="Arial"/>
          <w:color w:val="000000" w:themeColor="text1"/>
        </w:rPr>
        <w:t xml:space="preserve"> Does the response answer each part of the question and include all required information?</w:t>
      </w:r>
    </w:p>
    <w:p w14:paraId="6CCABE83" w14:textId="77777777" w:rsidR="00DA2A9F" w:rsidRPr="00DC0E06" w:rsidRDefault="00DA2A9F" w:rsidP="2B546409">
      <w:pPr>
        <w:rPr>
          <w:rFonts w:ascii="Arial" w:eastAsia="Verdana" w:hAnsi="Arial" w:cs="Arial"/>
          <w:color w:val="000000" w:themeColor="text1"/>
          <w:u w:val="single"/>
        </w:rPr>
      </w:pPr>
    </w:p>
    <w:p w14:paraId="6AEAB9EF" w14:textId="6C65417C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Consistency: </w:t>
      </w:r>
      <w:r w:rsidR="000F4E53" w:rsidRPr="00DC0E06">
        <w:rPr>
          <w:rFonts w:ascii="Arial" w:eastAsia="Verdana" w:hAnsi="Arial" w:cs="Arial"/>
          <w:color w:val="000000" w:themeColor="text1"/>
        </w:rPr>
        <w:t xml:space="preserve">Is the information provided consistent </w:t>
      </w:r>
      <w:r w:rsidRPr="00DC0E06">
        <w:rPr>
          <w:rFonts w:ascii="Arial" w:eastAsia="Verdana" w:hAnsi="Arial" w:cs="Arial"/>
          <w:color w:val="000000" w:themeColor="text1"/>
        </w:rPr>
        <w:t xml:space="preserve">with information provided </w:t>
      </w:r>
      <w:r w:rsidR="0022477B" w:rsidRPr="00DC0E06">
        <w:rPr>
          <w:rFonts w:ascii="Arial" w:eastAsia="Verdana" w:hAnsi="Arial" w:cs="Arial"/>
          <w:color w:val="000000" w:themeColor="text1"/>
        </w:rPr>
        <w:t>in the PCPCH and CDA Data Template?</w:t>
      </w:r>
    </w:p>
    <w:p w14:paraId="4B3A7B7D" w14:textId="77777777" w:rsidR="00E242A8" w:rsidRPr="00DC0E06" w:rsidRDefault="00E242A8" w:rsidP="2B546409">
      <w:pPr>
        <w:rPr>
          <w:rFonts w:ascii="Arial" w:eastAsia="Verdana" w:hAnsi="Arial" w:cs="Arial"/>
          <w:color w:val="000000" w:themeColor="text1"/>
        </w:rPr>
      </w:pPr>
    </w:p>
    <w:p w14:paraId="26CC0F6B" w14:textId="5237052A" w:rsidR="00E242A8" w:rsidRPr="009D0FA7" w:rsidRDefault="00633361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>Progress in meeting requirements</w:t>
      </w:r>
      <w:r w:rsidR="00E242A8" w:rsidRPr="009D0FA7">
        <w:rPr>
          <w:rFonts w:ascii="Arial" w:eastAsia="Verdana" w:hAnsi="Arial" w:cs="Arial"/>
          <w:b/>
          <w:bCs/>
          <w:color w:val="000000" w:themeColor="text1"/>
        </w:rPr>
        <w:t xml:space="preserve">: </w:t>
      </w:r>
      <w:r w:rsidR="00E242A8" w:rsidRPr="00DC0E06">
        <w:rPr>
          <w:rFonts w:ascii="Arial" w:eastAsia="Verdana" w:hAnsi="Arial" w:cs="Arial"/>
          <w:color w:val="000000" w:themeColor="text1"/>
        </w:rPr>
        <w:t xml:space="preserve">Is the CCO </w:t>
      </w:r>
      <w:r w:rsidR="00F879B0">
        <w:rPr>
          <w:rFonts w:ascii="Arial" w:eastAsia="Verdana" w:hAnsi="Arial" w:cs="Arial"/>
          <w:color w:val="000000" w:themeColor="text1"/>
        </w:rPr>
        <w:t xml:space="preserve">meeting or </w:t>
      </w:r>
      <w:r w:rsidR="005E7F7D" w:rsidRPr="00DC0E06">
        <w:rPr>
          <w:rFonts w:ascii="Arial" w:eastAsia="Verdana" w:hAnsi="Arial" w:cs="Arial"/>
          <w:color w:val="000000" w:themeColor="text1"/>
        </w:rPr>
        <w:t>on track to meet</w:t>
      </w:r>
      <w:r w:rsidR="00E242A8" w:rsidRPr="00DC0E06">
        <w:rPr>
          <w:rFonts w:ascii="Arial" w:eastAsia="Verdana" w:hAnsi="Arial" w:cs="Arial"/>
          <w:color w:val="000000" w:themeColor="text1"/>
        </w:rPr>
        <w:t xml:space="preserve"> the VBP requirements of the CCO contract</w:t>
      </w:r>
      <w:r w:rsidR="00615843" w:rsidRPr="00DC0E06">
        <w:rPr>
          <w:rFonts w:ascii="Arial" w:eastAsia="Verdana" w:hAnsi="Arial" w:cs="Arial"/>
          <w:color w:val="000000" w:themeColor="text1"/>
        </w:rPr>
        <w:t xml:space="preserve"> and </w:t>
      </w:r>
      <w:r w:rsidR="006B73F7" w:rsidRPr="00DC0E06">
        <w:rPr>
          <w:rFonts w:ascii="Arial" w:eastAsia="Verdana" w:hAnsi="Arial" w:cs="Arial"/>
          <w:color w:val="000000" w:themeColor="text1"/>
        </w:rPr>
        <w:t>specifications provided in the VBP Technical Guide</w:t>
      </w:r>
      <w:r w:rsidR="00E242A8" w:rsidRPr="00DC0E06">
        <w:rPr>
          <w:rFonts w:ascii="Arial" w:eastAsia="Verdana" w:hAnsi="Arial" w:cs="Arial"/>
          <w:color w:val="000000" w:themeColor="text1"/>
        </w:rPr>
        <w:t xml:space="preserve">? </w:t>
      </w:r>
    </w:p>
    <w:p w14:paraId="7520A664" w14:textId="77777777" w:rsidR="00FB68F0" w:rsidRPr="00DC0E06" w:rsidRDefault="00FB68F0" w:rsidP="2B546409">
      <w:pPr>
        <w:rPr>
          <w:rFonts w:ascii="Arial" w:eastAsia="Verdana" w:hAnsi="Arial" w:cs="Arial"/>
          <w:color w:val="000000" w:themeColor="text1"/>
        </w:rPr>
      </w:pPr>
    </w:p>
    <w:p w14:paraId="080947F7" w14:textId="72D2B7F1" w:rsidR="00FB68F0" w:rsidRPr="00DC0E06" w:rsidRDefault="006E6889" w:rsidP="2B546409">
      <w:pPr>
        <w:pStyle w:val="ListParagraph"/>
        <w:numPr>
          <w:ilvl w:val="0"/>
          <w:numId w:val="3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Annual VBP targets:</w:t>
      </w:r>
      <w:r w:rsidR="00143DCD" w:rsidRPr="00DC0E06">
        <w:rPr>
          <w:rFonts w:ascii="Arial" w:eastAsia="Verdana" w:hAnsi="Arial" w:cs="Arial"/>
          <w:color w:val="000000" w:themeColor="text1"/>
        </w:rPr>
        <w:t xml:space="preserve"> </w:t>
      </w:r>
      <w:r w:rsidR="00CB068B" w:rsidRPr="00DC0E06">
        <w:rPr>
          <w:rFonts w:ascii="Arial" w:eastAsia="Verdana" w:hAnsi="Arial" w:cs="Arial"/>
          <w:color w:val="000000" w:themeColor="text1"/>
        </w:rPr>
        <w:t xml:space="preserve">Is the CCO on track to make the required percentage of annual payments to providers through contracts that include a </w:t>
      </w:r>
      <w:r w:rsidR="0047502A" w:rsidRPr="00DC0E06">
        <w:rPr>
          <w:rFonts w:ascii="Arial" w:eastAsia="Verdana" w:hAnsi="Arial" w:cs="Arial"/>
          <w:color w:val="000000" w:themeColor="text1"/>
        </w:rPr>
        <w:t xml:space="preserve">qualifying VBP component? </w:t>
      </w:r>
      <w:r w:rsidR="006B73F7" w:rsidRPr="00DC0E06">
        <w:rPr>
          <w:rFonts w:ascii="Arial" w:eastAsia="Verdana" w:hAnsi="Arial" w:cs="Arial"/>
          <w:color w:val="000000" w:themeColor="text1"/>
        </w:rPr>
        <w:t xml:space="preserve">(Exhibit H, Section </w:t>
      </w:r>
      <w:r w:rsidR="006404E9" w:rsidRPr="00DC0E06">
        <w:rPr>
          <w:rFonts w:ascii="Arial" w:eastAsia="Verdana" w:hAnsi="Arial" w:cs="Arial"/>
          <w:color w:val="000000" w:themeColor="text1"/>
        </w:rPr>
        <w:t>4)</w:t>
      </w:r>
    </w:p>
    <w:p w14:paraId="037890D8" w14:textId="77777777" w:rsidR="00654E1D" w:rsidRPr="00DC0E06" w:rsidRDefault="00654E1D" w:rsidP="2B546409">
      <w:pPr>
        <w:pStyle w:val="ListParagraph"/>
        <w:rPr>
          <w:rFonts w:ascii="Arial" w:eastAsia="Verdana" w:hAnsi="Arial" w:cs="Arial"/>
          <w:color w:val="000000" w:themeColor="text1"/>
        </w:rPr>
      </w:pPr>
    </w:p>
    <w:p w14:paraId="30BFBCC1" w14:textId="4A23C057" w:rsidR="0047502A" w:rsidRPr="00DC0E06" w:rsidRDefault="006E6889" w:rsidP="2B546409">
      <w:pPr>
        <w:pStyle w:val="ListParagraph"/>
        <w:numPr>
          <w:ilvl w:val="0"/>
          <w:numId w:val="3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 xml:space="preserve">Care delivery area </w:t>
      </w:r>
      <w:r w:rsidR="003F36F3" w:rsidRPr="00DC0E06">
        <w:rPr>
          <w:rFonts w:ascii="Arial" w:eastAsia="Verdana" w:hAnsi="Arial" w:cs="Arial"/>
          <w:color w:val="000000" w:themeColor="text1"/>
        </w:rPr>
        <w:t xml:space="preserve">(CDA) </w:t>
      </w:r>
      <w:r w:rsidRPr="00DC0E06">
        <w:rPr>
          <w:rFonts w:ascii="Arial" w:eastAsia="Verdana" w:hAnsi="Arial" w:cs="Arial"/>
          <w:color w:val="000000" w:themeColor="text1"/>
        </w:rPr>
        <w:t>VBP requirements:</w:t>
      </w:r>
      <w:r w:rsidR="00654E1D" w:rsidRPr="00DC0E06">
        <w:rPr>
          <w:rFonts w:ascii="Arial" w:eastAsia="Verdana" w:hAnsi="Arial" w:cs="Arial"/>
          <w:color w:val="000000" w:themeColor="text1"/>
        </w:rPr>
        <w:t xml:space="preserve"> Has the CCO developed new or expanded VBPs in each required care delivery area</w:t>
      </w:r>
      <w:r w:rsidR="00FC3D3C">
        <w:rPr>
          <w:rFonts w:ascii="Arial" w:eastAsia="Verdana" w:hAnsi="Arial" w:cs="Arial"/>
          <w:color w:val="000000" w:themeColor="text1"/>
        </w:rPr>
        <w:t xml:space="preserve"> (hospital, maternity, behavioral health, oral health, and children’s health)</w:t>
      </w:r>
      <w:r w:rsidR="00654E1D" w:rsidRPr="00DC0E06">
        <w:rPr>
          <w:rFonts w:ascii="Arial" w:eastAsia="Verdana" w:hAnsi="Arial" w:cs="Arial"/>
          <w:color w:val="000000" w:themeColor="text1"/>
        </w:rPr>
        <w:t xml:space="preserve">? </w:t>
      </w:r>
      <w:r w:rsidR="006404E9" w:rsidRPr="00DC0E06">
        <w:rPr>
          <w:rFonts w:ascii="Arial" w:eastAsia="Verdana" w:hAnsi="Arial" w:cs="Arial"/>
          <w:color w:val="000000" w:themeColor="text1"/>
        </w:rPr>
        <w:t>(Exhibit H, Section 2)</w:t>
      </w:r>
    </w:p>
    <w:p w14:paraId="56ECD423" w14:textId="77777777" w:rsidR="00654E1D" w:rsidRPr="00DC0E06" w:rsidRDefault="00654E1D" w:rsidP="2B546409">
      <w:pPr>
        <w:rPr>
          <w:rFonts w:ascii="Arial" w:eastAsia="Verdana" w:hAnsi="Arial" w:cs="Arial"/>
          <w:color w:val="000000" w:themeColor="text1"/>
        </w:rPr>
      </w:pPr>
    </w:p>
    <w:p w14:paraId="55B8B18E" w14:textId="6E434C48" w:rsidR="009C17EB" w:rsidRPr="001B71B1" w:rsidRDefault="006E6889" w:rsidP="2B546409">
      <w:pPr>
        <w:pStyle w:val="ListParagraph"/>
        <w:numPr>
          <w:ilvl w:val="0"/>
          <w:numId w:val="3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PCPCH program investments:</w:t>
      </w:r>
      <w:r w:rsidR="00CA2B38" w:rsidRPr="00DC0E06">
        <w:rPr>
          <w:rFonts w:ascii="Arial" w:eastAsia="Verdana" w:hAnsi="Arial" w:cs="Arial"/>
          <w:color w:val="000000" w:themeColor="text1"/>
        </w:rPr>
        <w:t xml:space="preserve"> Are per-member-per-month </w:t>
      </w:r>
      <w:r w:rsidR="007D0734" w:rsidRPr="00DC0E06">
        <w:rPr>
          <w:rFonts w:ascii="Arial" w:eastAsia="Verdana" w:hAnsi="Arial" w:cs="Arial"/>
          <w:color w:val="000000" w:themeColor="text1"/>
        </w:rPr>
        <w:t xml:space="preserve">infrastructure </w:t>
      </w:r>
      <w:r w:rsidR="00CA2B38" w:rsidRPr="00DC0E06">
        <w:rPr>
          <w:rFonts w:ascii="Arial" w:eastAsia="Verdana" w:hAnsi="Arial" w:cs="Arial"/>
          <w:color w:val="000000" w:themeColor="text1"/>
        </w:rPr>
        <w:t xml:space="preserve">payments </w:t>
      </w:r>
      <w:r w:rsidR="006D12A3">
        <w:rPr>
          <w:rFonts w:ascii="Arial" w:eastAsia="Verdana" w:hAnsi="Arial" w:cs="Arial"/>
          <w:color w:val="000000" w:themeColor="text1"/>
        </w:rPr>
        <w:t>contingent upon meeting any additional requirements</w:t>
      </w:r>
      <w:r w:rsidR="007D0734" w:rsidRPr="00DC0E06">
        <w:rPr>
          <w:rFonts w:ascii="Arial" w:eastAsia="Verdana" w:hAnsi="Arial" w:cs="Arial"/>
          <w:color w:val="000000" w:themeColor="text1"/>
        </w:rPr>
        <w:t xml:space="preserve">? (Exhibit H, Section </w:t>
      </w:r>
      <w:r w:rsidR="00454C6E" w:rsidRPr="00DC0E06">
        <w:rPr>
          <w:rFonts w:ascii="Arial" w:eastAsia="Verdana" w:hAnsi="Arial" w:cs="Arial"/>
          <w:color w:val="000000" w:themeColor="text1"/>
        </w:rPr>
        <w:t xml:space="preserve">3; VBP Technical Guide pg. </w:t>
      </w:r>
      <w:r w:rsidR="00EA0685" w:rsidRPr="00DC0E06">
        <w:rPr>
          <w:rFonts w:ascii="Arial" w:eastAsia="Verdana" w:hAnsi="Arial" w:cs="Arial"/>
          <w:color w:val="000000" w:themeColor="text1"/>
        </w:rPr>
        <w:t>12)</w:t>
      </w:r>
    </w:p>
    <w:p w14:paraId="79D923F3" w14:textId="7D587F9C" w:rsidR="002E1326" w:rsidRDefault="0060338A" w:rsidP="2B546409">
      <w:pPr>
        <w:rPr>
          <w:rFonts w:ascii="Arial" w:eastAsia="Verdana" w:hAnsi="Arial" w:cs="Arial"/>
          <w:b/>
          <w:bCs/>
          <w:color w:val="004982"/>
          <w:sz w:val="36"/>
          <w:szCs w:val="36"/>
        </w:rPr>
      </w:pPr>
      <w:r>
        <w:rPr>
          <w:rFonts w:ascii="Arial" w:eastAsia="Verdana" w:hAnsi="Arial" w:cs="Arial"/>
          <w:b/>
          <w:bCs/>
          <w:color w:val="004982"/>
          <w:sz w:val="36"/>
          <w:szCs w:val="36"/>
        </w:rPr>
        <w:lastRenderedPageBreak/>
        <w:t xml:space="preserve">VBP </w:t>
      </w:r>
      <w:r w:rsidR="00DA2A9F" w:rsidRPr="00783BBE">
        <w:rPr>
          <w:rFonts w:ascii="Arial" w:eastAsia="Verdana" w:hAnsi="Arial" w:cs="Arial"/>
          <w:b/>
          <w:bCs/>
          <w:color w:val="004982"/>
          <w:sz w:val="36"/>
          <w:szCs w:val="36"/>
        </w:rPr>
        <w:t>PCPCH and CDA Data Template</w:t>
      </w:r>
    </w:p>
    <w:p w14:paraId="4E2F35B4" w14:textId="77777777" w:rsidR="008A76FD" w:rsidRPr="008A76FD" w:rsidRDefault="008A76FD" w:rsidP="2B546409">
      <w:pPr>
        <w:rPr>
          <w:rFonts w:ascii="Arial" w:eastAsia="Verdana" w:hAnsi="Arial" w:cs="Arial"/>
          <w:b/>
          <w:bCs/>
          <w:color w:val="004982"/>
        </w:rPr>
      </w:pPr>
    </w:p>
    <w:p w14:paraId="2A7E2831" w14:textId="068CCE9F" w:rsidR="008A76FD" w:rsidRPr="008A76FD" w:rsidRDefault="008A76FD" w:rsidP="2B546409">
      <w:pPr>
        <w:rPr>
          <w:rFonts w:ascii="Arial" w:eastAsia="Verdana" w:hAnsi="Arial" w:cs="Arial"/>
          <w:b/>
          <w:bCs/>
          <w:sz w:val="28"/>
          <w:szCs w:val="28"/>
        </w:rPr>
      </w:pPr>
      <w:r w:rsidRPr="008A76FD">
        <w:rPr>
          <w:rFonts w:ascii="Arial" w:eastAsia="Verdana" w:hAnsi="Arial" w:cs="Arial"/>
          <w:b/>
          <w:bCs/>
          <w:sz w:val="28"/>
          <w:szCs w:val="28"/>
        </w:rPr>
        <w:t xml:space="preserve">Total Score: </w:t>
      </w:r>
      <w:r w:rsidRPr="008A76FD">
        <w:rPr>
          <w:rFonts w:ascii="Arial" w:eastAsia="Verdana" w:hAnsi="Arial" w:cs="Arial"/>
          <w:b/>
          <w:bCs/>
          <w:sz w:val="28"/>
          <w:szCs w:val="28"/>
          <w:highlight w:val="yellow"/>
        </w:rPr>
        <w:t>_____</w:t>
      </w:r>
    </w:p>
    <w:p w14:paraId="4FB0B50D" w14:textId="77777777" w:rsidR="00013C4E" w:rsidRPr="00DC0E06" w:rsidRDefault="00013C4E" w:rsidP="2B546409">
      <w:pPr>
        <w:pStyle w:val="ListParagraph"/>
        <w:rPr>
          <w:rFonts w:ascii="Arial" w:eastAsia="Verdana" w:hAnsi="Arial" w:cs="Arial"/>
          <w:color w:val="000000" w:themeColor="text1"/>
        </w:rPr>
      </w:pPr>
    </w:p>
    <w:tbl>
      <w:tblPr>
        <w:tblStyle w:val="TableGrid"/>
        <w:tblW w:w="9461" w:type="dxa"/>
        <w:tblInd w:w="-5" w:type="dxa"/>
        <w:tblLook w:val="04A0" w:firstRow="1" w:lastRow="0" w:firstColumn="1" w:lastColumn="0" w:noHBand="0" w:noVBand="1"/>
      </w:tblPr>
      <w:tblGrid>
        <w:gridCol w:w="4500"/>
        <w:gridCol w:w="2520"/>
        <w:gridCol w:w="2441"/>
      </w:tblGrid>
      <w:tr w:rsidR="00E71926" w:rsidRPr="00DC0E06" w14:paraId="66C4E9B0" w14:textId="77777777" w:rsidTr="00F95463">
        <w:trPr>
          <w:trHeight w:val="638"/>
        </w:trPr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491E8E76" w14:textId="77777777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Evaluative Criteria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44C1D6F" w14:textId="57E5CDF8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Met = 1</w:t>
            </w:r>
          </w:p>
        </w:tc>
        <w:tc>
          <w:tcPr>
            <w:tcW w:w="2441" w:type="dxa"/>
            <w:shd w:val="clear" w:color="auto" w:fill="F2F2F2" w:themeFill="background1" w:themeFillShade="F2"/>
            <w:vAlign w:val="center"/>
          </w:tcPr>
          <w:p w14:paraId="37A241D9" w14:textId="55B9F8A0" w:rsidR="00E71926" w:rsidRPr="00DC0E06" w:rsidRDefault="00E71926" w:rsidP="2B546409">
            <w:pPr>
              <w:rPr>
                <w:rFonts w:ascii="Arial" w:eastAsia="Verdana" w:hAnsi="Arial" w:cs="Arial"/>
                <w:b/>
                <w:bCs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b/>
                <w:bCs/>
                <w:color w:val="000000" w:themeColor="text1"/>
              </w:rPr>
              <w:t>Criteria Not Met = 0</w:t>
            </w:r>
          </w:p>
        </w:tc>
      </w:tr>
      <w:tr w:rsidR="00E71926" w:rsidRPr="00DC0E06" w14:paraId="059489B2" w14:textId="77777777" w:rsidTr="00F95463">
        <w:trPr>
          <w:trHeight w:val="360"/>
        </w:trPr>
        <w:tc>
          <w:tcPr>
            <w:tcW w:w="4500" w:type="dxa"/>
            <w:vAlign w:val="center"/>
          </w:tcPr>
          <w:p w14:paraId="2B45E632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Completeness</w:t>
            </w:r>
          </w:p>
        </w:tc>
        <w:tc>
          <w:tcPr>
            <w:tcW w:w="2520" w:type="dxa"/>
            <w:vAlign w:val="center"/>
          </w:tcPr>
          <w:p w14:paraId="339CDD2A" w14:textId="54857879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7D1E118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2D9105A6" w14:textId="77777777" w:rsidTr="00F95463">
        <w:trPr>
          <w:trHeight w:val="360"/>
        </w:trPr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2E733720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Consistency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51688B7" w14:textId="1098E492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17A845F8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5000895A" w14:textId="77777777" w:rsidTr="00F95463">
        <w:trPr>
          <w:trHeight w:val="360"/>
        </w:trPr>
        <w:tc>
          <w:tcPr>
            <w:tcW w:w="4500" w:type="dxa"/>
            <w:tcBorders>
              <w:bottom w:val="double" w:sz="4" w:space="0" w:color="auto"/>
            </w:tcBorders>
            <w:vAlign w:val="center"/>
          </w:tcPr>
          <w:p w14:paraId="2F9280E1" w14:textId="77777777" w:rsidR="00E71926" w:rsidRPr="00DC0E06" w:rsidRDefault="00E71926" w:rsidP="2B546409">
            <w:pPr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Progress in meeting requirements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22670DD5" w14:textId="5A83E299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bottom w:val="double" w:sz="4" w:space="0" w:color="auto"/>
            </w:tcBorders>
            <w:vAlign w:val="center"/>
          </w:tcPr>
          <w:p w14:paraId="6866EF8B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4E00D09C" w14:textId="77777777" w:rsidTr="00F95463">
        <w:trPr>
          <w:trHeight w:val="360"/>
        </w:trPr>
        <w:tc>
          <w:tcPr>
            <w:tcW w:w="450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A22414" w14:textId="170FDB99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PCPCH program investments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4A4ED9B3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top w:val="double" w:sz="4" w:space="0" w:color="auto"/>
            </w:tcBorders>
            <w:vAlign w:val="center"/>
          </w:tcPr>
          <w:p w14:paraId="4FC18464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4F232CC4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FDA2D" w14:textId="312D900A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Hospital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2719A3B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3D39028A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CA4EE01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7943BB" w14:textId="5896A2FE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>Maternity CDA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E281F52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2B7A448F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1ECD503B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B5DDA" w14:textId="3DE670C2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Behavioral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C5C4499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5EF958B7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6057558E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BA28D" w14:textId="4C8098DE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Oral health CDA 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8E7E121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vAlign w:val="center"/>
          </w:tcPr>
          <w:p w14:paraId="2D603ED6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E71926" w:rsidRPr="00DC0E06" w14:paraId="0899C8F1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A232C" w14:textId="7C75670B" w:rsidR="00E71926" w:rsidRPr="00DC0E06" w:rsidRDefault="00E71926" w:rsidP="2B546409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 w:rsidRPr="00DC0E06">
              <w:rPr>
                <w:rFonts w:ascii="Arial" w:eastAsia="Verdana" w:hAnsi="Arial" w:cs="Arial"/>
                <w:color w:val="000000" w:themeColor="text1"/>
              </w:rPr>
              <w:t xml:space="preserve">Children’s health CDA </w:t>
            </w:r>
          </w:p>
        </w:tc>
        <w:tc>
          <w:tcPr>
            <w:tcW w:w="2520" w:type="dxa"/>
            <w:tcBorders>
              <w:left w:val="single" w:sz="4" w:space="0" w:color="auto"/>
              <w:bottom w:val="double" w:sz="4" w:space="0" w:color="000000" w:themeColor="text1"/>
            </w:tcBorders>
            <w:vAlign w:val="center"/>
          </w:tcPr>
          <w:p w14:paraId="15A408C2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  <w:tc>
          <w:tcPr>
            <w:tcW w:w="2441" w:type="dxa"/>
            <w:tcBorders>
              <w:bottom w:val="double" w:sz="4" w:space="0" w:color="000000" w:themeColor="text1"/>
            </w:tcBorders>
            <w:vAlign w:val="center"/>
          </w:tcPr>
          <w:p w14:paraId="3C905857" w14:textId="77777777" w:rsidR="00E71926" w:rsidRPr="00DC0E06" w:rsidRDefault="00E71926" w:rsidP="2B546409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  <w:tr w:rsidR="004070CA" w:rsidRPr="00DC0E06" w14:paraId="7C47AF93" w14:textId="77777777" w:rsidTr="00F95463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double" w:sz="4" w:space="0" w:color="000000" w:themeColor="text1"/>
            </w:tcBorders>
            <w:vAlign w:val="center"/>
          </w:tcPr>
          <w:p w14:paraId="2ACAC08A" w14:textId="23BCA822" w:rsidR="004070CA" w:rsidRPr="00DC0E06" w:rsidRDefault="004070CA" w:rsidP="004070CA">
            <w:pPr>
              <w:jc w:val="right"/>
              <w:rPr>
                <w:rFonts w:ascii="Arial" w:eastAsia="Verdana" w:hAnsi="Arial" w:cs="Arial"/>
                <w:color w:val="000000" w:themeColor="text1"/>
              </w:rPr>
            </w:pPr>
            <w:r>
              <w:rPr>
                <w:rFonts w:ascii="Arial" w:eastAsia="Verdana" w:hAnsi="Arial" w:cs="Arial"/>
                <w:b/>
                <w:bCs/>
                <w:color w:val="000000" w:themeColor="text1"/>
              </w:rPr>
              <w:t xml:space="preserve">TOTAL </w:t>
            </w:r>
          </w:p>
        </w:tc>
        <w:tc>
          <w:tcPr>
            <w:tcW w:w="4961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2722C762" w14:textId="1161C7BD" w:rsidR="004070CA" w:rsidRPr="00DC0E06" w:rsidRDefault="004070CA" w:rsidP="004070CA">
            <w:pPr>
              <w:jc w:val="center"/>
              <w:rPr>
                <w:rFonts w:ascii="Arial" w:eastAsia="Verdana" w:hAnsi="Arial" w:cs="Arial"/>
                <w:color w:val="000000" w:themeColor="text1"/>
              </w:rPr>
            </w:pPr>
          </w:p>
        </w:tc>
      </w:tr>
    </w:tbl>
    <w:p w14:paraId="6699F6BE" w14:textId="77777777" w:rsidR="005427E4" w:rsidRDefault="005427E4" w:rsidP="2B546409">
      <w:pPr>
        <w:rPr>
          <w:rFonts w:ascii="Arial" w:eastAsia="Verdana" w:hAnsi="Arial" w:cs="Arial"/>
          <w:color w:val="000000" w:themeColor="text1"/>
          <w:u w:val="single"/>
        </w:rPr>
      </w:pPr>
    </w:p>
    <w:p w14:paraId="1A452C7F" w14:textId="465FEB16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Completeness: </w:t>
      </w:r>
      <w:r w:rsidRPr="00DC0E06">
        <w:rPr>
          <w:rFonts w:ascii="Arial" w:eastAsia="Verdana" w:hAnsi="Arial" w:cs="Arial"/>
          <w:color w:val="000000" w:themeColor="text1"/>
        </w:rPr>
        <w:t>Is there a response for each highlighted cell?</w:t>
      </w:r>
      <w:r w:rsidR="00580385" w:rsidRPr="00DC0E06">
        <w:rPr>
          <w:rFonts w:ascii="Arial" w:eastAsia="Verdana" w:hAnsi="Arial" w:cs="Arial"/>
          <w:color w:val="000000" w:themeColor="text1"/>
        </w:rPr>
        <w:t xml:space="preserve"> Is there a response for each question? Does the response answer each part of the question and include all required information?</w:t>
      </w:r>
    </w:p>
    <w:p w14:paraId="503CC51C" w14:textId="77777777" w:rsidR="00DA2A9F" w:rsidRPr="00DC0E06" w:rsidRDefault="00DA2A9F" w:rsidP="2B546409">
      <w:pPr>
        <w:rPr>
          <w:rFonts w:ascii="Arial" w:eastAsia="Verdana" w:hAnsi="Arial" w:cs="Arial"/>
          <w:color w:val="000000" w:themeColor="text1"/>
          <w:u w:val="single"/>
        </w:rPr>
      </w:pPr>
    </w:p>
    <w:p w14:paraId="340D331E" w14:textId="44EF7ACF" w:rsidR="002E1326" w:rsidRPr="009D0FA7" w:rsidRDefault="002E1326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 xml:space="preserve">Consistency: </w:t>
      </w:r>
      <w:r w:rsidR="000F4E53" w:rsidRPr="00DC0E06">
        <w:rPr>
          <w:rFonts w:ascii="Arial" w:eastAsia="Verdana" w:hAnsi="Arial" w:cs="Arial"/>
          <w:color w:val="000000" w:themeColor="text1"/>
        </w:rPr>
        <w:t xml:space="preserve">Is the information provided consistent with information provided </w:t>
      </w:r>
      <w:r w:rsidR="0022477B" w:rsidRPr="00DC0E06">
        <w:rPr>
          <w:rFonts w:ascii="Arial" w:eastAsia="Verdana" w:hAnsi="Arial" w:cs="Arial"/>
          <w:color w:val="000000" w:themeColor="text1"/>
        </w:rPr>
        <w:t>in the VBP Questionnaire?</w:t>
      </w:r>
    </w:p>
    <w:p w14:paraId="04902B06" w14:textId="77777777" w:rsidR="00112B87" w:rsidRPr="00DC0E06" w:rsidRDefault="00112B87" w:rsidP="2B546409">
      <w:pPr>
        <w:rPr>
          <w:rFonts w:ascii="Arial" w:eastAsia="Verdana" w:hAnsi="Arial" w:cs="Arial"/>
          <w:color w:val="000000" w:themeColor="text1"/>
        </w:rPr>
      </w:pPr>
    </w:p>
    <w:p w14:paraId="0E0AF337" w14:textId="29A8AB1D" w:rsidR="00112B87" w:rsidRPr="009D0FA7" w:rsidRDefault="00633361" w:rsidP="2B546409">
      <w:pPr>
        <w:rPr>
          <w:rFonts w:ascii="Arial" w:eastAsia="Verdana" w:hAnsi="Arial" w:cs="Arial"/>
          <w:b/>
          <w:bCs/>
          <w:color w:val="000000" w:themeColor="text1"/>
        </w:rPr>
      </w:pPr>
      <w:r w:rsidRPr="009D0FA7">
        <w:rPr>
          <w:rFonts w:ascii="Arial" w:eastAsia="Verdana" w:hAnsi="Arial" w:cs="Arial"/>
          <w:b/>
          <w:bCs/>
          <w:color w:val="000000" w:themeColor="text1"/>
        </w:rPr>
        <w:t>Progress in meeting requirements</w:t>
      </w:r>
      <w:r w:rsidR="003E4FE4" w:rsidRPr="009D0FA7">
        <w:rPr>
          <w:rFonts w:ascii="Arial" w:eastAsia="Verdana" w:hAnsi="Arial" w:cs="Arial"/>
          <w:b/>
          <w:bCs/>
          <w:color w:val="000000" w:themeColor="text1"/>
        </w:rPr>
        <w:t xml:space="preserve">: </w:t>
      </w:r>
      <w:r w:rsidR="00B16010" w:rsidRPr="00DC0E06">
        <w:rPr>
          <w:rFonts w:ascii="Arial" w:eastAsia="Verdana" w:hAnsi="Arial" w:cs="Arial"/>
          <w:color w:val="000000" w:themeColor="text1"/>
        </w:rPr>
        <w:t xml:space="preserve">Is the CCO </w:t>
      </w:r>
      <w:r w:rsidR="00841CBD">
        <w:rPr>
          <w:rFonts w:ascii="Arial" w:eastAsia="Verdana" w:hAnsi="Arial" w:cs="Arial"/>
          <w:color w:val="000000" w:themeColor="text1"/>
        </w:rPr>
        <w:t>meeting the</w:t>
      </w:r>
      <w:r w:rsidR="00B16010" w:rsidRPr="00DC0E06">
        <w:rPr>
          <w:rFonts w:ascii="Arial" w:eastAsia="Verdana" w:hAnsi="Arial" w:cs="Arial"/>
          <w:color w:val="000000" w:themeColor="text1"/>
        </w:rPr>
        <w:t xml:space="preserve"> VBP requirements of the CCO contract and specifications provided in the VBP Technical Guide?</w:t>
      </w:r>
    </w:p>
    <w:p w14:paraId="7072FE8B" w14:textId="77777777" w:rsidR="00112B87" w:rsidRPr="00DC0E06" w:rsidRDefault="00112B87" w:rsidP="2B546409">
      <w:pPr>
        <w:rPr>
          <w:rFonts w:ascii="Arial" w:eastAsia="Verdana" w:hAnsi="Arial" w:cs="Arial"/>
          <w:color w:val="000000" w:themeColor="text1"/>
        </w:rPr>
      </w:pPr>
    </w:p>
    <w:p w14:paraId="53D07804" w14:textId="4F0C9118" w:rsidR="00112B87" w:rsidRPr="00DC0E06" w:rsidRDefault="00112B87" w:rsidP="2B546409">
      <w:pPr>
        <w:pStyle w:val="ListParagraph"/>
        <w:numPr>
          <w:ilvl w:val="0"/>
          <w:numId w:val="2"/>
        </w:numPr>
        <w:rPr>
          <w:rFonts w:ascii="Arial" w:eastAsia="Verdana" w:hAnsi="Arial" w:cs="Arial"/>
          <w:color w:val="000000" w:themeColor="text1"/>
        </w:rPr>
      </w:pPr>
      <w:r w:rsidRPr="00DC0E06">
        <w:rPr>
          <w:rFonts w:ascii="Arial" w:eastAsia="Verdana" w:hAnsi="Arial" w:cs="Arial"/>
          <w:color w:val="000000" w:themeColor="text1"/>
        </w:rPr>
        <w:t>PCPCH tab: Do higher tier PCPCH clinics receive higher payments than lower-tier PCPCH clinics? Have payments increased since the previous contract year?</w:t>
      </w:r>
      <w:r w:rsidR="004420C6" w:rsidRPr="00DC0E06">
        <w:rPr>
          <w:rFonts w:ascii="Arial" w:eastAsia="Verdana" w:hAnsi="Arial" w:cs="Arial"/>
          <w:color w:val="000000" w:themeColor="text1"/>
        </w:rPr>
        <w:t xml:space="preserve"> </w:t>
      </w:r>
      <w:r w:rsidR="000808D9" w:rsidRPr="00DC0E06">
        <w:rPr>
          <w:rFonts w:ascii="Arial" w:eastAsia="Verdana" w:hAnsi="Arial" w:cs="Arial"/>
          <w:color w:val="000000" w:themeColor="text1"/>
        </w:rPr>
        <w:t>(Exhibit H, Section 3)</w:t>
      </w:r>
    </w:p>
    <w:p w14:paraId="2E682B1B" w14:textId="77777777" w:rsidR="00E242A8" w:rsidRPr="00DC0E06" w:rsidRDefault="00E242A8" w:rsidP="2B546409">
      <w:pPr>
        <w:pStyle w:val="ListParagraph"/>
        <w:rPr>
          <w:rFonts w:ascii="Arial" w:eastAsia="Verdana" w:hAnsi="Arial" w:cs="Arial"/>
          <w:color w:val="000000" w:themeColor="text1"/>
        </w:rPr>
      </w:pPr>
    </w:p>
    <w:p w14:paraId="184A73F0" w14:textId="7B5F1197" w:rsidR="003E1144" w:rsidRPr="00DC0E06" w:rsidRDefault="00112B87" w:rsidP="003E1144">
      <w:pPr>
        <w:pStyle w:val="ListParagraph"/>
        <w:numPr>
          <w:ilvl w:val="0"/>
          <w:numId w:val="2"/>
        </w:numPr>
      </w:pPr>
      <w:r w:rsidRPr="00DC0E06">
        <w:rPr>
          <w:rFonts w:ascii="Arial" w:eastAsia="Verdana" w:hAnsi="Arial" w:cs="Arial"/>
          <w:color w:val="000000" w:themeColor="text1"/>
        </w:rPr>
        <w:t xml:space="preserve">CDA tabs: Do the new or expanded </w:t>
      </w:r>
      <w:r w:rsidR="003F36F3" w:rsidRPr="00DC0E06">
        <w:rPr>
          <w:rFonts w:ascii="Arial" w:eastAsia="Verdana" w:hAnsi="Arial" w:cs="Arial"/>
          <w:color w:val="000000" w:themeColor="text1"/>
        </w:rPr>
        <w:t xml:space="preserve">CDA </w:t>
      </w:r>
      <w:r w:rsidRPr="00DC0E06">
        <w:rPr>
          <w:rFonts w:ascii="Arial" w:eastAsia="Verdana" w:hAnsi="Arial" w:cs="Arial"/>
          <w:color w:val="000000" w:themeColor="text1"/>
        </w:rPr>
        <w:t>VBPs meet the specifications provided in the VBP Technical Guide?</w:t>
      </w:r>
      <w:r w:rsidR="000808D9" w:rsidRPr="00DC0E06">
        <w:rPr>
          <w:rFonts w:ascii="Arial" w:eastAsia="Verdana" w:hAnsi="Arial" w:cs="Arial"/>
          <w:color w:val="000000" w:themeColor="text1"/>
        </w:rPr>
        <w:t xml:space="preserve"> (</w:t>
      </w:r>
      <w:r w:rsidR="006D0305" w:rsidRPr="00DC0E06">
        <w:rPr>
          <w:rFonts w:ascii="Arial" w:eastAsia="Verdana" w:hAnsi="Arial" w:cs="Arial"/>
          <w:color w:val="000000" w:themeColor="text1"/>
        </w:rPr>
        <w:t>VBP Technical Guide pgs. 18-21)</w:t>
      </w:r>
    </w:p>
    <w:sectPr w:rsidR="003E1144" w:rsidRPr="00DC0E0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B3396" w14:textId="77777777" w:rsidR="007F22BC" w:rsidRDefault="007F22BC" w:rsidP="00093474">
      <w:r>
        <w:separator/>
      </w:r>
    </w:p>
  </w:endnote>
  <w:endnote w:type="continuationSeparator" w:id="0">
    <w:p w14:paraId="6EC7B8F7" w14:textId="77777777" w:rsidR="007F22BC" w:rsidRDefault="007F22BC" w:rsidP="00093474">
      <w:r>
        <w:continuationSeparator/>
      </w:r>
    </w:p>
  </w:endnote>
  <w:endnote w:type="continuationNotice" w:id="1">
    <w:p w14:paraId="1D1C4118" w14:textId="77777777" w:rsidR="007F22BC" w:rsidRDefault="007F2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8477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54846" w14:textId="5A9F5EF7" w:rsidR="00071CDC" w:rsidRDefault="00071C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B8175" w14:textId="77777777" w:rsidR="00071CDC" w:rsidRDefault="00071CDC">
    <w:pPr>
      <w:pStyle w:val="Footer"/>
    </w:pPr>
  </w:p>
  <w:p w14:paraId="5A91EE36" w14:textId="77777777" w:rsidR="0097168D" w:rsidRDefault="009716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A20F" w14:textId="77777777" w:rsidR="007F22BC" w:rsidRDefault="007F22BC" w:rsidP="00093474">
      <w:r>
        <w:separator/>
      </w:r>
    </w:p>
  </w:footnote>
  <w:footnote w:type="continuationSeparator" w:id="0">
    <w:p w14:paraId="39D87402" w14:textId="77777777" w:rsidR="007F22BC" w:rsidRDefault="007F22BC" w:rsidP="00093474">
      <w:r>
        <w:continuationSeparator/>
      </w:r>
    </w:p>
  </w:footnote>
  <w:footnote w:type="continuationNotice" w:id="1">
    <w:p w14:paraId="27C2873D" w14:textId="77777777" w:rsidR="007F22BC" w:rsidRDefault="007F22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BCE"/>
    <w:multiLevelType w:val="hybridMultilevel"/>
    <w:tmpl w:val="A498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71AEC"/>
    <w:multiLevelType w:val="hybridMultilevel"/>
    <w:tmpl w:val="E6C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6A3E"/>
    <w:multiLevelType w:val="hybridMultilevel"/>
    <w:tmpl w:val="5222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21F48"/>
    <w:multiLevelType w:val="hybridMultilevel"/>
    <w:tmpl w:val="7606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1691">
    <w:abstractNumId w:val="2"/>
  </w:num>
  <w:num w:numId="2" w16cid:durableId="1221748446">
    <w:abstractNumId w:val="3"/>
  </w:num>
  <w:num w:numId="3" w16cid:durableId="341593684">
    <w:abstractNumId w:val="0"/>
  </w:num>
  <w:num w:numId="4" w16cid:durableId="259871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6"/>
    <w:rsid w:val="00013C4E"/>
    <w:rsid w:val="000422F2"/>
    <w:rsid w:val="00047DF9"/>
    <w:rsid w:val="00071CDC"/>
    <w:rsid w:val="000808D9"/>
    <w:rsid w:val="00093474"/>
    <w:rsid w:val="000A1BD8"/>
    <w:rsid w:val="000B515B"/>
    <w:rsid w:val="000D1A45"/>
    <w:rsid w:val="000F4E53"/>
    <w:rsid w:val="000F7E9A"/>
    <w:rsid w:val="00107345"/>
    <w:rsid w:val="00112B87"/>
    <w:rsid w:val="001221BB"/>
    <w:rsid w:val="00143DCD"/>
    <w:rsid w:val="00153A02"/>
    <w:rsid w:val="001B71B1"/>
    <w:rsid w:val="001F7313"/>
    <w:rsid w:val="0022477B"/>
    <w:rsid w:val="002247B0"/>
    <w:rsid w:val="002321CE"/>
    <w:rsid w:val="0023420F"/>
    <w:rsid w:val="002354D6"/>
    <w:rsid w:val="00235D96"/>
    <w:rsid w:val="0023762E"/>
    <w:rsid w:val="00273902"/>
    <w:rsid w:val="00273FA8"/>
    <w:rsid w:val="002A1C4D"/>
    <w:rsid w:val="002E1326"/>
    <w:rsid w:val="00315DF0"/>
    <w:rsid w:val="003233A7"/>
    <w:rsid w:val="00356A63"/>
    <w:rsid w:val="003648AE"/>
    <w:rsid w:val="003657A5"/>
    <w:rsid w:val="0037036C"/>
    <w:rsid w:val="003747BE"/>
    <w:rsid w:val="003B0F2F"/>
    <w:rsid w:val="003B3400"/>
    <w:rsid w:val="003D6368"/>
    <w:rsid w:val="003E1144"/>
    <w:rsid w:val="003E4FE4"/>
    <w:rsid w:val="003F36F3"/>
    <w:rsid w:val="004070CA"/>
    <w:rsid w:val="004420C6"/>
    <w:rsid w:val="00454C6E"/>
    <w:rsid w:val="00456EF8"/>
    <w:rsid w:val="00471849"/>
    <w:rsid w:val="0047502A"/>
    <w:rsid w:val="004869E0"/>
    <w:rsid w:val="00486A24"/>
    <w:rsid w:val="004E1FFF"/>
    <w:rsid w:val="00522748"/>
    <w:rsid w:val="005427E4"/>
    <w:rsid w:val="00542B8D"/>
    <w:rsid w:val="00551D82"/>
    <w:rsid w:val="0057108C"/>
    <w:rsid w:val="00580385"/>
    <w:rsid w:val="00584188"/>
    <w:rsid w:val="0058630F"/>
    <w:rsid w:val="005C0EFC"/>
    <w:rsid w:val="005D2355"/>
    <w:rsid w:val="005E7F7D"/>
    <w:rsid w:val="005F2250"/>
    <w:rsid w:val="0060338A"/>
    <w:rsid w:val="00612104"/>
    <w:rsid w:val="00615843"/>
    <w:rsid w:val="0061588E"/>
    <w:rsid w:val="006208F3"/>
    <w:rsid w:val="00625832"/>
    <w:rsid w:val="00633361"/>
    <w:rsid w:val="0063764E"/>
    <w:rsid w:val="006404E9"/>
    <w:rsid w:val="0065358F"/>
    <w:rsid w:val="00654E1D"/>
    <w:rsid w:val="006811FD"/>
    <w:rsid w:val="00686F8D"/>
    <w:rsid w:val="006B73F7"/>
    <w:rsid w:val="006D0305"/>
    <w:rsid w:val="006D12A3"/>
    <w:rsid w:val="006D696E"/>
    <w:rsid w:val="006E6889"/>
    <w:rsid w:val="006F5524"/>
    <w:rsid w:val="006F5D16"/>
    <w:rsid w:val="006F7DB9"/>
    <w:rsid w:val="007125BF"/>
    <w:rsid w:val="00716C93"/>
    <w:rsid w:val="007235F4"/>
    <w:rsid w:val="00750333"/>
    <w:rsid w:val="0075189D"/>
    <w:rsid w:val="00783BBE"/>
    <w:rsid w:val="00791BFC"/>
    <w:rsid w:val="007B0C65"/>
    <w:rsid w:val="007B0DD6"/>
    <w:rsid w:val="007C34DC"/>
    <w:rsid w:val="007D0734"/>
    <w:rsid w:val="007E470F"/>
    <w:rsid w:val="007F22BC"/>
    <w:rsid w:val="007F5DF3"/>
    <w:rsid w:val="00802953"/>
    <w:rsid w:val="00803F15"/>
    <w:rsid w:val="008127A8"/>
    <w:rsid w:val="00824372"/>
    <w:rsid w:val="00841CBD"/>
    <w:rsid w:val="00861F8A"/>
    <w:rsid w:val="00866986"/>
    <w:rsid w:val="0086772A"/>
    <w:rsid w:val="008A33D0"/>
    <w:rsid w:val="008A46AF"/>
    <w:rsid w:val="008A76FD"/>
    <w:rsid w:val="008C2AD9"/>
    <w:rsid w:val="00932944"/>
    <w:rsid w:val="009707EF"/>
    <w:rsid w:val="0097168D"/>
    <w:rsid w:val="00991CA2"/>
    <w:rsid w:val="00991FED"/>
    <w:rsid w:val="009953A0"/>
    <w:rsid w:val="009B6FCE"/>
    <w:rsid w:val="009C17EB"/>
    <w:rsid w:val="009D0FA7"/>
    <w:rsid w:val="009D7754"/>
    <w:rsid w:val="009F6972"/>
    <w:rsid w:val="00A1085B"/>
    <w:rsid w:val="00A22E15"/>
    <w:rsid w:val="00A301C3"/>
    <w:rsid w:val="00AA2AD8"/>
    <w:rsid w:val="00AA78C2"/>
    <w:rsid w:val="00AC78A6"/>
    <w:rsid w:val="00AE4681"/>
    <w:rsid w:val="00AE7B35"/>
    <w:rsid w:val="00B16010"/>
    <w:rsid w:val="00B23ED8"/>
    <w:rsid w:val="00B436A0"/>
    <w:rsid w:val="00B75935"/>
    <w:rsid w:val="00B836E4"/>
    <w:rsid w:val="00BA000F"/>
    <w:rsid w:val="00BB4461"/>
    <w:rsid w:val="00BB6A52"/>
    <w:rsid w:val="00BC7B86"/>
    <w:rsid w:val="00BD2C00"/>
    <w:rsid w:val="00C14EE3"/>
    <w:rsid w:val="00C21E0B"/>
    <w:rsid w:val="00C242CE"/>
    <w:rsid w:val="00C26E93"/>
    <w:rsid w:val="00C328E4"/>
    <w:rsid w:val="00C55ADF"/>
    <w:rsid w:val="00C646AE"/>
    <w:rsid w:val="00C810A3"/>
    <w:rsid w:val="00C91718"/>
    <w:rsid w:val="00CA2B38"/>
    <w:rsid w:val="00CA2D54"/>
    <w:rsid w:val="00CB068B"/>
    <w:rsid w:val="00CB5B08"/>
    <w:rsid w:val="00CD7267"/>
    <w:rsid w:val="00CD7D97"/>
    <w:rsid w:val="00CF2F7A"/>
    <w:rsid w:val="00D14055"/>
    <w:rsid w:val="00D447C0"/>
    <w:rsid w:val="00D51730"/>
    <w:rsid w:val="00D522C2"/>
    <w:rsid w:val="00D52F0C"/>
    <w:rsid w:val="00D6149B"/>
    <w:rsid w:val="00D86E11"/>
    <w:rsid w:val="00D9766C"/>
    <w:rsid w:val="00DA2A9F"/>
    <w:rsid w:val="00DA2EC1"/>
    <w:rsid w:val="00DC0E06"/>
    <w:rsid w:val="00DC35B6"/>
    <w:rsid w:val="00DC4AAA"/>
    <w:rsid w:val="00DF3D7F"/>
    <w:rsid w:val="00E166FA"/>
    <w:rsid w:val="00E242A8"/>
    <w:rsid w:val="00E37599"/>
    <w:rsid w:val="00E42C91"/>
    <w:rsid w:val="00E46860"/>
    <w:rsid w:val="00E50C30"/>
    <w:rsid w:val="00E713B4"/>
    <w:rsid w:val="00E71926"/>
    <w:rsid w:val="00EA0685"/>
    <w:rsid w:val="00EA4F28"/>
    <w:rsid w:val="00EB78AF"/>
    <w:rsid w:val="00EC160E"/>
    <w:rsid w:val="00EC5D35"/>
    <w:rsid w:val="00EF5CB3"/>
    <w:rsid w:val="00F328AC"/>
    <w:rsid w:val="00F80107"/>
    <w:rsid w:val="00F82CCA"/>
    <w:rsid w:val="00F879B0"/>
    <w:rsid w:val="00F95463"/>
    <w:rsid w:val="00FA7203"/>
    <w:rsid w:val="00FA7E4D"/>
    <w:rsid w:val="00FB159E"/>
    <w:rsid w:val="00FB1D72"/>
    <w:rsid w:val="00FB68F0"/>
    <w:rsid w:val="00FC3D3C"/>
    <w:rsid w:val="00FC6DA3"/>
    <w:rsid w:val="00FD3E5A"/>
    <w:rsid w:val="00FD6ABF"/>
    <w:rsid w:val="00FF394C"/>
    <w:rsid w:val="04FB03D1"/>
    <w:rsid w:val="04FBF47A"/>
    <w:rsid w:val="148F10C4"/>
    <w:rsid w:val="14E142E3"/>
    <w:rsid w:val="15BF4A7B"/>
    <w:rsid w:val="166987CA"/>
    <w:rsid w:val="2AA4076E"/>
    <w:rsid w:val="2B546409"/>
    <w:rsid w:val="2CFE7F1B"/>
    <w:rsid w:val="30833A35"/>
    <w:rsid w:val="346D5EFB"/>
    <w:rsid w:val="34E588E4"/>
    <w:rsid w:val="359C8A1A"/>
    <w:rsid w:val="4BDFA010"/>
    <w:rsid w:val="4C75F378"/>
    <w:rsid w:val="4F826295"/>
    <w:rsid w:val="4FE16C6E"/>
    <w:rsid w:val="61510E04"/>
    <w:rsid w:val="77847477"/>
    <w:rsid w:val="7B6E8FE5"/>
    <w:rsid w:val="7D3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452FD"/>
  <w15:chartTrackingRefBased/>
  <w15:docId w15:val="{74B05FF5-B551-4BBD-9D98-6AAE5F05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FD"/>
    <w:rPr>
      <w:sz w:val="24"/>
      <w:szCs w:val="24"/>
    </w:rPr>
  </w:style>
  <w:style w:type="paragraph" w:styleId="Heading1">
    <w:name w:val="heading 1"/>
    <w:next w:val="Normal"/>
    <w:link w:val="Heading1Char"/>
    <w:uiPriority w:val="1"/>
    <w:rsid w:val="006F5524"/>
    <w:pPr>
      <w:keepNext/>
      <w:keepLines/>
      <w:shd w:val="clear" w:color="004982" w:fill="auto"/>
      <w:tabs>
        <w:tab w:val="left" w:pos="972"/>
      </w:tabs>
      <w:spacing w:before="60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326"/>
    <w:pPr>
      <w:ind w:left="720"/>
      <w:contextualSpacing/>
    </w:pPr>
  </w:style>
  <w:style w:type="table" w:styleId="TableGrid">
    <w:name w:val="Table Grid"/>
    <w:basedOn w:val="TableNormal"/>
    <w:uiPriority w:val="39"/>
    <w:rsid w:val="00AC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D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8F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47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4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77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F8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47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6F5524"/>
    <w:rPr>
      <w:rFonts w:ascii="Arial" w:eastAsiaTheme="majorEastAsia" w:hAnsi="Arial" w:cstheme="majorBidi"/>
      <w:b/>
      <w:color w:val="064276"/>
      <w:sz w:val="48"/>
      <w:szCs w:val="26"/>
      <w:shd w:val="clear" w:color="004982" w:fill="auto"/>
    </w:rPr>
  </w:style>
  <w:style w:type="character" w:styleId="Strong">
    <w:name w:val="Strong"/>
    <w:basedOn w:val="DefaultParagraphFont"/>
    <w:uiPriority w:val="9"/>
    <w:rsid w:val="006F5524"/>
    <w:rPr>
      <w:b/>
      <w:bCs/>
    </w:rPr>
  </w:style>
  <w:style w:type="paragraph" w:customStyle="1" w:styleId="DivisionName">
    <w:name w:val="Division Name"/>
    <w:uiPriority w:val="3"/>
    <w:qFormat/>
    <w:rsid w:val="006F5524"/>
    <w:pPr>
      <w:spacing w:after="120"/>
    </w:pPr>
    <w:rPr>
      <w:rFonts w:ascii="Arial" w:eastAsia="Calibri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6F5524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eastAsia="Calibri" w:hAnsi="Arial" w:cs="Arial"/>
      <w:color w:val="FFFFFF" w:themeColor="background1"/>
      <w:sz w:val="24"/>
      <w:szCs w:val="26"/>
    </w:rPr>
  </w:style>
  <w:style w:type="paragraph" w:customStyle="1" w:styleId="LastPageProgramInfoBox">
    <w:name w:val="LastPage Program InfoBox"/>
    <w:uiPriority w:val="6"/>
    <w:qFormat/>
    <w:rsid w:val="006F5524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eastAsia="Calibri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F5524"/>
    <w:rPr>
      <w:color w:val="FFFFFF" w:themeColor="background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CCO/2025-Medicaid-Contract-Template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2025-01-31T08:00:00+00:00</Effective_x0020_date>
    <Contract_x0020_topic xmlns="47be7094-86b6-4c75-87da-a9bfd340ff09">Financial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Evaluation criteria</documentType>
    <Meta_x0020_Keywords xmlns="47be7094-86b6-4c75-87da-a9bfd340ff09" xsi:nil="true"/>
    <URL xmlns="http://schemas.microsoft.com/sharepoint/v3">
      <Url>https://www.oregon.gov/oha/HSD/OHP/CCO/VBP%20Deliverables%20Evaluative%20Criteria%20for%202025.docx</Url>
      <Description>VBP Deliverables Evaluative Criteria for 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62C8-7A3B-42B0-878F-9E39FC00320C}">
  <ds:schemaRefs>
    <ds:schemaRef ds:uri="http://schemas.microsoft.com/office/2006/metadata/properties"/>
    <ds:schemaRef ds:uri="http://schemas.microsoft.com/office/infopath/2007/PartnerControls"/>
    <ds:schemaRef ds:uri="676cb3b1-450e-451f-a8cd-490bb018a396"/>
    <ds:schemaRef ds:uri="9f287dfc-1abe-452c-9176-2639bf2d86a3"/>
  </ds:schemaRefs>
</ds:datastoreItem>
</file>

<file path=customXml/itemProps2.xml><?xml version="1.0" encoding="utf-8"?>
<ds:datastoreItem xmlns:ds="http://schemas.openxmlformats.org/officeDocument/2006/customXml" ds:itemID="{952431AC-1B9F-4856-9F7A-7E90211DD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480113-FF71-48E3-9C86-C98B3926ABB7}"/>
</file>

<file path=customXml/itemProps4.xml><?xml version="1.0" encoding="utf-8"?>
<ds:datastoreItem xmlns:ds="http://schemas.openxmlformats.org/officeDocument/2006/customXml" ds:itemID="{31DDF074-EB4D-41BE-BBEC-232BC07A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Links>
    <vt:vector size="6" baseType="variant">
      <vt:variant>
        <vt:i4>2162741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https://www.oregon.gov/oha/HSD/OHP/CCO/2025-Medicaid-Contract-Template.pdf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VBP Deliverables Evaluative Criteria for 2025</dc:title>
  <dc:subject/>
  <dc:creator>Campbell Karolyn</dc:creator>
  <cp:keywords/>
  <dc:description/>
  <cp:lastModifiedBy>Campbell Karolyn</cp:lastModifiedBy>
  <cp:revision>4</cp:revision>
  <dcterms:created xsi:type="dcterms:W3CDTF">2025-01-31T23:34:00Z</dcterms:created>
  <dcterms:modified xsi:type="dcterms:W3CDTF">2025-01-31T23:38:00Z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2024-01-30T21:56:38Z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80bbf69f-1bac-425d-89c4-2addd7db6ba0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dff07ce7-2fe0-44e5-9d33-eb01c4950507,3;</vt:lpwstr>
  </property>
</Properties>
</file>