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0A9F3" w14:textId="6AE94659" w:rsidR="000E2FE2" w:rsidRPr="00377C19" w:rsidRDefault="00061225" w:rsidP="00C47D89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inline distT="0" distB="0" distL="0" distR="0" wp14:anchorId="00FF7316" wp14:editId="315197B1">
            <wp:extent cx="6040828" cy="1261954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cilition-titl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0828" cy="126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7C86E" w14:textId="77777777" w:rsidR="004A0CAC" w:rsidRPr="009E2A78" w:rsidRDefault="004A0CAC" w:rsidP="004A0CAC">
      <w:pPr>
        <w:pStyle w:val="Normal1"/>
        <w:spacing w:line="240" w:lineRule="auto"/>
      </w:pPr>
      <w:r w:rsidRPr="009E2A78">
        <w:t xml:space="preserve">Each community has a unique variety of media outlets, events, venues, and other media placement opportunities where problem gambling prevention resources </w:t>
      </w:r>
      <w:proofErr w:type="gramStart"/>
      <w:r w:rsidRPr="009E2A78">
        <w:t>can be distributed</w:t>
      </w:r>
      <w:proofErr w:type="gramEnd"/>
      <w:r w:rsidRPr="009E2A78">
        <w:t xml:space="preserve">. Using this tool, identify the media placement opportunities that exist in your community, so you can make strategic decisions about ways to share media. </w:t>
      </w:r>
    </w:p>
    <w:tbl>
      <w:tblPr>
        <w:tblW w:w="10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055"/>
      </w:tblGrid>
      <w:tr w:rsidR="004A0CAC" w:rsidRPr="009E2A78" w14:paraId="7F1E6E06" w14:textId="77777777" w:rsidTr="001E7BF6">
        <w:trPr>
          <w:cantSplit/>
          <w:trHeight w:hRule="exact" w:val="317"/>
        </w:trPr>
        <w:tc>
          <w:tcPr>
            <w:tcW w:w="1032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1134E" w14:textId="77777777" w:rsidR="004A0CAC" w:rsidRPr="004A0CAC" w:rsidRDefault="004A0CAC" w:rsidP="001E7BF6">
            <w:pPr>
              <w:pStyle w:val="Normal1"/>
              <w:spacing w:after="0" w:line="240" w:lineRule="auto"/>
              <w:rPr>
                <w:b/>
                <w:sz w:val="18"/>
                <w:szCs w:val="18"/>
              </w:rPr>
            </w:pPr>
            <w:r w:rsidRPr="004A0CAC">
              <w:rPr>
                <w:b/>
                <w:sz w:val="18"/>
                <w:szCs w:val="18"/>
              </w:rPr>
              <w:t xml:space="preserve">Video </w:t>
            </w:r>
          </w:p>
        </w:tc>
      </w:tr>
      <w:tr w:rsidR="004A0CAC" w:rsidRPr="009E2A78" w14:paraId="73C270F6" w14:textId="77777777" w:rsidTr="001E7BF6">
        <w:trPr>
          <w:cantSplit/>
          <w:trHeight w:hRule="exact" w:val="317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FE273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right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>Television Stations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F42CC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48BCFF06" w14:textId="77777777" w:rsidTr="001E7BF6">
        <w:trPr>
          <w:cantSplit/>
          <w:trHeight w:hRule="exact" w:val="317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79F1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right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>Local Access TV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CDAB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3B6E9B0D" w14:textId="77777777" w:rsidTr="001E7BF6">
        <w:trPr>
          <w:cantSplit/>
          <w:trHeight w:hRule="exact" w:val="317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06438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right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1866B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18399EB0" w14:textId="77777777" w:rsidTr="001E7BF6">
        <w:trPr>
          <w:cantSplit/>
          <w:trHeight w:hRule="exact" w:val="317"/>
        </w:trPr>
        <w:tc>
          <w:tcPr>
            <w:tcW w:w="1032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F15F2" w14:textId="77777777" w:rsidR="004A0CAC" w:rsidRPr="004A0CAC" w:rsidRDefault="004A0CAC" w:rsidP="001E7BF6">
            <w:pPr>
              <w:pStyle w:val="Normal1"/>
              <w:spacing w:after="0" w:line="240" w:lineRule="auto"/>
              <w:rPr>
                <w:b/>
                <w:sz w:val="18"/>
                <w:szCs w:val="18"/>
              </w:rPr>
            </w:pPr>
            <w:r w:rsidRPr="004A0CAC">
              <w:rPr>
                <w:b/>
                <w:sz w:val="18"/>
                <w:szCs w:val="18"/>
              </w:rPr>
              <w:t>Audio</w:t>
            </w:r>
          </w:p>
        </w:tc>
      </w:tr>
      <w:tr w:rsidR="004A0CAC" w:rsidRPr="009E2A78" w14:paraId="2DD1A6A9" w14:textId="77777777" w:rsidTr="001E7BF6">
        <w:trPr>
          <w:cantSplit/>
          <w:trHeight w:hRule="exact" w:val="317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97B22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right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>Radio Stations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C635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17538731" w14:textId="77777777" w:rsidTr="001E7BF6">
        <w:trPr>
          <w:cantSplit/>
          <w:trHeight w:hRule="exact" w:val="317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37F34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right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>PA Systems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D79D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0F38F599" w14:textId="77777777" w:rsidTr="001E7BF6">
        <w:trPr>
          <w:cantSplit/>
          <w:trHeight w:hRule="exact" w:val="317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61E84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right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A53E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0B2F9A41" w14:textId="77777777" w:rsidTr="001E7BF6">
        <w:trPr>
          <w:cantSplit/>
          <w:trHeight w:hRule="exact" w:val="317"/>
        </w:trPr>
        <w:tc>
          <w:tcPr>
            <w:tcW w:w="1032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994B" w14:textId="77777777" w:rsidR="004A0CAC" w:rsidRPr="004A0CAC" w:rsidRDefault="004A0CAC" w:rsidP="001E7BF6">
            <w:pPr>
              <w:pStyle w:val="Normal1"/>
              <w:spacing w:after="0" w:line="240" w:lineRule="auto"/>
              <w:rPr>
                <w:b/>
                <w:sz w:val="18"/>
                <w:szCs w:val="18"/>
              </w:rPr>
            </w:pPr>
            <w:r w:rsidRPr="004A0CAC">
              <w:rPr>
                <w:b/>
                <w:sz w:val="18"/>
                <w:szCs w:val="18"/>
              </w:rPr>
              <w:t xml:space="preserve">Print </w:t>
            </w:r>
          </w:p>
        </w:tc>
      </w:tr>
      <w:tr w:rsidR="004A0CAC" w:rsidRPr="009E2A78" w14:paraId="19BC37C6" w14:textId="77777777" w:rsidTr="001E7BF6">
        <w:trPr>
          <w:cantSplit/>
          <w:trHeight w:hRule="exact" w:val="317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7872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right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>Newspaper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2762C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017011A3" w14:textId="77777777" w:rsidTr="00C47D89">
        <w:trPr>
          <w:cantSplit/>
          <w:trHeight w:hRule="exact" w:val="544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46CD6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right"/>
              <w:rPr>
                <w:b/>
                <w:bCs/>
                <w:sz w:val="16"/>
                <w:szCs w:val="16"/>
              </w:rPr>
            </w:pPr>
            <w:r w:rsidRPr="004A0CAC">
              <w:rPr>
                <w:b/>
                <w:bCs/>
                <w:sz w:val="16"/>
                <w:szCs w:val="16"/>
              </w:rPr>
              <w:t>Town/Organizational    Newsletters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039A3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65F2C79F" w14:textId="77777777" w:rsidTr="00C47D89">
        <w:trPr>
          <w:cantSplit/>
          <w:trHeight w:hRule="exact" w:val="436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15196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right"/>
              <w:rPr>
                <w:b/>
                <w:bCs/>
                <w:sz w:val="16"/>
                <w:szCs w:val="16"/>
              </w:rPr>
            </w:pPr>
            <w:r w:rsidRPr="004A0CAC">
              <w:rPr>
                <w:b/>
                <w:bCs/>
                <w:sz w:val="16"/>
                <w:szCs w:val="16"/>
              </w:rPr>
              <w:t>Bulletin Boards/Billboards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CA41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202E6407" w14:textId="77777777" w:rsidTr="001E7BF6">
        <w:trPr>
          <w:cantSplit/>
          <w:trHeight w:hRule="exact" w:val="317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1ED1" w14:textId="77777777" w:rsidR="004A0CAC" w:rsidRPr="004A0CAC" w:rsidRDefault="004A0CAC" w:rsidP="001E7BF6">
            <w:pPr>
              <w:pStyle w:val="Normal1"/>
              <w:widowControl w:val="0"/>
              <w:spacing w:after="0" w:line="240" w:lineRule="auto"/>
              <w:ind w:right="0"/>
              <w:jc w:val="right"/>
              <w:rPr>
                <w:b/>
                <w:bCs/>
                <w:sz w:val="16"/>
                <w:szCs w:val="16"/>
              </w:rPr>
            </w:pPr>
            <w:r w:rsidRPr="004A0CAC">
              <w:rPr>
                <w:b/>
                <w:bCs/>
                <w:sz w:val="16"/>
                <w:szCs w:val="16"/>
              </w:rPr>
              <w:t>Brochure/Card Rack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7FBAA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5B987DDC" w14:textId="77777777" w:rsidTr="001E7BF6">
        <w:trPr>
          <w:cantSplit/>
          <w:trHeight w:hRule="exact" w:val="317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02E05" w14:textId="77777777" w:rsidR="004A0CAC" w:rsidRPr="004A0CAC" w:rsidRDefault="004A0CAC" w:rsidP="001E7BF6">
            <w:pPr>
              <w:pStyle w:val="Normal1"/>
              <w:widowControl w:val="0"/>
              <w:spacing w:after="0" w:line="240" w:lineRule="auto"/>
              <w:ind w:right="0"/>
              <w:jc w:val="right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 xml:space="preserve">Event to Distribute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489D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36E4DA2B" w14:textId="77777777" w:rsidTr="001E7BF6">
        <w:trPr>
          <w:cantSplit/>
          <w:trHeight w:hRule="exact" w:val="317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13E10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right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696D3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039EC123" w14:textId="77777777" w:rsidTr="001E7BF6">
        <w:trPr>
          <w:cantSplit/>
          <w:trHeight w:hRule="exact" w:val="317"/>
        </w:trPr>
        <w:tc>
          <w:tcPr>
            <w:tcW w:w="1032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8256" w14:textId="77777777" w:rsidR="004A0CAC" w:rsidRPr="004A0CAC" w:rsidRDefault="004A0CAC" w:rsidP="001E7BF6">
            <w:pPr>
              <w:pStyle w:val="Normal1"/>
              <w:spacing w:after="0" w:line="240" w:lineRule="auto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>Electronic</w:t>
            </w:r>
          </w:p>
        </w:tc>
      </w:tr>
      <w:tr w:rsidR="004A0CAC" w:rsidRPr="009E2A78" w14:paraId="74FDE517" w14:textId="77777777" w:rsidTr="001E7BF6">
        <w:trPr>
          <w:cantSplit/>
          <w:trHeight w:hRule="exact" w:val="317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40F69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right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>Social Media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03C16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21F31A4B" w14:textId="77777777" w:rsidTr="001E7BF6">
        <w:trPr>
          <w:cantSplit/>
          <w:trHeight w:hRule="exact" w:val="317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AA009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right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>Websites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A5CB4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10FE1BCB" w14:textId="77777777" w:rsidTr="001E7BF6">
        <w:trPr>
          <w:cantSplit/>
          <w:trHeight w:hRule="exact" w:val="317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6BDE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right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D51B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7627F9BF" w14:textId="77777777" w:rsidTr="001E7BF6">
        <w:trPr>
          <w:cantSplit/>
          <w:trHeight w:hRule="exact" w:val="317"/>
        </w:trPr>
        <w:tc>
          <w:tcPr>
            <w:tcW w:w="1032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CE9F3" w14:textId="77777777" w:rsidR="004A0CAC" w:rsidRPr="004A0CAC" w:rsidRDefault="004A0CAC" w:rsidP="001E7BF6">
            <w:pPr>
              <w:pStyle w:val="Normal1"/>
              <w:spacing w:after="0" w:line="240" w:lineRule="auto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>Events</w:t>
            </w:r>
          </w:p>
        </w:tc>
      </w:tr>
      <w:tr w:rsidR="004A0CAC" w:rsidRPr="009E2A78" w14:paraId="2945100A" w14:textId="77777777" w:rsidTr="001E7BF6">
        <w:trPr>
          <w:cantSplit/>
          <w:trHeight w:hRule="exact" w:val="317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518EF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right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>Fairs or Celebrations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6F1A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  <w:tr w:rsidR="004A0CAC" w:rsidRPr="009E2A78" w14:paraId="360938F2" w14:textId="77777777" w:rsidTr="001E7BF6">
        <w:trPr>
          <w:cantSplit/>
          <w:trHeight w:hRule="exact" w:val="317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1012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right"/>
              <w:rPr>
                <w:b/>
                <w:sz w:val="16"/>
                <w:szCs w:val="16"/>
              </w:rPr>
            </w:pPr>
            <w:r w:rsidRPr="004A0CAC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6478" w14:textId="77777777" w:rsidR="004A0CAC" w:rsidRPr="004A0CAC" w:rsidRDefault="004A0CAC" w:rsidP="001E7BF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rPr>
                <w:sz w:val="16"/>
                <w:szCs w:val="16"/>
              </w:rPr>
            </w:pPr>
          </w:p>
        </w:tc>
      </w:tr>
    </w:tbl>
    <w:p w14:paraId="42E4C19F" w14:textId="47996EE2" w:rsidR="641DD25D" w:rsidRPr="00377C19" w:rsidRDefault="641DD25D" w:rsidP="004A0CAC">
      <w:pPr>
        <w:pStyle w:val="Normal1"/>
        <w:spacing w:after="0" w:line="240" w:lineRule="auto"/>
        <w:ind w:right="0"/>
      </w:pPr>
    </w:p>
    <w:sectPr w:rsidR="641DD25D" w:rsidRPr="00377C19" w:rsidSect="00061225">
      <w:footerReference w:type="even" r:id="rId9"/>
      <w:footerReference w:type="default" r:id="rId10"/>
      <w:pgSz w:w="12240" w:h="15840"/>
      <w:pgMar w:top="552" w:right="360" w:bottom="19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C8DFF" w14:textId="77777777" w:rsidR="007F76FD" w:rsidRDefault="007F76FD" w:rsidP="00365F0E">
      <w:pPr>
        <w:spacing w:after="0" w:line="240" w:lineRule="auto"/>
      </w:pPr>
      <w:r>
        <w:separator/>
      </w:r>
    </w:p>
  </w:endnote>
  <w:endnote w:type="continuationSeparator" w:id="0">
    <w:p w14:paraId="60DFC019" w14:textId="77777777" w:rsidR="007F76FD" w:rsidRDefault="007F76FD" w:rsidP="0036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3488005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2A28AC" w14:textId="52C54955" w:rsidR="00377C19" w:rsidRDefault="00377C19" w:rsidP="00541E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35E511" w14:textId="77777777" w:rsidR="00377C19" w:rsidRDefault="00377C19" w:rsidP="00377C1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4077608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DF2870" w14:textId="14F44ED9" w:rsidR="00377C19" w:rsidRDefault="00377C19" w:rsidP="00541E00">
        <w:pPr>
          <w:pStyle w:val="Footer"/>
          <w:framePr w:wrap="none" w:vAnchor="text" w:hAnchor="margin" w:xAlign="right" w:y="1"/>
          <w:rPr>
            <w:rStyle w:val="PageNumber"/>
          </w:rPr>
        </w:pPr>
        <w:r w:rsidRPr="00377C19">
          <w:rPr>
            <w:rStyle w:val="PageNumber"/>
            <w:color w:val="A6A6A6" w:themeColor="background1" w:themeShade="A6"/>
          </w:rPr>
          <w:fldChar w:fldCharType="begin"/>
        </w:r>
        <w:r w:rsidRPr="00377C19">
          <w:rPr>
            <w:rStyle w:val="PageNumber"/>
            <w:color w:val="A6A6A6" w:themeColor="background1" w:themeShade="A6"/>
          </w:rPr>
          <w:instrText xml:space="preserve"> PAGE </w:instrText>
        </w:r>
        <w:r w:rsidRPr="00377C19">
          <w:rPr>
            <w:rStyle w:val="PageNumber"/>
            <w:color w:val="A6A6A6" w:themeColor="background1" w:themeShade="A6"/>
          </w:rPr>
          <w:fldChar w:fldCharType="separate"/>
        </w:r>
        <w:r w:rsidR="00ED3F92">
          <w:rPr>
            <w:rStyle w:val="PageNumber"/>
            <w:noProof/>
            <w:color w:val="A6A6A6" w:themeColor="background1" w:themeShade="A6"/>
          </w:rPr>
          <w:t>1</w:t>
        </w:r>
        <w:r w:rsidRPr="00377C19">
          <w:rPr>
            <w:rStyle w:val="PageNumber"/>
            <w:color w:val="A6A6A6" w:themeColor="background1" w:themeShade="A6"/>
          </w:rPr>
          <w:fldChar w:fldCharType="end"/>
        </w:r>
      </w:p>
    </w:sdtContent>
  </w:sdt>
  <w:p w14:paraId="760D81DA" w14:textId="010D8024" w:rsidR="00A61FEE" w:rsidRDefault="00A61FEE" w:rsidP="00377C19">
    <w:pPr>
      <w:pStyle w:val="Footer"/>
      <w:ind w:right="360"/>
    </w:pPr>
    <w:r>
      <w:rPr>
        <w:noProof/>
      </w:rPr>
      <w:drawing>
        <wp:inline distT="0" distB="0" distL="0" distR="0" wp14:anchorId="7DF9A7B0" wp14:editId="3340289A">
          <wp:extent cx="6858000" cy="12033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ttom graphi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0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B33CA" w14:textId="77777777" w:rsidR="007F76FD" w:rsidRDefault="007F76FD" w:rsidP="00365F0E">
      <w:pPr>
        <w:spacing w:after="0" w:line="240" w:lineRule="auto"/>
      </w:pPr>
      <w:r>
        <w:separator/>
      </w:r>
    </w:p>
  </w:footnote>
  <w:footnote w:type="continuationSeparator" w:id="0">
    <w:p w14:paraId="12204C02" w14:textId="77777777" w:rsidR="007F76FD" w:rsidRDefault="007F76FD" w:rsidP="00365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177C"/>
    <w:multiLevelType w:val="hybridMultilevel"/>
    <w:tmpl w:val="6FDE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1C"/>
    <w:rsid w:val="00061225"/>
    <w:rsid w:val="00086467"/>
    <w:rsid w:val="000D432A"/>
    <w:rsid w:val="000E2FE2"/>
    <w:rsid w:val="0023228E"/>
    <w:rsid w:val="002F5808"/>
    <w:rsid w:val="00365F0E"/>
    <w:rsid w:val="00377C19"/>
    <w:rsid w:val="003A513E"/>
    <w:rsid w:val="003B01D8"/>
    <w:rsid w:val="0042174F"/>
    <w:rsid w:val="004710AE"/>
    <w:rsid w:val="004A0CAC"/>
    <w:rsid w:val="0057641E"/>
    <w:rsid w:val="005C4582"/>
    <w:rsid w:val="005C680F"/>
    <w:rsid w:val="00643222"/>
    <w:rsid w:val="006C1187"/>
    <w:rsid w:val="00732B53"/>
    <w:rsid w:val="007F76FD"/>
    <w:rsid w:val="00974D1C"/>
    <w:rsid w:val="009C7FDA"/>
    <w:rsid w:val="00A61FEE"/>
    <w:rsid w:val="00B36858"/>
    <w:rsid w:val="00B539B4"/>
    <w:rsid w:val="00BA60F1"/>
    <w:rsid w:val="00BB52DA"/>
    <w:rsid w:val="00BC18DC"/>
    <w:rsid w:val="00C47D89"/>
    <w:rsid w:val="00CB2C16"/>
    <w:rsid w:val="00CC75FC"/>
    <w:rsid w:val="00D43926"/>
    <w:rsid w:val="00E21B52"/>
    <w:rsid w:val="00E44DC4"/>
    <w:rsid w:val="00EC0346"/>
    <w:rsid w:val="00ED3F92"/>
    <w:rsid w:val="00FA607D"/>
    <w:rsid w:val="0D04C5B5"/>
    <w:rsid w:val="0D718B37"/>
    <w:rsid w:val="1954733E"/>
    <w:rsid w:val="1F0D849D"/>
    <w:rsid w:val="21E224D9"/>
    <w:rsid w:val="2E9C6F7B"/>
    <w:rsid w:val="36257766"/>
    <w:rsid w:val="5C7726A7"/>
    <w:rsid w:val="641DD25D"/>
    <w:rsid w:val="6838B5A2"/>
    <w:rsid w:val="6D22E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E75A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1C"/>
    <w:pPr>
      <w:spacing w:after="240" w:line="259" w:lineRule="auto"/>
      <w:ind w:right="187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1"/>
    <w:next w:val="Normal1"/>
    <w:link w:val="Heading1Char"/>
    <w:rsid w:val="00974D1C"/>
    <w:pPr>
      <w:keepNext/>
      <w:keepLines/>
      <w:spacing w:before="240" w:after="120"/>
      <w:outlineLvl w:val="0"/>
    </w:pPr>
    <w:rPr>
      <w:rFonts w:ascii="Times" w:eastAsia="Times" w:hAnsi="Times" w:cs="Times"/>
      <w:b/>
      <w:color w:val="002060"/>
      <w:sz w:val="36"/>
      <w:szCs w:val="36"/>
    </w:rPr>
  </w:style>
  <w:style w:type="paragraph" w:styleId="Heading2">
    <w:name w:val="heading 2"/>
    <w:basedOn w:val="Normal1"/>
    <w:next w:val="Normal1"/>
    <w:link w:val="Heading2Char"/>
    <w:rsid w:val="00974D1C"/>
    <w:pPr>
      <w:keepNext/>
      <w:keepLines/>
      <w:spacing w:before="240" w:after="160"/>
      <w:outlineLvl w:val="1"/>
    </w:pPr>
    <w:rPr>
      <w:b/>
      <w:color w:val="5A5A5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qFormat/>
    <w:rsid w:val="00BC18DC"/>
    <w:pPr>
      <w:spacing w:after="0" w:line="480" w:lineRule="auto"/>
      <w:ind w:right="0"/>
      <w:jc w:val="center"/>
    </w:pPr>
    <w:rPr>
      <w:rFonts w:asciiTheme="minorHAnsi" w:eastAsiaTheme="minorEastAsia" w:hAnsiTheme="minorHAnsi" w:cstheme="min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74D1C"/>
    <w:rPr>
      <w:rFonts w:ascii="Times" w:eastAsia="Times" w:hAnsi="Times" w:cs="Times"/>
      <w:b/>
      <w:color w:val="002060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974D1C"/>
    <w:rPr>
      <w:rFonts w:ascii="Arial" w:eastAsia="Arial" w:hAnsi="Arial" w:cs="Arial"/>
      <w:b/>
      <w:color w:val="5A5A5A"/>
      <w:sz w:val="28"/>
      <w:szCs w:val="28"/>
    </w:rPr>
  </w:style>
  <w:style w:type="paragraph" w:customStyle="1" w:styleId="Normal1">
    <w:name w:val="Normal1"/>
    <w:rsid w:val="00974D1C"/>
    <w:pPr>
      <w:spacing w:after="240" w:line="259" w:lineRule="auto"/>
      <w:ind w:right="187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6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F0E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F0E"/>
    <w:rPr>
      <w:rFonts w:ascii="Arial" w:eastAsia="Arial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926"/>
    <w:rPr>
      <w:rFonts w:ascii="Segoe UI" w:eastAsia="Arial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FC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E2FE2"/>
    <w:pPr>
      <w:spacing w:after="160"/>
      <w:ind w:left="720" w:right="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0E2FE2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77C19"/>
  </w:style>
  <w:style w:type="character" w:styleId="FollowedHyperlink">
    <w:name w:val="FollowedHyperlink"/>
    <w:basedOn w:val="DefaultParagraphFont"/>
    <w:uiPriority w:val="99"/>
    <w:semiHidden/>
    <w:unhideWhenUsed/>
    <w:rsid w:val="000612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1C"/>
    <w:pPr>
      <w:spacing w:after="240" w:line="259" w:lineRule="auto"/>
      <w:ind w:right="187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1"/>
    <w:next w:val="Normal1"/>
    <w:link w:val="Heading1Char"/>
    <w:rsid w:val="00974D1C"/>
    <w:pPr>
      <w:keepNext/>
      <w:keepLines/>
      <w:spacing w:before="240" w:after="120"/>
      <w:outlineLvl w:val="0"/>
    </w:pPr>
    <w:rPr>
      <w:rFonts w:ascii="Times" w:eastAsia="Times" w:hAnsi="Times" w:cs="Times"/>
      <w:b/>
      <w:color w:val="002060"/>
      <w:sz w:val="36"/>
      <w:szCs w:val="36"/>
    </w:rPr>
  </w:style>
  <w:style w:type="paragraph" w:styleId="Heading2">
    <w:name w:val="heading 2"/>
    <w:basedOn w:val="Normal1"/>
    <w:next w:val="Normal1"/>
    <w:link w:val="Heading2Char"/>
    <w:rsid w:val="00974D1C"/>
    <w:pPr>
      <w:keepNext/>
      <w:keepLines/>
      <w:spacing w:before="240" w:after="160"/>
      <w:outlineLvl w:val="1"/>
    </w:pPr>
    <w:rPr>
      <w:b/>
      <w:color w:val="5A5A5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qFormat/>
    <w:rsid w:val="00BC18DC"/>
    <w:pPr>
      <w:spacing w:after="0" w:line="480" w:lineRule="auto"/>
      <w:ind w:right="0"/>
      <w:jc w:val="center"/>
    </w:pPr>
    <w:rPr>
      <w:rFonts w:asciiTheme="minorHAnsi" w:eastAsiaTheme="minorEastAsia" w:hAnsiTheme="minorHAnsi" w:cstheme="min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74D1C"/>
    <w:rPr>
      <w:rFonts w:ascii="Times" w:eastAsia="Times" w:hAnsi="Times" w:cs="Times"/>
      <w:b/>
      <w:color w:val="002060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974D1C"/>
    <w:rPr>
      <w:rFonts w:ascii="Arial" w:eastAsia="Arial" w:hAnsi="Arial" w:cs="Arial"/>
      <w:b/>
      <w:color w:val="5A5A5A"/>
      <w:sz w:val="28"/>
      <w:szCs w:val="28"/>
    </w:rPr>
  </w:style>
  <w:style w:type="paragraph" w:customStyle="1" w:styleId="Normal1">
    <w:name w:val="Normal1"/>
    <w:rsid w:val="00974D1C"/>
    <w:pPr>
      <w:spacing w:after="240" w:line="259" w:lineRule="auto"/>
      <w:ind w:right="187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6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F0E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F0E"/>
    <w:rPr>
      <w:rFonts w:ascii="Arial" w:eastAsia="Arial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926"/>
    <w:rPr>
      <w:rFonts w:ascii="Segoe UI" w:eastAsia="Arial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FC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E2FE2"/>
    <w:pPr>
      <w:spacing w:after="160"/>
      <w:ind w:left="720" w:right="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0E2FE2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77C19"/>
  </w:style>
  <w:style w:type="character" w:styleId="FollowedHyperlink">
    <w:name w:val="FollowedHyperlink"/>
    <w:basedOn w:val="DefaultParagraphFont"/>
    <w:uiPriority w:val="99"/>
    <w:semiHidden/>
    <w:unhideWhenUsed/>
    <w:rsid w:val="000612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https://www.oregon.gov/oha/HSD/Problem-Gambling/Documents/Inventory%20of%20Media%20Outlets.docx</Url>
      <Description>Inventory of Media Outlets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Description xmlns="d8ae10b0-b75a-4c9c-ba2f-9f7e27e1f2f9" xsi:nil="true"/>
    <DocumentExpirationDate xmlns="59da1016-2a1b-4f8a-9768-d7a4932f6f16" xsi:nil="true"/>
    <IATopic xmlns="59da1016-2a1b-4f8a-9768-d7a4932f6f16" xsi:nil="true"/>
    <Page xmlns="d8ae10b0-b75a-4c9c-ba2f-9f7e27e1f2f9">
      <Value>2</Value>
    </Page>
    <Meta_x0020_Keywords xmlns="d8ae10b0-b75a-4c9c-ba2f-9f7e27e1f2f9" xsi:nil="true"/>
    <Category xmlns="d8ae10b0-b75a-4c9c-ba2f-9f7e27e1f2f9">
      <Value>Media</Value>
    </Category>
    <Order_x0020_on_x0020_Page xmlns="d8ae10b0-b75a-4c9c-ba2f-9f7e27e1f2f9" xsi:nil="true"/>
    <Date xmlns="d8ae10b0-b75a-4c9c-ba2f-9f7e27e1f2f9" xsi:nil="true"/>
    <Contract_x0020_Year_x0028_s_x0029_ xmlns="d8ae10b0-b75a-4c9c-ba2f-9f7e27e1f2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845EC19BB14EAA9BEDBE034B2CF8" ma:contentTypeVersion="24" ma:contentTypeDescription="Create a new document." ma:contentTypeScope="" ma:versionID="14024c736007b076008745d9f2a3f31f">
  <xsd:schema xmlns:xsd="http://www.w3.org/2001/XMLSchema" xmlns:xs="http://www.w3.org/2001/XMLSchema" xmlns:p="http://schemas.microsoft.com/office/2006/metadata/properties" xmlns:ns1="http://schemas.microsoft.com/sharepoint/v3" xmlns:ns2="d8ae10b0-b75a-4c9c-ba2f-9f7e27e1f2f9" xmlns:ns3="59da1016-2a1b-4f8a-9768-d7a4932f6f16" targetNamespace="http://schemas.microsoft.com/office/2006/metadata/properties" ma:root="true" ma:fieldsID="bff30fc8266bcf403a3b5f535ae11923" ns1:_="" ns2:_="" ns3:_="">
    <xsd:import namespace="http://schemas.microsoft.com/sharepoint/v3"/>
    <xsd:import namespace="d8ae10b0-b75a-4c9c-ba2f-9f7e27e1f2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Page" minOccurs="0"/>
                <xsd:element ref="ns2:Category" minOccurs="0"/>
                <xsd:element ref="ns2:Date" minOccurs="0"/>
                <xsd:element ref="ns2:Contract_x0020_Year_x0028_s_x0029_" minOccurs="0"/>
                <xsd:element ref="ns2:Order_x0020_on_x0020_Page" minOccurs="0"/>
                <xsd:element ref="ns3:DocumentExpirationDate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2:Meta_x0020_Description" minOccurs="0"/>
                <xsd:element ref="ns3:IACategory" minOccurs="0"/>
                <xsd:element ref="ns3:IATopic" minOccurs="0"/>
                <xsd:element ref="ns3:IASubtopic" minOccurs="0"/>
                <xsd:element ref="ns3:SharedWithUser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e10b0-b75a-4c9c-ba2f-9f7e27e1f2f9" elementFormDefault="qualified">
    <xsd:import namespace="http://schemas.microsoft.com/office/2006/documentManagement/types"/>
    <xsd:import namespace="http://schemas.microsoft.com/office/infopath/2007/PartnerControls"/>
    <xsd:element name="Page" ma:index="2" nillable="true" ma:displayName="Page" ma:list="{a5a6ce9b-7d88-4063-9643-99eb56097892}" ma:internalName="P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nnual Report"/>
                    <xsd:enumeration value="Application"/>
                    <xsd:enumeration value="Biennial Implementation Plan"/>
                    <xsd:enumeration value="Billing"/>
                    <xsd:enumeration value="Community Readiness"/>
                    <xsd:enumeration value="Contractual Requirements"/>
                    <xsd:enumeration value="Form"/>
                    <xsd:enumeration value="GPMS"/>
                    <xsd:enumeration value="Guideline"/>
                    <xsd:enumeration value="Helpline"/>
                    <xsd:enumeration value="Impacts of Problem Gambling"/>
                    <xsd:enumeration value="Implementation Plan"/>
                    <xsd:enumeration value="Integration"/>
                    <xsd:enumeration value="Lottery"/>
                    <xsd:enumeration value="Media"/>
                    <xsd:enumeration value="New System"/>
                    <xsd:enumeration value="Parents and Educators"/>
                    <xsd:enumeration value="Professionals"/>
                    <xsd:enumeration value="Public"/>
                    <xsd:enumeration value="Reporting"/>
                    <xsd:enumeration value="Screening Tools"/>
                    <xsd:enumeration value="Service Element"/>
                    <xsd:enumeration value="Service Element - County/CMHP"/>
                    <xsd:enumeration value="Service Element - Non-County"/>
                    <xsd:enumeration value="Site Review"/>
                    <xsd:enumeration value="Stigma"/>
                    <xsd:enumeration value="Technical Assistance"/>
                    <xsd:enumeration value="Toolkits"/>
                    <xsd:enumeration value="Training"/>
                    <xsd:enumeration value="Training for Allies"/>
                    <xsd:enumeration value="Web"/>
                    <xsd:enumeration value="Youth"/>
                    <xsd:enumeration value="Other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ate" ma:index="4" nillable="true" ma:displayName="Date" ma:description="Add date for website analytics and helpline reports, which display in date order (most recent first)." ma:format="DateOnly" ma:internalName="Date" ma:readOnly="false">
      <xsd:simpleType>
        <xsd:restriction base="dms:DateTime"/>
      </xsd:simpleType>
    </xsd:element>
    <xsd:element name="Contract_x0020_Year_x0028_s_x0029_" ma:index="5" nillable="true" ma:displayName="Contract Year(s)" ma:description="For service elements, enter the contract year(s)." ma:internalName="Contract_x0020_Year_x0028_s_x0029_">
      <xsd:simpleType>
        <xsd:restriction base="dms:Text">
          <xsd:maxLength value="255"/>
        </xsd:restriction>
      </xsd:simpleType>
    </xsd:element>
    <xsd:element name="Order_x0020_on_x0020_Page" ma:index="6" nillable="true" ma:displayName="Order on Page" ma:decimals="0" ma:description="For items needing to be ordered that are not already ordered by issue date, enter the order they should appear on the page." ma:internalName="Order_x0020_on_x0020_Page" ma:readOnly="false" ma:percentage="FALSE">
      <xsd:simpleType>
        <xsd:restriction base="dms:Number"/>
      </xsd:simpleType>
    </xsd:element>
    <xsd:element name="Meta_x0020_Keywords" ma:index="11" nillable="true" ma:displayName="Meta Keywords" ma:hidden="true" ma:internalName="Meta_x0020_Keywords" ma:readOnly="false">
      <xsd:simpleType>
        <xsd:restriction base="dms:Text"/>
      </xsd:simpleType>
    </xsd:element>
    <xsd:element name="Meta_x0020_Description" ma:index="17" nillable="true" ma:displayName="Meta Description" ma:hidden="true" ma:internalName="Meta_x0020_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8" nillable="true" ma:displayName="IA Category" ma:default="Programs and Services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default="Programs and Services - Behavioral Health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20" nillable="true" ma:displayName="IA Subtopic" ma:default="Addiction Services - Gambling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2159E-0D35-4047-ADD6-1E04EB3470E4}"/>
</file>

<file path=customXml/itemProps2.xml><?xml version="1.0" encoding="utf-8"?>
<ds:datastoreItem xmlns:ds="http://schemas.openxmlformats.org/officeDocument/2006/customXml" ds:itemID="{BB1974A7-CF0E-4759-A577-D13DD71CEB3F}"/>
</file>

<file path=customXml/itemProps3.xml><?xml version="1.0" encoding="utf-8"?>
<ds:datastoreItem xmlns:ds="http://schemas.openxmlformats.org/officeDocument/2006/customXml" ds:itemID="{02E4D670-DEFD-48A4-B2E1-11641D167F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County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of Media Outlets</dc:title>
  <dc:creator>Tara Kuipers</dc:creator>
  <cp:lastModifiedBy>Lane County</cp:lastModifiedBy>
  <cp:revision>2</cp:revision>
  <dcterms:created xsi:type="dcterms:W3CDTF">2019-06-03T16:12:00Z</dcterms:created>
  <dcterms:modified xsi:type="dcterms:W3CDTF">2019-06-03T16:12:00Z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0x010100C974845EC19BB14EAA9BEDBE034B2CF8</vt:lpwstr>
  </property>
  <property fmtid="{D5CDD505-2E9C-101B-9397-08002B2CF9AE}" pid="3" name="WorkflowChangePath">
    <vt:lpwstr>b3eeb6d4-b69a-4e13-99a9-28cf751abf3c,7;</vt:lpwstr>
  </property>
</Properties>
</file>