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8" w:tblpY="-158"/>
        <w:tblW w:w="10918" w:type="dxa"/>
        <w:tblBorders>
          <w:bottom w:val="single" w:sz="8" w:space="0" w:color="F79646"/>
          <w:insideH w:val="single" w:sz="4" w:space="0" w:color="F79646"/>
        </w:tblBorders>
        <w:tblLook w:val="04A0" w:firstRow="1" w:lastRow="0" w:firstColumn="1" w:lastColumn="0" w:noHBand="0" w:noVBand="1"/>
      </w:tblPr>
      <w:tblGrid>
        <w:gridCol w:w="7668"/>
        <w:gridCol w:w="3250"/>
      </w:tblGrid>
      <w:tr w:rsidR="00750132" w:rsidRPr="00750132" w14:paraId="1EAD3DB7" w14:textId="77777777" w:rsidTr="008C160E">
        <w:trPr>
          <w:trHeight w:val="865"/>
        </w:trPr>
        <w:tc>
          <w:tcPr>
            <w:tcW w:w="7668" w:type="dxa"/>
            <w:tcBorders>
              <w:top w:val="nil"/>
              <w:bottom w:val="single" w:sz="12" w:space="0" w:color="F79646"/>
            </w:tcBorders>
            <w:vAlign w:val="bottom"/>
          </w:tcPr>
          <w:p w14:paraId="43950AB1" w14:textId="50FA2C41" w:rsidR="00035B07" w:rsidRPr="008C160E" w:rsidRDefault="000C073C" w:rsidP="008C160E">
            <w:pPr>
              <w:spacing w:after="60"/>
              <w:ind w:left="-90"/>
              <w:rPr>
                <w:rFonts w:ascii="Arial" w:hAnsi="Arial" w:cs="Arial"/>
                <w:color w:val="005595"/>
                <w:sz w:val="24"/>
              </w:rPr>
            </w:pPr>
            <w:bookmarkStart w:id="0" w:name="Text6"/>
            <w:r>
              <w:rPr>
                <w:rFonts w:ascii="Arial" w:hAnsi="Arial" w:cs="Arial"/>
                <w:color w:val="005595"/>
                <w:sz w:val="24"/>
              </w:rPr>
              <w:t xml:space="preserve">HEALTH SYSTEMS </w:t>
            </w:r>
            <w:r w:rsidR="00F50B13" w:rsidRPr="008C160E">
              <w:rPr>
                <w:rFonts w:ascii="Arial" w:hAnsi="Arial" w:cs="Arial"/>
                <w:color w:val="005595"/>
                <w:sz w:val="24"/>
              </w:rPr>
              <w:t>DIVISIO</w:t>
            </w:r>
            <w:r>
              <w:rPr>
                <w:rFonts w:ascii="Arial" w:hAnsi="Arial" w:cs="Arial"/>
                <w:color w:val="005595"/>
                <w:sz w:val="24"/>
              </w:rPr>
              <w:t>N</w:t>
            </w:r>
          </w:p>
          <w:bookmarkEnd w:id="0"/>
          <w:p w14:paraId="47C7F986" w14:textId="21175DED" w:rsidR="00750132" w:rsidRPr="00750132" w:rsidRDefault="000C073C" w:rsidP="008C160E">
            <w:pPr>
              <w:spacing w:after="60"/>
              <w:ind w:left="-90"/>
              <w:rPr>
                <w:rFonts w:ascii="Arial" w:hAnsi="Arial" w:cs="Arial"/>
              </w:rPr>
            </w:pPr>
            <w:r>
              <w:rPr>
                <w:rFonts w:ascii="Arial" w:hAnsi="Arial" w:cs="Arial"/>
                <w:color w:val="005595"/>
                <w:sz w:val="24"/>
              </w:rPr>
              <w:t>Behavioral Health Programs</w:t>
            </w:r>
          </w:p>
        </w:tc>
        <w:tc>
          <w:tcPr>
            <w:tcW w:w="3250" w:type="dxa"/>
            <w:vMerge w:val="restart"/>
            <w:tcBorders>
              <w:top w:val="nil"/>
            </w:tcBorders>
            <w:vAlign w:val="center"/>
          </w:tcPr>
          <w:p w14:paraId="5DBC5F9F" w14:textId="77777777" w:rsidR="00750132" w:rsidRPr="00750132" w:rsidRDefault="007A78BF" w:rsidP="00F47162">
            <w:pPr>
              <w:rPr>
                <w:rFonts w:ascii="Arial" w:hAnsi="Arial" w:cs="Arial"/>
              </w:rPr>
            </w:pPr>
            <w:r w:rsidRPr="00750132">
              <w:rPr>
                <w:rFonts w:ascii="Arial" w:hAnsi="Arial" w:cs="Arial"/>
                <w:noProof/>
              </w:rPr>
              <w:drawing>
                <wp:inline distT="0" distB="0" distL="0" distR="0" wp14:anchorId="007632C9" wp14:editId="518706D6">
                  <wp:extent cx="1924050" cy="723900"/>
                  <wp:effectExtent l="0" t="0" r="0" b="0"/>
                  <wp:docPr id="1" name="Picture 1" descr="oregon_health_authority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_health_authority_f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0" cy="723900"/>
                          </a:xfrm>
                          <a:prstGeom prst="rect">
                            <a:avLst/>
                          </a:prstGeom>
                          <a:noFill/>
                          <a:ln>
                            <a:noFill/>
                          </a:ln>
                        </pic:spPr>
                      </pic:pic>
                    </a:graphicData>
                  </a:graphic>
                </wp:inline>
              </w:drawing>
            </w:r>
          </w:p>
        </w:tc>
      </w:tr>
      <w:tr w:rsidR="00750132" w:rsidRPr="00750132" w14:paraId="45A05218" w14:textId="77777777" w:rsidTr="00F47162">
        <w:trPr>
          <w:trHeight w:val="285"/>
        </w:trPr>
        <w:tc>
          <w:tcPr>
            <w:tcW w:w="7668" w:type="dxa"/>
            <w:tcBorders>
              <w:top w:val="single" w:sz="12" w:space="0" w:color="F79646"/>
              <w:bottom w:val="nil"/>
            </w:tcBorders>
          </w:tcPr>
          <w:p w14:paraId="77255EFB" w14:textId="77777777" w:rsidR="00750132" w:rsidRPr="00750132" w:rsidRDefault="00750132" w:rsidP="00F47162">
            <w:pPr>
              <w:rPr>
                <w:rFonts w:ascii="Arial" w:hAnsi="Arial" w:cs="Arial"/>
              </w:rPr>
            </w:pPr>
          </w:p>
        </w:tc>
        <w:tc>
          <w:tcPr>
            <w:tcW w:w="3250" w:type="dxa"/>
            <w:vMerge/>
            <w:tcBorders>
              <w:bottom w:val="nil"/>
            </w:tcBorders>
            <w:vAlign w:val="bottom"/>
          </w:tcPr>
          <w:p w14:paraId="6FB9CAA7" w14:textId="77777777" w:rsidR="00750132" w:rsidRPr="00750132" w:rsidRDefault="00750132" w:rsidP="00F47162">
            <w:pPr>
              <w:jc w:val="right"/>
              <w:rPr>
                <w:rFonts w:ascii="Arial" w:hAnsi="Arial" w:cs="Arial"/>
              </w:rPr>
            </w:pPr>
          </w:p>
        </w:tc>
      </w:tr>
    </w:tbl>
    <w:p w14:paraId="00C94644" w14:textId="564548F7" w:rsidR="004979E2" w:rsidRPr="004979E2" w:rsidRDefault="004979E2" w:rsidP="004979E2">
      <w:pPr>
        <w:rPr>
          <w:rFonts w:ascii="Arial" w:hAnsi="Arial" w:cs="Arial"/>
          <w:b/>
          <w:bCs/>
          <w:color w:val="2F5496" w:themeColor="accent5" w:themeShade="BF"/>
          <w:sz w:val="40"/>
          <w:szCs w:val="40"/>
        </w:rPr>
      </w:pPr>
      <w:r w:rsidRPr="004979E2">
        <w:rPr>
          <w:rFonts w:ascii="Arial" w:hAnsi="Arial" w:cs="Arial"/>
          <w:b/>
          <w:bCs/>
          <w:color w:val="2F5496" w:themeColor="accent5" w:themeShade="BF"/>
          <w:sz w:val="40"/>
          <w:szCs w:val="40"/>
        </w:rPr>
        <w:t xml:space="preserve">Problem Gambling Services Certification Information and Financial Reimbursement </w:t>
      </w:r>
    </w:p>
    <w:p w14:paraId="5A51489F" w14:textId="7B5BE795" w:rsidR="004979E2" w:rsidRDefault="004979E2" w:rsidP="004979E2">
      <w:pPr>
        <w:jc w:val="center"/>
        <w:rPr>
          <w:b/>
          <w:bCs/>
          <w:szCs w:val="28"/>
        </w:rPr>
      </w:pPr>
    </w:p>
    <w:p w14:paraId="34D0FA37" w14:textId="7C2A945F" w:rsidR="004979E2" w:rsidRPr="004979E2" w:rsidRDefault="004979E2" w:rsidP="004979E2">
      <w:pPr>
        <w:pStyle w:val="ListParagraph"/>
        <w:ind w:left="0"/>
        <w:rPr>
          <w:rFonts w:ascii="Arial" w:hAnsi="Arial" w:cs="Arial"/>
          <w:sz w:val="24"/>
          <w:szCs w:val="24"/>
        </w:rPr>
      </w:pPr>
      <w:r w:rsidRPr="004979E2">
        <w:rPr>
          <w:rFonts w:ascii="Arial" w:hAnsi="Arial" w:cs="Arial"/>
          <w:sz w:val="24"/>
          <w:szCs w:val="24"/>
        </w:rPr>
        <w:t>This document is designed to help those seeking Gambling Counselor</w:t>
      </w:r>
      <w:r w:rsidR="0062546C">
        <w:rPr>
          <w:rFonts w:ascii="Arial" w:hAnsi="Arial" w:cs="Arial"/>
          <w:sz w:val="24"/>
          <w:szCs w:val="24"/>
        </w:rPr>
        <w:t xml:space="preserve">, </w:t>
      </w:r>
      <w:r w:rsidRPr="004979E2">
        <w:rPr>
          <w:rFonts w:ascii="Arial" w:hAnsi="Arial" w:cs="Arial"/>
          <w:sz w:val="24"/>
          <w:szCs w:val="24"/>
        </w:rPr>
        <w:t xml:space="preserve">Recovery Mentor </w:t>
      </w:r>
      <w:r w:rsidR="0062546C">
        <w:rPr>
          <w:rFonts w:ascii="Arial" w:hAnsi="Arial" w:cs="Arial"/>
          <w:sz w:val="24"/>
          <w:szCs w:val="24"/>
        </w:rPr>
        <w:t>or PG Prevention c</w:t>
      </w:r>
      <w:r w:rsidRPr="004979E2">
        <w:rPr>
          <w:rFonts w:ascii="Arial" w:hAnsi="Arial" w:cs="Arial"/>
          <w:sz w:val="24"/>
          <w:szCs w:val="24"/>
        </w:rPr>
        <w:t>ertification</w:t>
      </w:r>
      <w:r w:rsidR="0062546C">
        <w:rPr>
          <w:rFonts w:ascii="Arial" w:hAnsi="Arial" w:cs="Arial"/>
          <w:sz w:val="24"/>
          <w:szCs w:val="24"/>
        </w:rPr>
        <w:t xml:space="preserve"> or recertification</w:t>
      </w:r>
      <w:r w:rsidRPr="004979E2">
        <w:rPr>
          <w:rFonts w:ascii="Arial" w:hAnsi="Arial" w:cs="Arial"/>
          <w:sz w:val="24"/>
          <w:szCs w:val="24"/>
        </w:rPr>
        <w:t xml:space="preserve"> to understand the different route of certification,</w:t>
      </w:r>
      <w:r w:rsidR="0062546C">
        <w:rPr>
          <w:rFonts w:ascii="Arial" w:hAnsi="Arial" w:cs="Arial"/>
          <w:sz w:val="24"/>
          <w:szCs w:val="24"/>
        </w:rPr>
        <w:t xml:space="preserve"> recertification,</w:t>
      </w:r>
      <w:r w:rsidRPr="004979E2">
        <w:rPr>
          <w:rFonts w:ascii="Arial" w:hAnsi="Arial" w:cs="Arial"/>
          <w:sz w:val="24"/>
          <w:szCs w:val="24"/>
        </w:rPr>
        <w:t xml:space="preserve"> trainings available, and financial assistance for the different certifications.  If you have questions about certification, please reach out directly to each Board via their web pages listed below.  If you have questions about trainings or financial reimbursement, connect with OHA PGS by emailing </w:t>
      </w:r>
      <w:hyperlink r:id="rId11" w:history="1">
        <w:r w:rsidRPr="004979E2">
          <w:rPr>
            <w:rStyle w:val="Hyperlink"/>
            <w:rFonts w:ascii="Arial" w:hAnsi="Arial" w:cs="Arial"/>
            <w:sz w:val="24"/>
            <w:szCs w:val="24"/>
          </w:rPr>
          <w:t>pgs.support@dhsoha.state.or.us</w:t>
        </w:r>
      </w:hyperlink>
      <w:r w:rsidRPr="004979E2">
        <w:rPr>
          <w:rFonts w:ascii="Arial" w:hAnsi="Arial" w:cs="Arial"/>
          <w:sz w:val="24"/>
          <w:szCs w:val="24"/>
        </w:rPr>
        <w:t xml:space="preserve">.  </w:t>
      </w:r>
    </w:p>
    <w:p w14:paraId="501BDC8E" w14:textId="77777777" w:rsidR="004979E2" w:rsidRPr="004979E2" w:rsidRDefault="004979E2" w:rsidP="004979E2">
      <w:pPr>
        <w:jc w:val="center"/>
        <w:rPr>
          <w:rFonts w:ascii="Arial" w:hAnsi="Arial" w:cs="Arial"/>
          <w:b/>
          <w:bCs/>
          <w:sz w:val="24"/>
        </w:rPr>
      </w:pPr>
    </w:p>
    <w:p w14:paraId="57E925DA" w14:textId="77777777" w:rsidR="004979E2" w:rsidRPr="004979E2" w:rsidRDefault="004979E2" w:rsidP="004979E2">
      <w:pPr>
        <w:pStyle w:val="ListParagraph"/>
        <w:numPr>
          <w:ilvl w:val="0"/>
          <w:numId w:val="36"/>
        </w:numPr>
        <w:rPr>
          <w:rFonts w:ascii="Arial" w:hAnsi="Arial" w:cs="Arial"/>
          <w:sz w:val="24"/>
          <w:szCs w:val="24"/>
        </w:rPr>
      </w:pPr>
      <w:r w:rsidRPr="004979E2">
        <w:rPr>
          <w:rFonts w:ascii="Arial" w:hAnsi="Arial" w:cs="Arial"/>
          <w:sz w:val="24"/>
          <w:szCs w:val="24"/>
        </w:rPr>
        <w:t>For more information on requirements for these certifications, visit Mental Health and Addiction Certification Board of Oregon (</w:t>
      </w:r>
      <w:hyperlink r:id="rId12" w:history="1">
        <w:r w:rsidRPr="004979E2">
          <w:rPr>
            <w:rStyle w:val="Hyperlink"/>
            <w:rFonts w:ascii="Arial" w:hAnsi="Arial" w:cs="Arial"/>
            <w:sz w:val="24"/>
            <w:szCs w:val="24"/>
          </w:rPr>
          <w:t>MHACBO</w:t>
        </w:r>
      </w:hyperlink>
      <w:r w:rsidRPr="004979E2">
        <w:rPr>
          <w:rFonts w:ascii="Arial" w:hAnsi="Arial" w:cs="Arial"/>
          <w:sz w:val="24"/>
          <w:szCs w:val="24"/>
        </w:rPr>
        <w:t xml:space="preserve">) Certification web page.  </w:t>
      </w:r>
    </w:p>
    <w:p w14:paraId="265DF61C" w14:textId="77777777" w:rsidR="004979E2" w:rsidRPr="004979E2" w:rsidRDefault="004979E2" w:rsidP="004979E2">
      <w:pPr>
        <w:pStyle w:val="ListParagraph"/>
        <w:numPr>
          <w:ilvl w:val="0"/>
          <w:numId w:val="36"/>
        </w:numPr>
        <w:rPr>
          <w:rFonts w:ascii="Arial" w:hAnsi="Arial" w:cs="Arial"/>
          <w:sz w:val="24"/>
          <w:szCs w:val="24"/>
        </w:rPr>
      </w:pPr>
      <w:r w:rsidRPr="004979E2">
        <w:rPr>
          <w:rFonts w:ascii="Arial" w:hAnsi="Arial" w:cs="Arial"/>
          <w:sz w:val="24"/>
          <w:szCs w:val="24"/>
        </w:rPr>
        <w:t xml:space="preserve">For problem gambling trainings (online and hybrid) and many free, visit the </w:t>
      </w:r>
      <w:hyperlink r:id="rId13" w:history="1">
        <w:r w:rsidRPr="004979E2">
          <w:rPr>
            <w:rStyle w:val="Hyperlink"/>
            <w:rFonts w:ascii="Arial" w:hAnsi="Arial" w:cs="Arial"/>
            <w:sz w:val="24"/>
            <w:szCs w:val="24"/>
          </w:rPr>
          <w:t>OHA PGS Acorn</w:t>
        </w:r>
      </w:hyperlink>
      <w:r w:rsidRPr="004979E2">
        <w:rPr>
          <w:rFonts w:ascii="Arial" w:hAnsi="Arial" w:cs="Arial"/>
          <w:sz w:val="24"/>
          <w:szCs w:val="24"/>
        </w:rPr>
        <w:t xml:space="preserve"> site.  </w:t>
      </w:r>
    </w:p>
    <w:p w14:paraId="7DB768CF" w14:textId="77777777" w:rsidR="004979E2" w:rsidRPr="004979E2" w:rsidRDefault="004979E2" w:rsidP="004979E2">
      <w:pPr>
        <w:pStyle w:val="ListParagraph"/>
        <w:numPr>
          <w:ilvl w:val="0"/>
          <w:numId w:val="36"/>
        </w:numPr>
        <w:rPr>
          <w:rFonts w:ascii="Arial" w:hAnsi="Arial" w:cs="Arial"/>
          <w:sz w:val="24"/>
          <w:szCs w:val="24"/>
        </w:rPr>
      </w:pPr>
      <w:r w:rsidRPr="004979E2">
        <w:rPr>
          <w:rFonts w:ascii="Arial" w:hAnsi="Arial" w:cs="Arial"/>
          <w:sz w:val="24"/>
          <w:szCs w:val="24"/>
        </w:rPr>
        <w:t xml:space="preserve">For financial assistance with training and certification costs for the below certifications, </w:t>
      </w:r>
      <w:hyperlink r:id="rId14" w:history="1">
        <w:r w:rsidRPr="004979E2">
          <w:rPr>
            <w:rStyle w:val="Hyperlink"/>
            <w:rFonts w:ascii="Arial" w:hAnsi="Arial" w:cs="Arial"/>
            <w:sz w:val="24"/>
            <w:szCs w:val="24"/>
          </w:rPr>
          <w:t>visit OHA PGS workforce development</w:t>
        </w:r>
      </w:hyperlink>
      <w:r w:rsidRPr="004979E2">
        <w:rPr>
          <w:rFonts w:ascii="Arial" w:hAnsi="Arial" w:cs="Arial"/>
          <w:sz w:val="24"/>
          <w:szCs w:val="24"/>
        </w:rPr>
        <w:t xml:space="preserve"> web page.  On this page are subsidy and scholarship forms, however all costs must be paid upfront by the provider or employing agency, and then when action is completed applicant will be reimbursed.  </w:t>
      </w:r>
    </w:p>
    <w:p w14:paraId="003CC8D6" w14:textId="77777777" w:rsidR="004979E2" w:rsidRPr="004979E2" w:rsidRDefault="004979E2" w:rsidP="004979E2">
      <w:pPr>
        <w:pStyle w:val="ListParagraph"/>
        <w:numPr>
          <w:ilvl w:val="0"/>
          <w:numId w:val="36"/>
        </w:numPr>
        <w:rPr>
          <w:rFonts w:ascii="Arial" w:hAnsi="Arial" w:cs="Arial"/>
          <w:sz w:val="24"/>
          <w:szCs w:val="24"/>
        </w:rPr>
      </w:pPr>
      <w:r w:rsidRPr="004979E2">
        <w:rPr>
          <w:rFonts w:ascii="Arial" w:hAnsi="Arial" w:cs="Arial"/>
          <w:sz w:val="24"/>
          <w:szCs w:val="24"/>
        </w:rPr>
        <w:t xml:space="preserve">To determine eligibility for the OHA PGS FREE certification consultant program to assist with the 24-hours of certification consultation that is required for CGAC I and II certification, visit the </w:t>
      </w:r>
      <w:hyperlink r:id="rId15" w:history="1">
        <w:r w:rsidRPr="004979E2">
          <w:rPr>
            <w:rStyle w:val="Hyperlink"/>
            <w:rFonts w:ascii="Arial" w:hAnsi="Arial" w:cs="Arial"/>
            <w:sz w:val="24"/>
            <w:szCs w:val="24"/>
          </w:rPr>
          <w:t>OHA PGS workforce development</w:t>
        </w:r>
      </w:hyperlink>
      <w:r w:rsidRPr="004979E2">
        <w:rPr>
          <w:rFonts w:ascii="Arial" w:hAnsi="Arial" w:cs="Arial"/>
          <w:sz w:val="24"/>
          <w:szCs w:val="24"/>
        </w:rPr>
        <w:t xml:space="preserve"> web page.  </w:t>
      </w:r>
    </w:p>
    <w:p w14:paraId="051C4091" w14:textId="77777777" w:rsidR="004979E2" w:rsidRDefault="004979E2" w:rsidP="004979E2">
      <w:pPr>
        <w:rPr>
          <w:rFonts w:ascii="Arial" w:hAnsi="Arial" w:cs="Arial"/>
          <w:b/>
          <w:bCs/>
          <w:sz w:val="24"/>
          <w:u w:val="single"/>
        </w:rPr>
      </w:pPr>
    </w:p>
    <w:p w14:paraId="36F16221" w14:textId="1EC3F955" w:rsidR="004979E2" w:rsidRDefault="004979E2" w:rsidP="004979E2">
      <w:pPr>
        <w:rPr>
          <w:rFonts w:ascii="Arial" w:hAnsi="Arial" w:cs="Arial"/>
          <w:b/>
          <w:bCs/>
          <w:szCs w:val="28"/>
          <w:u w:val="single"/>
        </w:rPr>
      </w:pPr>
      <w:r w:rsidRPr="004979E2">
        <w:rPr>
          <w:rFonts w:ascii="Arial" w:hAnsi="Arial" w:cs="Arial"/>
          <w:b/>
          <w:bCs/>
          <w:szCs w:val="28"/>
          <w:u w:val="single"/>
        </w:rPr>
        <w:t>Certified Gambling Addiction Counselor (CGAC) through MHACBO</w:t>
      </w:r>
    </w:p>
    <w:p w14:paraId="5F40FA7C" w14:textId="77777777" w:rsidR="004979E2" w:rsidRPr="004979E2" w:rsidRDefault="004979E2" w:rsidP="004979E2">
      <w:pPr>
        <w:rPr>
          <w:rFonts w:ascii="Arial" w:hAnsi="Arial" w:cs="Arial"/>
          <w:b/>
          <w:bCs/>
          <w:szCs w:val="28"/>
          <w:u w:val="single"/>
        </w:rPr>
      </w:pPr>
    </w:p>
    <w:p w14:paraId="654E6228" w14:textId="77777777" w:rsidR="004979E2" w:rsidRPr="004979E2" w:rsidRDefault="004979E2" w:rsidP="004979E2">
      <w:pPr>
        <w:pStyle w:val="ListParagraph"/>
        <w:numPr>
          <w:ilvl w:val="0"/>
          <w:numId w:val="34"/>
        </w:numPr>
        <w:rPr>
          <w:rFonts w:ascii="Arial" w:hAnsi="Arial" w:cs="Arial"/>
          <w:sz w:val="24"/>
          <w:szCs w:val="24"/>
        </w:rPr>
      </w:pPr>
      <w:r w:rsidRPr="004979E2">
        <w:rPr>
          <w:rFonts w:ascii="Arial" w:hAnsi="Arial" w:cs="Arial"/>
          <w:sz w:val="24"/>
          <w:szCs w:val="24"/>
        </w:rPr>
        <w:t>CGAC-R Registration</w:t>
      </w:r>
    </w:p>
    <w:p w14:paraId="0B187C6A" w14:textId="77777777" w:rsidR="004979E2" w:rsidRPr="004979E2" w:rsidRDefault="004979E2" w:rsidP="004979E2">
      <w:pPr>
        <w:pStyle w:val="ListParagraph"/>
        <w:numPr>
          <w:ilvl w:val="1"/>
          <w:numId w:val="34"/>
        </w:numPr>
        <w:rPr>
          <w:rFonts w:ascii="Arial" w:hAnsi="Arial" w:cs="Arial"/>
          <w:sz w:val="24"/>
          <w:szCs w:val="24"/>
        </w:rPr>
      </w:pPr>
      <w:r w:rsidRPr="004979E2">
        <w:rPr>
          <w:rFonts w:ascii="Arial" w:hAnsi="Arial" w:cs="Arial"/>
          <w:sz w:val="24"/>
          <w:szCs w:val="24"/>
        </w:rPr>
        <w:t>The cost of registering for a CGAC is currently free.  This cost is being covered by OHA-PGS.</w:t>
      </w:r>
    </w:p>
    <w:p w14:paraId="65AD93D3" w14:textId="77777777" w:rsidR="004979E2" w:rsidRDefault="004979E2" w:rsidP="004979E2">
      <w:pPr>
        <w:pStyle w:val="ListParagraph"/>
        <w:rPr>
          <w:rFonts w:ascii="Arial" w:hAnsi="Arial" w:cs="Arial"/>
          <w:sz w:val="24"/>
          <w:szCs w:val="24"/>
        </w:rPr>
      </w:pPr>
    </w:p>
    <w:p w14:paraId="4569A6DB" w14:textId="68AA3B30" w:rsidR="004979E2" w:rsidRPr="004979E2" w:rsidRDefault="004979E2" w:rsidP="004979E2">
      <w:pPr>
        <w:pStyle w:val="ListParagraph"/>
        <w:numPr>
          <w:ilvl w:val="0"/>
          <w:numId w:val="34"/>
        </w:numPr>
        <w:rPr>
          <w:rFonts w:ascii="Arial" w:hAnsi="Arial" w:cs="Arial"/>
          <w:sz w:val="24"/>
          <w:szCs w:val="24"/>
        </w:rPr>
      </w:pPr>
      <w:r w:rsidRPr="004979E2">
        <w:rPr>
          <w:rFonts w:ascii="Arial" w:hAnsi="Arial" w:cs="Arial"/>
          <w:sz w:val="24"/>
          <w:szCs w:val="24"/>
        </w:rPr>
        <w:t>CGAC-I Certification</w:t>
      </w:r>
    </w:p>
    <w:p w14:paraId="0132E9D1" w14:textId="40140656" w:rsidR="004979E2" w:rsidRDefault="004979E2" w:rsidP="004979E2">
      <w:pPr>
        <w:pStyle w:val="ListParagraph"/>
        <w:numPr>
          <w:ilvl w:val="1"/>
          <w:numId w:val="34"/>
        </w:numPr>
        <w:rPr>
          <w:rFonts w:ascii="Arial" w:hAnsi="Arial" w:cs="Arial"/>
          <w:sz w:val="24"/>
          <w:szCs w:val="24"/>
        </w:rPr>
      </w:pPr>
      <w:r w:rsidRPr="004979E2">
        <w:rPr>
          <w:rFonts w:ascii="Arial" w:hAnsi="Arial" w:cs="Arial"/>
          <w:sz w:val="24"/>
          <w:szCs w:val="24"/>
        </w:rPr>
        <w:t>If you need assistance with cost of certification or costs related to trainings towards certification, see #3 above.  Currently if certified prior to July 1, 2021, the first recertification cost will be covered by OHA-PGS</w:t>
      </w:r>
      <w:r>
        <w:rPr>
          <w:rFonts w:ascii="Arial" w:hAnsi="Arial" w:cs="Arial"/>
          <w:sz w:val="24"/>
          <w:szCs w:val="24"/>
        </w:rPr>
        <w:t>.</w:t>
      </w:r>
    </w:p>
    <w:p w14:paraId="5B43EC21" w14:textId="77777777" w:rsidR="004979E2" w:rsidRPr="004979E2" w:rsidRDefault="004979E2" w:rsidP="004979E2">
      <w:pPr>
        <w:pStyle w:val="ListParagraph"/>
        <w:ind w:left="1440"/>
        <w:rPr>
          <w:rFonts w:ascii="Arial" w:hAnsi="Arial" w:cs="Arial"/>
          <w:sz w:val="24"/>
          <w:szCs w:val="24"/>
        </w:rPr>
      </w:pPr>
    </w:p>
    <w:p w14:paraId="1940AAA1" w14:textId="77777777" w:rsidR="004979E2" w:rsidRPr="004979E2" w:rsidRDefault="004979E2" w:rsidP="004979E2">
      <w:pPr>
        <w:pStyle w:val="ListParagraph"/>
        <w:numPr>
          <w:ilvl w:val="0"/>
          <w:numId w:val="34"/>
        </w:numPr>
        <w:rPr>
          <w:rFonts w:ascii="Arial" w:hAnsi="Arial" w:cs="Arial"/>
          <w:sz w:val="24"/>
          <w:szCs w:val="24"/>
        </w:rPr>
      </w:pPr>
      <w:r w:rsidRPr="004979E2">
        <w:rPr>
          <w:rFonts w:ascii="Arial" w:hAnsi="Arial" w:cs="Arial"/>
          <w:sz w:val="24"/>
          <w:szCs w:val="24"/>
        </w:rPr>
        <w:t>CGAC-II Certification</w:t>
      </w:r>
    </w:p>
    <w:p w14:paraId="60DEA2B4" w14:textId="78E458AC" w:rsidR="004979E2" w:rsidRDefault="004979E2" w:rsidP="004979E2">
      <w:pPr>
        <w:pStyle w:val="ListParagraph"/>
        <w:numPr>
          <w:ilvl w:val="1"/>
          <w:numId w:val="34"/>
        </w:numPr>
        <w:rPr>
          <w:rFonts w:ascii="Arial" w:hAnsi="Arial" w:cs="Arial"/>
          <w:sz w:val="24"/>
          <w:szCs w:val="24"/>
        </w:rPr>
      </w:pPr>
      <w:r w:rsidRPr="004979E2">
        <w:rPr>
          <w:rFonts w:ascii="Arial" w:hAnsi="Arial" w:cs="Arial"/>
          <w:sz w:val="24"/>
          <w:szCs w:val="24"/>
        </w:rPr>
        <w:t xml:space="preserve">If you need assistance with cost of certification or costs related to trainings towards certification, see #3 above.  Currently if certified prior to July 1, 2021, the first recertification costs will be covered by OHA-PGS.  </w:t>
      </w:r>
    </w:p>
    <w:p w14:paraId="6B2AAB34" w14:textId="77777777" w:rsidR="004979E2" w:rsidRPr="004979E2" w:rsidRDefault="004979E2" w:rsidP="004979E2">
      <w:pPr>
        <w:pStyle w:val="ListParagraph"/>
        <w:ind w:left="1440"/>
        <w:rPr>
          <w:rFonts w:ascii="Arial" w:hAnsi="Arial" w:cs="Arial"/>
          <w:sz w:val="24"/>
          <w:szCs w:val="24"/>
        </w:rPr>
      </w:pPr>
    </w:p>
    <w:p w14:paraId="5814ABEB" w14:textId="77777777" w:rsidR="004979E2" w:rsidRPr="004979E2" w:rsidRDefault="004979E2" w:rsidP="004979E2">
      <w:pPr>
        <w:pStyle w:val="ListParagraph"/>
        <w:numPr>
          <w:ilvl w:val="0"/>
          <w:numId w:val="34"/>
        </w:numPr>
        <w:rPr>
          <w:rFonts w:ascii="Arial" w:hAnsi="Arial" w:cs="Arial"/>
          <w:sz w:val="24"/>
          <w:szCs w:val="24"/>
        </w:rPr>
      </w:pPr>
      <w:r w:rsidRPr="004979E2">
        <w:rPr>
          <w:rFonts w:ascii="Arial" w:hAnsi="Arial" w:cs="Arial"/>
          <w:sz w:val="24"/>
          <w:szCs w:val="24"/>
        </w:rPr>
        <w:t>Recertification</w:t>
      </w:r>
    </w:p>
    <w:p w14:paraId="2C143455" w14:textId="77777777" w:rsidR="004979E2" w:rsidRPr="004979E2" w:rsidRDefault="004979E2" w:rsidP="004979E2">
      <w:pPr>
        <w:pStyle w:val="ListParagraph"/>
        <w:numPr>
          <w:ilvl w:val="1"/>
          <w:numId w:val="34"/>
        </w:numPr>
        <w:rPr>
          <w:rFonts w:ascii="Arial" w:hAnsi="Arial" w:cs="Arial"/>
          <w:sz w:val="24"/>
          <w:szCs w:val="24"/>
        </w:rPr>
      </w:pPr>
      <w:r w:rsidRPr="004979E2">
        <w:rPr>
          <w:rFonts w:ascii="Arial" w:hAnsi="Arial" w:cs="Arial"/>
          <w:sz w:val="24"/>
          <w:szCs w:val="24"/>
        </w:rPr>
        <w:t>Recertification costs for CGAC I and II are being covered from July 1, 2021, through June 30, 2023 by OHA-PGS.</w:t>
      </w:r>
    </w:p>
    <w:p w14:paraId="1E28722E" w14:textId="77777777" w:rsidR="004979E2" w:rsidRPr="004979E2" w:rsidRDefault="004979E2" w:rsidP="004979E2">
      <w:pPr>
        <w:rPr>
          <w:rFonts w:ascii="Arial" w:hAnsi="Arial" w:cs="Arial"/>
          <w:sz w:val="24"/>
        </w:rPr>
      </w:pPr>
      <w:r w:rsidRPr="004979E2">
        <w:rPr>
          <w:rFonts w:ascii="Arial" w:hAnsi="Arial" w:cs="Arial"/>
          <w:sz w:val="24"/>
        </w:rPr>
        <w:br w:type="page"/>
      </w:r>
    </w:p>
    <w:p w14:paraId="07CC3AE8" w14:textId="77777777" w:rsidR="004979E2" w:rsidRDefault="004979E2" w:rsidP="004979E2">
      <w:pPr>
        <w:rPr>
          <w:rFonts w:ascii="Arial" w:hAnsi="Arial" w:cs="Arial"/>
          <w:b/>
          <w:bCs/>
          <w:sz w:val="24"/>
          <w:u w:val="single"/>
        </w:rPr>
      </w:pPr>
    </w:p>
    <w:p w14:paraId="10B10543" w14:textId="2AD4CD27" w:rsidR="004979E2" w:rsidRDefault="004979E2" w:rsidP="004979E2">
      <w:pPr>
        <w:rPr>
          <w:rFonts w:ascii="Arial" w:hAnsi="Arial" w:cs="Arial"/>
          <w:b/>
          <w:bCs/>
          <w:sz w:val="24"/>
          <w:u w:val="single"/>
        </w:rPr>
      </w:pPr>
      <w:r w:rsidRPr="004979E2">
        <w:rPr>
          <w:rFonts w:ascii="Arial" w:hAnsi="Arial" w:cs="Arial"/>
          <w:b/>
          <w:bCs/>
          <w:sz w:val="24"/>
          <w:u w:val="single"/>
        </w:rPr>
        <w:t>Certified Gambling Recovery Mentor through MHACBO</w:t>
      </w:r>
    </w:p>
    <w:p w14:paraId="40CF1D85" w14:textId="77777777" w:rsidR="00B51CD1" w:rsidRPr="004979E2" w:rsidRDefault="00B51CD1" w:rsidP="004979E2">
      <w:pPr>
        <w:rPr>
          <w:rFonts w:ascii="Arial" w:hAnsi="Arial" w:cs="Arial"/>
          <w:b/>
          <w:bCs/>
          <w:sz w:val="24"/>
          <w:u w:val="single"/>
        </w:rPr>
      </w:pPr>
    </w:p>
    <w:p w14:paraId="3EFB896F" w14:textId="77777777" w:rsidR="004979E2" w:rsidRPr="004979E2" w:rsidRDefault="004979E2" w:rsidP="004979E2">
      <w:pPr>
        <w:pStyle w:val="ListParagraph"/>
        <w:ind w:left="1440"/>
        <w:rPr>
          <w:rFonts w:ascii="Arial" w:hAnsi="Arial" w:cs="Arial"/>
          <w:sz w:val="24"/>
          <w:szCs w:val="24"/>
        </w:rPr>
      </w:pPr>
    </w:p>
    <w:p w14:paraId="08209F01" w14:textId="11786CC2" w:rsidR="004979E2" w:rsidRPr="004979E2" w:rsidRDefault="004979E2" w:rsidP="004979E2">
      <w:pPr>
        <w:pStyle w:val="ListParagraph"/>
        <w:numPr>
          <w:ilvl w:val="0"/>
          <w:numId w:val="35"/>
        </w:numPr>
        <w:rPr>
          <w:rFonts w:ascii="Arial" w:hAnsi="Arial" w:cs="Arial"/>
          <w:sz w:val="24"/>
          <w:szCs w:val="24"/>
        </w:rPr>
      </w:pPr>
      <w:r w:rsidRPr="004979E2">
        <w:rPr>
          <w:rFonts w:ascii="Arial" w:hAnsi="Arial" w:cs="Arial"/>
          <w:sz w:val="24"/>
          <w:szCs w:val="24"/>
        </w:rPr>
        <w:t>C</w:t>
      </w:r>
      <w:r w:rsidR="008F37AE">
        <w:rPr>
          <w:rFonts w:ascii="Arial" w:hAnsi="Arial" w:cs="Arial"/>
          <w:sz w:val="24"/>
          <w:szCs w:val="24"/>
        </w:rPr>
        <w:t>G</w:t>
      </w:r>
      <w:r w:rsidRPr="004979E2">
        <w:rPr>
          <w:rFonts w:ascii="Arial" w:hAnsi="Arial" w:cs="Arial"/>
          <w:sz w:val="24"/>
          <w:szCs w:val="24"/>
        </w:rPr>
        <w:t>RM Certification</w:t>
      </w:r>
    </w:p>
    <w:p w14:paraId="6680A5C1" w14:textId="17B00EF4" w:rsidR="004979E2" w:rsidRDefault="0052354B" w:rsidP="004979E2">
      <w:pPr>
        <w:pStyle w:val="ListParagraph"/>
        <w:numPr>
          <w:ilvl w:val="1"/>
          <w:numId w:val="35"/>
        </w:numPr>
        <w:rPr>
          <w:rFonts w:ascii="Arial" w:hAnsi="Arial" w:cs="Arial"/>
          <w:sz w:val="24"/>
          <w:szCs w:val="24"/>
        </w:rPr>
      </w:pPr>
      <w:r>
        <w:rPr>
          <w:rFonts w:ascii="Arial" w:hAnsi="Arial" w:cs="Arial"/>
          <w:sz w:val="24"/>
          <w:szCs w:val="24"/>
        </w:rPr>
        <w:t xml:space="preserve">The cost of certification for a CGRM is currently free.  This cost is being covered by OHA-PGS.  </w:t>
      </w:r>
    </w:p>
    <w:p w14:paraId="352ACA8A" w14:textId="77777777" w:rsidR="004979E2" w:rsidRPr="004979E2" w:rsidRDefault="004979E2" w:rsidP="004979E2">
      <w:pPr>
        <w:pStyle w:val="ListParagraph"/>
        <w:ind w:left="1440"/>
        <w:rPr>
          <w:rFonts w:ascii="Arial" w:hAnsi="Arial" w:cs="Arial"/>
          <w:sz w:val="24"/>
          <w:szCs w:val="24"/>
        </w:rPr>
      </w:pPr>
    </w:p>
    <w:p w14:paraId="7063C663" w14:textId="77777777" w:rsidR="004979E2" w:rsidRPr="004979E2" w:rsidRDefault="004979E2" w:rsidP="004979E2">
      <w:pPr>
        <w:pStyle w:val="ListParagraph"/>
        <w:numPr>
          <w:ilvl w:val="0"/>
          <w:numId w:val="35"/>
        </w:numPr>
        <w:rPr>
          <w:rFonts w:ascii="Arial" w:hAnsi="Arial" w:cs="Arial"/>
          <w:sz w:val="24"/>
          <w:szCs w:val="24"/>
        </w:rPr>
      </w:pPr>
      <w:r w:rsidRPr="004979E2">
        <w:rPr>
          <w:rFonts w:ascii="Arial" w:hAnsi="Arial" w:cs="Arial"/>
          <w:sz w:val="24"/>
          <w:szCs w:val="24"/>
        </w:rPr>
        <w:t xml:space="preserve">Recertification </w:t>
      </w:r>
    </w:p>
    <w:p w14:paraId="3EBEA5AC" w14:textId="5A7D98D5" w:rsidR="004979E2" w:rsidRDefault="004979E2" w:rsidP="004979E2">
      <w:pPr>
        <w:pStyle w:val="ListParagraph"/>
        <w:numPr>
          <w:ilvl w:val="1"/>
          <w:numId w:val="35"/>
        </w:numPr>
        <w:rPr>
          <w:rFonts w:ascii="Arial" w:hAnsi="Arial" w:cs="Arial"/>
          <w:sz w:val="24"/>
          <w:szCs w:val="24"/>
        </w:rPr>
      </w:pPr>
      <w:r w:rsidRPr="004979E2">
        <w:rPr>
          <w:rFonts w:ascii="Arial" w:hAnsi="Arial" w:cs="Arial"/>
          <w:sz w:val="24"/>
          <w:szCs w:val="24"/>
        </w:rPr>
        <w:t>Recertification cost for C</w:t>
      </w:r>
      <w:r w:rsidR="008F37AE">
        <w:rPr>
          <w:rFonts w:ascii="Arial" w:hAnsi="Arial" w:cs="Arial"/>
          <w:sz w:val="24"/>
          <w:szCs w:val="24"/>
        </w:rPr>
        <w:t>G</w:t>
      </w:r>
      <w:r w:rsidRPr="004979E2">
        <w:rPr>
          <w:rFonts w:ascii="Arial" w:hAnsi="Arial" w:cs="Arial"/>
          <w:sz w:val="24"/>
          <w:szCs w:val="24"/>
        </w:rPr>
        <w:t xml:space="preserve">RM is being covered from July 1, </w:t>
      </w:r>
      <w:r w:rsidR="00B51CD1" w:rsidRPr="004979E2">
        <w:rPr>
          <w:rFonts w:ascii="Arial" w:hAnsi="Arial" w:cs="Arial"/>
          <w:sz w:val="24"/>
          <w:szCs w:val="24"/>
        </w:rPr>
        <w:t>2021,</w:t>
      </w:r>
      <w:r w:rsidRPr="004979E2">
        <w:rPr>
          <w:rFonts w:ascii="Arial" w:hAnsi="Arial" w:cs="Arial"/>
          <w:sz w:val="24"/>
          <w:szCs w:val="24"/>
        </w:rPr>
        <w:t xml:space="preserve"> through June 30, 2023 by OHA-PGS.  </w:t>
      </w:r>
    </w:p>
    <w:p w14:paraId="1F5D047D" w14:textId="4DD2C3C2" w:rsidR="00D80A8C" w:rsidRPr="00D80A8C" w:rsidRDefault="00D80A8C" w:rsidP="00D80A8C">
      <w:pPr>
        <w:rPr>
          <w:rFonts w:ascii="Arial" w:hAnsi="Arial" w:cs="Arial"/>
          <w:b/>
          <w:bCs/>
          <w:sz w:val="24"/>
          <w:u w:val="single"/>
        </w:rPr>
      </w:pPr>
      <w:r w:rsidRPr="00D80A8C">
        <w:rPr>
          <w:rFonts w:ascii="Arial" w:hAnsi="Arial" w:cs="Arial"/>
          <w:b/>
          <w:bCs/>
          <w:sz w:val="24"/>
          <w:u w:val="single"/>
        </w:rPr>
        <w:t>Certified Prevention Specialist through MHACBO</w:t>
      </w:r>
    </w:p>
    <w:p w14:paraId="29ACB887" w14:textId="622FDEB8" w:rsidR="00D80A8C" w:rsidRDefault="00D80A8C" w:rsidP="00D80A8C">
      <w:pPr>
        <w:rPr>
          <w:rFonts w:ascii="Arial" w:hAnsi="Arial" w:cs="Arial"/>
          <w:sz w:val="24"/>
        </w:rPr>
      </w:pPr>
    </w:p>
    <w:p w14:paraId="61802437" w14:textId="47F8792B" w:rsidR="00D80A8C" w:rsidRDefault="00D80A8C" w:rsidP="00D80A8C">
      <w:pPr>
        <w:pStyle w:val="ListParagraph"/>
        <w:numPr>
          <w:ilvl w:val="0"/>
          <w:numId w:val="38"/>
        </w:numPr>
        <w:rPr>
          <w:rFonts w:ascii="Arial" w:hAnsi="Arial" w:cs="Arial"/>
          <w:sz w:val="24"/>
        </w:rPr>
      </w:pPr>
      <w:r>
        <w:rPr>
          <w:rFonts w:ascii="Arial" w:hAnsi="Arial" w:cs="Arial"/>
          <w:sz w:val="24"/>
        </w:rPr>
        <w:t>CPS Certification</w:t>
      </w:r>
    </w:p>
    <w:p w14:paraId="7D52998C" w14:textId="302CA6AE" w:rsidR="004979E2" w:rsidRPr="00D80A8C" w:rsidRDefault="00D80A8C" w:rsidP="00D80A8C">
      <w:pPr>
        <w:pStyle w:val="ListParagraph"/>
        <w:numPr>
          <w:ilvl w:val="1"/>
          <w:numId w:val="38"/>
        </w:numPr>
        <w:rPr>
          <w:rFonts w:ascii="Arial" w:hAnsi="Arial" w:cs="Arial"/>
          <w:b/>
          <w:bCs/>
          <w:sz w:val="24"/>
          <w:u w:val="single"/>
        </w:rPr>
      </w:pPr>
      <w:r w:rsidRPr="00D80A8C">
        <w:rPr>
          <w:rFonts w:ascii="Arial" w:hAnsi="Arial" w:cs="Arial"/>
          <w:sz w:val="24"/>
        </w:rPr>
        <w:t>If you need assistance with cost of certification or costs related to trainings towards certification, see #3 above</w:t>
      </w:r>
      <w:r>
        <w:rPr>
          <w:rFonts w:ascii="Arial" w:hAnsi="Arial" w:cs="Arial"/>
          <w:sz w:val="24"/>
        </w:rPr>
        <w:t xml:space="preserve">.  </w:t>
      </w:r>
    </w:p>
    <w:p w14:paraId="3C0332E2" w14:textId="77777777" w:rsidR="00D80A8C" w:rsidRPr="00D80A8C" w:rsidRDefault="00D80A8C" w:rsidP="00D80A8C">
      <w:pPr>
        <w:pStyle w:val="ListParagraph"/>
        <w:numPr>
          <w:ilvl w:val="1"/>
          <w:numId w:val="38"/>
        </w:numPr>
        <w:rPr>
          <w:rFonts w:ascii="Arial" w:hAnsi="Arial" w:cs="Arial"/>
          <w:b/>
          <w:bCs/>
          <w:sz w:val="24"/>
          <w:u w:val="single"/>
        </w:rPr>
      </w:pPr>
    </w:p>
    <w:p w14:paraId="422EF690" w14:textId="05D226EC" w:rsidR="00D80A8C" w:rsidRPr="00D80A8C" w:rsidRDefault="00D80A8C" w:rsidP="00D80A8C">
      <w:pPr>
        <w:pStyle w:val="ListParagraph"/>
        <w:numPr>
          <w:ilvl w:val="0"/>
          <w:numId w:val="38"/>
        </w:numPr>
        <w:rPr>
          <w:rFonts w:ascii="Arial" w:hAnsi="Arial" w:cs="Arial"/>
          <w:b/>
          <w:bCs/>
          <w:sz w:val="24"/>
          <w:u w:val="single"/>
        </w:rPr>
      </w:pPr>
      <w:r>
        <w:rPr>
          <w:rFonts w:ascii="Arial" w:hAnsi="Arial" w:cs="Arial"/>
          <w:sz w:val="24"/>
        </w:rPr>
        <w:t>Recertification</w:t>
      </w:r>
    </w:p>
    <w:p w14:paraId="6A2BDB03" w14:textId="693BA4C2" w:rsidR="00D80A8C" w:rsidRPr="00D80A8C" w:rsidRDefault="00D80A8C" w:rsidP="00D80A8C">
      <w:pPr>
        <w:pStyle w:val="ListParagraph"/>
        <w:numPr>
          <w:ilvl w:val="1"/>
          <w:numId w:val="38"/>
        </w:numPr>
        <w:rPr>
          <w:rFonts w:ascii="Arial" w:hAnsi="Arial" w:cs="Arial"/>
          <w:b/>
          <w:bCs/>
          <w:sz w:val="24"/>
          <w:u w:val="single"/>
        </w:rPr>
      </w:pPr>
      <w:r>
        <w:rPr>
          <w:rFonts w:ascii="Arial" w:hAnsi="Arial" w:cs="Arial"/>
          <w:sz w:val="24"/>
        </w:rPr>
        <w:t xml:space="preserve">If you have recertified or will be recertifying between July 1, 2021, through June 30, 2023, your certification as a problem gambling prevention specialist can be covered.  Please proceed with the recertifying process and submit documentation of recertification and cost to OHA PGS at </w:t>
      </w:r>
      <w:hyperlink r:id="rId16" w:history="1">
        <w:r w:rsidRPr="00371DF5">
          <w:rPr>
            <w:rStyle w:val="Hyperlink"/>
            <w:rFonts w:ascii="Arial" w:hAnsi="Arial" w:cs="Arial"/>
            <w:sz w:val="24"/>
          </w:rPr>
          <w:t>pgs.support@dhsoha.state.or.us</w:t>
        </w:r>
      </w:hyperlink>
      <w:r>
        <w:rPr>
          <w:rFonts w:ascii="Arial" w:hAnsi="Arial" w:cs="Arial"/>
          <w:sz w:val="24"/>
        </w:rPr>
        <w:t>.</w:t>
      </w:r>
    </w:p>
    <w:p w14:paraId="27742BA0" w14:textId="77777777" w:rsidR="00D80A8C" w:rsidRPr="00D80A8C" w:rsidRDefault="00D80A8C" w:rsidP="00D80A8C">
      <w:pPr>
        <w:pStyle w:val="ListParagraph"/>
        <w:ind w:left="1440"/>
        <w:rPr>
          <w:rFonts w:ascii="Arial" w:hAnsi="Arial" w:cs="Arial"/>
          <w:b/>
          <w:bCs/>
          <w:sz w:val="24"/>
          <w:u w:val="single"/>
        </w:rPr>
      </w:pPr>
    </w:p>
    <w:p w14:paraId="32E68BEE" w14:textId="64AC54AD" w:rsidR="004979E2" w:rsidRDefault="004979E2" w:rsidP="004979E2">
      <w:pPr>
        <w:rPr>
          <w:rFonts w:ascii="Arial" w:hAnsi="Arial" w:cs="Arial"/>
          <w:b/>
          <w:bCs/>
          <w:sz w:val="24"/>
          <w:u w:val="single"/>
        </w:rPr>
      </w:pPr>
      <w:r w:rsidRPr="004979E2">
        <w:rPr>
          <w:rFonts w:ascii="Arial" w:hAnsi="Arial" w:cs="Arial"/>
          <w:b/>
          <w:bCs/>
          <w:sz w:val="24"/>
          <w:u w:val="single"/>
        </w:rPr>
        <w:t xml:space="preserve">International Gambling Counselor Certification Board (IGCCB) </w:t>
      </w:r>
    </w:p>
    <w:p w14:paraId="42395720" w14:textId="77777777" w:rsidR="00B51CD1" w:rsidRPr="004979E2" w:rsidRDefault="00B51CD1" w:rsidP="004979E2">
      <w:pPr>
        <w:rPr>
          <w:rFonts w:ascii="Arial" w:hAnsi="Arial" w:cs="Arial"/>
          <w:b/>
          <w:bCs/>
          <w:sz w:val="24"/>
          <w:u w:val="single"/>
        </w:rPr>
      </w:pPr>
    </w:p>
    <w:p w14:paraId="5192F823" w14:textId="77777777" w:rsidR="004979E2" w:rsidRPr="004979E2" w:rsidRDefault="004979E2" w:rsidP="004979E2">
      <w:pPr>
        <w:pStyle w:val="ListParagraph"/>
        <w:numPr>
          <w:ilvl w:val="0"/>
          <w:numId w:val="37"/>
        </w:numPr>
        <w:rPr>
          <w:rFonts w:ascii="Arial" w:hAnsi="Arial" w:cs="Arial"/>
          <w:sz w:val="24"/>
          <w:szCs w:val="24"/>
        </w:rPr>
      </w:pPr>
      <w:r w:rsidRPr="004979E2">
        <w:rPr>
          <w:rFonts w:ascii="Arial" w:hAnsi="Arial" w:cs="Arial"/>
          <w:sz w:val="24"/>
          <w:szCs w:val="24"/>
        </w:rPr>
        <w:t>ICGC I</w:t>
      </w:r>
    </w:p>
    <w:p w14:paraId="0E4625EB" w14:textId="77777777" w:rsidR="004979E2" w:rsidRPr="004979E2" w:rsidRDefault="004979E2" w:rsidP="004979E2">
      <w:pPr>
        <w:pStyle w:val="ListParagraph"/>
        <w:numPr>
          <w:ilvl w:val="1"/>
          <w:numId w:val="37"/>
        </w:numPr>
        <w:rPr>
          <w:rFonts w:ascii="Arial" w:hAnsi="Arial" w:cs="Arial"/>
          <w:sz w:val="24"/>
          <w:szCs w:val="24"/>
        </w:rPr>
      </w:pPr>
      <w:r w:rsidRPr="004979E2">
        <w:rPr>
          <w:rFonts w:ascii="Arial" w:hAnsi="Arial" w:cs="Arial"/>
          <w:sz w:val="24"/>
          <w:szCs w:val="24"/>
        </w:rPr>
        <w:t xml:space="preserve">Since OHA PGS does not have a partnership or agreement with IGCCB, applicants who go this route will need to cover all costs and then can follow step #3 above to request scholarship or subsidy for financial assistance.  </w:t>
      </w:r>
    </w:p>
    <w:p w14:paraId="34295BA0" w14:textId="3879707F" w:rsidR="004979E2" w:rsidRDefault="004979E2" w:rsidP="004979E2">
      <w:pPr>
        <w:pStyle w:val="ListParagraph"/>
        <w:numPr>
          <w:ilvl w:val="1"/>
          <w:numId w:val="37"/>
        </w:numPr>
        <w:rPr>
          <w:rFonts w:ascii="Arial" w:hAnsi="Arial" w:cs="Arial"/>
          <w:sz w:val="24"/>
          <w:szCs w:val="24"/>
        </w:rPr>
      </w:pPr>
      <w:r w:rsidRPr="004979E2">
        <w:rPr>
          <w:rFonts w:ascii="Arial" w:hAnsi="Arial" w:cs="Arial"/>
          <w:sz w:val="24"/>
          <w:szCs w:val="24"/>
        </w:rPr>
        <w:t xml:space="preserve">Please note that 20 hours of education for recertification needs to be obtain from IGCCB approved trainings.  Many of OHA-PGS’s free trainings will not qualify.    </w:t>
      </w:r>
    </w:p>
    <w:p w14:paraId="25DD88FC" w14:textId="77777777" w:rsidR="00B51CD1" w:rsidRPr="004979E2" w:rsidRDefault="00B51CD1" w:rsidP="00B51CD1">
      <w:pPr>
        <w:pStyle w:val="ListParagraph"/>
        <w:ind w:left="1440"/>
        <w:rPr>
          <w:rFonts w:ascii="Arial" w:hAnsi="Arial" w:cs="Arial"/>
          <w:sz w:val="24"/>
          <w:szCs w:val="24"/>
        </w:rPr>
      </w:pPr>
    </w:p>
    <w:p w14:paraId="31ACC5E5" w14:textId="77777777" w:rsidR="004979E2" w:rsidRPr="004979E2" w:rsidRDefault="004979E2" w:rsidP="004979E2">
      <w:pPr>
        <w:pStyle w:val="ListParagraph"/>
        <w:numPr>
          <w:ilvl w:val="0"/>
          <w:numId w:val="37"/>
        </w:numPr>
        <w:rPr>
          <w:rFonts w:ascii="Arial" w:hAnsi="Arial" w:cs="Arial"/>
          <w:sz w:val="24"/>
          <w:szCs w:val="24"/>
        </w:rPr>
      </w:pPr>
      <w:r w:rsidRPr="004979E2">
        <w:rPr>
          <w:rFonts w:ascii="Arial" w:hAnsi="Arial" w:cs="Arial"/>
          <w:sz w:val="24"/>
          <w:szCs w:val="24"/>
        </w:rPr>
        <w:t>ICGC II</w:t>
      </w:r>
    </w:p>
    <w:p w14:paraId="4C30A195" w14:textId="77777777" w:rsidR="004979E2" w:rsidRPr="004979E2" w:rsidRDefault="004979E2" w:rsidP="004979E2">
      <w:pPr>
        <w:pStyle w:val="ListParagraph"/>
        <w:numPr>
          <w:ilvl w:val="1"/>
          <w:numId w:val="37"/>
        </w:numPr>
        <w:rPr>
          <w:rFonts w:ascii="Arial" w:hAnsi="Arial" w:cs="Arial"/>
          <w:sz w:val="24"/>
          <w:szCs w:val="24"/>
        </w:rPr>
      </w:pPr>
      <w:r w:rsidRPr="004979E2">
        <w:rPr>
          <w:rFonts w:ascii="Arial" w:hAnsi="Arial" w:cs="Arial"/>
          <w:sz w:val="24"/>
          <w:szCs w:val="24"/>
        </w:rPr>
        <w:t xml:space="preserve">Since OHA PGS does not have a partnership or agreement with IGCCB, applicants who go this route will need to cover all costs and then can follow step #3 above to request scholarship or subsidy for financial assistance.  </w:t>
      </w:r>
    </w:p>
    <w:p w14:paraId="40161949" w14:textId="77777777" w:rsidR="00B51CD1" w:rsidRDefault="004979E2" w:rsidP="004979E2">
      <w:pPr>
        <w:pStyle w:val="ListParagraph"/>
        <w:numPr>
          <w:ilvl w:val="1"/>
          <w:numId w:val="37"/>
        </w:numPr>
        <w:rPr>
          <w:rFonts w:ascii="Arial" w:hAnsi="Arial" w:cs="Arial"/>
          <w:sz w:val="24"/>
          <w:szCs w:val="24"/>
        </w:rPr>
      </w:pPr>
      <w:r w:rsidRPr="004979E2">
        <w:rPr>
          <w:rFonts w:ascii="Arial" w:hAnsi="Arial" w:cs="Arial"/>
          <w:sz w:val="24"/>
          <w:szCs w:val="24"/>
        </w:rPr>
        <w:t xml:space="preserve">Please note that 20 hours of education for recertification needs to be obtain from IGCCB approved trainings.  Many of OHA-PGS’s free trainings will not qualify.  </w:t>
      </w:r>
    </w:p>
    <w:p w14:paraId="00B39E3C" w14:textId="3EDD0503" w:rsidR="004979E2" w:rsidRPr="004979E2" w:rsidRDefault="004979E2" w:rsidP="00B51CD1">
      <w:pPr>
        <w:pStyle w:val="ListParagraph"/>
        <w:ind w:left="1440"/>
        <w:rPr>
          <w:rFonts w:ascii="Arial" w:hAnsi="Arial" w:cs="Arial"/>
          <w:sz w:val="24"/>
          <w:szCs w:val="24"/>
        </w:rPr>
      </w:pPr>
      <w:r w:rsidRPr="004979E2">
        <w:rPr>
          <w:rFonts w:ascii="Arial" w:hAnsi="Arial" w:cs="Arial"/>
          <w:sz w:val="24"/>
          <w:szCs w:val="24"/>
        </w:rPr>
        <w:t xml:space="preserve">  </w:t>
      </w:r>
    </w:p>
    <w:p w14:paraId="05CA13C1" w14:textId="77777777" w:rsidR="004979E2" w:rsidRPr="004979E2" w:rsidRDefault="004979E2" w:rsidP="004979E2">
      <w:pPr>
        <w:pStyle w:val="ListParagraph"/>
        <w:numPr>
          <w:ilvl w:val="0"/>
          <w:numId w:val="37"/>
        </w:numPr>
        <w:rPr>
          <w:rFonts w:ascii="Arial" w:hAnsi="Arial" w:cs="Arial"/>
          <w:sz w:val="24"/>
          <w:szCs w:val="24"/>
        </w:rPr>
      </w:pPr>
      <w:r w:rsidRPr="004979E2">
        <w:rPr>
          <w:rFonts w:ascii="Arial" w:hAnsi="Arial" w:cs="Arial"/>
          <w:sz w:val="24"/>
          <w:szCs w:val="24"/>
        </w:rPr>
        <w:t>Recertification</w:t>
      </w:r>
    </w:p>
    <w:p w14:paraId="3464902F" w14:textId="77777777" w:rsidR="004979E2" w:rsidRPr="004979E2" w:rsidRDefault="004979E2" w:rsidP="004979E2">
      <w:pPr>
        <w:pStyle w:val="ListParagraph"/>
        <w:numPr>
          <w:ilvl w:val="1"/>
          <w:numId w:val="37"/>
        </w:numPr>
        <w:rPr>
          <w:rFonts w:ascii="Arial" w:hAnsi="Arial" w:cs="Arial"/>
          <w:sz w:val="24"/>
          <w:szCs w:val="24"/>
        </w:rPr>
      </w:pPr>
      <w:r w:rsidRPr="004979E2">
        <w:rPr>
          <w:rFonts w:ascii="Arial" w:hAnsi="Arial" w:cs="Arial"/>
          <w:sz w:val="24"/>
          <w:szCs w:val="24"/>
        </w:rPr>
        <w:t xml:space="preserve">Since OHA PGS does not have a partnership or agreement with IGCCB, applicants who go this route will need to cover all costs and then can follow step #3 above to request scholarship or subsidy for financial assistance.  </w:t>
      </w:r>
    </w:p>
    <w:p w14:paraId="35E1DC66" w14:textId="02C39942" w:rsidR="004979E2" w:rsidRPr="00D80A8C" w:rsidRDefault="004979E2" w:rsidP="004979E2">
      <w:pPr>
        <w:pStyle w:val="ListParagraph"/>
        <w:numPr>
          <w:ilvl w:val="1"/>
          <w:numId w:val="37"/>
        </w:numPr>
        <w:jc w:val="center"/>
        <w:rPr>
          <w:b/>
          <w:bCs/>
          <w:szCs w:val="28"/>
        </w:rPr>
      </w:pPr>
      <w:r w:rsidRPr="00D80A8C">
        <w:rPr>
          <w:rFonts w:ascii="Arial" w:hAnsi="Arial" w:cs="Arial"/>
          <w:sz w:val="24"/>
          <w:szCs w:val="24"/>
        </w:rPr>
        <w:t xml:space="preserve">Please note that 20 hours of education for recertification needs to be obtain from IGCCB approved trainings.  Many of OHA-PGS’s free trainings will not qualify.  </w:t>
      </w:r>
    </w:p>
    <w:sectPr w:rsidR="004979E2" w:rsidRPr="00D80A8C" w:rsidSect="00490DFA">
      <w:footerReference w:type="default" r:id="rId17"/>
      <w:type w:val="continuous"/>
      <w:pgSz w:w="12240" w:h="15840" w:code="1"/>
      <w:pgMar w:top="720" w:right="720" w:bottom="432" w:left="720" w:header="432" w:footer="432"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E7BB2" w14:textId="77777777" w:rsidR="00967E35" w:rsidRDefault="00967E35">
      <w:r>
        <w:separator/>
      </w:r>
    </w:p>
  </w:endnote>
  <w:endnote w:type="continuationSeparator" w:id="0">
    <w:p w14:paraId="71066EB8" w14:textId="77777777" w:rsidR="00967E35" w:rsidRDefault="0096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A506" w14:textId="34AC89A4" w:rsidR="00D622C6" w:rsidRPr="00490DFA" w:rsidRDefault="004979E2" w:rsidP="00490DFA">
    <w:pPr>
      <w:pStyle w:val="Footer"/>
    </w:pPr>
    <w:r>
      <w:t>PGS Certification Information and Financial Reimbursement</w:t>
    </w:r>
    <w:r w:rsidR="00235407" w:rsidRPr="00490DFA">
      <w:tab/>
    </w:r>
    <w:r w:rsidR="00871699" w:rsidRPr="00490DFA">
      <w:t xml:space="preserve">Last updated </w:t>
    </w:r>
    <w:r w:rsidR="007933D4">
      <w:t>9</w:t>
    </w:r>
    <w:r w:rsidR="00490DFA" w:rsidRPr="00490DFA">
      <w:t>/</w:t>
    </w:r>
    <w:r>
      <w:t>26/</w:t>
    </w:r>
    <w:r w:rsidR="007933D4">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A0461" w14:textId="77777777" w:rsidR="00967E35" w:rsidRDefault="00967E35">
      <w:r>
        <w:separator/>
      </w:r>
    </w:p>
  </w:footnote>
  <w:footnote w:type="continuationSeparator" w:id="0">
    <w:p w14:paraId="7572C780" w14:textId="77777777" w:rsidR="00967E35" w:rsidRDefault="00967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82C6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529D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D8B2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1EBA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1B0EE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080D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4C1E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6471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9455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DE36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93492"/>
    <w:multiLevelType w:val="hybridMultilevel"/>
    <w:tmpl w:val="86C6F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6AD5275"/>
    <w:multiLevelType w:val="hybridMultilevel"/>
    <w:tmpl w:val="29F63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BC950EB"/>
    <w:multiLevelType w:val="hybridMultilevel"/>
    <w:tmpl w:val="FDFAF5E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8076D01"/>
    <w:multiLevelType w:val="hybridMultilevel"/>
    <w:tmpl w:val="39946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E12CA6"/>
    <w:multiLevelType w:val="hybridMultilevel"/>
    <w:tmpl w:val="EABE18B6"/>
    <w:lvl w:ilvl="0" w:tplc="2FE244A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8D2D15"/>
    <w:multiLevelType w:val="hybridMultilevel"/>
    <w:tmpl w:val="788E4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25C6AC3"/>
    <w:multiLevelType w:val="hybridMultilevel"/>
    <w:tmpl w:val="27180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62D90"/>
    <w:multiLevelType w:val="hybridMultilevel"/>
    <w:tmpl w:val="3D2C3C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DD50E43"/>
    <w:multiLevelType w:val="hybridMultilevel"/>
    <w:tmpl w:val="3920D1C4"/>
    <w:lvl w:ilvl="0" w:tplc="B5ECBC02">
      <w:start w:val="1"/>
      <w:numFmt w:val="upp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DA45C7"/>
    <w:multiLevelType w:val="hybridMultilevel"/>
    <w:tmpl w:val="69821BA2"/>
    <w:lvl w:ilvl="0" w:tplc="869227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3D1C26"/>
    <w:multiLevelType w:val="hybridMultilevel"/>
    <w:tmpl w:val="23BEA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EB252F"/>
    <w:multiLevelType w:val="hybridMultilevel"/>
    <w:tmpl w:val="832499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3FF42859"/>
    <w:multiLevelType w:val="hybridMultilevel"/>
    <w:tmpl w:val="10607A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A5C7EE4"/>
    <w:multiLevelType w:val="hybridMultilevel"/>
    <w:tmpl w:val="843C8794"/>
    <w:lvl w:ilvl="0" w:tplc="E9949B0C">
      <w:start w:val="1"/>
      <w:numFmt w:val="bullet"/>
      <w:lvlText w:val=""/>
      <w:lvlJc w:val="left"/>
      <w:pPr>
        <w:ind w:left="810" w:hanging="360"/>
      </w:pPr>
      <w:rPr>
        <w:rFonts w:ascii="Symbol" w:hAnsi="Symbol" w:hint="default"/>
        <w:color w:val="auto"/>
        <w:spacing w:val="0"/>
        <w:w w:val="100"/>
        <w:kern w:val="0"/>
        <w:position w:val="0"/>
        <w:sz w:val="28"/>
        <w14:cntxtAlts w14: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EFE3727"/>
    <w:multiLevelType w:val="hybridMultilevel"/>
    <w:tmpl w:val="13285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1D6E6B"/>
    <w:multiLevelType w:val="hybridMultilevel"/>
    <w:tmpl w:val="6284E64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59C80BCF"/>
    <w:multiLevelType w:val="hybridMultilevel"/>
    <w:tmpl w:val="7D98B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66F80"/>
    <w:multiLevelType w:val="hybridMultilevel"/>
    <w:tmpl w:val="470CF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8493C"/>
    <w:multiLevelType w:val="hybridMultilevel"/>
    <w:tmpl w:val="73389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06D135A"/>
    <w:multiLevelType w:val="hybridMultilevel"/>
    <w:tmpl w:val="27263F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664536EB"/>
    <w:multiLevelType w:val="hybridMultilevel"/>
    <w:tmpl w:val="B9522BC8"/>
    <w:lvl w:ilvl="0" w:tplc="7C380B2A">
      <w:start w:val="1"/>
      <w:numFmt w:val="upp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D01C46"/>
    <w:multiLevelType w:val="hybridMultilevel"/>
    <w:tmpl w:val="A6D849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D2F60A7"/>
    <w:multiLevelType w:val="hybridMultilevel"/>
    <w:tmpl w:val="507401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70CE64EA"/>
    <w:multiLevelType w:val="hybridMultilevel"/>
    <w:tmpl w:val="571062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736C4AEC"/>
    <w:multiLevelType w:val="hybridMultilevel"/>
    <w:tmpl w:val="244A9F3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5" w15:restartNumberingAfterBreak="0">
    <w:nsid w:val="77FD6CC8"/>
    <w:multiLevelType w:val="hybridMultilevel"/>
    <w:tmpl w:val="04220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692580"/>
    <w:multiLevelType w:val="hybridMultilevel"/>
    <w:tmpl w:val="C8DE6A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7FDF5553"/>
    <w:multiLevelType w:val="hybridMultilevel"/>
    <w:tmpl w:val="6FD4AB74"/>
    <w:lvl w:ilvl="0" w:tplc="21C6324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36"/>
  </w:num>
  <w:num w:numId="13">
    <w:abstractNumId w:val="12"/>
  </w:num>
  <w:num w:numId="14">
    <w:abstractNumId w:val="35"/>
  </w:num>
  <w:num w:numId="15">
    <w:abstractNumId w:val="20"/>
  </w:num>
  <w:num w:numId="16">
    <w:abstractNumId w:val="28"/>
  </w:num>
  <w:num w:numId="17">
    <w:abstractNumId w:val="15"/>
  </w:num>
  <w:num w:numId="18">
    <w:abstractNumId w:val="11"/>
  </w:num>
  <w:num w:numId="19">
    <w:abstractNumId w:val="10"/>
  </w:num>
  <w:num w:numId="20">
    <w:abstractNumId w:val="30"/>
  </w:num>
  <w:num w:numId="21">
    <w:abstractNumId w:val="19"/>
  </w:num>
  <w:num w:numId="22">
    <w:abstractNumId w:val="18"/>
  </w:num>
  <w:num w:numId="23">
    <w:abstractNumId w:val="14"/>
  </w:num>
  <w:num w:numId="24">
    <w:abstractNumId w:val="37"/>
  </w:num>
  <w:num w:numId="25">
    <w:abstractNumId w:val="29"/>
  </w:num>
  <w:num w:numId="26">
    <w:abstractNumId w:val="32"/>
  </w:num>
  <w:num w:numId="27">
    <w:abstractNumId w:val="33"/>
  </w:num>
  <w:num w:numId="28">
    <w:abstractNumId w:val="22"/>
  </w:num>
  <w:num w:numId="29">
    <w:abstractNumId w:val="31"/>
  </w:num>
  <w:num w:numId="30">
    <w:abstractNumId w:val="25"/>
  </w:num>
  <w:num w:numId="31">
    <w:abstractNumId w:val="23"/>
  </w:num>
  <w:num w:numId="32">
    <w:abstractNumId w:val="34"/>
  </w:num>
  <w:num w:numId="33">
    <w:abstractNumId w:val="21"/>
  </w:num>
  <w:num w:numId="34">
    <w:abstractNumId w:val="13"/>
  </w:num>
  <w:num w:numId="35">
    <w:abstractNumId w:val="16"/>
  </w:num>
  <w:num w:numId="36">
    <w:abstractNumId w:val="24"/>
  </w:num>
  <w:num w:numId="37">
    <w:abstractNumId w:val="26"/>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3C"/>
    <w:rsid w:val="00000937"/>
    <w:rsid w:val="00002CE2"/>
    <w:rsid w:val="000118AD"/>
    <w:rsid w:val="00017AAC"/>
    <w:rsid w:val="000259D9"/>
    <w:rsid w:val="00025E79"/>
    <w:rsid w:val="00027861"/>
    <w:rsid w:val="00035B07"/>
    <w:rsid w:val="00063411"/>
    <w:rsid w:val="0006406C"/>
    <w:rsid w:val="00065C72"/>
    <w:rsid w:val="000870EA"/>
    <w:rsid w:val="00087C09"/>
    <w:rsid w:val="000B1927"/>
    <w:rsid w:val="000C073C"/>
    <w:rsid w:val="000C1EBD"/>
    <w:rsid w:val="000C7909"/>
    <w:rsid w:val="000D1675"/>
    <w:rsid w:val="000D5DD5"/>
    <w:rsid w:val="000E1118"/>
    <w:rsid w:val="000E5468"/>
    <w:rsid w:val="000F3B44"/>
    <w:rsid w:val="00101D54"/>
    <w:rsid w:val="001314D6"/>
    <w:rsid w:val="00170B1D"/>
    <w:rsid w:val="00181274"/>
    <w:rsid w:val="00187E17"/>
    <w:rsid w:val="001C3EE4"/>
    <w:rsid w:val="001E7E98"/>
    <w:rsid w:val="001F10DE"/>
    <w:rsid w:val="001F2C97"/>
    <w:rsid w:val="001F3FDA"/>
    <w:rsid w:val="00235407"/>
    <w:rsid w:val="00244668"/>
    <w:rsid w:val="00283943"/>
    <w:rsid w:val="002A434F"/>
    <w:rsid w:val="002D40F9"/>
    <w:rsid w:val="002D4DA4"/>
    <w:rsid w:val="002E0EF8"/>
    <w:rsid w:val="002F1158"/>
    <w:rsid w:val="003023EC"/>
    <w:rsid w:val="00302D9D"/>
    <w:rsid w:val="00310D92"/>
    <w:rsid w:val="00327005"/>
    <w:rsid w:val="003321A7"/>
    <w:rsid w:val="00337AF0"/>
    <w:rsid w:val="00350C2A"/>
    <w:rsid w:val="00357F59"/>
    <w:rsid w:val="00371842"/>
    <w:rsid w:val="003A0310"/>
    <w:rsid w:val="003B3E6D"/>
    <w:rsid w:val="003D3324"/>
    <w:rsid w:val="003D7B49"/>
    <w:rsid w:val="003E51BC"/>
    <w:rsid w:val="003E5237"/>
    <w:rsid w:val="003F44D8"/>
    <w:rsid w:val="0040022B"/>
    <w:rsid w:val="00406877"/>
    <w:rsid w:val="004079D3"/>
    <w:rsid w:val="00412733"/>
    <w:rsid w:val="00414432"/>
    <w:rsid w:val="004208F5"/>
    <w:rsid w:val="00422881"/>
    <w:rsid w:val="00430709"/>
    <w:rsid w:val="00435604"/>
    <w:rsid w:val="0044300E"/>
    <w:rsid w:val="00463370"/>
    <w:rsid w:val="00465EA5"/>
    <w:rsid w:val="00472664"/>
    <w:rsid w:val="00485F9F"/>
    <w:rsid w:val="00490DFA"/>
    <w:rsid w:val="004977BE"/>
    <w:rsid w:val="004979E2"/>
    <w:rsid w:val="004B4F3C"/>
    <w:rsid w:val="004B7C4F"/>
    <w:rsid w:val="004D0B96"/>
    <w:rsid w:val="00514852"/>
    <w:rsid w:val="0052354B"/>
    <w:rsid w:val="00532CC5"/>
    <w:rsid w:val="00572477"/>
    <w:rsid w:val="005909DD"/>
    <w:rsid w:val="005D05E0"/>
    <w:rsid w:val="005D56D7"/>
    <w:rsid w:val="005D6D01"/>
    <w:rsid w:val="005F685B"/>
    <w:rsid w:val="0061239C"/>
    <w:rsid w:val="00613F3A"/>
    <w:rsid w:val="0062546C"/>
    <w:rsid w:val="006337E3"/>
    <w:rsid w:val="0063545B"/>
    <w:rsid w:val="006379C5"/>
    <w:rsid w:val="00647609"/>
    <w:rsid w:val="00651044"/>
    <w:rsid w:val="006769FA"/>
    <w:rsid w:val="006776B3"/>
    <w:rsid w:val="006C2690"/>
    <w:rsid w:val="006C3EC3"/>
    <w:rsid w:val="006D6501"/>
    <w:rsid w:val="00701490"/>
    <w:rsid w:val="00710A75"/>
    <w:rsid w:val="00723FD3"/>
    <w:rsid w:val="00744970"/>
    <w:rsid w:val="00750132"/>
    <w:rsid w:val="00775514"/>
    <w:rsid w:val="00791FF6"/>
    <w:rsid w:val="007933D4"/>
    <w:rsid w:val="00796478"/>
    <w:rsid w:val="00796536"/>
    <w:rsid w:val="007A78BF"/>
    <w:rsid w:val="007F2D94"/>
    <w:rsid w:val="00802F24"/>
    <w:rsid w:val="0081314F"/>
    <w:rsid w:val="00825779"/>
    <w:rsid w:val="00840485"/>
    <w:rsid w:val="0086054C"/>
    <w:rsid w:val="00860E07"/>
    <w:rsid w:val="00862A8D"/>
    <w:rsid w:val="008637DF"/>
    <w:rsid w:val="00867C18"/>
    <w:rsid w:val="00871699"/>
    <w:rsid w:val="00876D46"/>
    <w:rsid w:val="00887818"/>
    <w:rsid w:val="008917CC"/>
    <w:rsid w:val="008A6BF9"/>
    <w:rsid w:val="008B48DF"/>
    <w:rsid w:val="008C160E"/>
    <w:rsid w:val="008C2621"/>
    <w:rsid w:val="008D7E32"/>
    <w:rsid w:val="008E3AF4"/>
    <w:rsid w:val="008F37AE"/>
    <w:rsid w:val="008F3FB8"/>
    <w:rsid w:val="0091162C"/>
    <w:rsid w:val="009161C6"/>
    <w:rsid w:val="00917791"/>
    <w:rsid w:val="00933828"/>
    <w:rsid w:val="00951D16"/>
    <w:rsid w:val="00964510"/>
    <w:rsid w:val="00967E35"/>
    <w:rsid w:val="0099564C"/>
    <w:rsid w:val="0099718A"/>
    <w:rsid w:val="009B499E"/>
    <w:rsid w:val="009D624F"/>
    <w:rsid w:val="00A246D7"/>
    <w:rsid w:val="00A43859"/>
    <w:rsid w:val="00A711C9"/>
    <w:rsid w:val="00A750DA"/>
    <w:rsid w:val="00A842CD"/>
    <w:rsid w:val="00A8562B"/>
    <w:rsid w:val="00A9403B"/>
    <w:rsid w:val="00AA1F28"/>
    <w:rsid w:val="00AD4070"/>
    <w:rsid w:val="00AD468C"/>
    <w:rsid w:val="00AE17B9"/>
    <w:rsid w:val="00AF4F25"/>
    <w:rsid w:val="00B344D2"/>
    <w:rsid w:val="00B404AD"/>
    <w:rsid w:val="00B51CD1"/>
    <w:rsid w:val="00B54AA0"/>
    <w:rsid w:val="00B93F5C"/>
    <w:rsid w:val="00B96728"/>
    <w:rsid w:val="00BA7A1C"/>
    <w:rsid w:val="00BC367D"/>
    <w:rsid w:val="00BD7E0F"/>
    <w:rsid w:val="00BF0FA9"/>
    <w:rsid w:val="00BF1A88"/>
    <w:rsid w:val="00C07859"/>
    <w:rsid w:val="00C139EF"/>
    <w:rsid w:val="00C24C3F"/>
    <w:rsid w:val="00C4625C"/>
    <w:rsid w:val="00C75174"/>
    <w:rsid w:val="00C77702"/>
    <w:rsid w:val="00C81A4A"/>
    <w:rsid w:val="00C870A3"/>
    <w:rsid w:val="00CA0933"/>
    <w:rsid w:val="00CA2C68"/>
    <w:rsid w:val="00CA4B07"/>
    <w:rsid w:val="00CB012B"/>
    <w:rsid w:val="00CB7F15"/>
    <w:rsid w:val="00CC2C90"/>
    <w:rsid w:val="00CD4D05"/>
    <w:rsid w:val="00CE2B79"/>
    <w:rsid w:val="00D015F4"/>
    <w:rsid w:val="00D3185F"/>
    <w:rsid w:val="00D3239E"/>
    <w:rsid w:val="00D33A0D"/>
    <w:rsid w:val="00D50E2F"/>
    <w:rsid w:val="00D622C6"/>
    <w:rsid w:val="00D66D03"/>
    <w:rsid w:val="00D80A8C"/>
    <w:rsid w:val="00D82ABE"/>
    <w:rsid w:val="00D86AD5"/>
    <w:rsid w:val="00DA561A"/>
    <w:rsid w:val="00DC0D62"/>
    <w:rsid w:val="00DC42D6"/>
    <w:rsid w:val="00DD317D"/>
    <w:rsid w:val="00E211B7"/>
    <w:rsid w:val="00E25844"/>
    <w:rsid w:val="00E402C3"/>
    <w:rsid w:val="00E4605E"/>
    <w:rsid w:val="00E934FF"/>
    <w:rsid w:val="00E948DC"/>
    <w:rsid w:val="00EC5344"/>
    <w:rsid w:val="00ED7C41"/>
    <w:rsid w:val="00EE0046"/>
    <w:rsid w:val="00EE49BE"/>
    <w:rsid w:val="00F10871"/>
    <w:rsid w:val="00F16328"/>
    <w:rsid w:val="00F37FE0"/>
    <w:rsid w:val="00F411EE"/>
    <w:rsid w:val="00F47162"/>
    <w:rsid w:val="00F50B13"/>
    <w:rsid w:val="00F715F5"/>
    <w:rsid w:val="00F772CE"/>
    <w:rsid w:val="00F90279"/>
    <w:rsid w:val="00F91CCA"/>
    <w:rsid w:val="00F9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11726"/>
  <w15:chartTrackingRefBased/>
  <w15:docId w15:val="{F242D136-CCE2-4640-A816-1E032F8C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2C6"/>
    <w:rPr>
      <w:sz w:val="28"/>
      <w:szCs w:val="24"/>
    </w:rPr>
  </w:style>
  <w:style w:type="paragraph" w:styleId="Heading1">
    <w:name w:val="heading 1"/>
    <w:next w:val="Normal"/>
    <w:link w:val="Heading1Char"/>
    <w:uiPriority w:val="9"/>
    <w:qFormat/>
    <w:rsid w:val="007933D4"/>
    <w:pPr>
      <w:spacing w:before="240" w:after="120"/>
      <w:ind w:left="86"/>
      <w:outlineLvl w:val="0"/>
    </w:pPr>
    <w:rPr>
      <w:rFonts w:ascii="Arial" w:hAnsi="Arial" w:cs="Arial"/>
      <w:b/>
      <w:bCs/>
      <w:w w:val="90"/>
      <w:sz w:val="28"/>
      <w:szCs w:val="28"/>
    </w:rPr>
  </w:style>
  <w:style w:type="paragraph" w:styleId="Heading2">
    <w:name w:val="heading 2"/>
    <w:basedOn w:val="FactText2"/>
    <w:next w:val="Normal"/>
    <w:link w:val="Heading2Char"/>
    <w:uiPriority w:val="9"/>
    <w:unhideWhenUsed/>
    <w:qFormat/>
    <w:rsid w:val="007933D4"/>
    <w:pPr>
      <w:spacing w:after="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83943"/>
    <w:pPr>
      <w:tabs>
        <w:tab w:val="center" w:pos="4320"/>
        <w:tab w:val="right" w:pos="8640"/>
      </w:tabs>
    </w:pPr>
  </w:style>
  <w:style w:type="paragraph" w:styleId="Footer">
    <w:name w:val="footer"/>
    <w:basedOn w:val="Normal"/>
    <w:rsid w:val="00490DFA"/>
    <w:pPr>
      <w:pBdr>
        <w:top w:val="single" w:sz="4" w:space="1" w:color="365F91"/>
      </w:pBdr>
      <w:tabs>
        <w:tab w:val="center" w:pos="5400"/>
        <w:tab w:val="right" w:pos="10800"/>
      </w:tabs>
    </w:pPr>
    <w:rPr>
      <w:rFonts w:ascii="Arial" w:hAnsi="Arial" w:cs="Arial"/>
      <w:color w:val="005595"/>
      <w:sz w:val="22"/>
      <w:szCs w:val="22"/>
    </w:rPr>
  </w:style>
  <w:style w:type="character" w:customStyle="1" w:styleId="Heading1Char">
    <w:name w:val="Heading 1 Char"/>
    <w:link w:val="Heading1"/>
    <w:uiPriority w:val="9"/>
    <w:rsid w:val="007933D4"/>
    <w:rPr>
      <w:rFonts w:ascii="Arial" w:hAnsi="Arial" w:cs="Arial"/>
      <w:b/>
      <w:bCs/>
      <w:w w:val="90"/>
      <w:sz w:val="28"/>
      <w:szCs w:val="28"/>
    </w:rPr>
  </w:style>
  <w:style w:type="character" w:customStyle="1" w:styleId="Heading2Char">
    <w:name w:val="Heading 2 Char"/>
    <w:link w:val="Heading2"/>
    <w:uiPriority w:val="9"/>
    <w:rsid w:val="007933D4"/>
    <w:rPr>
      <w:rFonts w:ascii="Arial" w:hAnsi="Arial"/>
      <w:b/>
      <w:bCs/>
      <w:sz w:val="24"/>
      <w:szCs w:val="24"/>
    </w:rPr>
  </w:style>
  <w:style w:type="character" w:styleId="Hyperlink">
    <w:name w:val="Hyperlink"/>
    <w:rsid w:val="00D33A0D"/>
    <w:rPr>
      <w:color w:val="0000FF"/>
      <w:u w:val="single"/>
    </w:rPr>
  </w:style>
  <w:style w:type="paragraph" w:customStyle="1" w:styleId="FactText1">
    <w:name w:val="Fact Text 1"/>
    <w:qFormat/>
    <w:rsid w:val="00F47162"/>
    <w:pPr>
      <w:ind w:left="90"/>
    </w:pPr>
    <w:rPr>
      <w:rFonts w:ascii="Arial" w:hAnsi="Arial"/>
      <w:sz w:val="24"/>
      <w:szCs w:val="24"/>
    </w:rPr>
  </w:style>
  <w:style w:type="paragraph" w:customStyle="1" w:styleId="FactText2">
    <w:name w:val="Fact Text 2"/>
    <w:basedOn w:val="FactText1"/>
    <w:qFormat/>
    <w:rsid w:val="00BF0FA9"/>
    <w:pPr>
      <w:spacing w:before="240"/>
      <w:ind w:left="86"/>
    </w:pPr>
  </w:style>
  <w:style w:type="table" w:styleId="GridTable2-Accent5">
    <w:name w:val="Grid Table 2 Accent 5"/>
    <w:basedOn w:val="TableNormal"/>
    <w:uiPriority w:val="47"/>
    <w:rsid w:val="00087C0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itle">
    <w:name w:val="Title"/>
    <w:next w:val="Normal"/>
    <w:link w:val="TitleChar"/>
    <w:qFormat/>
    <w:rsid w:val="00244668"/>
    <w:rPr>
      <w:rFonts w:ascii="Arial" w:hAnsi="Arial"/>
      <w:b/>
      <w:bCs/>
      <w:color w:val="005595"/>
      <w:sz w:val="36"/>
      <w:szCs w:val="36"/>
    </w:rPr>
  </w:style>
  <w:style w:type="character" w:customStyle="1" w:styleId="TitleChar">
    <w:name w:val="Title Char"/>
    <w:basedOn w:val="DefaultParagraphFont"/>
    <w:link w:val="Title"/>
    <w:rsid w:val="00244668"/>
    <w:rPr>
      <w:rFonts w:ascii="Arial" w:hAnsi="Arial"/>
      <w:b/>
      <w:bCs/>
      <w:color w:val="005595"/>
      <w:sz w:val="36"/>
      <w:szCs w:val="36"/>
    </w:rPr>
  </w:style>
  <w:style w:type="character" w:styleId="UnresolvedMention">
    <w:name w:val="Unresolved Mention"/>
    <w:basedOn w:val="DefaultParagraphFont"/>
    <w:uiPriority w:val="99"/>
    <w:semiHidden/>
    <w:unhideWhenUsed/>
    <w:rsid w:val="00ED7C41"/>
    <w:rPr>
      <w:color w:val="605E5C"/>
      <w:shd w:val="clear" w:color="auto" w:fill="E1DFDD"/>
    </w:rPr>
  </w:style>
  <w:style w:type="character" w:styleId="FollowedHyperlink">
    <w:name w:val="FollowedHyperlink"/>
    <w:basedOn w:val="DefaultParagraphFont"/>
    <w:rsid w:val="001C3EE4"/>
    <w:rPr>
      <w:color w:val="954F72" w:themeColor="followedHyperlink"/>
      <w:u w:val="single"/>
    </w:rPr>
  </w:style>
  <w:style w:type="paragraph" w:styleId="ListParagraph">
    <w:name w:val="List Paragraph"/>
    <w:basedOn w:val="Normal"/>
    <w:uiPriority w:val="34"/>
    <w:qFormat/>
    <w:rsid w:val="004979E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orn.thinkifi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hacbo.org/en/certific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gs.support@dhsoha.state.or.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gs.support@dhsoha.state.or.us" TargetMode="External"/><Relationship Id="rId5" Type="http://schemas.openxmlformats.org/officeDocument/2006/relationships/styles" Target="styles.xml"/><Relationship Id="rId15" Type="http://schemas.openxmlformats.org/officeDocument/2006/relationships/hyperlink" Target="https://www.oregon.gov/oha/HSD/Problem-Gambling/Pages/Workforce.aspx"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ha/HSD/Problem-Gambling/Pages/Workforc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061020\Downloads\Fact%20Shee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Programs and Services</IACategory>
    <Page xmlns="d8ae10b0-b75a-4c9c-ba2f-9f7e27e1f2f9">
      <Value>11</Value>
    </Page>
    <DocumentExpirationDate xmlns="59da1016-2a1b-4f8a-9768-d7a4932f6f16" xsi:nil="true"/>
    <Date xmlns="d8ae10b0-b75a-4c9c-ba2f-9f7e27e1f2f9" xsi:nil="true"/>
    <IATopic xmlns="59da1016-2a1b-4f8a-9768-d7a4932f6f16">Programs and Services - Behavioral Health</IATopic>
    <Category xmlns="d8ae10b0-b75a-4c9c-ba2f-9f7e27e1f2f9"/>
    <Meta_x0020_Keywords xmlns="d8ae10b0-b75a-4c9c-ba2f-9f7e27e1f2f9" xsi:nil="true"/>
    <IASubtopic xmlns="59da1016-2a1b-4f8a-9768-d7a4932f6f16">Addiction Services - Gambling</IASubtopic>
    <URL xmlns="http://schemas.microsoft.com/sharepoint/v3">
      <Url>https://www.oregon.gov/oha/HSD/Problem-Gambling/Documents/PG%20Certification%20and%20Financial%20Informational%20Sheet.docx</Url>
      <Description>Problem Gambling Services Certification Information and Financial Reimbursement </Description>
    </URL>
    <Meta_x0020_Description xmlns="d8ae10b0-b75a-4c9c-ba2f-9f7e27e1f2f9" xsi:nil="true"/>
    <PublishingExpirationDate xmlns="http://schemas.microsoft.com/sharepoint/v3" xsi:nil="true"/>
    <PublishingStartDate xmlns="http://schemas.microsoft.com/sharepoint/v3" xsi:nil="true"/>
    <Order_x0020_on_x0020_Page xmlns="d8ae10b0-b75a-4c9c-ba2f-9f7e27e1f2f9" xsi:nil="true"/>
    <Contract_x0020_Year_x0028_s_x0029_ xmlns="d8ae10b0-b75a-4c9c-ba2f-9f7e27e1f2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74845EC19BB14EAA9BEDBE034B2CF8" ma:contentTypeVersion="24" ma:contentTypeDescription="Create a new document." ma:contentTypeScope="" ma:versionID="14024c736007b076008745d9f2a3f31f">
  <xsd:schema xmlns:xsd="http://www.w3.org/2001/XMLSchema" xmlns:xs="http://www.w3.org/2001/XMLSchema" xmlns:p="http://schemas.microsoft.com/office/2006/metadata/properties" xmlns:ns1="http://schemas.microsoft.com/sharepoint/v3" xmlns:ns2="d8ae10b0-b75a-4c9c-ba2f-9f7e27e1f2f9" xmlns:ns3="59da1016-2a1b-4f8a-9768-d7a4932f6f16" targetNamespace="http://schemas.microsoft.com/office/2006/metadata/properties" ma:root="true" ma:fieldsID="bff30fc8266bcf403a3b5f535ae11923" ns1:_="" ns2:_="" ns3:_="">
    <xsd:import namespace="http://schemas.microsoft.com/sharepoint/v3"/>
    <xsd:import namespace="d8ae10b0-b75a-4c9c-ba2f-9f7e27e1f2f9"/>
    <xsd:import namespace="59da1016-2a1b-4f8a-9768-d7a4932f6f16"/>
    <xsd:element name="properties">
      <xsd:complexType>
        <xsd:sequence>
          <xsd:element name="documentManagement">
            <xsd:complexType>
              <xsd:all>
                <xsd:element ref="ns2:Page" minOccurs="0"/>
                <xsd:element ref="ns2:Category" minOccurs="0"/>
                <xsd:element ref="ns2:Date" minOccurs="0"/>
                <xsd:element ref="ns2:Contract_x0020_Year_x0028_s_x0029_" minOccurs="0"/>
                <xsd:element ref="ns2:Order_x0020_on_x0020_Page" minOccurs="0"/>
                <xsd:element ref="ns3:DocumentExpirationDate" minOccurs="0"/>
                <xsd:element ref="ns2:Meta_x0020_Keywords" minOccurs="0"/>
                <xsd:element ref="ns1:PublishingStartDate" minOccurs="0"/>
                <xsd:element ref="ns1:PublishingExpirationDate" minOccurs="0"/>
                <xsd:element ref="ns2:Meta_x0020_Description" minOccurs="0"/>
                <xsd:element ref="ns3:IACategory" minOccurs="0"/>
                <xsd:element ref="ns3:IATopic" minOccurs="0"/>
                <xsd:element ref="ns3:IASubtopic" minOccurs="0"/>
                <xsd:element ref="ns3:SharedWithUsers"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URL" ma:index="2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e10b0-b75a-4c9c-ba2f-9f7e27e1f2f9" elementFormDefault="qualified">
    <xsd:import namespace="http://schemas.microsoft.com/office/2006/documentManagement/types"/>
    <xsd:import namespace="http://schemas.microsoft.com/office/infopath/2007/PartnerControls"/>
    <xsd:element name="Page" ma:index="2" nillable="true" ma:displayName="Page" ma:list="{a5a6ce9b-7d88-4063-9643-99eb56097892}" ma:internalName="P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ategory" ma:index="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Ads"/>
                    <xsd:enumeration value="Annual Report"/>
                    <xsd:enumeration value="Application"/>
                    <xsd:enumeration value="Biennial Implementation Plan"/>
                    <xsd:enumeration value="Billing"/>
                    <xsd:enumeration value="Community Readiness"/>
                    <xsd:enumeration value="Contractual Requirements"/>
                    <xsd:enumeration value="Form"/>
                    <xsd:enumeration value="GPMS"/>
                    <xsd:enumeration value="Guideline"/>
                    <xsd:enumeration value="Helpline"/>
                    <xsd:enumeration value="Impacts of Problem Gambling"/>
                    <xsd:enumeration value="Implementation Plan"/>
                    <xsd:enumeration value="Integration"/>
                    <xsd:enumeration value="Lottery"/>
                    <xsd:enumeration value="Media"/>
                    <xsd:enumeration value="New System"/>
                    <xsd:enumeration value="Parents and Educators"/>
                    <xsd:enumeration value="Professionals"/>
                    <xsd:enumeration value="Public"/>
                    <xsd:enumeration value="Reporting"/>
                    <xsd:enumeration value="Screening Tools"/>
                    <xsd:enumeration value="Service Element"/>
                    <xsd:enumeration value="Service Element - County/CMHP"/>
                    <xsd:enumeration value="Service Element - Non-County"/>
                    <xsd:enumeration value="Site Review"/>
                    <xsd:enumeration value="Stigma"/>
                    <xsd:enumeration value="Technical Assistance"/>
                    <xsd:enumeration value="Toolkits"/>
                    <xsd:enumeration value="Training"/>
                    <xsd:enumeration value="Training for Allies"/>
                    <xsd:enumeration value="Web"/>
                    <xsd:enumeration value="Youth"/>
                    <xsd:enumeration value="Other"/>
                    <xsd:enumeration value="N/A"/>
                  </xsd:restriction>
                </xsd:simpleType>
              </xsd:element>
            </xsd:sequence>
          </xsd:extension>
        </xsd:complexContent>
      </xsd:complexType>
    </xsd:element>
    <xsd:element name="Date" ma:index="4" nillable="true" ma:displayName="Date" ma:description="Add date for website analytics and helpline reports, which display in date order (most recent first)." ma:format="DateOnly" ma:internalName="Date" ma:readOnly="false">
      <xsd:simpleType>
        <xsd:restriction base="dms:DateTime"/>
      </xsd:simpleType>
    </xsd:element>
    <xsd:element name="Contract_x0020_Year_x0028_s_x0029_" ma:index="5" nillable="true" ma:displayName="Contract Year(s)" ma:description="For service elements, enter the contract year(s)." ma:internalName="Contract_x0020_Year_x0028_s_x0029_">
      <xsd:simpleType>
        <xsd:restriction base="dms:Text">
          <xsd:maxLength value="255"/>
        </xsd:restriction>
      </xsd:simpleType>
    </xsd:element>
    <xsd:element name="Order_x0020_on_x0020_Page" ma:index="6" nillable="true" ma:displayName="Order on Page" ma:decimals="0" ma:description="For items needing to be ordered that are not already ordered by issue date, enter the order they should appear on the page." ma:internalName="Order_x0020_on_x0020_Page" ma:readOnly="false" ma:percentage="FALSE">
      <xsd:simpleType>
        <xsd:restriction base="dms:Number"/>
      </xsd:simpleType>
    </xsd:element>
    <xsd:element name="Meta_x0020_Keywords" ma:index="11" nillable="true" ma:displayName="Meta Keywords" ma:hidden="true" ma:internalName="Meta_x0020_Keywords" ma:readOnly="false">
      <xsd:simpleType>
        <xsd:restriction base="dms:Text"/>
      </xsd:simpleType>
    </xsd:element>
    <xsd:element name="Meta_x0020_Description" ma:index="17" nillable="true" ma:displayName="Meta Description" ma:hidden="true" ma:internalName="Meta_x0020_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7" nillable="true" ma:displayName="Document Expiration Date" ma:format="DateOnly" ma:internalName="DocumentExpirationDate" ma:readOnly="false">
      <xsd:simpleType>
        <xsd:restriction base="dms:DateTime"/>
      </xsd:simpleType>
    </xsd:element>
    <xsd:element name="IACategory" ma:index="18" nillable="true" ma:displayName="IA Category" ma:default="Programs and Services"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default="Programs and Services - Behavioral Health"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20" nillable="true" ma:displayName="IA Subtopic" ma:default="Addiction Services - Gambling"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96D2DD-7DBC-400E-A12A-3A743D3C2680}">
  <ds:schemaRefs>
    <ds:schemaRef ds:uri="http://schemas.microsoft.com/office/2006/metadata/properties"/>
    <ds:schemaRef ds:uri="http://schemas.microsoft.com/office/infopath/2007/PartnerControls"/>
    <ds:schemaRef ds:uri="cd13d301-59b3-4800-a4e2-4cb4428f231d"/>
    <ds:schemaRef ds:uri="644cfb1e-f1c3-4a1d-b0ca-6268eb7bd80e"/>
  </ds:schemaRefs>
</ds:datastoreItem>
</file>

<file path=customXml/itemProps2.xml><?xml version="1.0" encoding="utf-8"?>
<ds:datastoreItem xmlns:ds="http://schemas.openxmlformats.org/officeDocument/2006/customXml" ds:itemID="{42D94553-E150-4B21-A78A-B0047B648F30}"/>
</file>

<file path=customXml/itemProps3.xml><?xml version="1.0" encoding="utf-8"?>
<ds:datastoreItem xmlns:ds="http://schemas.openxmlformats.org/officeDocument/2006/customXml" ds:itemID="{52F6E93B-C79C-4651-BD7B-373BB757C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 Sheet - Template</Template>
  <TotalTime>101</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Fact sheet title</vt:lpstr>
    </vt:vector>
  </TitlesOfParts>
  <Manager/>
  <Company>State of Oregon</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Gambling Services Certification Information and Financial Reimbursement </dc:title>
  <dc:subject>For example, "Oregon [Meeting or Program Name] Information"</dc:subject>
  <dc:creator>WITBECK Kim</dc:creator>
  <cp:keywords/>
  <dc:description/>
  <cp:lastModifiedBy>Coe Greta L</cp:lastModifiedBy>
  <cp:revision>6</cp:revision>
  <cp:lastPrinted>2010-02-19T17:40:00Z</cp:lastPrinted>
  <dcterms:created xsi:type="dcterms:W3CDTF">2022-09-26T17:29:00Z</dcterms:created>
  <dcterms:modified xsi:type="dcterms:W3CDTF">2022-12-21T21:03:00Z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0x010100C974845EC19BB14EAA9BEDBE034B2CF8</vt:lpwstr>
  </property>
  <property fmtid="{D5CDD505-2E9C-101B-9397-08002B2CF9AE}" pid="3" name="MediaServiceImageTags">
    <vt:lpwstr/>
  </property>
  <property fmtid="{D5CDD505-2E9C-101B-9397-08002B2CF9AE}" pid="4" name="WorkflowChangePath">
    <vt:lpwstr>b3eeb6d4-b69a-4e13-99a9-28cf751abf3c,3;</vt:lpwstr>
  </property>
</Properties>
</file>