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00" w:rsidRPr="0075152D" w:rsidRDefault="00E66300" w:rsidP="00E66300">
      <w:pPr>
        <w:spacing w:after="0"/>
        <w:jc w:val="center"/>
        <w:rPr>
          <w:rFonts w:cstheme="minorHAnsi"/>
          <w:b/>
          <w:sz w:val="24"/>
          <w:szCs w:val="24"/>
        </w:rPr>
      </w:pPr>
      <w:r w:rsidRPr="0075152D">
        <w:rPr>
          <w:rFonts w:cstheme="minorHAnsi"/>
          <w:b/>
          <w:sz w:val="24"/>
          <w:szCs w:val="24"/>
        </w:rPr>
        <w:t>Problem Gambling Treatment</w:t>
      </w:r>
    </w:p>
    <w:p w:rsidR="00E66300" w:rsidRPr="0075152D" w:rsidRDefault="0075152D" w:rsidP="00E6630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Site Review, </w:t>
      </w:r>
      <w:r w:rsidR="00E66300" w:rsidRPr="0075152D">
        <w:rPr>
          <w:rFonts w:cstheme="minorHAnsi"/>
          <w:b/>
          <w:sz w:val="24"/>
          <w:szCs w:val="24"/>
        </w:rPr>
        <w:t xml:space="preserve">Encountering </w:t>
      </w:r>
      <w:r>
        <w:rPr>
          <w:rFonts w:cstheme="minorHAnsi"/>
          <w:b/>
          <w:sz w:val="24"/>
          <w:szCs w:val="24"/>
        </w:rPr>
        <w:t>and Paperwork</w:t>
      </w:r>
    </w:p>
    <w:p w:rsidR="00E7089C" w:rsidRPr="0075152D" w:rsidRDefault="0075152D" w:rsidP="00E66300">
      <w:pPr>
        <w:spacing w:after="0"/>
        <w:jc w:val="center"/>
        <w:rPr>
          <w:rFonts w:cstheme="minorHAnsi"/>
          <w:b/>
          <w:sz w:val="24"/>
          <w:szCs w:val="24"/>
        </w:rPr>
      </w:pPr>
      <w:r w:rsidRPr="0075152D">
        <w:rPr>
          <w:rFonts w:cstheme="minorHAnsi"/>
          <w:b/>
          <w:sz w:val="24"/>
          <w:szCs w:val="24"/>
        </w:rPr>
        <w:t>CHEAT SHEET</w:t>
      </w:r>
    </w:p>
    <w:p w:rsidR="00E66300" w:rsidRPr="0075152D" w:rsidRDefault="00E66300" w:rsidP="00E6630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04158" w:rsidRDefault="00E7089C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Below are suggestions </w:t>
      </w:r>
      <w:r w:rsidR="00704158">
        <w:rPr>
          <w:rFonts w:cstheme="minorHAnsi"/>
          <w:sz w:val="24"/>
          <w:szCs w:val="24"/>
        </w:rPr>
        <w:t xml:space="preserve">in </w:t>
      </w:r>
      <w:r w:rsidRPr="0075152D">
        <w:rPr>
          <w:rFonts w:cstheme="minorHAnsi"/>
          <w:sz w:val="24"/>
          <w:szCs w:val="24"/>
        </w:rPr>
        <w:t xml:space="preserve">assisting you </w:t>
      </w:r>
      <w:r w:rsidR="00704158">
        <w:rPr>
          <w:rFonts w:cstheme="minorHAnsi"/>
          <w:sz w:val="24"/>
          <w:szCs w:val="24"/>
        </w:rPr>
        <w:t>with:</w:t>
      </w:r>
    </w:p>
    <w:p w:rsidR="00704158" w:rsidRPr="00704158" w:rsidRDefault="00704158" w:rsidP="00704158">
      <w:pPr>
        <w:pStyle w:val="ListParagraph"/>
        <w:numPr>
          <w:ilvl w:val="0"/>
          <w:numId w:val="17"/>
        </w:numPr>
        <w:rPr>
          <w:rFonts w:cstheme="minorHAnsi"/>
        </w:rPr>
      </w:pPr>
      <w:r w:rsidRPr="00704158">
        <w:rPr>
          <w:rFonts w:cstheme="minorHAnsi"/>
        </w:rPr>
        <w:t>A</w:t>
      </w:r>
      <w:r w:rsidR="00E7089C" w:rsidRPr="00704158">
        <w:rPr>
          <w:rFonts w:cstheme="minorHAnsi"/>
        </w:rPr>
        <w:t>chieving</w:t>
      </w:r>
      <w:r w:rsidRPr="00704158">
        <w:rPr>
          <w:rFonts w:cstheme="minorHAnsi"/>
        </w:rPr>
        <w:t xml:space="preserve"> a</w:t>
      </w:r>
      <w:r w:rsidR="00E7089C" w:rsidRPr="00704158">
        <w:rPr>
          <w:rFonts w:cstheme="minorHAnsi"/>
        </w:rPr>
        <w:t xml:space="preserve"> site review with zero findings related to Section </w:t>
      </w:r>
      <w:r w:rsidR="00994714" w:rsidRPr="00704158">
        <w:rPr>
          <w:rFonts w:cstheme="minorHAnsi"/>
        </w:rPr>
        <w:t xml:space="preserve">OAR </w:t>
      </w:r>
      <w:r w:rsidR="00E7089C" w:rsidRPr="00704158">
        <w:rPr>
          <w:rFonts w:cstheme="minorHAnsi"/>
        </w:rPr>
        <w:t>309-019-0170- Outpatient Problem Gambling Treatment Services within the larger Oregon Administrative Rule (OAR) 309-019-0100- Outpatient Addictions and Mental Health Services</w:t>
      </w:r>
      <w:r w:rsidRPr="00704158">
        <w:rPr>
          <w:rFonts w:cstheme="minorHAnsi"/>
        </w:rPr>
        <w:t>;</w:t>
      </w:r>
    </w:p>
    <w:p w:rsidR="00704158" w:rsidRPr="00704158" w:rsidRDefault="00704158" w:rsidP="00704158">
      <w:pPr>
        <w:pStyle w:val="ListParagraph"/>
        <w:numPr>
          <w:ilvl w:val="0"/>
          <w:numId w:val="17"/>
        </w:numPr>
        <w:rPr>
          <w:rFonts w:cstheme="minorHAnsi"/>
        </w:rPr>
      </w:pPr>
      <w:r w:rsidRPr="00704158">
        <w:rPr>
          <w:rFonts w:cstheme="minorHAnsi"/>
        </w:rPr>
        <w:t>En</w:t>
      </w:r>
      <w:r w:rsidR="00510F1D" w:rsidRPr="00704158">
        <w:rPr>
          <w:rFonts w:cstheme="minorHAnsi"/>
        </w:rPr>
        <w:t>counter</w:t>
      </w:r>
      <w:r w:rsidR="00153B5C" w:rsidRPr="00704158">
        <w:rPr>
          <w:rFonts w:cstheme="minorHAnsi"/>
        </w:rPr>
        <w:t xml:space="preserve">ing </w:t>
      </w:r>
      <w:r w:rsidR="00510F1D" w:rsidRPr="00704158">
        <w:rPr>
          <w:rFonts w:cstheme="minorHAnsi"/>
        </w:rPr>
        <w:t xml:space="preserve">of </w:t>
      </w:r>
      <w:r w:rsidRPr="00704158">
        <w:rPr>
          <w:rFonts w:cstheme="minorHAnsi"/>
        </w:rPr>
        <w:t xml:space="preserve">your problem gambling </w:t>
      </w:r>
      <w:r w:rsidR="00510F1D" w:rsidRPr="00704158">
        <w:rPr>
          <w:rFonts w:cstheme="minorHAnsi"/>
        </w:rPr>
        <w:t>time</w:t>
      </w:r>
      <w:r w:rsidRPr="00704158">
        <w:rPr>
          <w:rFonts w:cstheme="minorHAnsi"/>
        </w:rPr>
        <w:t>;</w:t>
      </w:r>
      <w:r w:rsidR="00510F1D" w:rsidRPr="00704158">
        <w:rPr>
          <w:rFonts w:cstheme="minorHAnsi"/>
        </w:rPr>
        <w:t xml:space="preserve"> and </w:t>
      </w:r>
    </w:p>
    <w:p w:rsidR="00B67C38" w:rsidRPr="00704158" w:rsidRDefault="00704158" w:rsidP="00704158">
      <w:pPr>
        <w:pStyle w:val="ListParagraph"/>
        <w:numPr>
          <w:ilvl w:val="0"/>
          <w:numId w:val="17"/>
        </w:numPr>
        <w:rPr>
          <w:rFonts w:cstheme="minorHAnsi"/>
        </w:rPr>
      </w:pPr>
      <w:r w:rsidRPr="00704158">
        <w:rPr>
          <w:rFonts w:cstheme="minorHAnsi"/>
        </w:rPr>
        <w:t>C</w:t>
      </w:r>
      <w:r w:rsidR="00510F1D" w:rsidRPr="00704158">
        <w:rPr>
          <w:rFonts w:cstheme="minorHAnsi"/>
        </w:rPr>
        <w:t>ompleting your required paperwork</w:t>
      </w:r>
      <w:r w:rsidR="00E7089C" w:rsidRPr="00704158">
        <w:rPr>
          <w:rFonts w:cstheme="minorHAnsi"/>
        </w:rPr>
        <w:t xml:space="preserve">.  </w:t>
      </w:r>
    </w:p>
    <w:p w:rsidR="00994714" w:rsidRPr="0075152D" w:rsidRDefault="00994714" w:rsidP="00994714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75152D" w:rsidRPr="0075152D" w:rsidRDefault="0075152D" w:rsidP="00994714">
      <w:pPr>
        <w:spacing w:after="0"/>
        <w:rPr>
          <w:rFonts w:cstheme="minorHAnsi"/>
          <w:b/>
          <w:sz w:val="24"/>
          <w:szCs w:val="24"/>
          <w:u w:val="single"/>
        </w:rPr>
      </w:pPr>
      <w:r w:rsidRPr="0075152D">
        <w:rPr>
          <w:rFonts w:cstheme="minorHAnsi"/>
          <w:b/>
          <w:sz w:val="24"/>
          <w:szCs w:val="24"/>
          <w:u w:val="single"/>
        </w:rPr>
        <w:t>SITE REVIEWS</w:t>
      </w:r>
    </w:p>
    <w:p w:rsidR="0075152D" w:rsidRPr="0075152D" w:rsidRDefault="0075152D" w:rsidP="00994714">
      <w:pPr>
        <w:spacing w:after="0"/>
        <w:rPr>
          <w:rFonts w:cstheme="minorHAnsi"/>
          <w:b/>
          <w:sz w:val="24"/>
          <w:szCs w:val="24"/>
        </w:rPr>
      </w:pPr>
    </w:p>
    <w:p w:rsidR="00E7089C" w:rsidRPr="0075152D" w:rsidRDefault="00994714" w:rsidP="00994714">
      <w:pPr>
        <w:spacing w:after="0"/>
        <w:rPr>
          <w:rFonts w:cstheme="minorHAnsi"/>
          <w:b/>
          <w:sz w:val="24"/>
          <w:szCs w:val="24"/>
        </w:rPr>
      </w:pPr>
      <w:r w:rsidRPr="0075152D">
        <w:rPr>
          <w:rFonts w:cstheme="minorHAnsi"/>
          <w:b/>
          <w:sz w:val="24"/>
          <w:szCs w:val="24"/>
        </w:rPr>
        <w:t xml:space="preserve">OAR </w:t>
      </w:r>
      <w:r w:rsidR="00E7089C" w:rsidRPr="0075152D">
        <w:rPr>
          <w:rFonts w:cstheme="minorHAnsi"/>
          <w:b/>
          <w:sz w:val="24"/>
          <w:szCs w:val="24"/>
        </w:rPr>
        <w:t xml:space="preserve">309-019-0125- </w:t>
      </w:r>
      <w:r w:rsidR="004F4CA1" w:rsidRPr="0075152D">
        <w:rPr>
          <w:rFonts w:cstheme="minorHAnsi"/>
          <w:b/>
          <w:sz w:val="24"/>
          <w:szCs w:val="24"/>
        </w:rPr>
        <w:t>Specific</w:t>
      </w:r>
      <w:r w:rsidR="00E7089C" w:rsidRPr="0075152D">
        <w:rPr>
          <w:rFonts w:cstheme="minorHAnsi"/>
          <w:b/>
          <w:sz w:val="24"/>
          <w:szCs w:val="24"/>
        </w:rPr>
        <w:t xml:space="preserve"> Staff Qualification and Competencies</w:t>
      </w:r>
    </w:p>
    <w:p w:rsidR="00E7089C" w:rsidRPr="0075152D" w:rsidRDefault="00E7089C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309-019-0125(5) Clinical </w:t>
      </w:r>
      <w:r w:rsidR="004F4CA1" w:rsidRPr="0075152D">
        <w:rPr>
          <w:rFonts w:cstheme="minorHAnsi"/>
          <w:sz w:val="24"/>
          <w:szCs w:val="24"/>
        </w:rPr>
        <w:t>Supervisors</w:t>
      </w:r>
      <w:r w:rsidRPr="0075152D">
        <w:rPr>
          <w:rFonts w:cstheme="minorHAnsi"/>
          <w:sz w:val="24"/>
          <w:szCs w:val="24"/>
        </w:rPr>
        <w:t xml:space="preserve"> in problem gambling treatment programs must </w:t>
      </w:r>
      <w:r w:rsidR="004F4CA1" w:rsidRPr="0075152D">
        <w:rPr>
          <w:rFonts w:cstheme="minorHAnsi"/>
          <w:sz w:val="24"/>
          <w:szCs w:val="24"/>
        </w:rPr>
        <w:t>meet</w:t>
      </w:r>
      <w:r w:rsidRPr="0075152D">
        <w:rPr>
          <w:rFonts w:cstheme="minorHAnsi"/>
          <w:sz w:val="24"/>
          <w:szCs w:val="24"/>
        </w:rPr>
        <w:t xml:space="preserve"> the </w:t>
      </w:r>
      <w:r w:rsidR="004F4CA1" w:rsidRPr="0075152D">
        <w:rPr>
          <w:rFonts w:cstheme="minorHAnsi"/>
          <w:sz w:val="24"/>
          <w:szCs w:val="24"/>
        </w:rPr>
        <w:t>requirements</w:t>
      </w:r>
      <w:r w:rsidRPr="0075152D">
        <w:rPr>
          <w:rFonts w:cstheme="minorHAnsi"/>
          <w:sz w:val="24"/>
          <w:szCs w:val="24"/>
        </w:rPr>
        <w:t xml:space="preserve"> </w:t>
      </w:r>
      <w:r w:rsidR="004F4CA1" w:rsidRPr="0075152D">
        <w:rPr>
          <w:rFonts w:cstheme="minorHAnsi"/>
          <w:sz w:val="24"/>
          <w:szCs w:val="24"/>
        </w:rPr>
        <w:t>for</w:t>
      </w:r>
      <w:r w:rsidRPr="0075152D">
        <w:rPr>
          <w:rFonts w:cstheme="minorHAnsi"/>
          <w:sz w:val="24"/>
          <w:szCs w:val="24"/>
        </w:rPr>
        <w:t xml:space="preserve"> clinical supervisors in either mental </w:t>
      </w:r>
      <w:r w:rsidR="004F4CA1" w:rsidRPr="0075152D">
        <w:rPr>
          <w:rFonts w:cstheme="minorHAnsi"/>
          <w:sz w:val="24"/>
          <w:szCs w:val="24"/>
        </w:rPr>
        <w:t>health</w:t>
      </w:r>
      <w:r w:rsidRPr="0075152D">
        <w:rPr>
          <w:rFonts w:cstheme="minorHAnsi"/>
          <w:sz w:val="24"/>
          <w:szCs w:val="24"/>
        </w:rPr>
        <w:t xml:space="preserve"> or substance use </w:t>
      </w:r>
      <w:r w:rsidR="004F4CA1" w:rsidRPr="0075152D">
        <w:rPr>
          <w:rFonts w:cstheme="minorHAnsi"/>
          <w:sz w:val="24"/>
          <w:szCs w:val="24"/>
        </w:rPr>
        <w:t>disorders</w:t>
      </w:r>
      <w:r w:rsidRPr="0075152D">
        <w:rPr>
          <w:rFonts w:cstheme="minorHAnsi"/>
          <w:sz w:val="24"/>
          <w:szCs w:val="24"/>
        </w:rPr>
        <w:t xml:space="preserve"> treatment program, and have completed 10 hours of gambling </w:t>
      </w:r>
      <w:r w:rsidR="004F4CA1" w:rsidRPr="0075152D">
        <w:rPr>
          <w:rFonts w:cstheme="minorHAnsi"/>
          <w:sz w:val="24"/>
          <w:szCs w:val="24"/>
        </w:rPr>
        <w:t>specific</w:t>
      </w:r>
      <w:r w:rsidRPr="0075152D">
        <w:rPr>
          <w:rFonts w:cstheme="minorHAnsi"/>
          <w:sz w:val="24"/>
          <w:szCs w:val="24"/>
        </w:rPr>
        <w:t xml:space="preserve"> training within two years of designation as a problem gambling services </w:t>
      </w:r>
      <w:r w:rsidR="004F4CA1" w:rsidRPr="0075152D">
        <w:rPr>
          <w:rFonts w:cstheme="minorHAnsi"/>
          <w:sz w:val="24"/>
          <w:szCs w:val="24"/>
        </w:rPr>
        <w:t>supervisor</w:t>
      </w:r>
      <w:r w:rsidRPr="0075152D">
        <w:rPr>
          <w:rFonts w:cstheme="minorHAnsi"/>
          <w:sz w:val="24"/>
          <w:szCs w:val="24"/>
        </w:rPr>
        <w:t>.</w:t>
      </w:r>
    </w:p>
    <w:p w:rsidR="0091560A" w:rsidRDefault="00E7089C" w:rsidP="00994714">
      <w:pPr>
        <w:tabs>
          <w:tab w:val="num" w:pos="720"/>
        </w:tabs>
        <w:spacing w:after="0"/>
        <w:rPr>
          <w:rStyle w:val="Hyperlink"/>
          <w:rFonts w:cstheme="minorHAnsi"/>
          <w:sz w:val="24"/>
          <w:szCs w:val="24"/>
        </w:rPr>
      </w:pPr>
      <w:r w:rsidRPr="0075152D">
        <w:rPr>
          <w:rFonts w:cstheme="minorHAnsi"/>
          <w:b/>
          <w:sz w:val="24"/>
          <w:szCs w:val="24"/>
          <w:u w:val="single"/>
        </w:rPr>
        <w:t>Recommendation:</w:t>
      </w:r>
      <w:r w:rsidRPr="0075152D">
        <w:rPr>
          <w:rFonts w:cstheme="minorHAnsi"/>
          <w:sz w:val="24"/>
          <w:szCs w:val="24"/>
        </w:rPr>
        <w:t xml:space="preserve">  Supervisors should complete the Online </w:t>
      </w:r>
      <w:r w:rsidRPr="0075152D">
        <w:rPr>
          <w:rFonts w:cstheme="minorHAnsi"/>
          <w:b/>
          <w:bCs/>
          <w:sz w:val="24"/>
          <w:szCs w:val="24"/>
        </w:rPr>
        <w:t xml:space="preserve">Problem Gambling Treatment Training for Clinicians &amp; Supervisors Course.  </w:t>
      </w:r>
      <w:r w:rsidR="00775B3D" w:rsidRPr="0075152D">
        <w:rPr>
          <w:rFonts w:cstheme="minorHAnsi"/>
          <w:sz w:val="24"/>
          <w:szCs w:val="24"/>
        </w:rPr>
        <w:t xml:space="preserve">8 Online modules </w:t>
      </w:r>
      <w:r w:rsidRPr="0075152D">
        <w:rPr>
          <w:rFonts w:cstheme="minorHAnsi"/>
          <w:sz w:val="24"/>
          <w:szCs w:val="24"/>
        </w:rPr>
        <w:t xml:space="preserve">are </w:t>
      </w:r>
      <w:r w:rsidR="00775B3D" w:rsidRPr="0075152D">
        <w:rPr>
          <w:rFonts w:cstheme="minorHAnsi"/>
          <w:sz w:val="24"/>
          <w:szCs w:val="24"/>
        </w:rPr>
        <w:t>available</w:t>
      </w:r>
      <w:r w:rsidRPr="0075152D">
        <w:rPr>
          <w:rFonts w:cstheme="minorHAnsi"/>
          <w:sz w:val="24"/>
          <w:szCs w:val="24"/>
        </w:rPr>
        <w:t xml:space="preserve"> and free.  Register for courses at</w:t>
      </w:r>
      <w:r w:rsidR="00153B5C">
        <w:rPr>
          <w:rFonts w:cstheme="minorHAnsi"/>
          <w:sz w:val="24"/>
          <w:szCs w:val="24"/>
        </w:rPr>
        <w:t>:</w:t>
      </w:r>
      <w:r w:rsidRPr="0075152D">
        <w:rPr>
          <w:rFonts w:cstheme="minorHAnsi"/>
          <w:sz w:val="24"/>
          <w:szCs w:val="24"/>
        </w:rPr>
        <w:t xml:space="preserve"> </w:t>
      </w:r>
      <w:hyperlink r:id="rId5" w:history="1">
        <w:r w:rsidR="00775B3D" w:rsidRPr="0075152D">
          <w:rPr>
            <w:rStyle w:val="Hyperlink"/>
            <w:rFonts w:cstheme="minorHAnsi"/>
            <w:sz w:val="24"/>
            <w:szCs w:val="24"/>
          </w:rPr>
          <w:t>https://graduate.lclark.edu/programs/continuing_education/counselors_and_therapists/problem-gambling-treatment-online</w:t>
        </w:r>
      </w:hyperlink>
      <w:hyperlink r:id="rId6" w:history="1">
        <w:r w:rsidR="00775B3D" w:rsidRPr="0075152D">
          <w:rPr>
            <w:rStyle w:val="Hyperlink"/>
            <w:rFonts w:cstheme="minorHAnsi"/>
            <w:sz w:val="24"/>
            <w:szCs w:val="24"/>
          </w:rPr>
          <w:t>/</w:t>
        </w:r>
      </w:hyperlink>
      <w:r w:rsidR="00153B5C">
        <w:rPr>
          <w:rStyle w:val="Hyperlink"/>
          <w:rFonts w:cstheme="minorHAnsi"/>
          <w:sz w:val="24"/>
          <w:szCs w:val="24"/>
        </w:rPr>
        <w:t>.</w:t>
      </w:r>
    </w:p>
    <w:p w:rsidR="00153B5C" w:rsidRPr="00153B5C" w:rsidRDefault="00153B5C" w:rsidP="00153B5C">
      <w:pPr>
        <w:spacing w:after="0"/>
      </w:pPr>
      <w:r w:rsidRPr="00153B5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Or review the Problem Gambling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Services Training Calendar for upcoming problem gambling related trainings.  Calendar located at:  </w:t>
      </w:r>
      <w:hyperlink r:id="rId7" w:history="1">
        <w:r w:rsidRPr="00B37D8B">
          <w:rPr>
            <w:rStyle w:val="Hyperlink"/>
            <w:rFonts w:cstheme="minorHAnsi"/>
            <w:sz w:val="24"/>
            <w:szCs w:val="24"/>
          </w:rPr>
          <w:t>http://www.oregonpgs.org/all-providers/workforce-development/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</w:t>
      </w:r>
    </w:p>
    <w:p w:rsidR="00994714" w:rsidRPr="0075152D" w:rsidRDefault="00994714" w:rsidP="00153B5C">
      <w:pPr>
        <w:spacing w:after="0"/>
        <w:rPr>
          <w:rFonts w:cstheme="minorHAnsi"/>
          <w:b/>
          <w:sz w:val="24"/>
          <w:szCs w:val="24"/>
        </w:rPr>
      </w:pPr>
    </w:p>
    <w:p w:rsidR="00E7089C" w:rsidRPr="0075152D" w:rsidRDefault="00994714" w:rsidP="00153B5C">
      <w:pPr>
        <w:spacing w:after="0"/>
        <w:rPr>
          <w:rFonts w:cstheme="minorHAnsi"/>
          <w:b/>
          <w:sz w:val="24"/>
          <w:szCs w:val="24"/>
        </w:rPr>
      </w:pPr>
      <w:r w:rsidRPr="0075152D">
        <w:rPr>
          <w:rFonts w:cstheme="minorHAnsi"/>
          <w:b/>
          <w:sz w:val="24"/>
          <w:szCs w:val="24"/>
        </w:rPr>
        <w:t xml:space="preserve">OAR </w:t>
      </w:r>
      <w:r w:rsidR="00E7089C" w:rsidRPr="0075152D">
        <w:rPr>
          <w:rFonts w:cstheme="minorHAnsi"/>
          <w:b/>
          <w:sz w:val="24"/>
          <w:szCs w:val="24"/>
        </w:rPr>
        <w:t>309-019-0170(3</w:t>
      </w:r>
      <w:proofErr w:type="gramStart"/>
      <w:r w:rsidR="00E7089C" w:rsidRPr="0075152D">
        <w:rPr>
          <w:rFonts w:cstheme="minorHAnsi"/>
          <w:b/>
          <w:sz w:val="24"/>
          <w:szCs w:val="24"/>
        </w:rPr>
        <w:t>)-</w:t>
      </w:r>
      <w:proofErr w:type="gramEnd"/>
      <w:r w:rsidR="00E7089C" w:rsidRPr="0075152D">
        <w:rPr>
          <w:rFonts w:cstheme="minorHAnsi"/>
          <w:b/>
          <w:sz w:val="24"/>
          <w:szCs w:val="24"/>
        </w:rPr>
        <w:t xml:space="preserve"> Telephone Counseling</w:t>
      </w:r>
    </w:p>
    <w:p w:rsidR="0091560A" w:rsidRPr="0075152D" w:rsidRDefault="00775B3D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3) Telephone counseling: Providers may provide telephone counseling when person-to-person contact would involve an unwise delay, as follows: </w:t>
      </w:r>
    </w:p>
    <w:p w:rsidR="0091560A" w:rsidRPr="0075152D" w:rsidRDefault="00775B3D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(a) Individual must be currently enrolled in the problem gambling treatment program; </w:t>
      </w:r>
    </w:p>
    <w:p w:rsidR="0091560A" w:rsidRPr="0075152D" w:rsidRDefault="00775B3D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(b) Phone counseling must be provided by a qualified program staff within their scope of practice; </w:t>
      </w:r>
    </w:p>
    <w:p w:rsidR="0091560A" w:rsidRPr="0075152D" w:rsidRDefault="00775B3D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(c) Service Notes for phone counseling must follow th</w:t>
      </w:r>
      <w:r w:rsidR="00994714" w:rsidRPr="0075152D">
        <w:rPr>
          <w:rFonts w:cstheme="minorHAnsi"/>
          <w:sz w:val="24"/>
          <w:szCs w:val="24"/>
        </w:rPr>
        <w:t xml:space="preserve">e same criteria as face-to-face </w:t>
      </w:r>
      <w:r w:rsidRPr="0075152D">
        <w:rPr>
          <w:rFonts w:cstheme="minorHAnsi"/>
          <w:sz w:val="24"/>
          <w:szCs w:val="24"/>
        </w:rPr>
        <w:t xml:space="preserve">counseling and identify the session was conducted by phone and the clinical rationale for the phone session; </w:t>
      </w:r>
    </w:p>
    <w:p w:rsidR="0091560A" w:rsidRPr="0075152D" w:rsidRDefault="00775B3D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(d) Telephone counseling must meet HIPAA and 42 CFR standards for privacy; and </w:t>
      </w:r>
    </w:p>
    <w:p w:rsidR="0091560A" w:rsidRPr="0075152D" w:rsidRDefault="00775B3D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(e) There must be an agreement of informed consent for phone counseling that is discussed with the individual and documented in the individual’s service record. </w:t>
      </w:r>
    </w:p>
    <w:p w:rsidR="0091560A" w:rsidRPr="0075152D" w:rsidRDefault="00994714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b/>
          <w:sz w:val="24"/>
          <w:szCs w:val="24"/>
          <w:u w:val="single"/>
        </w:rPr>
        <w:t>Recommendation</w:t>
      </w:r>
      <w:r w:rsidRPr="0075152D">
        <w:rPr>
          <w:rFonts w:cstheme="minorHAnsi"/>
          <w:sz w:val="24"/>
          <w:szCs w:val="24"/>
        </w:rPr>
        <w:t xml:space="preserve">:  </w:t>
      </w:r>
      <w:r w:rsidR="00775B3D" w:rsidRPr="0075152D">
        <w:rPr>
          <w:rFonts w:cstheme="minorHAnsi"/>
          <w:sz w:val="24"/>
          <w:szCs w:val="24"/>
        </w:rPr>
        <w:t>Need “agreement for informed consent” (as the rule state</w:t>
      </w:r>
      <w:r w:rsidR="002C4B43">
        <w:rPr>
          <w:rFonts w:cstheme="minorHAnsi"/>
          <w:sz w:val="24"/>
          <w:szCs w:val="24"/>
        </w:rPr>
        <w:t>s</w:t>
      </w:r>
      <w:r w:rsidR="00775B3D" w:rsidRPr="0075152D">
        <w:rPr>
          <w:rFonts w:cstheme="minorHAnsi"/>
          <w:sz w:val="24"/>
          <w:szCs w:val="24"/>
        </w:rPr>
        <w:t xml:space="preserve">) to be formalized in some manner.  </w:t>
      </w:r>
    </w:p>
    <w:p w:rsidR="0091560A" w:rsidRPr="0075152D" w:rsidRDefault="00775B3D" w:rsidP="00994714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Could be a separate informed consent form to provide telephone counseling for gambling treatment with client signature.</w:t>
      </w:r>
    </w:p>
    <w:p w:rsidR="0091560A" w:rsidRPr="0075152D" w:rsidRDefault="00775B3D" w:rsidP="00994714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Could be a few sentences added to your agenc</w:t>
      </w:r>
      <w:r w:rsidR="0050743D">
        <w:rPr>
          <w:rFonts w:cstheme="minorHAnsi"/>
          <w:sz w:val="24"/>
          <w:szCs w:val="24"/>
        </w:rPr>
        <w:t xml:space="preserve">y’s </w:t>
      </w:r>
      <w:r w:rsidRPr="0075152D">
        <w:rPr>
          <w:rFonts w:cstheme="minorHAnsi"/>
          <w:sz w:val="24"/>
          <w:szCs w:val="24"/>
        </w:rPr>
        <w:t xml:space="preserve">informed consent regarding telephone counseling for gambling treatment, with signature for client.  </w:t>
      </w:r>
    </w:p>
    <w:p w:rsidR="0091560A" w:rsidRPr="0075152D" w:rsidRDefault="00775B3D" w:rsidP="00994714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lastRenderedPageBreak/>
        <w:t>Informed consent for teleph</w:t>
      </w:r>
      <w:r w:rsidR="002C4B43">
        <w:rPr>
          <w:rFonts w:cstheme="minorHAnsi"/>
          <w:sz w:val="24"/>
          <w:szCs w:val="24"/>
        </w:rPr>
        <w:t xml:space="preserve">one treatment must specify </w:t>
      </w:r>
      <w:r w:rsidRPr="0075152D">
        <w:rPr>
          <w:rFonts w:cstheme="minorHAnsi"/>
          <w:sz w:val="24"/>
          <w:szCs w:val="24"/>
        </w:rPr>
        <w:t>telephone counseling for P</w:t>
      </w:r>
      <w:r w:rsidR="002C4B43">
        <w:rPr>
          <w:rFonts w:cstheme="minorHAnsi"/>
          <w:sz w:val="24"/>
          <w:szCs w:val="24"/>
        </w:rPr>
        <w:t xml:space="preserve">roblem Gambling Treatment.  </w:t>
      </w:r>
    </w:p>
    <w:p w:rsidR="0091560A" w:rsidRPr="0075152D" w:rsidRDefault="00775B3D" w:rsidP="00994714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A statement needs to be somewhere in the service record/note saying that telephone counseling was discussed.</w:t>
      </w:r>
    </w:p>
    <w:p w:rsidR="00994714" w:rsidRPr="0075152D" w:rsidRDefault="00994714" w:rsidP="00994714">
      <w:pPr>
        <w:spacing w:after="0"/>
        <w:rPr>
          <w:rFonts w:cstheme="minorHAnsi"/>
          <w:b/>
          <w:bCs/>
          <w:sz w:val="24"/>
          <w:szCs w:val="24"/>
        </w:rPr>
      </w:pPr>
    </w:p>
    <w:p w:rsidR="00994714" w:rsidRPr="0075152D" w:rsidRDefault="0075152D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Style w:val="baec5a81-e4d6-4674-97f3-e9220f0136c1"/>
          <w:rFonts w:cstheme="minorHAnsi"/>
          <w:b/>
          <w:bCs/>
          <w:sz w:val="24"/>
          <w:szCs w:val="24"/>
        </w:rPr>
        <w:t xml:space="preserve">OAR </w:t>
      </w:r>
      <w:r w:rsidR="00994714" w:rsidRPr="0075152D">
        <w:rPr>
          <w:rStyle w:val="baec5a81-e4d6-4674-97f3-e9220f0136c1"/>
          <w:rFonts w:cstheme="minorHAnsi"/>
          <w:b/>
          <w:bCs/>
          <w:sz w:val="24"/>
          <w:szCs w:val="24"/>
        </w:rPr>
        <w:t>309-019-0170(6-7</w:t>
      </w:r>
      <w:proofErr w:type="gramStart"/>
      <w:r w:rsidR="00994714" w:rsidRPr="0075152D">
        <w:rPr>
          <w:rStyle w:val="baec5a81-e4d6-4674-97f3-e9220f0136c1"/>
          <w:rFonts w:cstheme="minorHAnsi"/>
          <w:b/>
          <w:bCs/>
          <w:sz w:val="24"/>
          <w:szCs w:val="24"/>
        </w:rPr>
        <w:t>)-</w:t>
      </w:r>
      <w:proofErr w:type="gramEnd"/>
      <w:r w:rsidR="00994714" w:rsidRPr="0075152D">
        <w:rPr>
          <w:rStyle w:val="baec5a81-e4d6-4674-97f3-e9220f0136c1"/>
          <w:rFonts w:cstheme="minorHAnsi"/>
          <w:b/>
          <w:bCs/>
          <w:sz w:val="24"/>
          <w:szCs w:val="24"/>
        </w:rPr>
        <w:t xml:space="preserve"> </w:t>
      </w:r>
      <w:r w:rsidR="004F4CA1" w:rsidRPr="0075152D">
        <w:rPr>
          <w:rFonts w:cstheme="minorHAnsi"/>
          <w:b/>
          <w:bCs/>
          <w:sz w:val="24"/>
          <w:szCs w:val="24"/>
        </w:rPr>
        <w:t>Financial Component</w:t>
      </w:r>
    </w:p>
    <w:p w:rsidR="00994714" w:rsidRPr="0075152D" w:rsidRDefault="00994714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eastAsia="Times New Roman" w:cstheme="minorHAnsi"/>
          <w:sz w:val="24"/>
          <w:szCs w:val="24"/>
        </w:rPr>
        <w:t xml:space="preserve">(6) A financial assessment must be included in the entry process and documented in the assessment; and </w:t>
      </w:r>
    </w:p>
    <w:p w:rsidR="00994714" w:rsidRPr="00994714" w:rsidRDefault="00994714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eastAsia="Times New Roman" w:cstheme="minorHAnsi"/>
          <w:sz w:val="24"/>
          <w:szCs w:val="24"/>
        </w:rPr>
        <w:t xml:space="preserve">(7) The service plan must include a financial component, consistent with the financial assessment. </w:t>
      </w:r>
    </w:p>
    <w:p w:rsidR="00994714" w:rsidRPr="0075152D" w:rsidRDefault="00994714" w:rsidP="00994714">
      <w:pPr>
        <w:spacing w:after="0"/>
        <w:rPr>
          <w:rFonts w:cstheme="minorHAnsi"/>
          <w:b/>
          <w:sz w:val="24"/>
          <w:szCs w:val="24"/>
          <w:u w:val="single"/>
        </w:rPr>
      </w:pPr>
      <w:r w:rsidRPr="0075152D">
        <w:rPr>
          <w:rFonts w:cstheme="minorHAnsi"/>
          <w:b/>
          <w:sz w:val="24"/>
          <w:szCs w:val="24"/>
          <w:u w:val="single"/>
        </w:rPr>
        <w:t>Recommendation:</w:t>
      </w:r>
    </w:p>
    <w:p w:rsidR="0091560A" w:rsidRPr="0075152D" w:rsidRDefault="00775B3D" w:rsidP="00994714">
      <w:pPr>
        <w:spacing w:after="0"/>
        <w:rPr>
          <w:rFonts w:cstheme="minorHAnsi"/>
          <w:b/>
          <w:sz w:val="24"/>
          <w:szCs w:val="24"/>
          <w:u w:val="single"/>
        </w:rPr>
      </w:pPr>
      <w:r w:rsidRPr="0075152D">
        <w:rPr>
          <w:rFonts w:cstheme="minorHAnsi"/>
          <w:sz w:val="24"/>
          <w:szCs w:val="24"/>
        </w:rPr>
        <w:t xml:space="preserve">Assessment:  financial component of the assessment process does not have to be completed by using a separate financial assessment.  It can be incorporated into the larger assessment through a few additional questions.  </w:t>
      </w:r>
    </w:p>
    <w:p w:rsidR="0091560A" w:rsidRPr="0075152D" w:rsidRDefault="00775B3D" w:rsidP="00994714">
      <w:pPr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Potential question to ask and document:</w:t>
      </w:r>
    </w:p>
    <w:p w:rsidR="0091560A" w:rsidRPr="0075152D" w:rsidRDefault="00775B3D" w:rsidP="00994714">
      <w:pPr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Do you currently have any gambling debts?</w:t>
      </w:r>
    </w:p>
    <w:p w:rsidR="0091560A" w:rsidRPr="0075152D" w:rsidRDefault="00775B3D" w:rsidP="00994714">
      <w:pPr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What is the amount of your gambling debts?</w:t>
      </w:r>
    </w:p>
    <w:p w:rsidR="0091560A" w:rsidRPr="0075152D" w:rsidRDefault="00775B3D" w:rsidP="00994714">
      <w:pPr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How much do you gamble daily, weekly, monthly?</w:t>
      </w:r>
    </w:p>
    <w:p w:rsidR="0091560A" w:rsidRPr="0075152D" w:rsidRDefault="00775B3D" w:rsidP="00994714">
      <w:pPr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Could you tell me the financial consequences of your gambling?</w:t>
      </w:r>
    </w:p>
    <w:p w:rsidR="0091560A" w:rsidRPr="0075152D" w:rsidRDefault="00775B3D" w:rsidP="00994714">
      <w:pPr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Have you ever declared a personal bankruptcy?</w:t>
      </w:r>
    </w:p>
    <w:p w:rsidR="00704158" w:rsidRDefault="00704158" w:rsidP="00994714">
      <w:pPr>
        <w:spacing w:after="0"/>
        <w:rPr>
          <w:rFonts w:cstheme="minorHAnsi"/>
          <w:sz w:val="24"/>
          <w:szCs w:val="24"/>
        </w:rPr>
      </w:pPr>
    </w:p>
    <w:p w:rsidR="0091560A" w:rsidRPr="0075152D" w:rsidRDefault="00775B3D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Service plan:  PGS clients should have a goal within their treatment</w:t>
      </w:r>
      <w:r w:rsidR="00704158">
        <w:rPr>
          <w:rFonts w:cstheme="minorHAnsi"/>
          <w:sz w:val="24"/>
          <w:szCs w:val="24"/>
        </w:rPr>
        <w:t>/service</w:t>
      </w:r>
      <w:r w:rsidRPr="0075152D">
        <w:rPr>
          <w:rFonts w:cstheme="minorHAnsi"/>
          <w:sz w:val="24"/>
          <w:szCs w:val="24"/>
        </w:rPr>
        <w:t xml:space="preserve"> plan addressing their finances.  </w:t>
      </w:r>
    </w:p>
    <w:p w:rsidR="0091560A" w:rsidRPr="0075152D" w:rsidRDefault="00775B3D" w:rsidP="0099471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75152D">
        <w:rPr>
          <w:rFonts w:asciiTheme="minorHAnsi" w:hAnsiTheme="minorHAnsi" w:cstheme="minorHAnsi"/>
        </w:rPr>
        <w:t>Examples:</w:t>
      </w:r>
    </w:p>
    <w:p w:rsidR="0091560A" w:rsidRPr="0075152D" w:rsidRDefault="00775B3D" w:rsidP="00994714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75152D">
        <w:rPr>
          <w:rFonts w:asciiTheme="minorHAnsi" w:hAnsiTheme="minorHAnsi" w:cstheme="minorHAnsi"/>
        </w:rPr>
        <w:t>Initiate a financial plan, learn bud</w:t>
      </w:r>
      <w:r w:rsidR="002C4B43">
        <w:rPr>
          <w:rFonts w:asciiTheme="minorHAnsi" w:hAnsiTheme="minorHAnsi" w:cstheme="minorHAnsi"/>
        </w:rPr>
        <w:t xml:space="preserve">get management, or </w:t>
      </w:r>
      <w:r w:rsidRPr="0075152D">
        <w:rPr>
          <w:rFonts w:asciiTheme="minorHAnsi" w:hAnsiTheme="minorHAnsi" w:cstheme="minorHAnsi"/>
        </w:rPr>
        <w:t>develop a payment plan</w:t>
      </w:r>
      <w:r w:rsidR="00704158">
        <w:rPr>
          <w:rFonts w:asciiTheme="minorHAnsi" w:hAnsiTheme="minorHAnsi" w:cstheme="minorHAnsi"/>
        </w:rPr>
        <w:t>.</w:t>
      </w:r>
    </w:p>
    <w:p w:rsidR="00704158" w:rsidRDefault="00704158" w:rsidP="00994714">
      <w:pPr>
        <w:spacing w:after="0"/>
        <w:rPr>
          <w:rFonts w:cstheme="minorHAnsi"/>
          <w:sz w:val="24"/>
          <w:szCs w:val="24"/>
        </w:rPr>
      </w:pPr>
    </w:p>
    <w:p w:rsidR="0091560A" w:rsidRPr="0075152D" w:rsidRDefault="00775B3D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Ser</w:t>
      </w:r>
      <w:r w:rsidR="00704158">
        <w:rPr>
          <w:rFonts w:cstheme="minorHAnsi"/>
          <w:sz w:val="24"/>
          <w:szCs w:val="24"/>
        </w:rPr>
        <w:t>vice notes:  Service notes need</w:t>
      </w:r>
      <w:r w:rsidRPr="0075152D">
        <w:rPr>
          <w:rFonts w:cstheme="minorHAnsi"/>
          <w:sz w:val="24"/>
          <w:szCs w:val="24"/>
        </w:rPr>
        <w:t xml:space="preserve"> to address that the finances of the client were discussed at </w:t>
      </w:r>
      <w:r w:rsidR="00704158">
        <w:rPr>
          <w:rFonts w:cstheme="minorHAnsi"/>
          <w:sz w:val="24"/>
          <w:szCs w:val="24"/>
        </w:rPr>
        <w:t xml:space="preserve">the </w:t>
      </w:r>
      <w:r w:rsidRPr="0075152D">
        <w:rPr>
          <w:rFonts w:cstheme="minorHAnsi"/>
          <w:sz w:val="24"/>
          <w:szCs w:val="24"/>
        </w:rPr>
        <w:t xml:space="preserve">session and should be discussed during the majority of sessions.  </w:t>
      </w:r>
    </w:p>
    <w:p w:rsidR="0091560A" w:rsidRPr="0075152D" w:rsidRDefault="00775B3D" w:rsidP="0099471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75152D">
        <w:rPr>
          <w:rFonts w:asciiTheme="minorHAnsi" w:hAnsiTheme="minorHAnsi" w:cstheme="minorHAnsi"/>
        </w:rPr>
        <w:t>Examples:</w:t>
      </w:r>
    </w:p>
    <w:p w:rsidR="0091560A" w:rsidRPr="0075152D" w:rsidRDefault="00775B3D" w:rsidP="00994714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75152D">
        <w:rPr>
          <w:rFonts w:asciiTheme="minorHAnsi" w:hAnsiTheme="minorHAnsi" w:cstheme="minorHAnsi"/>
        </w:rPr>
        <w:t>Could be as simple as asking “How much money did you spen</w:t>
      </w:r>
      <w:r w:rsidR="002C4B43">
        <w:rPr>
          <w:rFonts w:asciiTheme="minorHAnsi" w:hAnsiTheme="minorHAnsi" w:cstheme="minorHAnsi"/>
        </w:rPr>
        <w:t>d</w:t>
      </w:r>
      <w:r w:rsidRPr="0075152D">
        <w:rPr>
          <w:rFonts w:asciiTheme="minorHAnsi" w:hAnsiTheme="minorHAnsi" w:cstheme="minorHAnsi"/>
        </w:rPr>
        <w:t xml:space="preserve"> gambling this week?”</w:t>
      </w:r>
    </w:p>
    <w:p w:rsidR="0091560A" w:rsidRPr="0075152D" w:rsidRDefault="00775B3D" w:rsidP="00994714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75152D">
        <w:rPr>
          <w:rFonts w:asciiTheme="minorHAnsi" w:hAnsiTheme="minorHAnsi" w:cstheme="minorHAnsi"/>
        </w:rPr>
        <w:t xml:space="preserve">Explain what barriers client is going to put into place to reduce gambling for the next week. </w:t>
      </w:r>
    </w:p>
    <w:p w:rsidR="00994714" w:rsidRPr="0075152D" w:rsidRDefault="00994714" w:rsidP="00994714">
      <w:pPr>
        <w:spacing w:after="0"/>
        <w:rPr>
          <w:rFonts w:cstheme="minorHAnsi"/>
          <w:b/>
          <w:sz w:val="24"/>
          <w:szCs w:val="24"/>
        </w:rPr>
      </w:pPr>
    </w:p>
    <w:p w:rsidR="00510F1D" w:rsidRPr="0075152D" w:rsidRDefault="0075152D" w:rsidP="00510F1D">
      <w:pPr>
        <w:spacing w:after="0"/>
        <w:rPr>
          <w:rFonts w:cstheme="minorHAnsi"/>
          <w:b/>
          <w:sz w:val="24"/>
          <w:szCs w:val="24"/>
        </w:rPr>
      </w:pPr>
      <w:r w:rsidRPr="0075152D">
        <w:rPr>
          <w:rStyle w:val="baec5a81-e4d6-4674-97f3-e9220f0136c1"/>
          <w:rFonts w:cstheme="minorHAnsi"/>
          <w:b/>
          <w:bCs/>
          <w:sz w:val="24"/>
          <w:szCs w:val="24"/>
        </w:rPr>
        <w:t xml:space="preserve">OAR </w:t>
      </w:r>
      <w:r w:rsidR="00510F1D" w:rsidRPr="0075152D">
        <w:rPr>
          <w:rStyle w:val="baec5a81-e4d6-4674-97f3-e9220f0136c1"/>
          <w:rFonts w:cstheme="minorHAnsi"/>
          <w:b/>
          <w:bCs/>
          <w:sz w:val="24"/>
          <w:szCs w:val="24"/>
        </w:rPr>
        <w:t>309-019-0170(8-9</w:t>
      </w:r>
      <w:proofErr w:type="gramStart"/>
      <w:r w:rsidR="00510F1D" w:rsidRPr="0075152D">
        <w:rPr>
          <w:rStyle w:val="baec5a81-e4d6-4674-97f3-e9220f0136c1"/>
          <w:rFonts w:cstheme="minorHAnsi"/>
          <w:b/>
          <w:bCs/>
          <w:sz w:val="24"/>
          <w:szCs w:val="24"/>
        </w:rPr>
        <w:t>)-</w:t>
      </w:r>
      <w:proofErr w:type="gramEnd"/>
      <w:r w:rsidR="00510F1D" w:rsidRPr="0075152D">
        <w:rPr>
          <w:rStyle w:val="baec5a81-e4d6-4674-97f3-e9220f0136c1"/>
          <w:rFonts w:cstheme="minorHAnsi"/>
          <w:b/>
          <w:bCs/>
          <w:sz w:val="24"/>
          <w:szCs w:val="24"/>
        </w:rPr>
        <w:t xml:space="preserve"> </w:t>
      </w:r>
      <w:r w:rsidR="00775B3D" w:rsidRPr="0075152D">
        <w:rPr>
          <w:rFonts w:cstheme="minorHAnsi"/>
          <w:b/>
          <w:sz w:val="24"/>
          <w:szCs w:val="24"/>
        </w:rPr>
        <w:t>Suicide Risk Assessment</w:t>
      </w:r>
    </w:p>
    <w:p w:rsidR="00510F1D" w:rsidRPr="0075152D" w:rsidRDefault="00510F1D" w:rsidP="00510F1D">
      <w:pPr>
        <w:spacing w:after="0"/>
        <w:rPr>
          <w:rFonts w:cstheme="minorHAnsi"/>
          <w:b/>
          <w:sz w:val="24"/>
          <w:szCs w:val="24"/>
        </w:rPr>
      </w:pPr>
      <w:r w:rsidRPr="0075152D">
        <w:rPr>
          <w:rFonts w:eastAsia="Times New Roman" w:cstheme="minorHAnsi"/>
          <w:sz w:val="24"/>
          <w:szCs w:val="24"/>
        </w:rPr>
        <w:t xml:space="preserve">(8) A risk assessment for suicide ideation must be included in the entry process and documented in the assessment, as well as appropriate referrals made; and </w:t>
      </w:r>
    </w:p>
    <w:p w:rsidR="00510F1D" w:rsidRPr="0075152D" w:rsidRDefault="00510F1D" w:rsidP="00510F1D">
      <w:pPr>
        <w:spacing w:after="0"/>
        <w:rPr>
          <w:rFonts w:eastAsia="Times New Roman" w:cstheme="minorHAnsi"/>
          <w:sz w:val="24"/>
          <w:szCs w:val="24"/>
        </w:rPr>
      </w:pPr>
      <w:r w:rsidRPr="0075152D">
        <w:rPr>
          <w:rFonts w:eastAsia="Times New Roman" w:cstheme="minorHAnsi"/>
          <w:sz w:val="24"/>
          <w:szCs w:val="24"/>
        </w:rPr>
        <w:t>(9) The service plan must address suicidal risks if determined within the assessment process.</w:t>
      </w:r>
    </w:p>
    <w:p w:rsidR="00510F1D" w:rsidRPr="00510F1D" w:rsidRDefault="00510F1D" w:rsidP="00510F1D">
      <w:pPr>
        <w:spacing w:after="0"/>
        <w:rPr>
          <w:rFonts w:cstheme="minorHAnsi"/>
          <w:b/>
          <w:sz w:val="24"/>
          <w:szCs w:val="24"/>
          <w:u w:val="single"/>
        </w:rPr>
      </w:pPr>
      <w:r w:rsidRPr="0075152D">
        <w:rPr>
          <w:rFonts w:eastAsia="Times New Roman" w:cstheme="minorHAnsi"/>
          <w:b/>
          <w:sz w:val="24"/>
          <w:szCs w:val="24"/>
          <w:u w:val="single"/>
        </w:rPr>
        <w:t>Recommendation:</w:t>
      </w:r>
    </w:p>
    <w:p w:rsidR="0091560A" w:rsidRPr="0075152D" w:rsidRDefault="00775B3D" w:rsidP="00994714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Potential question to ask and collect:</w:t>
      </w:r>
    </w:p>
    <w:p w:rsidR="0050743D" w:rsidRPr="0050743D" w:rsidRDefault="0050743D" w:rsidP="00994714">
      <w:pPr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50743D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o you feel suicidal right now?</w:t>
      </w:r>
      <w:bookmarkStart w:id="0" w:name="_GoBack"/>
      <w:bookmarkEnd w:id="0"/>
    </w:p>
    <w:p w:rsidR="0091560A" w:rsidRPr="0075152D" w:rsidRDefault="00775B3D" w:rsidP="00994714">
      <w:pPr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Are you feeling hopeless about the present or future?</w:t>
      </w:r>
    </w:p>
    <w:p w:rsidR="0091560A" w:rsidRPr="0075152D" w:rsidRDefault="00775B3D" w:rsidP="00994714">
      <w:pPr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Have you had thoughts about taking your life or hurt</w:t>
      </w:r>
      <w:r w:rsidR="002C4B43">
        <w:rPr>
          <w:rFonts w:cstheme="minorHAnsi"/>
          <w:sz w:val="24"/>
          <w:szCs w:val="24"/>
        </w:rPr>
        <w:t>ing</w:t>
      </w:r>
      <w:r w:rsidRPr="0075152D">
        <w:rPr>
          <w:rFonts w:cstheme="minorHAnsi"/>
          <w:sz w:val="24"/>
          <w:szCs w:val="24"/>
        </w:rPr>
        <w:t xml:space="preserve"> yourself?</w:t>
      </w:r>
    </w:p>
    <w:p w:rsidR="0091560A" w:rsidRPr="0075152D" w:rsidRDefault="00775B3D" w:rsidP="00994714">
      <w:pPr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When did you have these thoughts and do you have a plan?</w:t>
      </w:r>
    </w:p>
    <w:p w:rsidR="0091560A" w:rsidRPr="0075152D" w:rsidRDefault="00775B3D" w:rsidP="00994714">
      <w:pPr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Have you ever had a suicide attempt?</w:t>
      </w:r>
    </w:p>
    <w:p w:rsidR="0091560A" w:rsidRPr="0075152D" w:rsidRDefault="00775B3D" w:rsidP="00994714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lastRenderedPageBreak/>
        <w:t>If potential to harm self is identified, refer for appropriate crisis services, and document referral within the assessment</w:t>
      </w:r>
      <w:r w:rsidR="002C4B43">
        <w:rPr>
          <w:rFonts w:cstheme="minorHAnsi"/>
          <w:sz w:val="24"/>
          <w:szCs w:val="24"/>
        </w:rPr>
        <w:t xml:space="preserve"> and </w:t>
      </w:r>
      <w:r w:rsidRPr="0075152D">
        <w:rPr>
          <w:rFonts w:cstheme="minorHAnsi"/>
          <w:sz w:val="24"/>
          <w:szCs w:val="24"/>
        </w:rPr>
        <w:t xml:space="preserve">service note. </w:t>
      </w:r>
    </w:p>
    <w:p w:rsidR="0091560A" w:rsidRPr="0075152D" w:rsidRDefault="00775B3D" w:rsidP="00994714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If client has harmed themselves in </w:t>
      </w:r>
      <w:r w:rsidR="0075152D" w:rsidRPr="0075152D">
        <w:rPr>
          <w:rFonts w:cstheme="minorHAnsi"/>
          <w:sz w:val="24"/>
          <w:szCs w:val="24"/>
        </w:rPr>
        <w:t>the</w:t>
      </w:r>
      <w:r w:rsidRPr="0075152D">
        <w:rPr>
          <w:rFonts w:cstheme="minorHAnsi"/>
          <w:sz w:val="24"/>
          <w:szCs w:val="24"/>
        </w:rPr>
        <w:t xml:space="preserve"> past, even if they are not currently at risk, clinician should address suicide risk at each individual session and document within service notes. </w:t>
      </w:r>
    </w:p>
    <w:p w:rsidR="0075152D" w:rsidRPr="0075152D" w:rsidRDefault="0075152D" w:rsidP="0075152D">
      <w:pPr>
        <w:ind w:left="360"/>
        <w:rPr>
          <w:rFonts w:cstheme="minorHAnsi"/>
          <w:b/>
          <w:sz w:val="24"/>
          <w:szCs w:val="24"/>
        </w:rPr>
      </w:pPr>
    </w:p>
    <w:p w:rsidR="0075152D" w:rsidRPr="0075152D" w:rsidRDefault="0075152D" w:rsidP="0075152D">
      <w:pPr>
        <w:spacing w:after="0"/>
        <w:rPr>
          <w:rFonts w:cstheme="minorHAnsi"/>
          <w:b/>
          <w:sz w:val="24"/>
          <w:szCs w:val="24"/>
        </w:rPr>
      </w:pPr>
      <w:r w:rsidRPr="0075152D">
        <w:rPr>
          <w:rStyle w:val="baec5a81-e4d6-4674-97f3-e9220f0136c1"/>
          <w:rFonts w:cstheme="minorHAnsi"/>
          <w:b/>
          <w:bCs/>
          <w:sz w:val="24"/>
          <w:szCs w:val="24"/>
        </w:rPr>
        <w:t>OAR 309-019-0170(4</w:t>
      </w:r>
      <w:proofErr w:type="gramStart"/>
      <w:r w:rsidRPr="0075152D">
        <w:rPr>
          <w:rStyle w:val="baec5a81-e4d6-4674-97f3-e9220f0136c1"/>
          <w:rFonts w:cstheme="minorHAnsi"/>
          <w:b/>
          <w:bCs/>
          <w:sz w:val="24"/>
          <w:szCs w:val="24"/>
        </w:rPr>
        <w:t>)-</w:t>
      </w:r>
      <w:proofErr w:type="gramEnd"/>
      <w:r w:rsidRPr="0075152D">
        <w:rPr>
          <w:rStyle w:val="baec5a81-e4d6-4674-97f3-e9220f0136c1"/>
          <w:rFonts w:cstheme="minorHAnsi"/>
          <w:b/>
          <w:bCs/>
          <w:sz w:val="24"/>
          <w:szCs w:val="24"/>
        </w:rPr>
        <w:t xml:space="preserve"> </w:t>
      </w:r>
      <w:r w:rsidR="004F4CA1" w:rsidRPr="0075152D">
        <w:rPr>
          <w:rFonts w:cstheme="minorHAnsi"/>
          <w:b/>
          <w:sz w:val="24"/>
          <w:szCs w:val="24"/>
        </w:rPr>
        <w:t>Family Counseling</w:t>
      </w:r>
    </w:p>
    <w:p w:rsidR="0075152D" w:rsidRPr="0075152D" w:rsidRDefault="0075152D" w:rsidP="0075152D">
      <w:pPr>
        <w:spacing w:after="0"/>
        <w:rPr>
          <w:rFonts w:cstheme="minorHAnsi"/>
          <w:b/>
          <w:sz w:val="24"/>
          <w:szCs w:val="24"/>
        </w:rPr>
      </w:pPr>
      <w:r w:rsidRPr="0075152D">
        <w:rPr>
          <w:rFonts w:eastAsia="Times New Roman" w:cstheme="minorHAnsi"/>
          <w:sz w:val="24"/>
          <w:szCs w:val="24"/>
        </w:rPr>
        <w:t xml:space="preserve">4) Family Counseling: Family counseling includes face-to-face or </w:t>
      </w:r>
      <w:proofErr w:type="spellStart"/>
      <w:r w:rsidRPr="0075152D">
        <w:rPr>
          <w:rFonts w:eastAsia="Times New Roman" w:cstheme="minorHAnsi"/>
          <w:sz w:val="24"/>
          <w:szCs w:val="24"/>
        </w:rPr>
        <w:t>non face-to-face</w:t>
      </w:r>
      <w:proofErr w:type="spellEnd"/>
      <w:r w:rsidRPr="0075152D">
        <w:rPr>
          <w:rFonts w:eastAsia="Times New Roman" w:cstheme="minorHAnsi"/>
          <w:sz w:val="24"/>
          <w:szCs w:val="24"/>
        </w:rPr>
        <w:t xml:space="preserve"> service sessions between a program staff member delivering the service and a family member whose life has been negatively impacted by gambling. </w:t>
      </w:r>
    </w:p>
    <w:p w:rsidR="0075152D" w:rsidRPr="0075152D" w:rsidRDefault="0075152D" w:rsidP="007515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5152D">
        <w:rPr>
          <w:rFonts w:eastAsia="Times New Roman" w:cstheme="minorHAnsi"/>
          <w:sz w:val="24"/>
          <w:szCs w:val="24"/>
        </w:rPr>
        <w:t xml:space="preserve">(a) Service sessions must address the problems of the family member as they relate directly or indirectly to the problem gambling behavior; and </w:t>
      </w:r>
    </w:p>
    <w:p w:rsidR="0075152D" w:rsidRPr="0075152D" w:rsidRDefault="0075152D" w:rsidP="007515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5152D">
        <w:rPr>
          <w:rFonts w:eastAsia="Times New Roman" w:cstheme="minorHAnsi"/>
          <w:sz w:val="24"/>
          <w:szCs w:val="24"/>
        </w:rPr>
        <w:t xml:space="preserve">(b) Services to the family must be offered even if the individual identified as a problem gambler is unwilling, or unavailable to accept services. </w:t>
      </w:r>
    </w:p>
    <w:p w:rsidR="0075152D" w:rsidRPr="0075152D" w:rsidRDefault="0075152D" w:rsidP="0075152D">
      <w:pPr>
        <w:rPr>
          <w:rFonts w:cstheme="minorHAnsi"/>
          <w:sz w:val="24"/>
          <w:szCs w:val="24"/>
        </w:rPr>
      </w:pPr>
      <w:r w:rsidRPr="00AD28C8">
        <w:rPr>
          <w:rFonts w:cstheme="minorHAnsi"/>
          <w:b/>
          <w:sz w:val="24"/>
          <w:szCs w:val="24"/>
        </w:rPr>
        <w:t xml:space="preserve">Recommendation:  </w:t>
      </w:r>
      <w:r w:rsidR="00AD28C8">
        <w:rPr>
          <w:rFonts w:cstheme="minorHAnsi"/>
          <w:sz w:val="24"/>
          <w:szCs w:val="24"/>
        </w:rPr>
        <w:t xml:space="preserve">Within the assessment, document that the client has been informed of and offered family treatment and has accepted, declined or will consider.  If a client declines family involvement, document within assessment that client will be approached again regarding family involvement in future sessions.    </w:t>
      </w:r>
    </w:p>
    <w:p w:rsidR="004F4CA1" w:rsidRPr="0075152D" w:rsidRDefault="004F4CA1" w:rsidP="00994714">
      <w:pPr>
        <w:spacing w:after="0"/>
        <w:rPr>
          <w:rFonts w:cstheme="minorHAnsi"/>
          <w:b/>
          <w:sz w:val="24"/>
          <w:szCs w:val="24"/>
        </w:rPr>
      </w:pPr>
      <w:r w:rsidRPr="0075152D">
        <w:rPr>
          <w:rFonts w:cstheme="minorHAnsi"/>
          <w:b/>
          <w:sz w:val="24"/>
          <w:szCs w:val="24"/>
        </w:rPr>
        <w:t>Other general things to consider</w:t>
      </w:r>
    </w:p>
    <w:p w:rsidR="0091560A" w:rsidRPr="0075152D" w:rsidRDefault="00775B3D" w:rsidP="00994714">
      <w:pPr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Using “canned statements” and cutting and pasting information raise</w:t>
      </w:r>
      <w:r w:rsidR="00AD28C8">
        <w:rPr>
          <w:rFonts w:cstheme="minorHAnsi"/>
          <w:sz w:val="24"/>
          <w:szCs w:val="24"/>
        </w:rPr>
        <w:t>s</w:t>
      </w:r>
      <w:r w:rsidRPr="0075152D">
        <w:rPr>
          <w:rFonts w:cstheme="minorHAnsi"/>
          <w:sz w:val="24"/>
          <w:szCs w:val="24"/>
        </w:rPr>
        <w:t xml:space="preserve"> red flags for reviewers</w:t>
      </w:r>
    </w:p>
    <w:p w:rsidR="004F4CA1" w:rsidRPr="0075152D" w:rsidRDefault="004F4CA1" w:rsidP="00994714">
      <w:pPr>
        <w:spacing w:after="0"/>
        <w:rPr>
          <w:rFonts w:cstheme="minorHAnsi"/>
          <w:sz w:val="24"/>
          <w:szCs w:val="24"/>
        </w:rPr>
      </w:pPr>
    </w:p>
    <w:p w:rsidR="004F4CA1" w:rsidRPr="0075152D" w:rsidRDefault="0075152D" w:rsidP="0099471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75152D">
        <w:rPr>
          <w:rFonts w:cstheme="minorHAnsi"/>
          <w:b/>
          <w:bCs/>
          <w:sz w:val="24"/>
          <w:szCs w:val="24"/>
          <w:u w:val="single"/>
        </w:rPr>
        <w:t>ENCOUNTER DATA</w:t>
      </w:r>
    </w:p>
    <w:p w:rsidR="00E7089C" w:rsidRPr="0075152D" w:rsidRDefault="00E7089C" w:rsidP="00994714">
      <w:pPr>
        <w:spacing w:after="0"/>
        <w:rPr>
          <w:rFonts w:cstheme="minorHAnsi"/>
          <w:b/>
          <w:bCs/>
          <w:sz w:val="24"/>
          <w:szCs w:val="24"/>
        </w:rPr>
      </w:pPr>
      <w:r w:rsidRPr="0075152D">
        <w:rPr>
          <w:rFonts w:cstheme="minorHAnsi"/>
          <w:b/>
          <w:bCs/>
          <w:sz w:val="24"/>
          <w:szCs w:val="24"/>
        </w:rPr>
        <w:t>Behavioral Health Screening</w:t>
      </w:r>
    </w:p>
    <w:p w:rsidR="0091560A" w:rsidRDefault="00775B3D" w:rsidP="00A3241F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Scenario:  Potential client calls the clinician prior to being enrolled into treatment to inquire about treatment.  Clinician speaks with the potential client and determines appropriateness for treatment.  Potential </w:t>
      </w:r>
      <w:r w:rsidR="00ED1927">
        <w:rPr>
          <w:rFonts w:cstheme="minorHAnsi"/>
          <w:sz w:val="24"/>
          <w:szCs w:val="24"/>
        </w:rPr>
        <w:t>c</w:t>
      </w:r>
      <w:r w:rsidRPr="0075152D">
        <w:rPr>
          <w:rFonts w:cstheme="minorHAnsi"/>
          <w:sz w:val="24"/>
          <w:szCs w:val="24"/>
        </w:rPr>
        <w:t xml:space="preserve">lient is hesitant to come in so Clinician engages with </w:t>
      </w:r>
      <w:r w:rsidR="00ED1927">
        <w:rPr>
          <w:rFonts w:cstheme="minorHAnsi"/>
          <w:sz w:val="24"/>
          <w:szCs w:val="24"/>
        </w:rPr>
        <w:t>c</w:t>
      </w:r>
      <w:r w:rsidRPr="0075152D">
        <w:rPr>
          <w:rFonts w:cstheme="minorHAnsi"/>
          <w:sz w:val="24"/>
          <w:szCs w:val="24"/>
        </w:rPr>
        <w:t xml:space="preserve">lient, starts to develop relationship and explains benefits of treatment.  Client makes an appointment and comes in for intake and enrollment of treatment.  </w:t>
      </w:r>
    </w:p>
    <w:p w:rsidR="00A3241F" w:rsidRPr="00A3241F" w:rsidRDefault="00A3241F" w:rsidP="00A3241F">
      <w:pPr>
        <w:spacing w:after="0"/>
        <w:rPr>
          <w:rFonts w:cstheme="minorHAnsi"/>
          <w:b/>
          <w:sz w:val="24"/>
          <w:szCs w:val="24"/>
          <w:u w:val="single"/>
        </w:rPr>
      </w:pPr>
      <w:r w:rsidRPr="00A3241F">
        <w:rPr>
          <w:rFonts w:cstheme="minorHAnsi"/>
          <w:b/>
          <w:sz w:val="24"/>
          <w:szCs w:val="24"/>
          <w:u w:val="single"/>
        </w:rPr>
        <w:t xml:space="preserve">Recommendation:  </w:t>
      </w:r>
    </w:p>
    <w:p w:rsidR="0091560A" w:rsidRPr="0075152D" w:rsidRDefault="00775B3D" w:rsidP="00994714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Code:  T1023- Behavioral Health Screening.  This code can be used for all contacts up to 30 days prior to client enrolling in treatment.  </w:t>
      </w:r>
    </w:p>
    <w:p w:rsidR="0091560A" w:rsidRPr="0075152D" w:rsidRDefault="00775B3D" w:rsidP="00994714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If you are not opening a file yet on the client, keep documentation of contact with client to include in service record once opened.  </w:t>
      </w:r>
    </w:p>
    <w:p w:rsidR="00994714" w:rsidRPr="0075152D" w:rsidRDefault="00994714" w:rsidP="00994714">
      <w:pPr>
        <w:spacing w:after="0"/>
        <w:rPr>
          <w:rFonts w:cstheme="minorHAnsi"/>
          <w:b/>
          <w:bCs/>
          <w:sz w:val="24"/>
          <w:szCs w:val="24"/>
        </w:rPr>
      </w:pPr>
    </w:p>
    <w:p w:rsidR="00E7089C" w:rsidRPr="0075152D" w:rsidRDefault="00E7089C" w:rsidP="00994714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bCs/>
          <w:sz w:val="24"/>
          <w:szCs w:val="24"/>
        </w:rPr>
        <w:t xml:space="preserve">What if the client does not enroll into treatment and </w:t>
      </w:r>
      <w:r w:rsidR="00ED1927">
        <w:rPr>
          <w:rFonts w:cstheme="minorHAnsi"/>
          <w:bCs/>
          <w:sz w:val="24"/>
          <w:szCs w:val="24"/>
        </w:rPr>
        <w:t>w</w:t>
      </w:r>
      <w:r w:rsidRPr="0075152D">
        <w:rPr>
          <w:rFonts w:cstheme="minorHAnsi"/>
          <w:bCs/>
          <w:sz w:val="24"/>
          <w:szCs w:val="24"/>
        </w:rPr>
        <w:t>hat about the time I spent?</w:t>
      </w:r>
    </w:p>
    <w:p w:rsidR="00A3241F" w:rsidRPr="0075152D" w:rsidRDefault="00A3241F" w:rsidP="00A3241F">
      <w:pPr>
        <w:spacing w:after="0"/>
        <w:rPr>
          <w:rFonts w:cstheme="minorHAnsi"/>
          <w:bCs/>
          <w:sz w:val="24"/>
          <w:szCs w:val="24"/>
        </w:rPr>
      </w:pPr>
      <w:r w:rsidRPr="0075152D">
        <w:rPr>
          <w:rFonts w:cstheme="minorHAnsi"/>
          <w:bCs/>
          <w:sz w:val="24"/>
          <w:szCs w:val="24"/>
        </w:rPr>
        <w:t xml:space="preserve">Scenario:  Potential client calls the </w:t>
      </w:r>
      <w:r w:rsidR="00ED1927">
        <w:rPr>
          <w:rFonts w:cstheme="minorHAnsi"/>
          <w:bCs/>
          <w:sz w:val="24"/>
          <w:szCs w:val="24"/>
        </w:rPr>
        <w:t>C</w:t>
      </w:r>
      <w:r w:rsidRPr="0075152D">
        <w:rPr>
          <w:rFonts w:cstheme="minorHAnsi"/>
          <w:bCs/>
          <w:sz w:val="24"/>
          <w:szCs w:val="24"/>
        </w:rPr>
        <w:t xml:space="preserve">linician prior to being enrolled into treatment to inquire about treatment.  Clinician speaks with the potential </w:t>
      </w:r>
      <w:r w:rsidR="00ED1927">
        <w:rPr>
          <w:rFonts w:cstheme="minorHAnsi"/>
          <w:bCs/>
          <w:sz w:val="24"/>
          <w:szCs w:val="24"/>
        </w:rPr>
        <w:t>c</w:t>
      </w:r>
      <w:r w:rsidRPr="0075152D">
        <w:rPr>
          <w:rFonts w:cstheme="minorHAnsi"/>
          <w:bCs/>
          <w:sz w:val="24"/>
          <w:szCs w:val="24"/>
        </w:rPr>
        <w:t>lient and determines appropriate</w:t>
      </w:r>
      <w:r w:rsidR="00ED1927">
        <w:rPr>
          <w:rFonts w:cstheme="minorHAnsi"/>
          <w:bCs/>
          <w:sz w:val="24"/>
          <w:szCs w:val="24"/>
        </w:rPr>
        <w:t>ness for treatment.  Potential c</w:t>
      </w:r>
      <w:r w:rsidRPr="0075152D">
        <w:rPr>
          <w:rFonts w:cstheme="minorHAnsi"/>
          <w:bCs/>
          <w:sz w:val="24"/>
          <w:szCs w:val="24"/>
        </w:rPr>
        <w:t>lient is hesitant to com</w:t>
      </w:r>
      <w:r w:rsidR="00ED1927">
        <w:rPr>
          <w:rFonts w:cstheme="minorHAnsi"/>
          <w:bCs/>
          <w:sz w:val="24"/>
          <w:szCs w:val="24"/>
        </w:rPr>
        <w:t>e in so Clinician engages with c</w:t>
      </w:r>
      <w:r w:rsidRPr="0075152D">
        <w:rPr>
          <w:rFonts w:cstheme="minorHAnsi"/>
          <w:bCs/>
          <w:sz w:val="24"/>
          <w:szCs w:val="24"/>
        </w:rPr>
        <w:t xml:space="preserve">lient, starts to develop relationship and explains benefits of treatment.  Client makes an appointment, however does not show up.    </w:t>
      </w:r>
    </w:p>
    <w:p w:rsidR="00E7089C" w:rsidRPr="00A3241F" w:rsidRDefault="00A3241F" w:rsidP="00A3241F">
      <w:pPr>
        <w:spacing w:after="0"/>
        <w:rPr>
          <w:rFonts w:cstheme="minorHAnsi"/>
          <w:bCs/>
          <w:sz w:val="24"/>
          <w:szCs w:val="24"/>
        </w:rPr>
      </w:pPr>
      <w:r w:rsidRPr="00A3241F">
        <w:rPr>
          <w:rFonts w:cstheme="minorHAnsi"/>
          <w:b/>
          <w:bCs/>
          <w:sz w:val="24"/>
          <w:szCs w:val="24"/>
          <w:u w:val="single"/>
        </w:rPr>
        <w:t>Recommendation:</w:t>
      </w:r>
      <w:r w:rsidRPr="00A3241F">
        <w:rPr>
          <w:rFonts w:cstheme="minorHAnsi"/>
          <w:bCs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</w:rPr>
        <w:t>C</w:t>
      </w:r>
      <w:r w:rsidR="00E7089C" w:rsidRPr="00A3241F">
        <w:rPr>
          <w:rFonts w:cstheme="minorHAnsi"/>
          <w:bCs/>
          <w:sz w:val="24"/>
          <w:szCs w:val="24"/>
        </w:rPr>
        <w:t>lient Finding Outreach</w:t>
      </w:r>
      <w:r w:rsidRPr="00A3241F">
        <w:rPr>
          <w:rFonts w:cstheme="minorHAnsi"/>
          <w:bCs/>
          <w:sz w:val="24"/>
          <w:szCs w:val="24"/>
        </w:rPr>
        <w:t xml:space="preserve"> </w:t>
      </w:r>
      <w:r w:rsidR="00ED1927">
        <w:rPr>
          <w:rFonts w:cstheme="minorHAnsi"/>
          <w:bCs/>
          <w:sz w:val="24"/>
          <w:szCs w:val="24"/>
        </w:rPr>
        <w:t>A</w:t>
      </w:r>
      <w:r w:rsidRPr="00A3241F">
        <w:rPr>
          <w:rFonts w:cstheme="minorHAnsi"/>
          <w:bCs/>
          <w:sz w:val="24"/>
          <w:szCs w:val="24"/>
        </w:rPr>
        <w:t>ctivity</w:t>
      </w:r>
      <w:r w:rsidR="00E7089C" w:rsidRPr="00A3241F">
        <w:rPr>
          <w:rFonts w:cstheme="minorHAnsi"/>
          <w:bCs/>
          <w:sz w:val="24"/>
          <w:szCs w:val="24"/>
        </w:rPr>
        <w:tab/>
      </w:r>
    </w:p>
    <w:p w:rsidR="0091560A" w:rsidRPr="0075152D" w:rsidRDefault="00775B3D" w:rsidP="00994714">
      <w:pPr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75152D">
        <w:rPr>
          <w:rFonts w:cstheme="minorHAnsi"/>
          <w:bCs/>
          <w:sz w:val="24"/>
          <w:szCs w:val="24"/>
        </w:rPr>
        <w:lastRenderedPageBreak/>
        <w:t>Code:  50D</w:t>
      </w:r>
      <w:r w:rsidR="00A3241F" w:rsidRPr="0075152D">
        <w:rPr>
          <w:rFonts w:cstheme="minorHAnsi"/>
          <w:bCs/>
          <w:sz w:val="24"/>
          <w:szCs w:val="24"/>
        </w:rPr>
        <w:t>- Presentation</w:t>
      </w:r>
      <w:r w:rsidRPr="0075152D">
        <w:rPr>
          <w:rFonts w:cstheme="minorHAnsi"/>
          <w:bCs/>
          <w:sz w:val="24"/>
          <w:szCs w:val="24"/>
        </w:rPr>
        <w:t xml:space="preserve"> to Target High Risk Client.  This code is not tied to Client ID an</w:t>
      </w:r>
      <w:r w:rsidR="00ED1927">
        <w:rPr>
          <w:rFonts w:cstheme="minorHAnsi"/>
          <w:bCs/>
          <w:sz w:val="24"/>
          <w:szCs w:val="24"/>
        </w:rPr>
        <w:t>d can be used for contact with c</w:t>
      </w:r>
      <w:r w:rsidRPr="0075152D">
        <w:rPr>
          <w:rFonts w:cstheme="minorHAnsi"/>
          <w:bCs/>
          <w:sz w:val="24"/>
          <w:szCs w:val="24"/>
        </w:rPr>
        <w:t>lients that Clinician has spent significant time with and Client did not engage</w:t>
      </w:r>
      <w:r w:rsidR="00ED1927">
        <w:rPr>
          <w:rFonts w:cstheme="minorHAnsi"/>
          <w:bCs/>
          <w:sz w:val="24"/>
          <w:szCs w:val="24"/>
        </w:rPr>
        <w:t xml:space="preserve"> and come in for services</w:t>
      </w:r>
      <w:r w:rsidRPr="0075152D">
        <w:rPr>
          <w:rFonts w:cstheme="minorHAnsi"/>
          <w:bCs/>
          <w:sz w:val="24"/>
          <w:szCs w:val="24"/>
        </w:rPr>
        <w:t xml:space="preserve">.   </w:t>
      </w:r>
    </w:p>
    <w:p w:rsidR="0091560A" w:rsidRPr="0075152D" w:rsidRDefault="00775B3D" w:rsidP="00994714">
      <w:pPr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75152D">
        <w:rPr>
          <w:rFonts w:cstheme="minorHAnsi"/>
          <w:bCs/>
          <w:sz w:val="24"/>
          <w:szCs w:val="24"/>
        </w:rPr>
        <w:t xml:space="preserve">Make sure you document your client finding outreach activities within a spreadsheet or through EHR, as these codes and activities may be reviewed at technical assistance reviews.  </w:t>
      </w:r>
    </w:p>
    <w:p w:rsidR="00ED1927" w:rsidRDefault="00ED1927">
      <w:pPr>
        <w:rPr>
          <w:rFonts w:cstheme="minorHAnsi"/>
          <w:b/>
          <w:bCs/>
          <w:sz w:val="24"/>
          <w:szCs w:val="24"/>
        </w:rPr>
      </w:pPr>
    </w:p>
    <w:p w:rsidR="00E7089C" w:rsidRPr="0075152D" w:rsidRDefault="00E7089C" w:rsidP="00994714">
      <w:pPr>
        <w:spacing w:after="0"/>
        <w:rPr>
          <w:rFonts w:cstheme="minorHAnsi"/>
          <w:b/>
          <w:bCs/>
          <w:sz w:val="24"/>
          <w:szCs w:val="24"/>
        </w:rPr>
      </w:pPr>
      <w:r w:rsidRPr="0075152D">
        <w:rPr>
          <w:rFonts w:cstheme="minorHAnsi"/>
          <w:b/>
          <w:bCs/>
          <w:sz w:val="24"/>
          <w:szCs w:val="24"/>
        </w:rPr>
        <w:t>Gambling Assessment</w:t>
      </w:r>
      <w:r w:rsidRPr="0075152D">
        <w:rPr>
          <w:rFonts w:cstheme="minorHAnsi"/>
          <w:b/>
          <w:bCs/>
          <w:sz w:val="24"/>
          <w:szCs w:val="24"/>
        </w:rPr>
        <w:tab/>
      </w:r>
    </w:p>
    <w:p w:rsidR="0091560A" w:rsidRPr="0075152D" w:rsidRDefault="00775B3D" w:rsidP="00994714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H0001- Gambling Assessment.</w:t>
      </w:r>
    </w:p>
    <w:p w:rsidR="0091560A" w:rsidRPr="0075152D" w:rsidRDefault="00775B3D" w:rsidP="00994714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Encounter amount is for up to 1 hour of service</w:t>
      </w:r>
    </w:p>
    <w:p w:rsidR="0091560A" w:rsidRPr="0075152D" w:rsidRDefault="00775B3D" w:rsidP="00994714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What if the gambling assessment takes longer than 1 hour?</w:t>
      </w:r>
    </w:p>
    <w:p w:rsidR="0091560A" w:rsidRPr="0075152D" w:rsidRDefault="00A3241F" w:rsidP="00A3241F">
      <w:pPr>
        <w:spacing w:after="0"/>
        <w:ind w:left="720"/>
        <w:rPr>
          <w:rFonts w:cstheme="minorHAnsi"/>
          <w:sz w:val="24"/>
          <w:szCs w:val="24"/>
        </w:rPr>
      </w:pPr>
      <w:r w:rsidRPr="00A3241F">
        <w:rPr>
          <w:rFonts w:cstheme="minorHAnsi"/>
          <w:b/>
          <w:sz w:val="24"/>
          <w:szCs w:val="24"/>
          <w:u w:val="single"/>
        </w:rPr>
        <w:t>Recommendation:</w:t>
      </w:r>
      <w:r>
        <w:rPr>
          <w:rFonts w:cstheme="minorHAnsi"/>
          <w:sz w:val="24"/>
          <w:szCs w:val="24"/>
        </w:rPr>
        <w:t xml:space="preserve">  </w:t>
      </w:r>
      <w:r w:rsidR="00775B3D" w:rsidRPr="0075152D">
        <w:rPr>
          <w:rFonts w:cstheme="minorHAnsi"/>
          <w:sz w:val="24"/>
          <w:szCs w:val="24"/>
        </w:rPr>
        <w:t>Encounter the first hour with H0001 and the remaining time can be encountered as H0004 (Individual session)</w:t>
      </w:r>
    </w:p>
    <w:p w:rsidR="00A3241F" w:rsidRDefault="00A3241F" w:rsidP="00994714">
      <w:pPr>
        <w:spacing w:after="0"/>
        <w:rPr>
          <w:rFonts w:cstheme="minorHAnsi"/>
          <w:sz w:val="24"/>
          <w:szCs w:val="24"/>
        </w:rPr>
      </w:pPr>
    </w:p>
    <w:p w:rsidR="00A3241F" w:rsidRPr="0075152D" w:rsidRDefault="00A3241F" w:rsidP="00A3241F">
      <w:p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Many of these </w:t>
      </w:r>
      <w:r>
        <w:rPr>
          <w:rFonts w:cstheme="minorHAnsi"/>
          <w:sz w:val="24"/>
          <w:szCs w:val="24"/>
        </w:rPr>
        <w:t>examples</w:t>
      </w:r>
      <w:r w:rsidRPr="0075152D">
        <w:rPr>
          <w:rFonts w:cstheme="minorHAnsi"/>
          <w:sz w:val="24"/>
          <w:szCs w:val="24"/>
        </w:rPr>
        <w:t xml:space="preserve"> are included in the PGS Rates and Procedure Code document, which can be found at:  </w:t>
      </w:r>
      <w:hyperlink r:id="rId8" w:history="1">
        <w:r w:rsidRPr="0075152D">
          <w:rPr>
            <w:rStyle w:val="Hyperlink"/>
            <w:rFonts w:cstheme="minorHAnsi"/>
            <w:sz w:val="24"/>
            <w:szCs w:val="24"/>
          </w:rPr>
          <w:t>http://www.oregonpgs.org/treatment/billing-codes-and-rates/</w:t>
        </w:r>
      </w:hyperlink>
      <w:r w:rsidRPr="0075152D">
        <w:rPr>
          <w:rFonts w:cstheme="minorHAnsi"/>
          <w:sz w:val="24"/>
          <w:szCs w:val="24"/>
        </w:rPr>
        <w:t xml:space="preserve"> </w:t>
      </w:r>
    </w:p>
    <w:p w:rsidR="0075152D" w:rsidRPr="0075152D" w:rsidRDefault="0075152D" w:rsidP="00994714">
      <w:pPr>
        <w:spacing w:after="0"/>
        <w:rPr>
          <w:rFonts w:cstheme="minorHAnsi"/>
          <w:b/>
          <w:bCs/>
          <w:sz w:val="24"/>
          <w:szCs w:val="24"/>
        </w:rPr>
      </w:pPr>
    </w:p>
    <w:p w:rsidR="004F4CA1" w:rsidRPr="0075152D" w:rsidRDefault="0075152D" w:rsidP="0099471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75152D">
        <w:rPr>
          <w:rFonts w:cstheme="minorHAnsi"/>
          <w:b/>
          <w:bCs/>
          <w:sz w:val="24"/>
          <w:szCs w:val="24"/>
          <w:u w:val="single"/>
        </w:rPr>
        <w:t>GAMBLING PARTICIPANT MONITORING SYSTEM (GPMS) FORMS</w:t>
      </w:r>
    </w:p>
    <w:p w:rsidR="00AD28C8" w:rsidRDefault="00AD28C8" w:rsidP="00994714">
      <w:pPr>
        <w:spacing w:after="0"/>
        <w:rPr>
          <w:rFonts w:cstheme="minorHAnsi"/>
          <w:b/>
          <w:bCs/>
          <w:sz w:val="24"/>
          <w:szCs w:val="24"/>
        </w:rPr>
      </w:pPr>
    </w:p>
    <w:p w:rsidR="0075152D" w:rsidRPr="0075152D" w:rsidRDefault="00AD28C8" w:rsidP="0099471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Client Enrollment Abstracting Form</w:t>
      </w:r>
    </w:p>
    <w:p w:rsidR="00A3241F" w:rsidRPr="00AD28C8" w:rsidRDefault="00A3241F" w:rsidP="00A3241F">
      <w:pPr>
        <w:spacing w:after="0"/>
        <w:rPr>
          <w:rFonts w:cstheme="minorHAnsi"/>
          <w:bCs/>
          <w:sz w:val="24"/>
          <w:szCs w:val="24"/>
          <w:u w:val="single"/>
        </w:rPr>
      </w:pPr>
      <w:r w:rsidRPr="00AD28C8">
        <w:rPr>
          <w:rFonts w:cstheme="minorHAnsi"/>
          <w:bCs/>
          <w:sz w:val="24"/>
          <w:szCs w:val="24"/>
          <w:u w:val="single"/>
        </w:rPr>
        <w:t>Gambling Assessment Only</w:t>
      </w:r>
    </w:p>
    <w:p w:rsidR="00A3241F" w:rsidRDefault="00A3241F" w:rsidP="00A3241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Scenario:  Potential client is referred by Parole Officer for assessment to determine if they need gambling treatment.  Potential client does not </w:t>
      </w:r>
      <w:r w:rsidRPr="0075152D">
        <w:rPr>
          <w:rFonts w:asciiTheme="minorHAnsi" w:hAnsiTheme="minorHAnsi" w:cstheme="minorHAnsi"/>
          <w:color w:val="000000"/>
        </w:rPr>
        <w:t xml:space="preserve">meet criteria for gambling treatment, </w:t>
      </w:r>
      <w:r>
        <w:rPr>
          <w:rFonts w:asciiTheme="minorHAnsi" w:hAnsiTheme="minorHAnsi" w:cstheme="minorHAnsi"/>
          <w:color w:val="000000"/>
        </w:rPr>
        <w:t>and do</w:t>
      </w:r>
      <w:r w:rsidR="00ED1927">
        <w:rPr>
          <w:rFonts w:asciiTheme="minorHAnsi" w:hAnsiTheme="minorHAnsi" w:cstheme="minorHAnsi"/>
          <w:color w:val="000000"/>
        </w:rPr>
        <w:t>es</w:t>
      </w:r>
      <w:r>
        <w:rPr>
          <w:rFonts w:asciiTheme="minorHAnsi" w:hAnsiTheme="minorHAnsi" w:cstheme="minorHAnsi"/>
          <w:color w:val="000000"/>
        </w:rPr>
        <w:t xml:space="preserve"> not </w:t>
      </w:r>
      <w:r w:rsidRPr="0075152D">
        <w:rPr>
          <w:rFonts w:asciiTheme="minorHAnsi" w:hAnsiTheme="minorHAnsi" w:cstheme="minorHAnsi"/>
          <w:color w:val="000000"/>
        </w:rPr>
        <w:t>qualify for the V code of relational problem</w:t>
      </w:r>
      <w:r>
        <w:rPr>
          <w:rFonts w:asciiTheme="minorHAnsi" w:hAnsiTheme="minorHAnsi" w:cstheme="minorHAnsi"/>
          <w:color w:val="000000"/>
        </w:rPr>
        <w:t xml:space="preserve">. What is the diagnosis and the accompanying codes for </w:t>
      </w:r>
      <w:r w:rsidR="00AD28C8">
        <w:rPr>
          <w:rFonts w:asciiTheme="minorHAnsi" w:hAnsiTheme="minorHAnsi" w:cstheme="minorHAnsi"/>
          <w:color w:val="000000"/>
        </w:rPr>
        <w:t>reimbursement?</w:t>
      </w:r>
      <w:r>
        <w:rPr>
          <w:rFonts w:asciiTheme="minorHAnsi" w:hAnsiTheme="minorHAnsi" w:cstheme="minorHAnsi"/>
          <w:color w:val="000000"/>
        </w:rPr>
        <w:t xml:space="preserve">  </w:t>
      </w:r>
    </w:p>
    <w:p w:rsidR="00A3241F" w:rsidRDefault="00A3241F" w:rsidP="00AD28C8">
      <w:pPr>
        <w:pStyle w:val="NormalWeb"/>
        <w:spacing w:before="0" w:beforeAutospacing="0" w:after="0" w:afterAutospacing="0"/>
        <w:rPr>
          <w:rFonts w:cstheme="minorHAnsi"/>
          <w:b/>
          <w:bCs/>
        </w:rPr>
      </w:pPr>
      <w:r w:rsidRPr="00A3241F">
        <w:rPr>
          <w:rFonts w:asciiTheme="minorHAnsi" w:hAnsiTheme="minorHAnsi" w:cstheme="minorHAnsi"/>
          <w:b/>
          <w:color w:val="000000"/>
          <w:u w:val="single"/>
        </w:rPr>
        <w:t>Recommendation</w:t>
      </w:r>
      <w:r>
        <w:rPr>
          <w:rFonts w:asciiTheme="minorHAnsi" w:hAnsiTheme="minorHAnsi" w:cstheme="minorHAnsi"/>
          <w:b/>
          <w:color w:val="000000"/>
          <w:u w:val="single"/>
        </w:rPr>
        <w:t>:</w:t>
      </w:r>
      <w:r w:rsidRPr="00ED1927">
        <w:rPr>
          <w:rFonts w:asciiTheme="minorHAnsi" w:hAnsiTheme="minorHAnsi" w:cstheme="minorHAnsi"/>
          <w:b/>
          <w:color w:val="000000"/>
        </w:rPr>
        <w:t xml:space="preserve">  </w:t>
      </w:r>
      <w:r w:rsidRPr="0075152D">
        <w:rPr>
          <w:rFonts w:asciiTheme="minorHAnsi" w:hAnsiTheme="minorHAnsi" w:cstheme="minorHAnsi"/>
        </w:rPr>
        <w:t>I</w:t>
      </w:r>
      <w:r w:rsidR="00ED1927">
        <w:rPr>
          <w:rFonts w:asciiTheme="minorHAnsi" w:hAnsiTheme="minorHAnsi" w:cstheme="minorHAnsi"/>
        </w:rPr>
        <w:t>f</w:t>
      </w:r>
      <w:r w:rsidRPr="0075152D">
        <w:rPr>
          <w:rFonts w:asciiTheme="minorHAnsi" w:hAnsiTheme="minorHAnsi" w:cstheme="minorHAnsi"/>
        </w:rPr>
        <w:t xml:space="preserve"> there is a diagnostic impress code </w:t>
      </w:r>
      <w:r>
        <w:rPr>
          <w:rFonts w:cstheme="minorHAnsi"/>
        </w:rPr>
        <w:t xml:space="preserve">(Block 7) </w:t>
      </w:r>
      <w:r w:rsidRPr="0075152D">
        <w:rPr>
          <w:rFonts w:asciiTheme="minorHAnsi" w:hAnsiTheme="minorHAnsi" w:cstheme="minorHAnsi"/>
        </w:rPr>
        <w:t xml:space="preserve">from the </w:t>
      </w:r>
      <w:r w:rsidR="00ED1927">
        <w:rPr>
          <w:rFonts w:asciiTheme="minorHAnsi" w:hAnsiTheme="minorHAnsi" w:cstheme="minorHAnsi"/>
        </w:rPr>
        <w:t xml:space="preserve">GPMS </w:t>
      </w:r>
      <w:r w:rsidRPr="0075152D">
        <w:rPr>
          <w:rFonts w:asciiTheme="minorHAnsi" w:hAnsiTheme="minorHAnsi" w:cstheme="minorHAnsi"/>
        </w:rPr>
        <w:t>manual that fits, use it</w:t>
      </w:r>
      <w:r w:rsidR="00AD28C8">
        <w:rPr>
          <w:rFonts w:asciiTheme="minorHAnsi" w:hAnsiTheme="minorHAnsi" w:cstheme="minorHAnsi"/>
        </w:rPr>
        <w:t xml:space="preserve">.  </w:t>
      </w:r>
      <w:r>
        <w:rPr>
          <w:rFonts w:cstheme="minorHAnsi"/>
        </w:rPr>
        <w:t>In the REASON BOX</w:t>
      </w:r>
      <w:r w:rsidR="00AD28C8">
        <w:rPr>
          <w:rFonts w:asciiTheme="minorHAnsi" w:hAnsiTheme="minorHAnsi" w:cstheme="minorHAnsi"/>
        </w:rPr>
        <w:t xml:space="preserve"> put </w:t>
      </w:r>
      <w:r w:rsidRPr="0075152D">
        <w:rPr>
          <w:rFonts w:asciiTheme="minorHAnsi" w:hAnsiTheme="minorHAnsi" w:cstheme="minorHAnsi"/>
        </w:rPr>
        <w:t xml:space="preserve">“02” </w:t>
      </w:r>
      <w:r w:rsidR="00AD28C8">
        <w:rPr>
          <w:rFonts w:asciiTheme="minorHAnsi" w:hAnsiTheme="minorHAnsi" w:cstheme="minorHAnsi"/>
        </w:rPr>
        <w:t xml:space="preserve">for </w:t>
      </w:r>
      <w:r w:rsidRPr="0075152D">
        <w:rPr>
          <w:rFonts w:asciiTheme="minorHAnsi" w:hAnsiTheme="minorHAnsi" w:cstheme="minorHAnsi"/>
        </w:rPr>
        <w:t>“Assessment Only”</w:t>
      </w:r>
      <w:r w:rsidR="00514511">
        <w:rPr>
          <w:rFonts w:asciiTheme="minorHAnsi" w:hAnsiTheme="minorHAnsi" w:cstheme="minorHAnsi"/>
        </w:rPr>
        <w:t>.</w:t>
      </w:r>
      <w:r w:rsidRPr="0075152D">
        <w:rPr>
          <w:rFonts w:asciiTheme="minorHAnsi" w:hAnsiTheme="minorHAnsi" w:cstheme="minorHAnsi"/>
        </w:rPr>
        <w:t xml:space="preserve">  Also </w:t>
      </w:r>
      <w:r w:rsidR="00AD28C8">
        <w:rPr>
          <w:rFonts w:asciiTheme="minorHAnsi" w:hAnsiTheme="minorHAnsi" w:cstheme="minorHAnsi"/>
        </w:rPr>
        <w:t xml:space="preserve">mark the MANDATED BOX with “01” for “Yes”.  </w:t>
      </w:r>
    </w:p>
    <w:p w:rsidR="00A3241F" w:rsidRDefault="00A3241F" w:rsidP="00994714">
      <w:pPr>
        <w:spacing w:after="0"/>
        <w:rPr>
          <w:rFonts w:cstheme="minorHAnsi"/>
          <w:b/>
          <w:bCs/>
          <w:sz w:val="24"/>
          <w:szCs w:val="24"/>
        </w:rPr>
      </w:pPr>
    </w:p>
    <w:p w:rsidR="00E7089C" w:rsidRPr="0075152D" w:rsidRDefault="00A76F66" w:rsidP="00994714">
      <w:pPr>
        <w:spacing w:after="0"/>
        <w:rPr>
          <w:rFonts w:cstheme="minorHAnsi"/>
          <w:b/>
          <w:bCs/>
          <w:sz w:val="24"/>
          <w:szCs w:val="24"/>
        </w:rPr>
      </w:pPr>
      <w:r w:rsidRPr="0075152D">
        <w:rPr>
          <w:rFonts w:cstheme="minorHAnsi"/>
          <w:b/>
          <w:bCs/>
          <w:sz w:val="24"/>
          <w:szCs w:val="24"/>
        </w:rPr>
        <w:t>Client Authorization (Locator Form)</w:t>
      </w:r>
    </w:p>
    <w:p w:rsidR="0091560A" w:rsidRPr="0075152D" w:rsidRDefault="00775B3D" w:rsidP="00994714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Client Locator Form/Consent for Follow-up – Not a contractual requirement.</w:t>
      </w:r>
    </w:p>
    <w:p w:rsidR="0091560A" w:rsidRPr="0075152D" w:rsidRDefault="00775B3D" w:rsidP="00994714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Target is 80% of gamblers and family will consent for follow-up</w:t>
      </w:r>
    </w:p>
    <w:p w:rsidR="0091560A" w:rsidRPr="0075152D" w:rsidRDefault="00775B3D" w:rsidP="00994714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Participation and feedback is of great importance to the quality improvement efforts of our system.  </w:t>
      </w:r>
    </w:p>
    <w:p w:rsidR="0091560A" w:rsidRPr="0075152D" w:rsidRDefault="00775B3D" w:rsidP="00994714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Typically this document and consent is discussed and request</w:t>
      </w:r>
      <w:r w:rsidR="00ED1927">
        <w:rPr>
          <w:rFonts w:cstheme="minorHAnsi"/>
          <w:sz w:val="24"/>
          <w:szCs w:val="24"/>
        </w:rPr>
        <w:t>ed</w:t>
      </w:r>
      <w:r w:rsidRPr="0075152D">
        <w:rPr>
          <w:rFonts w:cstheme="minorHAnsi"/>
          <w:sz w:val="24"/>
          <w:szCs w:val="24"/>
        </w:rPr>
        <w:t xml:space="preserve"> during early appointments/intake.  </w:t>
      </w:r>
    </w:p>
    <w:p w:rsidR="00ED1927" w:rsidRPr="00ED1927" w:rsidRDefault="00ED1927" w:rsidP="00ED1927">
      <w:pPr>
        <w:spacing w:after="0"/>
        <w:rPr>
          <w:rFonts w:cstheme="minorHAnsi"/>
          <w:b/>
          <w:sz w:val="24"/>
          <w:szCs w:val="24"/>
          <w:u w:val="single"/>
        </w:rPr>
      </w:pPr>
      <w:r w:rsidRPr="00ED1927">
        <w:rPr>
          <w:rFonts w:cstheme="minorHAnsi"/>
          <w:b/>
          <w:sz w:val="24"/>
          <w:szCs w:val="24"/>
          <w:u w:val="single"/>
        </w:rPr>
        <w:t xml:space="preserve">Recommendations:  </w:t>
      </w:r>
    </w:p>
    <w:p w:rsidR="0091560A" w:rsidRPr="00ED1927" w:rsidRDefault="00775B3D" w:rsidP="00ED1927">
      <w:pPr>
        <w:pStyle w:val="ListParagraph"/>
        <w:numPr>
          <w:ilvl w:val="0"/>
          <w:numId w:val="18"/>
        </w:numPr>
        <w:rPr>
          <w:rFonts w:cstheme="minorHAnsi"/>
        </w:rPr>
      </w:pPr>
      <w:r w:rsidRPr="00ED1927">
        <w:rPr>
          <w:rFonts w:cstheme="minorHAnsi"/>
        </w:rPr>
        <w:t>Ask after the client has engaged.  Possibly a few sessions in their treatment process, ask again.</w:t>
      </w:r>
    </w:p>
    <w:p w:rsidR="0091560A" w:rsidRPr="0075152D" w:rsidRDefault="00ED1927" w:rsidP="00ED1927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75B3D" w:rsidRPr="0075152D">
        <w:rPr>
          <w:rFonts w:cstheme="minorHAnsi"/>
          <w:sz w:val="24"/>
          <w:szCs w:val="24"/>
        </w:rPr>
        <w:t xml:space="preserve">t discharge, if client has not authorized, asked one last time.  </w:t>
      </w:r>
    </w:p>
    <w:p w:rsidR="0091560A" w:rsidRPr="00AD28C8" w:rsidRDefault="00775B3D" w:rsidP="00994714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b/>
          <w:bCs/>
          <w:sz w:val="24"/>
          <w:szCs w:val="24"/>
        </w:rPr>
        <w:t xml:space="preserve">Client authorization form can be completed and turned in at any point of treatment process.  </w:t>
      </w:r>
    </w:p>
    <w:p w:rsidR="00AD28C8" w:rsidRPr="0075152D" w:rsidRDefault="00AD28C8" w:rsidP="00994714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Must be completed by the </w:t>
      </w:r>
      <w:r w:rsidR="00360373">
        <w:rPr>
          <w:rFonts w:cstheme="minorHAnsi"/>
          <w:b/>
          <w:bCs/>
          <w:sz w:val="24"/>
          <w:szCs w:val="24"/>
        </w:rPr>
        <w:t>clinician</w:t>
      </w:r>
      <w:r>
        <w:rPr>
          <w:rFonts w:cstheme="minorHAnsi"/>
          <w:b/>
          <w:bCs/>
          <w:sz w:val="24"/>
          <w:szCs w:val="24"/>
        </w:rPr>
        <w:t xml:space="preserve"> and is </w:t>
      </w:r>
      <w:r w:rsidR="00ED1927">
        <w:rPr>
          <w:rFonts w:cstheme="minorHAnsi"/>
          <w:b/>
          <w:bCs/>
          <w:sz w:val="24"/>
          <w:szCs w:val="24"/>
        </w:rPr>
        <w:t>NOT</w:t>
      </w:r>
      <w:r>
        <w:rPr>
          <w:rFonts w:cstheme="minorHAnsi"/>
          <w:b/>
          <w:bCs/>
          <w:sz w:val="24"/>
          <w:szCs w:val="24"/>
        </w:rPr>
        <w:t xml:space="preserve"> to be given to the client.  </w:t>
      </w:r>
    </w:p>
    <w:p w:rsidR="0091560A" w:rsidRPr="0075152D" w:rsidRDefault="00775B3D" w:rsidP="00994714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Locator is easier to complete than it looks.</w:t>
      </w:r>
    </w:p>
    <w:p w:rsidR="0091560A" w:rsidRPr="0075152D" w:rsidRDefault="00775B3D" w:rsidP="00994714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At minimum, the following must be completed:</w:t>
      </w:r>
    </w:p>
    <w:p w:rsidR="0091560A" w:rsidRPr="0075152D" w:rsidRDefault="00775B3D" w:rsidP="00994714">
      <w:pPr>
        <w:numPr>
          <w:ilvl w:val="1"/>
          <w:numId w:val="5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lastRenderedPageBreak/>
        <w:t>Case #</w:t>
      </w:r>
    </w:p>
    <w:p w:rsidR="0091560A" w:rsidRPr="0075152D" w:rsidRDefault="00775B3D" w:rsidP="00994714">
      <w:pPr>
        <w:numPr>
          <w:ilvl w:val="1"/>
          <w:numId w:val="5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Participants Name</w:t>
      </w:r>
    </w:p>
    <w:p w:rsidR="0091560A" w:rsidRPr="0075152D" w:rsidRDefault="00775B3D" w:rsidP="00994714">
      <w:pPr>
        <w:numPr>
          <w:ilvl w:val="1"/>
          <w:numId w:val="5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Participants Mailing Address</w:t>
      </w:r>
    </w:p>
    <w:p w:rsidR="0091560A" w:rsidRPr="0075152D" w:rsidRDefault="00775B3D" w:rsidP="00994714">
      <w:pPr>
        <w:numPr>
          <w:ilvl w:val="1"/>
          <w:numId w:val="5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Participants Home Phone</w:t>
      </w:r>
    </w:p>
    <w:p w:rsidR="0091560A" w:rsidRPr="0075152D" w:rsidRDefault="00775B3D" w:rsidP="00994714">
      <w:pPr>
        <w:numPr>
          <w:ilvl w:val="1"/>
          <w:numId w:val="5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Emergency Contact</w:t>
      </w:r>
    </w:p>
    <w:p w:rsidR="0091560A" w:rsidRPr="0075152D" w:rsidRDefault="00775B3D" w:rsidP="00994714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However, the more information the better!</w:t>
      </w:r>
    </w:p>
    <w:p w:rsidR="0075152D" w:rsidRPr="0075152D" w:rsidRDefault="0075152D" w:rsidP="00994714">
      <w:pPr>
        <w:spacing w:after="0"/>
        <w:rPr>
          <w:rFonts w:cstheme="minorHAnsi"/>
          <w:b/>
          <w:bCs/>
          <w:sz w:val="24"/>
          <w:szCs w:val="24"/>
        </w:rPr>
      </w:pPr>
    </w:p>
    <w:p w:rsidR="00A76F66" w:rsidRPr="0075152D" w:rsidRDefault="00A76F66" w:rsidP="00994714">
      <w:pPr>
        <w:spacing w:after="0"/>
        <w:rPr>
          <w:rFonts w:cstheme="minorHAnsi"/>
          <w:b/>
          <w:bCs/>
          <w:sz w:val="24"/>
          <w:szCs w:val="24"/>
        </w:rPr>
      </w:pPr>
      <w:r w:rsidRPr="0075152D">
        <w:rPr>
          <w:rFonts w:cstheme="minorHAnsi"/>
          <w:b/>
          <w:bCs/>
          <w:sz w:val="24"/>
          <w:szCs w:val="24"/>
        </w:rPr>
        <w:t>Enrollment (Client) Survey</w:t>
      </w:r>
    </w:p>
    <w:p w:rsidR="0091560A" w:rsidRPr="0075152D" w:rsidRDefault="00775B3D" w:rsidP="00994714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Currently not a contractual requirement, however will be starting July 1, 2017.  </w:t>
      </w:r>
    </w:p>
    <w:p w:rsidR="0091560A" w:rsidRPr="0075152D" w:rsidRDefault="00775B3D" w:rsidP="00994714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>Target is 95% of gamblers and family enrollments will complete survey.</w:t>
      </w:r>
    </w:p>
    <w:p w:rsidR="0091560A" w:rsidRPr="0075152D" w:rsidRDefault="00775B3D" w:rsidP="00994714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Information collected within survey is essential for yearly system evaluation report and data presented to legislature and other stakeholders regarding outcomes of treatment and client demographics. </w:t>
      </w:r>
    </w:p>
    <w:p w:rsidR="0091560A" w:rsidRPr="0075152D" w:rsidRDefault="00775B3D" w:rsidP="00994714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5152D">
        <w:rPr>
          <w:rFonts w:cstheme="minorHAnsi"/>
          <w:sz w:val="24"/>
          <w:szCs w:val="24"/>
        </w:rPr>
        <w:t xml:space="preserve">Needs to be completed within the first 30 day of treatment or client data could change </w:t>
      </w:r>
      <w:r w:rsidR="00AD28C8" w:rsidRPr="0075152D">
        <w:rPr>
          <w:rFonts w:cstheme="minorHAnsi"/>
          <w:sz w:val="24"/>
          <w:szCs w:val="24"/>
        </w:rPr>
        <w:t>too</w:t>
      </w:r>
      <w:r w:rsidRPr="0075152D">
        <w:rPr>
          <w:rFonts w:cstheme="minorHAnsi"/>
          <w:sz w:val="24"/>
          <w:szCs w:val="24"/>
        </w:rPr>
        <w:t xml:space="preserve"> much.  </w:t>
      </w:r>
    </w:p>
    <w:p w:rsidR="00ED1927" w:rsidRPr="00ED1927" w:rsidRDefault="00ED1927" w:rsidP="00ED1927">
      <w:pPr>
        <w:spacing w:after="0"/>
        <w:ind w:left="360"/>
        <w:rPr>
          <w:rFonts w:cstheme="minorHAnsi"/>
          <w:b/>
          <w:sz w:val="24"/>
          <w:szCs w:val="24"/>
          <w:u w:val="single"/>
        </w:rPr>
      </w:pPr>
      <w:r w:rsidRPr="00ED1927">
        <w:rPr>
          <w:rFonts w:cstheme="minorHAnsi"/>
          <w:b/>
          <w:sz w:val="24"/>
          <w:szCs w:val="24"/>
          <w:u w:val="single"/>
        </w:rPr>
        <w:t>Recommendation</w:t>
      </w:r>
      <w:r>
        <w:rPr>
          <w:rFonts w:cstheme="minorHAnsi"/>
          <w:b/>
          <w:sz w:val="24"/>
          <w:szCs w:val="24"/>
          <w:u w:val="single"/>
        </w:rPr>
        <w:t>s</w:t>
      </w:r>
      <w:r w:rsidRPr="00ED1927">
        <w:rPr>
          <w:rFonts w:cstheme="minorHAnsi"/>
          <w:b/>
          <w:sz w:val="24"/>
          <w:szCs w:val="24"/>
          <w:u w:val="single"/>
        </w:rPr>
        <w:t>:</w:t>
      </w:r>
    </w:p>
    <w:p w:rsidR="0091560A" w:rsidRPr="00ED1927" w:rsidRDefault="00775B3D" w:rsidP="00ED192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ED1927">
        <w:rPr>
          <w:rFonts w:asciiTheme="minorHAnsi" w:hAnsiTheme="minorHAnsi" w:cstheme="minorHAnsi"/>
        </w:rPr>
        <w:t xml:space="preserve">This could </w:t>
      </w:r>
      <w:r w:rsidR="00ED1927" w:rsidRPr="00ED1927">
        <w:rPr>
          <w:rFonts w:asciiTheme="minorHAnsi" w:hAnsiTheme="minorHAnsi" w:cstheme="minorHAnsi"/>
        </w:rPr>
        <w:t xml:space="preserve">be </w:t>
      </w:r>
      <w:r w:rsidRPr="00ED1927">
        <w:rPr>
          <w:rFonts w:asciiTheme="minorHAnsi" w:hAnsiTheme="minorHAnsi" w:cstheme="minorHAnsi"/>
        </w:rPr>
        <w:t xml:space="preserve">something the client takes </w:t>
      </w:r>
      <w:r w:rsidR="00AD28C8" w:rsidRPr="00ED1927">
        <w:rPr>
          <w:rFonts w:asciiTheme="minorHAnsi" w:hAnsiTheme="minorHAnsi" w:cstheme="minorHAnsi"/>
        </w:rPr>
        <w:t>home and</w:t>
      </w:r>
      <w:r w:rsidRPr="00ED1927">
        <w:rPr>
          <w:rFonts w:asciiTheme="minorHAnsi" w:hAnsiTheme="minorHAnsi" w:cstheme="minorHAnsi"/>
        </w:rPr>
        <w:t xml:space="preserve"> returns, part of large intake packet for client to complete or could complete in waiting room.   </w:t>
      </w:r>
    </w:p>
    <w:p w:rsidR="0091560A" w:rsidRPr="00ED1927" w:rsidRDefault="00775B3D" w:rsidP="00994714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D1927">
        <w:rPr>
          <w:rFonts w:cstheme="minorHAnsi"/>
          <w:sz w:val="24"/>
          <w:szCs w:val="24"/>
        </w:rPr>
        <w:t xml:space="preserve">Consider other options </w:t>
      </w:r>
      <w:r w:rsidR="00ED1927">
        <w:rPr>
          <w:rFonts w:cstheme="minorHAnsi"/>
          <w:sz w:val="24"/>
          <w:szCs w:val="24"/>
        </w:rPr>
        <w:t xml:space="preserve">other </w:t>
      </w:r>
      <w:r w:rsidRPr="00ED1927">
        <w:rPr>
          <w:rFonts w:cstheme="minorHAnsi"/>
          <w:sz w:val="24"/>
          <w:szCs w:val="24"/>
        </w:rPr>
        <w:t>than having client complete on their first visit with other paperwork for better success rate.</w:t>
      </w:r>
    </w:p>
    <w:p w:rsidR="00A76F66" w:rsidRPr="0075152D" w:rsidRDefault="00A76F66" w:rsidP="00994714">
      <w:pPr>
        <w:spacing w:after="0"/>
        <w:rPr>
          <w:rFonts w:cstheme="minorHAnsi"/>
          <w:sz w:val="24"/>
          <w:szCs w:val="24"/>
        </w:rPr>
      </w:pPr>
    </w:p>
    <w:sectPr w:rsidR="00A76F66" w:rsidRPr="0075152D" w:rsidSect="007515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497"/>
    <w:multiLevelType w:val="hybridMultilevel"/>
    <w:tmpl w:val="4ADA11B2"/>
    <w:lvl w:ilvl="0" w:tplc="53345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0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E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E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42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EA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6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ED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C4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34047A"/>
    <w:multiLevelType w:val="hybridMultilevel"/>
    <w:tmpl w:val="D83E438C"/>
    <w:lvl w:ilvl="0" w:tplc="D9AE7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E1C04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2D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4E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48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81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E0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2E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22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97406B"/>
    <w:multiLevelType w:val="hybridMultilevel"/>
    <w:tmpl w:val="0C2A0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444E60">
      <w:start w:val="43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4739"/>
    <w:multiLevelType w:val="hybridMultilevel"/>
    <w:tmpl w:val="1AACB068"/>
    <w:lvl w:ilvl="0" w:tplc="3894D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C9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88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05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C4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AA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89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6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0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060EFE"/>
    <w:multiLevelType w:val="hybridMultilevel"/>
    <w:tmpl w:val="9A9CEA5E"/>
    <w:lvl w:ilvl="0" w:tplc="CDF4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2C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4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08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4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6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0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AE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4F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54E42"/>
    <w:multiLevelType w:val="hybridMultilevel"/>
    <w:tmpl w:val="0472C664"/>
    <w:lvl w:ilvl="0" w:tplc="8F145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6E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05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9A8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C3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80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6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26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CF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2C464E"/>
    <w:multiLevelType w:val="hybridMultilevel"/>
    <w:tmpl w:val="F578A3B4"/>
    <w:lvl w:ilvl="0" w:tplc="8F14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F20"/>
    <w:multiLevelType w:val="hybridMultilevel"/>
    <w:tmpl w:val="7FB81298"/>
    <w:lvl w:ilvl="0" w:tplc="BDFC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AA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6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2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CF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0F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A4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09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D97A36"/>
    <w:multiLevelType w:val="hybridMultilevel"/>
    <w:tmpl w:val="92DE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1203"/>
    <w:multiLevelType w:val="hybridMultilevel"/>
    <w:tmpl w:val="40C096F4"/>
    <w:lvl w:ilvl="0" w:tplc="9E221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48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CF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E2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2B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A8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21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E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052E78"/>
    <w:multiLevelType w:val="hybridMultilevel"/>
    <w:tmpl w:val="B1B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444E60">
      <w:start w:val="43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B26F1"/>
    <w:multiLevelType w:val="hybridMultilevel"/>
    <w:tmpl w:val="395CE8CE"/>
    <w:lvl w:ilvl="0" w:tplc="BBC4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A0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2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45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6B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AF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EF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EC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E4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E6387F"/>
    <w:multiLevelType w:val="hybridMultilevel"/>
    <w:tmpl w:val="5E88135A"/>
    <w:lvl w:ilvl="0" w:tplc="D06C7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44E60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2C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EC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E5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00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A64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CA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E6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B5A45"/>
    <w:multiLevelType w:val="hybridMultilevel"/>
    <w:tmpl w:val="931E8CF6"/>
    <w:lvl w:ilvl="0" w:tplc="21D8A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4B560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08470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211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0DA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1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682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297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48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515FD"/>
    <w:multiLevelType w:val="hybridMultilevel"/>
    <w:tmpl w:val="9C7CBC9E"/>
    <w:lvl w:ilvl="0" w:tplc="8F14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46C6B"/>
    <w:multiLevelType w:val="hybridMultilevel"/>
    <w:tmpl w:val="0D3863A6"/>
    <w:lvl w:ilvl="0" w:tplc="4FD2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28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EE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A1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CE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CD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E9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2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9BA6F24"/>
    <w:multiLevelType w:val="hybridMultilevel"/>
    <w:tmpl w:val="2A844FE4"/>
    <w:lvl w:ilvl="0" w:tplc="446C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0C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26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CA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66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84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E9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A5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0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7B602FB"/>
    <w:multiLevelType w:val="hybridMultilevel"/>
    <w:tmpl w:val="F830F2D4"/>
    <w:lvl w:ilvl="0" w:tplc="6A00D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B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8F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D48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A1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A3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29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8B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08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E591174"/>
    <w:multiLevelType w:val="hybridMultilevel"/>
    <w:tmpl w:val="9364C786"/>
    <w:lvl w:ilvl="0" w:tplc="DCA2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90FA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40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43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0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AE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ED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A6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E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0"/>
  </w:num>
  <w:num w:numId="5">
    <w:abstractNumId w:val="5"/>
  </w:num>
  <w:num w:numId="6">
    <w:abstractNumId w:val="18"/>
  </w:num>
  <w:num w:numId="7">
    <w:abstractNumId w:val="4"/>
  </w:num>
  <w:num w:numId="8">
    <w:abstractNumId w:val="17"/>
  </w:num>
  <w:num w:numId="9">
    <w:abstractNumId w:val="11"/>
  </w:num>
  <w:num w:numId="10">
    <w:abstractNumId w:val="12"/>
  </w:num>
  <w:num w:numId="11">
    <w:abstractNumId w:val="13"/>
  </w:num>
  <w:num w:numId="12">
    <w:abstractNumId w:val="1"/>
  </w:num>
  <w:num w:numId="13">
    <w:abstractNumId w:val="9"/>
  </w:num>
  <w:num w:numId="14">
    <w:abstractNumId w:val="16"/>
  </w:num>
  <w:num w:numId="15">
    <w:abstractNumId w:val="10"/>
  </w:num>
  <w:num w:numId="16">
    <w:abstractNumId w:val="2"/>
  </w:num>
  <w:num w:numId="17">
    <w:abstractNumId w:val="8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9C"/>
    <w:rsid w:val="00153B5C"/>
    <w:rsid w:val="002C4B43"/>
    <w:rsid w:val="00360373"/>
    <w:rsid w:val="004F4CA1"/>
    <w:rsid w:val="0050743D"/>
    <w:rsid w:val="00510F1D"/>
    <w:rsid w:val="00514511"/>
    <w:rsid w:val="00704158"/>
    <w:rsid w:val="0075152D"/>
    <w:rsid w:val="00775B3D"/>
    <w:rsid w:val="00850397"/>
    <w:rsid w:val="0091560A"/>
    <w:rsid w:val="00994714"/>
    <w:rsid w:val="00A3241F"/>
    <w:rsid w:val="00A76F66"/>
    <w:rsid w:val="00AD28C8"/>
    <w:rsid w:val="00C07D2D"/>
    <w:rsid w:val="00E66300"/>
    <w:rsid w:val="00E7089C"/>
    <w:rsid w:val="00E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16C46-3A4E-4EA8-B642-00A65AAF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8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994714"/>
  </w:style>
  <w:style w:type="character" w:customStyle="1" w:styleId="ruletitle">
    <w:name w:val="rule_title"/>
    <w:basedOn w:val="DefaultParagraphFont"/>
    <w:rsid w:val="0099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8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69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6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2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4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8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pgs.org/treatment/billing-codes-and-rate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oregonpgs.org/all-providers/workforce-development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duate.lclark.edu/programs/continuing_education/counselors_and_therapists/problem-gambling-treatment-online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raduate.lclark.edu/programs/continuing_education/counselors_and_therapists/problem-gambling-treatment-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845EC19BB14EAA9BEDBE034B2CF8" ma:contentTypeVersion="24" ma:contentTypeDescription="Create a new document." ma:contentTypeScope="" ma:versionID="14024c736007b076008745d9f2a3f31f">
  <xsd:schema xmlns:xsd="http://www.w3.org/2001/XMLSchema" xmlns:xs="http://www.w3.org/2001/XMLSchema" xmlns:p="http://schemas.microsoft.com/office/2006/metadata/properties" xmlns:ns1="http://schemas.microsoft.com/sharepoint/v3" xmlns:ns2="d8ae10b0-b75a-4c9c-ba2f-9f7e27e1f2f9" xmlns:ns3="59da1016-2a1b-4f8a-9768-d7a4932f6f16" targetNamespace="http://schemas.microsoft.com/office/2006/metadata/properties" ma:root="true" ma:fieldsID="bff30fc8266bcf403a3b5f535ae11923" ns1:_="" ns2:_="" ns3:_="">
    <xsd:import namespace="http://schemas.microsoft.com/sharepoint/v3"/>
    <xsd:import namespace="d8ae10b0-b75a-4c9c-ba2f-9f7e27e1f2f9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Category" minOccurs="0"/>
                <xsd:element ref="ns2:Date" minOccurs="0"/>
                <xsd:element ref="ns2:Contract_x0020_Year_x0028_s_x0029_" minOccurs="0"/>
                <xsd:element ref="ns2:Order_x0020_on_x0020_Page" minOccurs="0"/>
                <xsd:element ref="ns3:DocumentExpirationDate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2:Meta_x0020_Description" minOccurs="0"/>
                <xsd:element ref="ns3:IACategory" minOccurs="0"/>
                <xsd:element ref="ns3:IATopic" minOccurs="0"/>
                <xsd:element ref="ns3:IASubtopic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e10b0-b75a-4c9c-ba2f-9f7e27e1f2f9" elementFormDefault="qualified">
    <xsd:import namespace="http://schemas.microsoft.com/office/2006/documentManagement/types"/>
    <xsd:import namespace="http://schemas.microsoft.com/office/infopath/2007/PartnerControls"/>
    <xsd:element name="Page" ma:index="2" nillable="true" ma:displayName="Page" ma:list="{a5a6ce9b-7d88-4063-9643-99eb56097892}" ma:internalName="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s"/>
                    <xsd:enumeration value="Annual Report"/>
                    <xsd:enumeration value="Application"/>
                    <xsd:enumeration value="Biennial Implementation Plan"/>
                    <xsd:enumeration value="Billing"/>
                    <xsd:enumeration value="Community Readiness"/>
                    <xsd:enumeration value="Contractual Requirements"/>
                    <xsd:enumeration value="Form"/>
                    <xsd:enumeration value="GPMS"/>
                    <xsd:enumeration value="Guideline"/>
                    <xsd:enumeration value="Helpline"/>
                    <xsd:enumeration value="Impacts of Problem Gambling"/>
                    <xsd:enumeration value="Implementation Plan"/>
                    <xsd:enumeration value="Integration"/>
                    <xsd:enumeration value="Lottery"/>
                    <xsd:enumeration value="Media"/>
                    <xsd:enumeration value="New System"/>
                    <xsd:enumeration value="Parents and Educators"/>
                    <xsd:enumeration value="Professionals"/>
                    <xsd:enumeration value="Public"/>
                    <xsd:enumeration value="Reporting"/>
                    <xsd:enumeration value="Screening Tools"/>
                    <xsd:enumeration value="Service Element"/>
                    <xsd:enumeration value="Service Element - County/CMHP"/>
                    <xsd:enumeration value="Service Element - Non-County"/>
                    <xsd:enumeration value="Site Review"/>
                    <xsd:enumeration value="Stigma"/>
                    <xsd:enumeration value="Technical Assistance"/>
                    <xsd:enumeration value="Toolkits"/>
                    <xsd:enumeration value="Training"/>
                    <xsd:enumeration value="Training for Allies"/>
                    <xsd:enumeration value="Web"/>
                    <xsd:enumeration value="Youth"/>
                    <xsd:enumeration value="Oth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ate" ma:index="4" nillable="true" ma:displayName="Date" ma:description="Add date for website analytics and helpline reports, which display in date order (most recent first)." ma:format="DateOnly" ma:internalName="Date" ma:readOnly="false">
      <xsd:simpleType>
        <xsd:restriction base="dms:DateTime"/>
      </xsd:simpleType>
    </xsd:element>
    <xsd:element name="Contract_x0020_Year_x0028_s_x0029_" ma:index="5" nillable="true" ma:displayName="Contract Year(s)" ma:description="For service elements, enter the contract year(s)." ma:internalName="Contract_x0020_Year_x0028_s_x0029_">
      <xsd:simpleType>
        <xsd:restriction base="dms:Text">
          <xsd:maxLength value="255"/>
        </xsd:restriction>
      </xsd:simpleType>
    </xsd:element>
    <xsd:element name="Order_x0020_on_x0020_Page" ma:index="6" nillable="true" ma:displayName="Order on Page" ma:decimals="0" ma:description="For items needing to be ordered that are not already ordered by issue date, enter the order they should appear on the page." ma:internalName="Order_x0020_on_x0020_Page" ma:readOnly="false" ma:percentage="FALSE">
      <xsd:simpleType>
        <xsd:restriction base="dms:Number"/>
      </xsd:simpleType>
    </xsd:element>
    <xsd:element name="Meta_x0020_Keywords" ma:index="11" nillable="true" ma:displayName="Meta Keywords" ma:hidden="true" ma:internalName="Meta_x0020_Keywords" ma:readOnly="false">
      <xsd:simpleType>
        <xsd:restriction base="dms:Text"/>
      </xsd:simpleType>
    </xsd:element>
    <xsd:element name="Meta_x0020_Description" ma:index="17" nillable="true" ma:displayName="Meta Description" ma:hidden="true" ma:internalName="Meta_x0020_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8" nillable="true" ma:displayName="IA Category" ma:default="Programs and Services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9" nillable="true" ma:displayName="IA Topic" ma:default="Programs and Services - Behavioral Health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20" nillable="true" ma:displayName="IA Subtopic" ma:default="Addiction Services - Gambling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https://www.oregon.gov/oha/HSD/Problem-Gambling/Documents/Site%20Review%20Cheat%20Sheet.docx</Url>
      <Description>Site Review Cheat Sheet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d8ae10b0-b75a-4c9c-ba2f-9f7e27e1f2f9" xsi:nil="true"/>
    <DocumentExpirationDate xmlns="59da1016-2a1b-4f8a-9768-d7a4932f6f16" xsi:nil="true"/>
    <IATopic xmlns="59da1016-2a1b-4f8a-9768-d7a4932f6f16" xsi:nil="true"/>
    <Page xmlns="d8ae10b0-b75a-4c9c-ba2f-9f7e27e1f2f9">
      <Value>11</Value>
    </Page>
    <Meta_x0020_Keywords xmlns="d8ae10b0-b75a-4c9c-ba2f-9f7e27e1f2f9" xsi:nil="true"/>
    <Category xmlns="d8ae10b0-b75a-4c9c-ba2f-9f7e27e1f2f9">
      <Value>Other</Value>
    </Category>
    <Date xmlns="d8ae10b0-b75a-4c9c-ba2f-9f7e27e1f2f9" xsi:nil="true"/>
    <Order_x0020_on_x0020_Page xmlns="d8ae10b0-b75a-4c9c-ba2f-9f7e27e1f2f9" xsi:nil="true"/>
    <Contract_x0020_Year_x0028_s_x0029_ xmlns="d8ae10b0-b75a-4c9c-ba2f-9f7e27e1f2f9" xsi:nil="true"/>
  </documentManagement>
</p:properties>
</file>

<file path=customXml/itemProps1.xml><?xml version="1.0" encoding="utf-8"?>
<ds:datastoreItem xmlns:ds="http://schemas.openxmlformats.org/officeDocument/2006/customXml" ds:itemID="{54E980F5-C944-4350-A328-CA7F044E6EDF}"/>
</file>

<file path=customXml/itemProps2.xml><?xml version="1.0" encoding="utf-8"?>
<ds:datastoreItem xmlns:ds="http://schemas.openxmlformats.org/officeDocument/2006/customXml" ds:itemID="{2E32B026-F81D-489C-97A5-6570B878BC0F}"/>
</file>

<file path=customXml/itemProps3.xml><?xml version="1.0" encoding="utf-8"?>
<ds:datastoreItem xmlns:ds="http://schemas.openxmlformats.org/officeDocument/2006/customXml" ds:itemID="{529DD7E0-E6B1-45D8-A1B4-ADF29DC81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Review Cheat Sheet</dc:title>
  <dc:subject/>
  <dc:creator>Coe Greta L</dc:creator>
  <cp:keywords/>
  <dc:description/>
  <cp:lastModifiedBy>Coe Greta L</cp:lastModifiedBy>
  <cp:revision>3</cp:revision>
  <dcterms:created xsi:type="dcterms:W3CDTF">2017-03-23T15:40:00Z</dcterms:created>
  <dcterms:modified xsi:type="dcterms:W3CDTF">2017-05-18T14:05:00Z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0x010100C974845EC19BB14EAA9BEDBE034B2CF8</vt:lpwstr>
  </property>
  <property fmtid="{D5CDD505-2E9C-101B-9397-08002B2CF9AE}" pid="3" name="WorkflowChangePath">
    <vt:lpwstr>b3eeb6d4-b69a-4e13-99a9-28cf751abf3c,7;b3eeb6d4-b69a-4e13-99a9-28cf751abf3c,9;</vt:lpwstr>
  </property>
</Properties>
</file>