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750132" w:rsidRPr="00750132" w:rsidTr="008C160E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:rsidR="00035B07" w:rsidRPr="008C160E" w:rsidRDefault="00F50B13" w:rsidP="008C160E">
            <w:pPr>
              <w:spacing w:after="60"/>
              <w:ind w:left="-90"/>
              <w:rPr>
                <w:rFonts w:ascii="Arial" w:hAnsi="Arial" w:cs="Arial"/>
                <w:color w:val="005595"/>
                <w:sz w:val="24"/>
              </w:rPr>
            </w:pPr>
            <w:bookmarkStart w:id="0" w:name="Text6"/>
            <w:r w:rsidRPr="008C160E">
              <w:rPr>
                <w:rFonts w:ascii="Arial" w:hAnsi="Arial" w:cs="Arial"/>
                <w:color w:val="005595"/>
                <w:sz w:val="24"/>
              </w:rPr>
              <w:t>HEALTH SYSTEMS DIVISION</w:t>
            </w:r>
          </w:p>
          <w:bookmarkEnd w:id="0"/>
          <w:p w:rsidR="00750132" w:rsidRPr="00750132" w:rsidRDefault="00FC3728" w:rsidP="008C160E">
            <w:pPr>
              <w:spacing w:after="60"/>
              <w:ind w:left="-9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5595"/>
                <w:sz w:val="24"/>
              </w:rPr>
              <w:t>Problem Gambling Services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:rsidR="00750132" w:rsidRPr="00750132" w:rsidRDefault="007A78BF" w:rsidP="00F47162">
            <w:pPr>
              <w:rPr>
                <w:rFonts w:ascii="Arial" w:hAnsi="Arial" w:cs="Arial"/>
              </w:rPr>
            </w:pPr>
            <w:r w:rsidRPr="00750132">
              <w:rPr>
                <w:rFonts w:ascii="Arial" w:hAnsi="Arial" w:cs="Arial"/>
                <w:noProof/>
              </w:rPr>
              <w:drawing>
                <wp:inline distT="0" distB="0" distL="0" distR="0">
                  <wp:extent cx="1924050" cy="723900"/>
                  <wp:effectExtent l="0" t="0" r="0" b="0"/>
                  <wp:docPr id="1" name="Picture 1" descr="oregon_health_authority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egon_health_authority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132" w:rsidRPr="00750132" w:rsidTr="00F47162">
        <w:trPr>
          <w:trHeight w:val="285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:rsidR="00750132" w:rsidRPr="00750132" w:rsidRDefault="00750132" w:rsidP="00F47162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:rsidR="00750132" w:rsidRPr="00750132" w:rsidRDefault="00750132" w:rsidP="00F47162">
            <w:pPr>
              <w:jc w:val="right"/>
              <w:rPr>
                <w:rFonts w:ascii="Arial" w:hAnsi="Arial" w:cs="Arial"/>
              </w:rPr>
            </w:pPr>
          </w:p>
        </w:tc>
      </w:tr>
    </w:tbl>
    <w:p w:rsidR="0040022B" w:rsidRDefault="00FC3728" w:rsidP="0040022B">
      <w:pPr>
        <w:pStyle w:val="Heading1"/>
      </w:pPr>
      <w:r>
        <w:t>Tips for Working with Schools from Oregon Department of Education</w:t>
      </w:r>
    </w:p>
    <w:p w:rsidR="00FC3728" w:rsidRDefault="00FC3728" w:rsidP="00FC3728"/>
    <w:tbl>
      <w:tblPr>
        <w:tblpPr w:leftFromText="180" w:rightFromText="180" w:vertAnchor="text" w:tblpY="1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236"/>
        <w:gridCol w:w="8740"/>
      </w:tblGrid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748" w:type="dxa"/>
            <w:tcBorders>
              <w:bottom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  <w:snapToGrid w:val="0"/>
                <w:color w:val="000000"/>
              </w:rPr>
            </w:pPr>
            <w:r w:rsidRPr="00FC3728">
              <w:rPr>
                <w:rFonts w:ascii="Arial" w:hAnsi="Arial" w:cs="Arial"/>
                <w:snapToGrid w:val="0"/>
                <w:color w:val="000000"/>
              </w:rPr>
              <w:t>The best times to approach schools are October, late January, February and early May.</w:t>
            </w:r>
          </w:p>
        </w:tc>
      </w:tr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748" w:type="dxa"/>
            <w:tcBorders>
              <w:top w:val="nil"/>
              <w:bottom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</w:rPr>
            </w:pPr>
            <w:r w:rsidRPr="00FC3728">
              <w:rPr>
                <w:rFonts w:ascii="Arial" w:hAnsi="Arial" w:cs="Arial"/>
              </w:rPr>
              <w:t xml:space="preserve">If possible, approach a school with an internal partner; e.g., a teacher or parent you already have a relationship with. </w:t>
            </w:r>
          </w:p>
        </w:tc>
      </w:tr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748" w:type="dxa"/>
            <w:tcBorders>
              <w:top w:val="nil"/>
              <w:bottom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</w:rPr>
            </w:pPr>
            <w:r w:rsidRPr="00FC3728">
              <w:rPr>
                <w:rFonts w:ascii="Arial" w:hAnsi="Arial" w:cs="Arial"/>
              </w:rPr>
              <w:t>Working with schools should be a partnership. Explain what you can offer and why you benefit from working with schools.</w:t>
            </w:r>
          </w:p>
        </w:tc>
      </w:tr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748" w:type="dxa"/>
            <w:tcBorders>
              <w:top w:val="nil"/>
              <w:bottom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</w:rPr>
            </w:pPr>
            <w:r w:rsidRPr="00FC3728">
              <w:rPr>
                <w:rFonts w:ascii="Arial" w:hAnsi="Arial" w:cs="Arial"/>
              </w:rPr>
              <w:t xml:space="preserve">Ask yourself, “Why Should They Care?” Why are your prevention services important? Be brief and to the point. </w:t>
            </w:r>
          </w:p>
        </w:tc>
      </w:tr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748" w:type="dxa"/>
            <w:tcBorders>
              <w:top w:val="nil"/>
              <w:bottom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5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</w:rPr>
            </w:pPr>
            <w:r w:rsidRPr="00FC3728">
              <w:rPr>
                <w:rFonts w:ascii="Arial" w:hAnsi="Arial" w:cs="Arial"/>
              </w:rPr>
              <w:t xml:space="preserve">Use local (school or county) data if </w:t>
            </w:r>
            <w:r w:rsidRPr="00FC3728">
              <w:rPr>
                <w:rFonts w:ascii="Arial" w:hAnsi="Arial" w:cs="Arial"/>
              </w:rPr>
              <w:t>possible,</w:t>
            </w:r>
            <w:r w:rsidRPr="00FC3728">
              <w:rPr>
                <w:rFonts w:ascii="Arial" w:hAnsi="Arial" w:cs="Arial"/>
              </w:rPr>
              <w:t xml:space="preserve"> to talk about prevention in the school. </w:t>
            </w:r>
          </w:p>
        </w:tc>
      </w:tr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748" w:type="dxa"/>
            <w:tcBorders>
              <w:top w:val="nil"/>
              <w:bottom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</w:rPr>
            </w:pPr>
            <w:r w:rsidRPr="00FC3728">
              <w:rPr>
                <w:rFonts w:ascii="Arial" w:hAnsi="Arial" w:cs="Arial"/>
              </w:rPr>
              <w:t>Know the education language. The word “standards” means one thing to someone in public health and something very different to a teacher.</w:t>
            </w:r>
          </w:p>
        </w:tc>
      </w:tr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748" w:type="dxa"/>
            <w:tcBorders>
              <w:top w:val="nil"/>
              <w:bottom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</w:rPr>
            </w:pPr>
            <w:r w:rsidRPr="00FC3728">
              <w:rPr>
                <w:rFonts w:ascii="Arial" w:hAnsi="Arial" w:cs="Arial"/>
              </w:rPr>
              <w:t>Align what you are offering to curriculum standards, school policies, raising test scores, increasing attendance, etc.</w:t>
            </w:r>
          </w:p>
        </w:tc>
      </w:tr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748" w:type="dxa"/>
            <w:tcBorders>
              <w:top w:val="nil"/>
              <w:bottom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8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</w:rPr>
            </w:pPr>
            <w:r w:rsidRPr="00FC3728">
              <w:rPr>
                <w:rFonts w:ascii="Arial" w:hAnsi="Arial" w:cs="Arial"/>
              </w:rPr>
              <w:t xml:space="preserve">Many teachers and other school staff are overwhelmed, so don’t add something to their plate. Consider having them do what they do, but in a different way. </w:t>
            </w:r>
          </w:p>
        </w:tc>
      </w:tr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748" w:type="dxa"/>
            <w:tcBorders>
              <w:top w:val="nil"/>
              <w:bottom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9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  <w:snapToGrid w:val="0"/>
                <w:color w:val="000000"/>
              </w:rPr>
            </w:pPr>
            <w:r w:rsidRPr="00FC3728">
              <w:rPr>
                <w:rFonts w:ascii="Arial" w:hAnsi="Arial" w:cs="Arial"/>
                <w:snapToGrid w:val="0"/>
                <w:color w:val="000000"/>
              </w:rPr>
              <w:t>Schools are stressed. There is overall a lack of funding, support, resources and pressur</w:t>
            </w:r>
            <w:bookmarkStart w:id="1" w:name="_GoBack"/>
            <w:bookmarkEnd w:id="1"/>
            <w:r w:rsidRPr="00FC3728">
              <w:rPr>
                <w:rFonts w:ascii="Arial" w:hAnsi="Arial" w:cs="Arial"/>
                <w:snapToGrid w:val="0"/>
                <w:color w:val="000000"/>
              </w:rPr>
              <w:t>e to raise test scores. If you can offer a solution (for example, be a resource) you’re in!</w:t>
            </w:r>
          </w:p>
        </w:tc>
      </w:tr>
      <w:tr w:rsidR="00FC3728" w:rsidRPr="005B16D6" w:rsidTr="00FC3728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748" w:type="dxa"/>
            <w:tcBorders>
              <w:top w:val="nil"/>
            </w:tcBorders>
            <w:shd w:val="clear" w:color="auto" w:fill="005595"/>
            <w:vAlign w:val="center"/>
          </w:tcPr>
          <w:p w:rsidR="00FC3728" w:rsidRPr="005B16D6" w:rsidRDefault="00FC3728" w:rsidP="00C8321C">
            <w:pPr>
              <w:jc w:val="center"/>
              <w:rPr>
                <w:b/>
                <w:color w:val="FFFFFF"/>
                <w:sz w:val="42"/>
                <w:szCs w:val="42"/>
              </w:rPr>
            </w:pPr>
            <w:r w:rsidRPr="005B16D6">
              <w:rPr>
                <w:b/>
                <w:color w:val="FFFFFF"/>
                <w:sz w:val="42"/>
                <w:szCs w:val="42"/>
              </w:rPr>
              <w:t>10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C3728" w:rsidRPr="005B16D6" w:rsidRDefault="00FC3728" w:rsidP="00C8321C">
            <w:pPr>
              <w:jc w:val="center"/>
            </w:pPr>
          </w:p>
        </w:tc>
        <w:tc>
          <w:tcPr>
            <w:tcW w:w="87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C3728" w:rsidRPr="00FC3728" w:rsidRDefault="00FC3728" w:rsidP="00C8321C">
            <w:pPr>
              <w:rPr>
                <w:rFonts w:ascii="Arial" w:hAnsi="Arial" w:cs="Arial"/>
                <w:snapToGrid w:val="0"/>
                <w:color w:val="000000"/>
              </w:rPr>
            </w:pPr>
            <w:r w:rsidRPr="00FC3728">
              <w:rPr>
                <w:rFonts w:ascii="Arial" w:hAnsi="Arial" w:cs="Arial"/>
                <w:snapToGrid w:val="0"/>
                <w:color w:val="000000"/>
              </w:rPr>
              <w:t xml:space="preserve">Ask questions. If you don’t understand something, explain that you come from a different perspective and schools are a different beast. </w:t>
            </w:r>
          </w:p>
        </w:tc>
      </w:tr>
    </w:tbl>
    <w:p w:rsidR="00796536" w:rsidRDefault="00796536" w:rsidP="0040022B">
      <w:pPr>
        <w:pStyle w:val="FactText1"/>
      </w:pPr>
    </w:p>
    <w:p w:rsidR="00FC3728" w:rsidRDefault="00FC3728" w:rsidP="00FC3728">
      <w:pPr>
        <w:pStyle w:val="FactText1"/>
      </w:pPr>
    </w:p>
    <w:p w:rsidR="00796536" w:rsidRPr="0040022B" w:rsidRDefault="00796536" w:rsidP="008C160E">
      <w:pPr>
        <w:pStyle w:val="FactText2"/>
        <w:rPr>
          <w:b/>
          <w:bCs/>
        </w:rPr>
      </w:pPr>
    </w:p>
    <w:p w:rsidR="00087C09" w:rsidRDefault="00087C09" w:rsidP="008C160E">
      <w:pPr>
        <w:pStyle w:val="FactText2"/>
      </w:pPr>
    </w:p>
    <w:p w:rsidR="00087C09" w:rsidRDefault="00087C09" w:rsidP="008C160E">
      <w:pPr>
        <w:pStyle w:val="FactText2"/>
      </w:pPr>
    </w:p>
    <w:sectPr w:rsidR="00087C09" w:rsidSect="00490DFA">
      <w:footerReference w:type="default" r:id="rId8"/>
      <w:type w:val="continuous"/>
      <w:pgSz w:w="12240" w:h="15840" w:code="1"/>
      <w:pgMar w:top="720" w:right="720" w:bottom="432" w:left="720" w:header="432" w:footer="432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96B" w:rsidRDefault="0025096B">
      <w:r>
        <w:separator/>
      </w:r>
    </w:p>
  </w:endnote>
  <w:endnote w:type="continuationSeparator" w:id="0">
    <w:p w:rsidR="0025096B" w:rsidRDefault="0025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C6" w:rsidRPr="00490DFA" w:rsidRDefault="00B43650" w:rsidP="00490DFA">
    <w:pPr>
      <w:pStyle w:val="Footer"/>
    </w:pPr>
    <w:r>
      <w:t xml:space="preserve">Tips for Working with Schools from Oregon Department of </w:t>
    </w:r>
    <w:proofErr w:type="gramStart"/>
    <w:r>
      <w:t xml:space="preserve">Education </w:t>
    </w:r>
    <w:r w:rsidR="00871699" w:rsidRPr="00490DFA">
      <w:t xml:space="preserve"> </w:t>
    </w:r>
    <w:r w:rsidR="00235407" w:rsidRPr="00490DFA">
      <w:tab/>
    </w:r>
    <w:proofErr w:type="gramEnd"/>
    <w:r w:rsidR="00871699" w:rsidRPr="00490DFA">
      <w:t xml:space="preserve">Last updated </w:t>
    </w:r>
    <w:r>
      <w:t>06</w:t>
    </w:r>
    <w:r w:rsidR="00490DFA" w:rsidRPr="00490DFA">
      <w:t>/</w:t>
    </w:r>
    <w:r>
      <w:t>01</w:t>
    </w:r>
    <w:r w:rsidR="00490DFA" w:rsidRPr="00490DFA">
      <w:t>/</w:t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96B" w:rsidRDefault="0025096B">
      <w:r>
        <w:separator/>
      </w:r>
    </w:p>
  </w:footnote>
  <w:footnote w:type="continuationSeparator" w:id="0">
    <w:p w:rsidR="0025096B" w:rsidRDefault="0025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682C6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529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D8B2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1E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B0EE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80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C1E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945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DE3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93492"/>
    <w:multiLevelType w:val="hybridMultilevel"/>
    <w:tmpl w:val="86C6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D5275"/>
    <w:multiLevelType w:val="hybridMultilevel"/>
    <w:tmpl w:val="29F6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950EB"/>
    <w:multiLevelType w:val="hybridMultilevel"/>
    <w:tmpl w:val="FDFAF5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BE12CA6"/>
    <w:multiLevelType w:val="hybridMultilevel"/>
    <w:tmpl w:val="EABE18B6"/>
    <w:lvl w:ilvl="0" w:tplc="2FE244A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D2D15"/>
    <w:multiLevelType w:val="hybridMultilevel"/>
    <w:tmpl w:val="788E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62D90"/>
    <w:multiLevelType w:val="hybridMultilevel"/>
    <w:tmpl w:val="3D2C3C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DD50E43"/>
    <w:multiLevelType w:val="hybridMultilevel"/>
    <w:tmpl w:val="3920D1C4"/>
    <w:lvl w:ilvl="0" w:tplc="B5ECBC02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DA45C7"/>
    <w:multiLevelType w:val="hybridMultilevel"/>
    <w:tmpl w:val="69821BA2"/>
    <w:lvl w:ilvl="0" w:tplc="8692279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3D1C26"/>
    <w:multiLevelType w:val="hybridMultilevel"/>
    <w:tmpl w:val="23BE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42859"/>
    <w:multiLevelType w:val="hybridMultilevel"/>
    <w:tmpl w:val="10607A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591D6E6B"/>
    <w:multiLevelType w:val="hybridMultilevel"/>
    <w:tmpl w:val="6284E64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BD8493C"/>
    <w:multiLevelType w:val="hybridMultilevel"/>
    <w:tmpl w:val="7338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D135A"/>
    <w:multiLevelType w:val="hybridMultilevel"/>
    <w:tmpl w:val="27263F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64536EB"/>
    <w:multiLevelType w:val="hybridMultilevel"/>
    <w:tmpl w:val="B9522BC8"/>
    <w:lvl w:ilvl="0" w:tplc="7C380B2A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01C46"/>
    <w:multiLevelType w:val="hybridMultilevel"/>
    <w:tmpl w:val="A6D849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D2F60A7"/>
    <w:multiLevelType w:val="hybridMultilevel"/>
    <w:tmpl w:val="507401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70CE64EA"/>
    <w:multiLevelType w:val="hybridMultilevel"/>
    <w:tmpl w:val="571062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5730534"/>
    <w:multiLevelType w:val="hybridMultilevel"/>
    <w:tmpl w:val="A3B4C5A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7FD6CC8"/>
    <w:multiLevelType w:val="hybridMultilevel"/>
    <w:tmpl w:val="0422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92580"/>
    <w:multiLevelType w:val="hybridMultilevel"/>
    <w:tmpl w:val="C8DE6A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FDF5553"/>
    <w:multiLevelType w:val="hybridMultilevel"/>
    <w:tmpl w:val="6FD4AB74"/>
    <w:lvl w:ilvl="0" w:tplc="21C632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9"/>
  </w:num>
  <w:num w:numId="13">
    <w:abstractNumId w:val="12"/>
  </w:num>
  <w:num w:numId="14">
    <w:abstractNumId w:val="28"/>
  </w:num>
  <w:num w:numId="15">
    <w:abstractNumId w:val="18"/>
  </w:num>
  <w:num w:numId="16">
    <w:abstractNumId w:val="21"/>
  </w:num>
  <w:num w:numId="17">
    <w:abstractNumId w:val="14"/>
  </w:num>
  <w:num w:numId="18">
    <w:abstractNumId w:val="11"/>
  </w:num>
  <w:num w:numId="19">
    <w:abstractNumId w:val="10"/>
  </w:num>
  <w:num w:numId="20">
    <w:abstractNumId w:val="23"/>
  </w:num>
  <w:num w:numId="21">
    <w:abstractNumId w:val="17"/>
  </w:num>
  <w:num w:numId="22">
    <w:abstractNumId w:val="16"/>
  </w:num>
  <w:num w:numId="23">
    <w:abstractNumId w:val="13"/>
  </w:num>
  <w:num w:numId="24">
    <w:abstractNumId w:val="30"/>
  </w:num>
  <w:num w:numId="25">
    <w:abstractNumId w:val="22"/>
  </w:num>
  <w:num w:numId="26">
    <w:abstractNumId w:val="25"/>
  </w:num>
  <w:num w:numId="27">
    <w:abstractNumId w:val="26"/>
  </w:num>
  <w:num w:numId="28">
    <w:abstractNumId w:val="19"/>
  </w:num>
  <w:num w:numId="29">
    <w:abstractNumId w:val="24"/>
  </w:num>
  <w:num w:numId="30">
    <w:abstractNumId w:val="2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28"/>
    <w:rsid w:val="00000937"/>
    <w:rsid w:val="00017AAC"/>
    <w:rsid w:val="000259D9"/>
    <w:rsid w:val="00027861"/>
    <w:rsid w:val="00035B07"/>
    <w:rsid w:val="0006406C"/>
    <w:rsid w:val="00087C09"/>
    <w:rsid w:val="000B1927"/>
    <w:rsid w:val="000C1EBD"/>
    <w:rsid w:val="000C7909"/>
    <w:rsid w:val="000D5DD5"/>
    <w:rsid w:val="00101D54"/>
    <w:rsid w:val="00170B1D"/>
    <w:rsid w:val="00187E17"/>
    <w:rsid w:val="001F10DE"/>
    <w:rsid w:val="001F3FDA"/>
    <w:rsid w:val="00235407"/>
    <w:rsid w:val="0025096B"/>
    <w:rsid w:val="00283943"/>
    <w:rsid w:val="002D40F9"/>
    <w:rsid w:val="002D4DA4"/>
    <w:rsid w:val="002F1158"/>
    <w:rsid w:val="003023EC"/>
    <w:rsid w:val="00310D92"/>
    <w:rsid w:val="00327005"/>
    <w:rsid w:val="00350C2A"/>
    <w:rsid w:val="00357F59"/>
    <w:rsid w:val="003A0310"/>
    <w:rsid w:val="003A09DD"/>
    <w:rsid w:val="003B3E6D"/>
    <w:rsid w:val="003D3324"/>
    <w:rsid w:val="003D7B49"/>
    <w:rsid w:val="003E51BC"/>
    <w:rsid w:val="003F44D8"/>
    <w:rsid w:val="0040022B"/>
    <w:rsid w:val="00406877"/>
    <w:rsid w:val="004079D3"/>
    <w:rsid w:val="00412733"/>
    <w:rsid w:val="00414432"/>
    <w:rsid w:val="00463370"/>
    <w:rsid w:val="00472664"/>
    <w:rsid w:val="00485F9F"/>
    <w:rsid w:val="00490DFA"/>
    <w:rsid w:val="004977BE"/>
    <w:rsid w:val="004B4F3C"/>
    <w:rsid w:val="004B7C4F"/>
    <w:rsid w:val="00532CC5"/>
    <w:rsid w:val="005D05E0"/>
    <w:rsid w:val="005D56D7"/>
    <w:rsid w:val="005D6D01"/>
    <w:rsid w:val="0061239C"/>
    <w:rsid w:val="00613F3A"/>
    <w:rsid w:val="006337E3"/>
    <w:rsid w:val="0063545B"/>
    <w:rsid w:val="006379C5"/>
    <w:rsid w:val="00647609"/>
    <w:rsid w:val="00651044"/>
    <w:rsid w:val="006769FA"/>
    <w:rsid w:val="006776B3"/>
    <w:rsid w:val="006C2690"/>
    <w:rsid w:val="006C3EC3"/>
    <w:rsid w:val="006D6501"/>
    <w:rsid w:val="00710A75"/>
    <w:rsid w:val="00723FD3"/>
    <w:rsid w:val="00744970"/>
    <w:rsid w:val="00750132"/>
    <w:rsid w:val="00791FF6"/>
    <w:rsid w:val="00796536"/>
    <w:rsid w:val="007A78BF"/>
    <w:rsid w:val="00802F24"/>
    <w:rsid w:val="0081314F"/>
    <w:rsid w:val="00825779"/>
    <w:rsid w:val="00840485"/>
    <w:rsid w:val="00860E07"/>
    <w:rsid w:val="00862A8D"/>
    <w:rsid w:val="008637DF"/>
    <w:rsid w:val="00867C18"/>
    <w:rsid w:val="00871699"/>
    <w:rsid w:val="00887818"/>
    <w:rsid w:val="008B48DF"/>
    <w:rsid w:val="008C160E"/>
    <w:rsid w:val="008D7E32"/>
    <w:rsid w:val="008E3AF4"/>
    <w:rsid w:val="009161C6"/>
    <w:rsid w:val="00917791"/>
    <w:rsid w:val="00933828"/>
    <w:rsid w:val="00951D16"/>
    <w:rsid w:val="009D624F"/>
    <w:rsid w:val="00A43859"/>
    <w:rsid w:val="00A711C9"/>
    <w:rsid w:val="00A842CD"/>
    <w:rsid w:val="00A9403B"/>
    <w:rsid w:val="00AD4070"/>
    <w:rsid w:val="00AD468C"/>
    <w:rsid w:val="00AF4F25"/>
    <w:rsid w:val="00B344D2"/>
    <w:rsid w:val="00B404AD"/>
    <w:rsid w:val="00B43650"/>
    <w:rsid w:val="00B5162E"/>
    <w:rsid w:val="00B93F5C"/>
    <w:rsid w:val="00B96728"/>
    <w:rsid w:val="00BA7A1C"/>
    <w:rsid w:val="00BD7E0F"/>
    <w:rsid w:val="00BF0FA9"/>
    <w:rsid w:val="00BF1A88"/>
    <w:rsid w:val="00C139EF"/>
    <w:rsid w:val="00C24C3F"/>
    <w:rsid w:val="00C4625C"/>
    <w:rsid w:val="00C75174"/>
    <w:rsid w:val="00C81A4A"/>
    <w:rsid w:val="00C870A3"/>
    <w:rsid w:val="00CA0933"/>
    <w:rsid w:val="00CA2C68"/>
    <w:rsid w:val="00CA4B07"/>
    <w:rsid w:val="00CE2B79"/>
    <w:rsid w:val="00D015F4"/>
    <w:rsid w:val="00D3185F"/>
    <w:rsid w:val="00D3239E"/>
    <w:rsid w:val="00D33A0D"/>
    <w:rsid w:val="00D50E2F"/>
    <w:rsid w:val="00D622C6"/>
    <w:rsid w:val="00D66D03"/>
    <w:rsid w:val="00D82ABE"/>
    <w:rsid w:val="00D86AD5"/>
    <w:rsid w:val="00DC0D62"/>
    <w:rsid w:val="00DC42D6"/>
    <w:rsid w:val="00DD317D"/>
    <w:rsid w:val="00E211B7"/>
    <w:rsid w:val="00E402C3"/>
    <w:rsid w:val="00E4605E"/>
    <w:rsid w:val="00E948DC"/>
    <w:rsid w:val="00EC5344"/>
    <w:rsid w:val="00EE0046"/>
    <w:rsid w:val="00EE49BE"/>
    <w:rsid w:val="00F16328"/>
    <w:rsid w:val="00F37FE0"/>
    <w:rsid w:val="00F47162"/>
    <w:rsid w:val="00F50B13"/>
    <w:rsid w:val="00F715F5"/>
    <w:rsid w:val="00F772CE"/>
    <w:rsid w:val="00F90279"/>
    <w:rsid w:val="00FC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43E6F"/>
  <w15:chartTrackingRefBased/>
  <w15:docId w15:val="{080F279E-B478-4D88-B2B6-62F4B9EC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622C6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0E"/>
    <w:pPr>
      <w:keepNext/>
      <w:keepLines/>
      <w:spacing w:after="60"/>
      <w:ind w:left="86"/>
      <w:outlineLvl w:val="0"/>
    </w:pPr>
    <w:rPr>
      <w:rFonts w:ascii="Arial" w:hAnsi="Arial"/>
      <w:b/>
      <w:bCs/>
      <w:color w:val="00559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60E"/>
    <w:pPr>
      <w:keepNext/>
      <w:keepLines/>
      <w:spacing w:before="360" w:after="60"/>
      <w:ind w:left="86"/>
      <w:outlineLvl w:val="1"/>
    </w:pPr>
    <w:rPr>
      <w:rFonts w:ascii="Arial" w:hAnsi="Arial" w:cs="Arial"/>
      <w:b/>
      <w:bCs/>
      <w:w w:val="9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39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0DFA"/>
    <w:pPr>
      <w:pBdr>
        <w:top w:val="single" w:sz="4" w:space="1" w:color="365F91"/>
      </w:pBdr>
      <w:tabs>
        <w:tab w:val="center" w:pos="5400"/>
        <w:tab w:val="right" w:pos="10800"/>
      </w:tabs>
    </w:pPr>
    <w:rPr>
      <w:rFonts w:ascii="Arial" w:hAnsi="Arial" w:cs="Arial"/>
      <w:color w:val="005595"/>
      <w:sz w:val="22"/>
      <w:szCs w:val="22"/>
    </w:rPr>
  </w:style>
  <w:style w:type="character" w:customStyle="1" w:styleId="Heading1Char">
    <w:name w:val="Heading 1 Char"/>
    <w:link w:val="Heading1"/>
    <w:uiPriority w:val="9"/>
    <w:rsid w:val="008C160E"/>
    <w:rPr>
      <w:rFonts w:ascii="Arial" w:hAnsi="Arial"/>
      <w:b/>
      <w:bCs/>
      <w:color w:val="005595"/>
      <w:sz w:val="36"/>
      <w:szCs w:val="36"/>
    </w:rPr>
  </w:style>
  <w:style w:type="character" w:customStyle="1" w:styleId="Heading2Char">
    <w:name w:val="Heading 2 Char"/>
    <w:link w:val="Heading2"/>
    <w:uiPriority w:val="9"/>
    <w:rsid w:val="008C160E"/>
    <w:rPr>
      <w:rFonts w:ascii="Arial" w:hAnsi="Arial" w:cs="Arial"/>
      <w:b/>
      <w:bCs/>
      <w:w w:val="90"/>
      <w:sz w:val="28"/>
      <w:szCs w:val="28"/>
    </w:rPr>
  </w:style>
  <w:style w:type="character" w:styleId="Hyperlink">
    <w:name w:val="Hyperlink"/>
    <w:rsid w:val="00D33A0D"/>
    <w:rPr>
      <w:color w:val="0000FF"/>
      <w:u w:val="single"/>
    </w:rPr>
  </w:style>
  <w:style w:type="paragraph" w:customStyle="1" w:styleId="FactText1">
    <w:name w:val="Fact Text 1"/>
    <w:qFormat/>
    <w:rsid w:val="00F47162"/>
    <w:pPr>
      <w:ind w:left="90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BF0FA9"/>
    <w:pPr>
      <w:spacing w:before="240"/>
      <w:ind w:left="86"/>
    </w:pPr>
  </w:style>
  <w:style w:type="table" w:styleId="GridTable2-Accent5">
    <w:name w:val="Grid Table 2 Accent 5"/>
    <w:basedOn w:val="TableNormal"/>
    <w:uiPriority w:val="47"/>
    <w:rsid w:val="00087C0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15241\Desktop\Tip%20Sheets\Fac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>
      <Value>10</Value>
    </Page>
    <DocumentExpirationDate xmlns="59da1016-2a1b-4f8a-9768-d7a4932f6f16" xsi:nil="true"/>
    <Date xmlns="d8ae10b0-b75a-4c9c-ba2f-9f7e27e1f2f9">2020-10-20T07:00:00+00:00</Date>
    <IATopic xmlns="59da1016-2a1b-4f8a-9768-d7a4932f6f16">Programs and Services - Behavioral Health</IATopic>
    <Category xmlns="d8ae10b0-b75a-4c9c-ba2f-9f7e27e1f2f9">
      <Value>Parents and Educators</Value>
    </Category>
    <Meta_x0020_Keywords xmlns="d8ae10b0-b75a-4c9c-ba2f-9f7e27e1f2f9" xsi:nil="true"/>
    <URL xmlns="http://schemas.microsoft.com/sharepoint/v3">
      <Url>https://www.oregon.gov/oha/HSD/Problem-Gambling/Documents/Tips%20for%20Working%20with%20Schools%20from%20Oregon%20Department%20of%20Education.docx</Url>
      <Description>Tips for Working with Schools from Oregon Department of Education</Description>
    </URL>
    <IASubtopic xmlns="59da1016-2a1b-4f8a-9768-d7a4932f6f16">Addiction Services - Gambling</IASubtopic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836FA9B8-4D5E-4773-838E-7796535AF7B4}"/>
</file>

<file path=customXml/itemProps2.xml><?xml version="1.0" encoding="utf-8"?>
<ds:datastoreItem xmlns:ds="http://schemas.openxmlformats.org/officeDocument/2006/customXml" ds:itemID="{FDCAA00B-9DCE-41BC-BF13-35FB43561A36}"/>
</file>

<file path=customXml/itemProps3.xml><?xml version="1.0" encoding="utf-8"?>
<ds:datastoreItem xmlns:ds="http://schemas.openxmlformats.org/officeDocument/2006/customXml" ds:itemID="{F597E78A-7940-4C48-8593-4B445F271059}"/>
</file>

<file path=docProps/app.xml><?xml version="1.0" encoding="utf-8"?>
<Properties xmlns="http://schemas.openxmlformats.org/officeDocument/2006/extended-properties" xmlns:vt="http://schemas.openxmlformats.org/officeDocument/2006/docPropsVTypes">
  <Template>Fact Sheet Template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title</vt:lpstr>
    </vt:vector>
  </TitlesOfParts>
  <Manager/>
  <Company>State of Oregon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Working with Schools from Oregon Department of Education</dc:title>
  <dc:subject>For example, "Oregon [Meeting or Program Name] Information"</dc:subject>
  <dc:creator>Jones Roxann R</dc:creator>
  <cp:keywords/>
  <dc:description/>
  <cp:lastModifiedBy>Jones Roxann R</cp:lastModifiedBy>
  <cp:revision>1</cp:revision>
  <cp:lastPrinted>2010-02-19T17:40:00Z</cp:lastPrinted>
  <dcterms:created xsi:type="dcterms:W3CDTF">2020-06-01T22:41:00Z</dcterms:created>
  <dcterms:modified xsi:type="dcterms:W3CDTF">2020-06-01T22:48:00Z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0x010100C974845EC19BB14EAA9BEDBE034B2CF8</vt:lpwstr>
  </property>
  <property fmtid="{D5CDD505-2E9C-101B-9397-08002B2CF9AE}" pid="3" name="WorkflowChangePath">
    <vt:lpwstr>b3eeb6d4-b69a-4e13-99a9-28cf751abf3c,3;b3eeb6d4-b69a-4e13-99a9-28cf751abf3c,5;b3eeb6d4-b69a-4e13-99a9-28cf751abf3c,7;</vt:lpwstr>
  </property>
</Properties>
</file>