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5B0A" w14:textId="77777777" w:rsidR="00723040" w:rsidRPr="000B41C8" w:rsidRDefault="004A4E01" w:rsidP="000B41C8">
      <w:pPr>
        <w:pStyle w:val="NormalWeb"/>
        <w:tabs>
          <w:tab w:val="left" w:pos="3330"/>
        </w:tabs>
        <w:ind w:left="3600" w:hanging="3600"/>
        <w:rPr>
          <w:rFonts w:ascii="Arial" w:hAnsi="Arial" w:cs="Arial"/>
          <w:sz w:val="28"/>
          <w:szCs w:val="28"/>
        </w:rPr>
      </w:pPr>
      <w:hyperlink r:id="rId11" w:history="1">
        <w:r w:rsidRPr="004A4E01">
          <w:rPr>
            <w:rStyle w:val="Hyperlink"/>
            <w:rFonts w:ascii="Arial" w:hAnsi="Arial" w:cs="Arial"/>
          </w:rPr>
          <w:t>Click here to link to instructions</w:t>
        </w:r>
      </w:hyperlink>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16CD3E24" w14:textId="77777777" w:rsidR="008407A6" w:rsidRDefault="008407A6" w:rsidP="00A119B7">
      <w:pPr>
        <w:tabs>
          <w:tab w:val="left" w:pos="3600"/>
        </w:tabs>
        <w:rPr>
          <w:rFonts w:ascii="Arial" w:hAnsi="Arial" w:cs="Arial"/>
        </w:rPr>
      </w:pPr>
    </w:p>
    <w:p w14:paraId="5AD5A4B2" w14:textId="77777777" w:rsidR="00C4751C" w:rsidRDefault="00C4751C">
      <w:pPr>
        <w:jc w:val="center"/>
        <w:rPr>
          <w:rFonts w:ascii="Arial" w:hAnsi="Arial" w:cs="Arial"/>
        </w:rPr>
        <w:sectPr w:rsidR="00C4751C" w:rsidSect="00276DF9">
          <w:footerReference w:type="default" r:id="rId12"/>
          <w:footerReference w:type="first" r:id="rId13"/>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33928EFF" w14:textId="77777777">
        <w:trPr>
          <w:trHeight w:val="1512"/>
        </w:trPr>
        <w:tc>
          <w:tcPr>
            <w:tcW w:w="1903" w:type="dxa"/>
            <w:gridSpan w:val="2"/>
            <w:tcBorders>
              <w:top w:val="single" w:sz="4" w:space="0" w:color="auto"/>
              <w:left w:val="nil"/>
            </w:tcBorders>
            <w:vAlign w:val="center"/>
          </w:tcPr>
          <w:p w14:paraId="511C34A7" w14:textId="01B102B5" w:rsidR="008407A6" w:rsidRDefault="00C90E30">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71C8C107" wp14:editId="3BA9F1E0">
                  <wp:simplePos x="0" y="0"/>
                  <wp:positionH relativeFrom="column">
                    <wp:posOffset>81280</wp:posOffset>
                  </wp:positionH>
                  <wp:positionV relativeFrom="paragraph">
                    <wp:posOffset>56515</wp:posOffset>
                  </wp:positionV>
                  <wp:extent cx="831850" cy="85026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421CCB67"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65B3F500" w14:textId="77777777" w:rsidR="00374EF2" w:rsidRPr="00374EF2" w:rsidRDefault="0054420F" w:rsidP="00024558">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43CADEE3"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58D574CB" w14:textId="77777777" w:rsidR="008407A6" w:rsidRDefault="008407A6">
            <w:pPr>
              <w:rPr>
                <w:rFonts w:ascii="Arial" w:hAnsi="Arial" w:cs="Arial"/>
                <w:b/>
              </w:rPr>
            </w:pPr>
            <w:r>
              <w:rPr>
                <w:rFonts w:ascii="Arial" w:hAnsi="Arial" w:cs="Arial"/>
                <w:b/>
              </w:rPr>
              <w:t>Position Revised Date:</w:t>
            </w:r>
          </w:p>
          <w:bookmarkStart w:id="0" w:name="Text91"/>
          <w:p w14:paraId="0FEE70C8" w14:textId="3F42711B" w:rsidR="008407A6" w:rsidRPr="00BC2C25" w:rsidRDefault="00B354E6" w:rsidP="00BC2C25">
            <w:pPr>
              <w:ind w:left="20"/>
              <w:rPr>
                <w:rFonts w:ascii="Arial" w:hAnsi="Arial" w:cs="Arial"/>
              </w:rPr>
            </w:pPr>
            <w:r>
              <w:rPr>
                <w:rFonts w:ascii="Arial" w:hAnsi="Arial" w:cs="Arial"/>
              </w:rPr>
              <w:fldChar w:fldCharType="begin">
                <w:ffData>
                  <w:name w:val="Text91"/>
                  <w:enabled/>
                  <w:calcOnExit w:val="0"/>
                  <w:textInput>
                    <w:maxLength w:val="1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90E30">
              <w:rPr>
                <w:rFonts w:ascii="Arial" w:hAnsi="Arial" w:cs="Arial"/>
              </w:rPr>
              <w:t>11/26/2025</w:t>
            </w:r>
            <w:r>
              <w:rPr>
                <w:rFonts w:ascii="Arial" w:hAnsi="Arial" w:cs="Arial"/>
              </w:rPr>
              <w:fldChar w:fldCharType="end"/>
            </w:r>
            <w:bookmarkEnd w:id="0"/>
          </w:p>
          <w:p w14:paraId="496964C0" w14:textId="77777777" w:rsidR="008407A6" w:rsidRDefault="008407A6">
            <w:pPr>
              <w:jc w:val="center"/>
              <w:rPr>
                <w:rFonts w:ascii="Arial" w:hAnsi="Arial" w:cs="Arial"/>
                <w:b/>
              </w:rPr>
            </w:pPr>
          </w:p>
          <w:p w14:paraId="6B4AE726" w14:textId="77777777" w:rsidR="008407A6" w:rsidRDefault="008407A6">
            <w:pPr>
              <w:rPr>
                <w:rFonts w:ascii="Arial" w:hAnsi="Arial" w:cs="Arial"/>
              </w:rPr>
            </w:pPr>
            <w:r>
              <w:rPr>
                <w:rFonts w:ascii="Arial" w:hAnsi="Arial" w:cs="Arial"/>
                <w:b/>
              </w:rPr>
              <w:t>This position is:</w:t>
            </w:r>
          </w:p>
        </w:tc>
      </w:tr>
      <w:tr w:rsidR="008407A6" w14:paraId="1E73B292" w14:textId="77777777">
        <w:tc>
          <w:tcPr>
            <w:tcW w:w="7669" w:type="dxa"/>
            <w:gridSpan w:val="9"/>
            <w:tcBorders>
              <w:left w:val="nil"/>
              <w:bottom w:val="single" w:sz="12" w:space="0" w:color="auto"/>
            </w:tcBorders>
          </w:tcPr>
          <w:p w14:paraId="18849F96"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place">
              <w:smartTag w:uri="urn:schemas-microsoft-com:office:smarttags" w:element="State">
                <w:r w:rsidR="0054420F">
                  <w:rPr>
                    <w:rFonts w:ascii="Arial" w:hAnsi="Arial" w:cs="Arial"/>
                  </w:rPr>
                  <w:t>Oregon</w:t>
                </w:r>
              </w:smartTag>
            </w:smartTag>
            <w:r w:rsidR="0054420F">
              <w:rPr>
                <w:rFonts w:ascii="Arial" w:hAnsi="Arial" w:cs="Arial"/>
              </w:rPr>
              <w:t xml:space="preserve"> Health Authority</w:t>
            </w:r>
          </w:p>
          <w:p w14:paraId="32EAF3E4" w14:textId="77777777" w:rsidR="008407A6" w:rsidRDefault="008407A6">
            <w:pPr>
              <w:rPr>
                <w:rFonts w:ascii="Arial" w:hAnsi="Arial" w:cs="Arial"/>
              </w:rPr>
            </w:pPr>
          </w:p>
          <w:p w14:paraId="7A9B46B8"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1" w:name="Text2"/>
            <w:r w:rsidR="009B3DA3">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9B3DA3">
              <w:rPr>
                <w:rFonts w:ascii="Arial" w:hAnsi="Arial" w:cs="Arial"/>
              </w:rPr>
            </w:r>
            <w:r w:rsidR="009B3DA3">
              <w:rPr>
                <w:rFonts w:ascii="Arial" w:hAnsi="Arial" w:cs="Arial"/>
              </w:rPr>
              <w:fldChar w:fldCharType="separate"/>
            </w:r>
            <w:r w:rsidR="00510350">
              <w:rPr>
                <w:rFonts w:ascii="Arial" w:hAnsi="Arial" w:cs="Arial"/>
                <w:noProof/>
              </w:rPr>
              <w:t>Oregon State Hospital</w:t>
            </w:r>
            <w:r w:rsidR="009B3DA3">
              <w:rPr>
                <w:rFonts w:ascii="Arial" w:hAnsi="Arial" w:cs="Arial"/>
              </w:rPr>
              <w:fldChar w:fldCharType="end"/>
            </w:r>
            <w:bookmarkEnd w:id="1"/>
          </w:p>
          <w:p w14:paraId="31F4F954" w14:textId="77777777" w:rsidR="008407A6" w:rsidRDefault="008407A6">
            <w:pPr>
              <w:rPr>
                <w:rFonts w:ascii="Arial" w:hAnsi="Arial" w:cs="Arial"/>
              </w:rPr>
            </w:pPr>
          </w:p>
          <w:p w14:paraId="1E0DE85B" w14:textId="77777777" w:rsidR="008407A6" w:rsidRDefault="008407A6">
            <w:pPr>
              <w:rPr>
                <w:rFonts w:ascii="Arial" w:hAnsi="Arial" w:cs="Arial"/>
              </w:rPr>
            </w:pPr>
          </w:p>
          <w:bookmarkStart w:id="2" w:name="Check7"/>
          <w:p w14:paraId="1697A08F" w14:textId="7777777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sidR="008407A6">
              <w:rPr>
                <w:rFonts w:ascii="Arial" w:hAnsi="Arial" w:cs="Arial"/>
              </w:rPr>
              <w:instrText xml:space="preserve"> FORMCHECKBOX </w:instrText>
            </w:r>
            <w:r w:rsidR="008407A6">
              <w:rPr>
                <w:rFonts w:ascii="Arial" w:hAnsi="Arial" w:cs="Arial"/>
              </w:rPr>
            </w:r>
            <w:r w:rsidR="008407A6">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51F75BF3"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hyperlink r:id="rId15" w:history="1">
              <w:r w:rsidRPr="00DC3840">
                <w:rPr>
                  <w:rStyle w:val="Hyperlink"/>
                  <w:rFonts w:ascii="Arial" w:hAnsi="Arial" w:cs="Arial"/>
                  <w:sz w:val="22"/>
                  <w:szCs w:val="22"/>
                  <w:u w:val="none"/>
                </w:rPr>
                <w:t xml:space="preserve"> Classified</w:t>
              </w:r>
            </w:hyperlink>
          </w:p>
          <w:p w14:paraId="198F567E"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6" w:history="1">
              <w:r w:rsidRPr="00DC3840">
                <w:rPr>
                  <w:rStyle w:val="Hyperlink"/>
                  <w:rFonts w:ascii="Arial" w:hAnsi="Arial" w:cs="Arial"/>
                  <w:sz w:val="22"/>
                  <w:szCs w:val="22"/>
                  <w:u w:val="none"/>
                </w:rPr>
                <w:t>Unclassified</w:t>
              </w:r>
            </w:hyperlink>
          </w:p>
          <w:p w14:paraId="2AF5D1C1"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337C9282"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4D0D644F"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15CE17CC"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Mgmt Svc –</w:t>
            </w:r>
            <w:r>
              <w:rPr>
                <w:rFonts w:ascii="Arial" w:hAnsi="Arial" w:cs="Arial"/>
                <w:sz w:val="22"/>
                <w:szCs w:val="22"/>
              </w:rPr>
              <w:t xml:space="preserve"> Confidential</w:t>
            </w:r>
          </w:p>
        </w:tc>
      </w:tr>
      <w:tr w:rsidR="008407A6" w14:paraId="3C19A668"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57964D20"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1428816C" w14:textId="77777777">
        <w:trPr>
          <w:trHeight w:hRule="exact" w:val="360"/>
        </w:trPr>
        <w:tc>
          <w:tcPr>
            <w:tcW w:w="2533" w:type="dxa"/>
            <w:gridSpan w:val="3"/>
            <w:tcBorders>
              <w:top w:val="single" w:sz="12" w:space="0" w:color="auto"/>
              <w:left w:val="nil"/>
            </w:tcBorders>
            <w:vAlign w:val="bottom"/>
          </w:tcPr>
          <w:p w14:paraId="3F11BF32"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bookmarkStart w:id="3" w:name="Text92"/>
        <w:tc>
          <w:tcPr>
            <w:tcW w:w="8447" w:type="dxa"/>
            <w:gridSpan w:val="9"/>
            <w:tcBorders>
              <w:top w:val="single" w:sz="12" w:space="0" w:color="auto"/>
              <w:bottom w:val="single" w:sz="4" w:space="0" w:color="auto"/>
              <w:right w:val="nil"/>
            </w:tcBorders>
            <w:vAlign w:val="bottom"/>
          </w:tcPr>
          <w:p w14:paraId="26E0ABB8" w14:textId="6BC133E3" w:rsidR="0088459D" w:rsidRDefault="00921784" w:rsidP="00EC5E40">
            <w:pPr>
              <w:rPr>
                <w:rFonts w:ascii="Arial" w:hAnsi="Arial" w:cs="Arial"/>
              </w:rPr>
            </w:pPr>
            <w:r>
              <w:rPr>
                <w:rFonts w:ascii="Arial" w:hAnsi="Arial" w:cs="Arial"/>
              </w:rPr>
              <w:fldChar w:fldCharType="begin">
                <w:ffData>
                  <w:name w:val="Text9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90E30">
              <w:rPr>
                <w:rFonts w:ascii="Arial" w:hAnsi="Arial" w:cs="Arial"/>
              </w:rPr>
              <w:t>Oregon State Hospital Chief</w:t>
            </w:r>
            <w:r>
              <w:rPr>
                <w:rFonts w:ascii="Arial" w:hAnsi="Arial" w:cs="Arial"/>
              </w:rPr>
              <w:fldChar w:fldCharType="end"/>
            </w:r>
            <w:bookmarkEnd w:id="3"/>
          </w:p>
        </w:tc>
      </w:tr>
      <w:tr w:rsidR="003E12B9" w14:paraId="6EB1FBFB" w14:textId="77777777">
        <w:trPr>
          <w:trHeight w:hRule="exact" w:val="360"/>
        </w:trPr>
        <w:tc>
          <w:tcPr>
            <w:tcW w:w="2533" w:type="dxa"/>
            <w:gridSpan w:val="3"/>
            <w:tcBorders>
              <w:left w:val="nil"/>
              <w:bottom w:val="nil"/>
            </w:tcBorders>
            <w:vAlign w:val="bottom"/>
          </w:tcPr>
          <w:p w14:paraId="70F9BBF6"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bookmarkStart w:id="4" w:name="Text97"/>
        <w:tc>
          <w:tcPr>
            <w:tcW w:w="4602" w:type="dxa"/>
            <w:gridSpan w:val="5"/>
            <w:tcBorders>
              <w:top w:val="single" w:sz="4" w:space="0" w:color="auto"/>
              <w:bottom w:val="single" w:sz="4" w:space="0" w:color="auto"/>
            </w:tcBorders>
            <w:vAlign w:val="bottom"/>
          </w:tcPr>
          <w:p w14:paraId="37ACC142" w14:textId="3B99056E" w:rsidR="003E12B9" w:rsidRDefault="003E12B9" w:rsidP="00EC5E40">
            <w:pPr>
              <w:rPr>
                <w:rFonts w:ascii="Arial" w:hAnsi="Arial" w:cs="Arial"/>
              </w:rPr>
            </w:pPr>
            <w:r>
              <w:rPr>
                <w:rFonts w:ascii="Arial" w:hAnsi="Arial" w:cs="Arial"/>
              </w:rPr>
              <w:fldChar w:fldCharType="begin">
                <w:ffData>
                  <w:name w:val="Text97"/>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C5E40">
              <w:rPr>
                <w:rFonts w:ascii="Arial" w:hAnsi="Arial" w:cs="Arial"/>
              </w:rPr>
              <w:t>Z75</w:t>
            </w:r>
            <w:r>
              <w:rPr>
                <w:rFonts w:ascii="Arial" w:hAnsi="Arial" w:cs="Arial"/>
              </w:rPr>
              <w:fldChar w:fldCharType="end"/>
            </w:r>
            <w:bookmarkEnd w:id="4"/>
          </w:p>
        </w:tc>
        <w:tc>
          <w:tcPr>
            <w:tcW w:w="2160" w:type="dxa"/>
            <w:gridSpan w:val="2"/>
            <w:tcBorders>
              <w:bottom w:val="nil"/>
            </w:tcBorders>
            <w:vAlign w:val="bottom"/>
          </w:tcPr>
          <w:p w14:paraId="797EC23C"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bookmarkStart w:id="5" w:name="Text93"/>
        <w:tc>
          <w:tcPr>
            <w:tcW w:w="1685" w:type="dxa"/>
            <w:gridSpan w:val="2"/>
            <w:tcBorders>
              <w:top w:val="single" w:sz="4" w:space="0" w:color="auto"/>
              <w:bottom w:val="single" w:sz="4" w:space="0" w:color="auto"/>
              <w:right w:val="nil"/>
            </w:tcBorders>
            <w:vAlign w:val="bottom"/>
          </w:tcPr>
          <w:p w14:paraId="0EEE8005" w14:textId="771688EE" w:rsidR="003E12B9" w:rsidRDefault="003E12B9" w:rsidP="001F2140">
            <w:pPr>
              <w:rPr>
                <w:rFonts w:ascii="Arial" w:hAnsi="Arial" w:cs="Arial"/>
              </w:rPr>
            </w:pPr>
            <w:r>
              <w:rPr>
                <w:rFonts w:ascii="Arial" w:hAnsi="Arial" w:cs="Arial"/>
              </w:rPr>
              <w:fldChar w:fldCharType="begin">
                <w:ffData>
                  <w:name w:val="Text93"/>
                  <w:enabled/>
                  <w:calcOnExit w:val="0"/>
                  <w:textInput>
                    <w:maxLength w:val="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16D87">
              <w:rPr>
                <w:rFonts w:ascii="Arial" w:hAnsi="Arial" w:cs="Arial"/>
              </w:rPr>
              <w:t>10/9/23</w:t>
            </w:r>
            <w:r>
              <w:rPr>
                <w:rFonts w:ascii="Arial" w:hAnsi="Arial" w:cs="Arial"/>
              </w:rPr>
              <w:fldChar w:fldCharType="end"/>
            </w:r>
            <w:bookmarkEnd w:id="5"/>
          </w:p>
        </w:tc>
      </w:tr>
      <w:tr w:rsidR="00A469D1" w14:paraId="0CCD8684" w14:textId="77777777">
        <w:trPr>
          <w:trHeight w:hRule="exact" w:val="360"/>
        </w:trPr>
        <w:tc>
          <w:tcPr>
            <w:tcW w:w="2533" w:type="dxa"/>
            <w:gridSpan w:val="3"/>
            <w:tcBorders>
              <w:top w:val="nil"/>
              <w:left w:val="nil"/>
              <w:bottom w:val="nil"/>
            </w:tcBorders>
            <w:vAlign w:val="bottom"/>
          </w:tcPr>
          <w:p w14:paraId="3D1CC6EB"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bookmarkStart w:id="6" w:name="Text98"/>
        <w:tc>
          <w:tcPr>
            <w:tcW w:w="4602" w:type="dxa"/>
            <w:gridSpan w:val="5"/>
            <w:tcBorders>
              <w:top w:val="single" w:sz="4" w:space="0" w:color="auto"/>
              <w:bottom w:val="single" w:sz="4" w:space="0" w:color="auto"/>
            </w:tcBorders>
            <w:vAlign w:val="bottom"/>
          </w:tcPr>
          <w:p w14:paraId="1407ED3B" w14:textId="0B0A9207" w:rsidR="00A469D1" w:rsidRDefault="00A469D1" w:rsidP="00BD53EE">
            <w:pPr>
              <w:rPr>
                <w:rFonts w:ascii="Arial" w:hAnsi="Arial" w:cs="Arial"/>
              </w:rPr>
            </w:pPr>
            <w:r>
              <w:rPr>
                <w:rFonts w:ascii="Arial" w:hAnsi="Arial" w:cs="Arial"/>
              </w:rPr>
              <w:fldChar w:fldCharType="begin">
                <w:ffData>
                  <w:name w:val="Text98"/>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8285D">
              <w:rPr>
                <w:rFonts w:ascii="Arial" w:hAnsi="Arial" w:cs="Arial"/>
              </w:rPr>
              <w:t>1413</w:t>
            </w:r>
            <w:r w:rsidR="00C90E30">
              <w:rPr>
                <w:rFonts w:ascii="Arial" w:hAnsi="Arial" w:cs="Arial"/>
              </w:rPr>
              <w:t>66</w:t>
            </w:r>
            <w:r>
              <w:rPr>
                <w:rFonts w:ascii="Arial" w:hAnsi="Arial" w:cs="Arial"/>
              </w:rPr>
              <w:fldChar w:fldCharType="end"/>
            </w:r>
            <w:bookmarkEnd w:id="6"/>
          </w:p>
        </w:tc>
        <w:tc>
          <w:tcPr>
            <w:tcW w:w="3845" w:type="dxa"/>
            <w:gridSpan w:val="4"/>
            <w:tcBorders>
              <w:top w:val="nil"/>
              <w:bottom w:val="nil"/>
              <w:right w:val="nil"/>
            </w:tcBorders>
            <w:vAlign w:val="bottom"/>
          </w:tcPr>
          <w:p w14:paraId="0F24AB55" w14:textId="77777777" w:rsidR="00A469D1" w:rsidRDefault="00A469D1" w:rsidP="0088459D">
            <w:pPr>
              <w:rPr>
                <w:rFonts w:ascii="Arial" w:hAnsi="Arial" w:cs="Arial"/>
              </w:rPr>
            </w:pPr>
          </w:p>
        </w:tc>
      </w:tr>
      <w:tr w:rsidR="00176B6C" w14:paraId="15042874" w14:textId="77777777">
        <w:trPr>
          <w:trHeight w:hRule="exact" w:val="360"/>
        </w:trPr>
        <w:tc>
          <w:tcPr>
            <w:tcW w:w="2533" w:type="dxa"/>
            <w:gridSpan w:val="3"/>
            <w:tcBorders>
              <w:top w:val="nil"/>
              <w:left w:val="nil"/>
              <w:bottom w:val="nil"/>
            </w:tcBorders>
            <w:vAlign w:val="bottom"/>
          </w:tcPr>
          <w:p w14:paraId="43AE36FE"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bookmarkStart w:id="7" w:name="Text94"/>
        <w:tc>
          <w:tcPr>
            <w:tcW w:w="8447" w:type="dxa"/>
            <w:gridSpan w:val="9"/>
            <w:tcBorders>
              <w:top w:val="nil"/>
              <w:bottom w:val="single" w:sz="4" w:space="0" w:color="auto"/>
              <w:right w:val="nil"/>
            </w:tcBorders>
            <w:vAlign w:val="bottom"/>
          </w:tcPr>
          <w:p w14:paraId="0D807B3A" w14:textId="77777777" w:rsidR="00176B6C" w:rsidRDefault="00921784" w:rsidP="00EC5E40">
            <w:pPr>
              <w:rPr>
                <w:rFonts w:ascii="Arial" w:hAnsi="Arial" w:cs="Arial"/>
              </w:rPr>
            </w:pPr>
            <w:r>
              <w:rPr>
                <w:rFonts w:ascii="Arial" w:hAnsi="Arial" w:cs="Arial"/>
              </w:rPr>
              <w:fldChar w:fldCharType="begin">
                <w:ffData>
                  <w:name w:val="Text94"/>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C5E40">
              <w:rPr>
                <w:rFonts w:ascii="Arial" w:hAnsi="Arial" w:cs="Arial"/>
                <w:noProof/>
              </w:rPr>
              <w:t>Chief of Psychiatry</w:t>
            </w:r>
            <w:r>
              <w:rPr>
                <w:rFonts w:ascii="Arial" w:hAnsi="Arial" w:cs="Arial"/>
              </w:rPr>
              <w:fldChar w:fldCharType="end"/>
            </w:r>
            <w:bookmarkEnd w:id="7"/>
          </w:p>
        </w:tc>
      </w:tr>
      <w:tr w:rsidR="0088459D" w14:paraId="7D504FF1" w14:textId="77777777">
        <w:trPr>
          <w:trHeight w:hRule="exact" w:val="360"/>
        </w:trPr>
        <w:tc>
          <w:tcPr>
            <w:tcW w:w="2533" w:type="dxa"/>
            <w:gridSpan w:val="3"/>
            <w:tcBorders>
              <w:top w:val="nil"/>
              <w:left w:val="nil"/>
              <w:bottom w:val="nil"/>
            </w:tcBorders>
            <w:vAlign w:val="bottom"/>
          </w:tcPr>
          <w:p w14:paraId="5B90AF73"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58A7A94A"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331665E8" w14:textId="77777777" w:rsidR="0088459D" w:rsidRDefault="0088459D">
            <w:pPr>
              <w:jc w:val="center"/>
              <w:rPr>
                <w:rFonts w:ascii="Arial" w:hAnsi="Arial" w:cs="Arial"/>
              </w:rPr>
            </w:pPr>
          </w:p>
        </w:tc>
      </w:tr>
      <w:tr w:rsidR="00176B6C" w14:paraId="5566514E" w14:textId="77777777">
        <w:trPr>
          <w:trHeight w:hRule="exact" w:val="360"/>
        </w:trPr>
        <w:tc>
          <w:tcPr>
            <w:tcW w:w="2533" w:type="dxa"/>
            <w:gridSpan w:val="3"/>
            <w:tcBorders>
              <w:top w:val="nil"/>
              <w:left w:val="nil"/>
            </w:tcBorders>
            <w:vAlign w:val="bottom"/>
          </w:tcPr>
          <w:p w14:paraId="0D17C884"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bookmarkStart w:id="8" w:name="Text95"/>
        <w:tc>
          <w:tcPr>
            <w:tcW w:w="8447" w:type="dxa"/>
            <w:gridSpan w:val="9"/>
            <w:tcBorders>
              <w:top w:val="nil"/>
              <w:bottom w:val="single" w:sz="4" w:space="0" w:color="auto"/>
              <w:right w:val="nil"/>
            </w:tcBorders>
            <w:vAlign w:val="bottom"/>
          </w:tcPr>
          <w:p w14:paraId="64741C16" w14:textId="77777777" w:rsidR="00176B6C" w:rsidRDefault="00921784" w:rsidP="00EC5E40">
            <w:pPr>
              <w:rPr>
                <w:rFonts w:ascii="Arial" w:hAnsi="Arial" w:cs="Arial"/>
              </w:rPr>
            </w:pPr>
            <w:r>
              <w:rPr>
                <w:rFonts w:ascii="Arial" w:hAnsi="Arial" w:cs="Arial"/>
              </w:rPr>
              <w:fldChar w:fldCharType="begin">
                <w:ffData>
                  <w:name w:val="Text95"/>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C5E40">
              <w:rPr>
                <w:rFonts w:ascii="Arial" w:hAnsi="Arial" w:cs="Arial"/>
                <w:noProof/>
              </w:rPr>
              <w:t>CMO-Administration</w:t>
            </w:r>
            <w:r>
              <w:rPr>
                <w:rFonts w:ascii="Arial" w:hAnsi="Arial" w:cs="Arial"/>
              </w:rPr>
              <w:fldChar w:fldCharType="end"/>
            </w:r>
            <w:bookmarkEnd w:id="8"/>
          </w:p>
        </w:tc>
      </w:tr>
      <w:tr w:rsidR="00176B6C" w14:paraId="48940B57" w14:textId="77777777">
        <w:trPr>
          <w:trHeight w:hRule="exact" w:val="360"/>
        </w:trPr>
        <w:tc>
          <w:tcPr>
            <w:tcW w:w="2533" w:type="dxa"/>
            <w:gridSpan w:val="3"/>
            <w:tcBorders>
              <w:left w:val="nil"/>
            </w:tcBorders>
            <w:vAlign w:val="bottom"/>
          </w:tcPr>
          <w:p w14:paraId="514A0AF5"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bookmarkStart w:id="9" w:name="Text96"/>
        <w:tc>
          <w:tcPr>
            <w:tcW w:w="8447" w:type="dxa"/>
            <w:gridSpan w:val="9"/>
            <w:tcBorders>
              <w:top w:val="single" w:sz="4" w:space="0" w:color="auto"/>
              <w:bottom w:val="single" w:sz="4" w:space="0" w:color="auto"/>
              <w:right w:val="nil"/>
            </w:tcBorders>
            <w:vAlign w:val="bottom"/>
          </w:tcPr>
          <w:p w14:paraId="209328E1" w14:textId="1639C1DD" w:rsidR="00176B6C" w:rsidRDefault="00921784" w:rsidP="00124208">
            <w:pPr>
              <w:rPr>
                <w:rFonts w:ascii="Arial" w:hAnsi="Arial" w:cs="Arial"/>
              </w:rPr>
            </w:pPr>
            <w:r>
              <w:rPr>
                <w:rFonts w:ascii="Arial" w:hAnsi="Arial" w:cs="Arial"/>
              </w:rPr>
              <w:fldChar w:fldCharType="begin">
                <w:ffData>
                  <w:name w:val="Text96"/>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80D2A">
              <w:rPr>
                <w:rFonts w:ascii="Arial" w:hAnsi="Arial" w:cs="Arial"/>
              </w:rPr>
              <w:t> </w:t>
            </w:r>
            <w:r w:rsidR="00380D2A">
              <w:rPr>
                <w:rFonts w:ascii="Arial" w:hAnsi="Arial" w:cs="Arial"/>
              </w:rPr>
              <w:t> </w:t>
            </w:r>
            <w:r w:rsidR="00380D2A">
              <w:rPr>
                <w:rFonts w:ascii="Arial" w:hAnsi="Arial" w:cs="Arial"/>
              </w:rPr>
              <w:t> </w:t>
            </w:r>
            <w:r w:rsidR="00380D2A">
              <w:rPr>
                <w:rFonts w:ascii="Arial" w:hAnsi="Arial" w:cs="Arial"/>
              </w:rPr>
              <w:t> </w:t>
            </w:r>
            <w:r w:rsidR="00380D2A">
              <w:rPr>
                <w:rFonts w:ascii="Arial" w:hAnsi="Arial" w:cs="Arial"/>
              </w:rPr>
              <w:t> </w:t>
            </w:r>
            <w:r>
              <w:rPr>
                <w:rFonts w:ascii="Arial" w:hAnsi="Arial" w:cs="Arial"/>
              </w:rPr>
              <w:fldChar w:fldCharType="end"/>
            </w:r>
            <w:bookmarkEnd w:id="9"/>
          </w:p>
        </w:tc>
      </w:tr>
      <w:tr w:rsidR="003E12B9" w14:paraId="0765D50B" w14:textId="77777777">
        <w:trPr>
          <w:trHeight w:hRule="exact" w:val="360"/>
        </w:trPr>
        <w:tc>
          <w:tcPr>
            <w:tcW w:w="3985" w:type="dxa"/>
            <w:gridSpan w:val="5"/>
            <w:tcBorders>
              <w:left w:val="nil"/>
            </w:tcBorders>
            <w:vAlign w:val="bottom"/>
          </w:tcPr>
          <w:p w14:paraId="7283ED02"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bookmarkStart w:id="10" w:name="Text101"/>
        <w:tc>
          <w:tcPr>
            <w:tcW w:w="6995" w:type="dxa"/>
            <w:gridSpan w:val="7"/>
            <w:tcBorders>
              <w:top w:val="nil"/>
              <w:bottom w:val="single" w:sz="4" w:space="0" w:color="auto"/>
              <w:right w:val="nil"/>
            </w:tcBorders>
            <w:vAlign w:val="bottom"/>
          </w:tcPr>
          <w:p w14:paraId="4A284EDA" w14:textId="6F463448" w:rsidR="003E12B9" w:rsidRDefault="00921784" w:rsidP="00EC5E40">
            <w:pPr>
              <w:rPr>
                <w:rFonts w:ascii="Arial" w:hAnsi="Arial" w:cs="Arial"/>
              </w:rPr>
            </w:pPr>
            <w:r>
              <w:rPr>
                <w:rFonts w:ascii="Arial" w:hAnsi="Arial" w:cs="Arial"/>
              </w:rPr>
              <w:fldChar w:fldCharType="begin">
                <w:ffData>
                  <w:name w:val="Text101"/>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C5E40">
              <w:rPr>
                <w:rFonts w:ascii="Arial" w:hAnsi="Arial" w:cs="Arial"/>
                <w:noProof/>
              </w:rPr>
              <w:t>Salem/Marion</w:t>
            </w:r>
            <w:r w:rsidR="002A36D3">
              <w:rPr>
                <w:rFonts w:ascii="Arial" w:hAnsi="Arial" w:cs="Arial"/>
                <w:noProof/>
              </w:rPr>
              <w:t xml:space="preserve"> and Junction City/Lane</w:t>
            </w:r>
            <w:r>
              <w:rPr>
                <w:rFonts w:ascii="Arial" w:hAnsi="Arial" w:cs="Arial"/>
              </w:rPr>
              <w:fldChar w:fldCharType="end"/>
            </w:r>
            <w:bookmarkEnd w:id="10"/>
          </w:p>
        </w:tc>
      </w:tr>
      <w:tr w:rsidR="003E12B9" w14:paraId="7ADB7A8D" w14:textId="77777777">
        <w:trPr>
          <w:trHeight w:hRule="exact" w:val="360"/>
        </w:trPr>
        <w:tc>
          <w:tcPr>
            <w:tcW w:w="2533" w:type="dxa"/>
            <w:gridSpan w:val="3"/>
            <w:tcBorders>
              <w:left w:val="nil"/>
            </w:tcBorders>
            <w:vAlign w:val="bottom"/>
          </w:tcPr>
          <w:p w14:paraId="68AAC449"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bookmarkStart w:id="11" w:name="Text102"/>
        <w:tc>
          <w:tcPr>
            <w:tcW w:w="8447" w:type="dxa"/>
            <w:gridSpan w:val="9"/>
            <w:tcBorders>
              <w:top w:val="nil"/>
              <w:bottom w:val="single" w:sz="4" w:space="0" w:color="auto"/>
              <w:right w:val="nil"/>
            </w:tcBorders>
            <w:vAlign w:val="bottom"/>
          </w:tcPr>
          <w:p w14:paraId="7A3914AF" w14:textId="40CEF714" w:rsidR="003E12B9" w:rsidRDefault="00921784" w:rsidP="00EC5E40">
            <w:pPr>
              <w:rPr>
                <w:rFonts w:ascii="Arial" w:hAnsi="Arial" w:cs="Arial"/>
              </w:rPr>
            </w:pPr>
            <w:r>
              <w:rPr>
                <w:rFonts w:ascii="Arial" w:hAnsi="Arial" w:cs="Arial"/>
              </w:rPr>
              <w:fldChar w:fldCharType="begin">
                <w:ffData>
                  <w:name w:val="Text10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F1A83">
              <w:rPr>
                <w:rFonts w:ascii="Arial" w:hAnsi="Arial" w:cs="Arial"/>
                <w:noProof/>
              </w:rPr>
              <w:t>- Chief Medical Officer</w:t>
            </w:r>
            <w:r>
              <w:rPr>
                <w:rFonts w:ascii="Arial" w:hAnsi="Arial" w:cs="Arial"/>
              </w:rPr>
              <w:fldChar w:fldCharType="end"/>
            </w:r>
            <w:bookmarkEnd w:id="11"/>
          </w:p>
        </w:tc>
      </w:tr>
      <w:tr w:rsidR="003E12B9" w14:paraId="52C34C30" w14:textId="77777777">
        <w:tc>
          <w:tcPr>
            <w:tcW w:w="1522" w:type="dxa"/>
            <w:tcBorders>
              <w:left w:val="nil"/>
              <w:bottom w:val="nil"/>
            </w:tcBorders>
          </w:tcPr>
          <w:p w14:paraId="50F97286"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0CAB6FE6" w14:textId="77777777" w:rsidR="003E12B9" w:rsidRPr="00BC2C25" w:rsidRDefault="003E12B9">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12"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13" w:name="Check3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14" w:name="Check3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15" w:name="Check3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Academic Year</w:t>
            </w:r>
          </w:p>
          <w:p w14:paraId="27F08FA4" w14:textId="77777777" w:rsidR="003E12B9" w:rsidRDefault="003E12B9">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16"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7" w:name="Check3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8" w:name="Check4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9" w:name="Check4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BC2C25">
              <w:rPr>
                <w:rFonts w:ascii="Arial" w:hAnsi="Arial" w:cs="Arial"/>
              </w:rPr>
              <w:t>Job Share</w:t>
            </w:r>
          </w:p>
        </w:tc>
      </w:tr>
      <w:tr w:rsidR="003E12B9" w14:paraId="7A8FC026" w14:textId="77777777">
        <w:tc>
          <w:tcPr>
            <w:tcW w:w="1522" w:type="dxa"/>
            <w:tcBorders>
              <w:top w:val="nil"/>
              <w:left w:val="nil"/>
              <w:bottom w:val="nil"/>
            </w:tcBorders>
          </w:tcPr>
          <w:p w14:paraId="294E9D76"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47FB9168" w14:textId="77777777"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checkBox>
                </w:ffData>
              </w:fldChar>
            </w:r>
            <w:bookmarkStart w:id="20"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Pr="00BC2C25">
              <w:rPr>
                <w:rFonts w:ascii="Arial" w:hAnsi="Arial" w:cs="Arial"/>
              </w:rPr>
              <w:t>Exempt</w:t>
            </w:r>
          </w:p>
          <w:p w14:paraId="19061EF2"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21"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1ADDED6D"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4EEA3B53"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checkBox>
                </w:ffData>
              </w:fldChar>
            </w:r>
            <w:bookmarkStart w:id="22"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Pr="00BC2C25">
              <w:rPr>
                <w:rFonts w:ascii="Arial" w:hAnsi="Arial" w:cs="Arial"/>
              </w:rPr>
              <w:t>Executive</w:t>
            </w:r>
          </w:p>
          <w:p w14:paraId="0AF2B8FF"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23"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BC2C25">
              <w:rPr>
                <w:rFonts w:ascii="Arial" w:hAnsi="Arial" w:cs="Arial"/>
              </w:rPr>
              <w:t>Professional</w:t>
            </w:r>
          </w:p>
          <w:p w14:paraId="1CAFB9F3" w14:textId="77777777" w:rsidR="003E12B9" w:rsidRDefault="003E12B9">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24"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1C7D524E"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0ECB4890"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25"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BC2C25">
              <w:rPr>
                <w:rFonts w:ascii="Arial" w:hAnsi="Arial" w:cs="Arial"/>
              </w:rPr>
              <w:t>Yes</w:t>
            </w:r>
          </w:p>
          <w:p w14:paraId="27AB8811" w14:textId="77777777"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checkBox>
                </w:ffData>
              </w:fldChar>
            </w:r>
            <w:bookmarkStart w:id="26"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BC2C25">
              <w:rPr>
                <w:rFonts w:ascii="Arial" w:hAnsi="Arial" w:cs="Arial"/>
              </w:rPr>
              <w:t>No</w:t>
            </w:r>
          </w:p>
        </w:tc>
      </w:tr>
    </w:tbl>
    <w:p w14:paraId="77CB790C"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2F184C1D" w14:textId="77777777">
        <w:trPr>
          <w:trHeight w:hRule="exact" w:val="576"/>
        </w:trPr>
        <w:tc>
          <w:tcPr>
            <w:tcW w:w="10980" w:type="dxa"/>
            <w:shd w:val="clear" w:color="auto" w:fill="FFFF99"/>
            <w:vAlign w:val="center"/>
          </w:tcPr>
          <w:p w14:paraId="53EFBC51" w14:textId="77777777" w:rsidR="008407A6" w:rsidRDefault="008407A6">
            <w:pPr>
              <w:pStyle w:val="Heading1"/>
              <w:widowControl/>
            </w:pPr>
            <w:r>
              <w:t>SECTION 2.</w:t>
            </w:r>
            <w:r w:rsidR="00B12612">
              <w:t xml:space="preserve"> </w:t>
            </w:r>
            <w:r>
              <w:t>PROGRAM AND POSITION INFORMATION</w:t>
            </w:r>
          </w:p>
        </w:tc>
      </w:tr>
    </w:tbl>
    <w:p w14:paraId="522CC276" w14:textId="77777777" w:rsidR="008407A6" w:rsidRDefault="008407A6">
      <w:pPr>
        <w:ind w:left="360" w:hanging="360"/>
        <w:rPr>
          <w:rFonts w:ascii="Arial" w:hAnsi="Arial" w:cs="Arial"/>
          <w:sz w:val="12"/>
          <w:szCs w:val="12"/>
        </w:rPr>
      </w:pPr>
    </w:p>
    <w:p w14:paraId="1A2CFF1D"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58FA5456" w14:textId="77777777" w:rsidR="00535641" w:rsidRDefault="00C47865" w:rsidP="00535641">
      <w:pPr>
        <w:ind w:right="180"/>
        <w:rPr>
          <w:rFonts w:ascii="Arial" w:hAnsi="Arial" w:cs="Arial"/>
        </w:rPr>
      </w:pPr>
      <w:r>
        <w:rPr>
          <w:rFonts w:ascii="Arial" w:hAnsi="Arial" w:cs="Arial"/>
          <w:szCs w:val="28"/>
        </w:rPr>
        <w:br/>
      </w:r>
      <w:r w:rsidR="00535641" w:rsidRPr="007A042E">
        <w:rPr>
          <w:rFonts w:ascii="Arial" w:hAnsi="Arial" w:cs="Arial"/>
        </w:rPr>
        <w:t>The Oregon Health Authority (OHA) is responsible for most state health services and for implementing health care reforms</w:t>
      </w:r>
      <w:r w:rsidR="00535641">
        <w:rPr>
          <w:rFonts w:ascii="Arial" w:hAnsi="Arial" w:cs="Arial"/>
        </w:rPr>
        <w:t xml:space="preserve">, and is comprised of a Director’s Office (DO) which includes Tribal Affairs in addition to nine divisions:  (1) Agency Operations, (2) Fiscal (3) External Relations, (4) Equity and Inclusion, (5) Health Policy and Analytics, (6) Health Systems, (7) Public Health, (8) the Oregon State Hospital, and (9) the COVID Recovery and Response Unit (CRRU).  </w:t>
      </w:r>
    </w:p>
    <w:p w14:paraId="16825BE9" w14:textId="77777777" w:rsidR="00535641" w:rsidRPr="007A042E" w:rsidRDefault="00535641" w:rsidP="00535641">
      <w:pPr>
        <w:ind w:left="720" w:right="180"/>
        <w:rPr>
          <w:rFonts w:ascii="Arial" w:hAnsi="Arial" w:cs="Arial"/>
        </w:rPr>
      </w:pPr>
    </w:p>
    <w:p w14:paraId="220CA601" w14:textId="77777777" w:rsidR="00535641" w:rsidRDefault="00535641" w:rsidP="00535641">
      <w:pPr>
        <w:ind w:left="720" w:right="180"/>
        <w:rPr>
          <w:rFonts w:ascii="Arial" w:hAnsi="Arial" w:cs="Arial"/>
        </w:rPr>
      </w:pPr>
    </w:p>
    <w:p w14:paraId="5A493C38" w14:textId="77777777" w:rsidR="00535641" w:rsidRDefault="00535641" w:rsidP="00535641">
      <w:pPr>
        <w:rPr>
          <w:rFonts w:ascii="Arial" w:hAnsi="Arial" w:cs="Arial"/>
          <w:shd w:val="clear" w:color="auto" w:fill="FFFFFF"/>
        </w:rPr>
      </w:pPr>
    </w:p>
    <w:p w14:paraId="4698119A" w14:textId="77777777" w:rsidR="00535641" w:rsidRDefault="00535641" w:rsidP="00535641">
      <w:pPr>
        <w:rPr>
          <w:rFonts w:ascii="Arial" w:hAnsi="Arial" w:cs="Arial"/>
        </w:rPr>
      </w:pPr>
      <w:r>
        <w:rPr>
          <w:rFonts w:ascii="Arial" w:hAnsi="Arial" w:cs="Arial"/>
          <w:iCs/>
        </w:rPr>
        <w:t xml:space="preserve">OHA Vision: </w:t>
      </w:r>
      <w:r>
        <w:rPr>
          <w:rFonts w:ascii="Arial" w:hAnsi="Arial" w:cs="Arial"/>
        </w:rPr>
        <w:t>A healthy Oregon.</w:t>
      </w:r>
    </w:p>
    <w:p w14:paraId="52E811F1" w14:textId="77777777" w:rsidR="00535641" w:rsidRDefault="00535641" w:rsidP="00535641">
      <w:pPr>
        <w:ind w:left="720"/>
        <w:rPr>
          <w:rFonts w:ascii="Arial" w:hAnsi="Arial" w:cs="Arial"/>
        </w:rPr>
      </w:pPr>
    </w:p>
    <w:p w14:paraId="2C0531F4" w14:textId="77777777" w:rsidR="00535641" w:rsidRDefault="00535641" w:rsidP="00535641">
      <w:pPr>
        <w:rPr>
          <w:rFonts w:ascii="Arial" w:hAnsi="Arial" w:cs="Arial"/>
        </w:rPr>
      </w:pPr>
      <w:r>
        <w:rPr>
          <w:rFonts w:ascii="Arial" w:hAnsi="Arial" w:cs="Arial"/>
        </w:rPr>
        <w:t xml:space="preserve">OHA </w:t>
      </w:r>
      <w:r>
        <w:rPr>
          <w:rFonts w:ascii="Arial" w:hAnsi="Arial" w:cs="Arial"/>
          <w:bCs/>
        </w:rPr>
        <w:t xml:space="preserve">Mission: </w:t>
      </w:r>
      <w:r>
        <w:rPr>
          <w:rFonts w:ascii="Arial" w:hAnsi="Arial" w:cs="Arial"/>
        </w:rPr>
        <w:t>Ensuring all people and communities can achieve optimum physical, mental, and social well-being through partnerships, prevention, and access to quality, affordable health care.</w:t>
      </w:r>
    </w:p>
    <w:p w14:paraId="5E5A2A97" w14:textId="77777777" w:rsidR="00535641" w:rsidRDefault="00535641" w:rsidP="00535641">
      <w:pPr>
        <w:rPr>
          <w:rFonts w:ascii="Arial" w:hAnsi="Arial" w:cs="Arial"/>
        </w:rPr>
      </w:pPr>
    </w:p>
    <w:p w14:paraId="4420D199" w14:textId="77777777" w:rsidR="00535641" w:rsidRDefault="00535641" w:rsidP="00535641">
      <w:pPr>
        <w:rPr>
          <w:rFonts w:ascii="Arial" w:hAnsi="Arial" w:cs="Arial"/>
        </w:rPr>
      </w:pPr>
      <w:r>
        <w:rPr>
          <w:rFonts w:ascii="Arial" w:hAnsi="Arial" w:cs="Arial"/>
        </w:rPr>
        <w:t>OHA’s single overarching goal is to eliminate health inequity in Oregon by 2030.</w:t>
      </w:r>
    </w:p>
    <w:p w14:paraId="3A15C641" w14:textId="77777777" w:rsidR="00535641" w:rsidRDefault="00535641" w:rsidP="00535641">
      <w:pPr>
        <w:ind w:left="720"/>
        <w:rPr>
          <w:rFonts w:ascii="Arial" w:hAnsi="Arial" w:cs="Arial"/>
          <w:bCs/>
        </w:rPr>
      </w:pPr>
    </w:p>
    <w:p w14:paraId="70638620" w14:textId="77777777" w:rsidR="00535641" w:rsidRDefault="00535641" w:rsidP="00535641">
      <w:pPr>
        <w:rPr>
          <w:rFonts w:ascii="Arial" w:hAnsi="Arial" w:cs="Arial"/>
        </w:rPr>
      </w:pPr>
      <w:r>
        <w:rPr>
          <w:rFonts w:ascii="Arial" w:hAnsi="Arial" w:cs="Arial"/>
          <w:color w:val="000000"/>
        </w:rPr>
        <w:t xml:space="preserve">OHA Core Values: Health Equity, </w:t>
      </w:r>
      <w:r>
        <w:rPr>
          <w:rFonts w:ascii="Arial" w:hAnsi="Arial" w:cs="Arial"/>
        </w:rPr>
        <w:t xml:space="preserve">Service Excellence, Integrity, Leadership, Partnership, Innovation, and Transparency. </w:t>
      </w:r>
    </w:p>
    <w:p w14:paraId="5C905482" w14:textId="351D63A6" w:rsidR="008407A6" w:rsidRPr="00C803C1" w:rsidRDefault="008407A6" w:rsidP="00535641">
      <w:pPr>
        <w:spacing w:line="260" w:lineRule="exact"/>
        <w:ind w:left="360"/>
        <w:rPr>
          <w:sz w:val="16"/>
          <w:szCs w:val="16"/>
        </w:rPr>
      </w:pPr>
    </w:p>
    <w:bookmarkStart w:id="27" w:name="Text117"/>
    <w:p w14:paraId="6735A356" w14:textId="77777777" w:rsidR="008A7F0C" w:rsidRPr="008A7F0C" w:rsidRDefault="00B354E6" w:rsidP="008A7F0C">
      <w:pPr>
        <w:ind w:left="360"/>
        <w:rPr>
          <w:rFonts w:ascii="Arial" w:hAnsi="Arial" w:cs="Arial"/>
          <w:noProof/>
        </w:rPr>
      </w:pPr>
      <w:r>
        <w:rPr>
          <w:rFonts w:ascii="Arial" w:hAnsi="Arial" w:cs="Arial"/>
        </w:rPr>
        <w:fldChar w:fldCharType="begin">
          <w:ffData>
            <w:name w:val="Text1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A7F0C" w:rsidRPr="008A7F0C">
        <w:rPr>
          <w:rFonts w:ascii="Arial" w:hAnsi="Arial" w:cs="Arial"/>
          <w:noProof/>
        </w:rPr>
        <w:t xml:space="preserve">Oregon State Hospital is a Joint Commission-accredited and CMS-certified public psychiatric hospital which provides services on two campuses to persons committed by the Oregon courts as part of the state mental health system. </w:t>
      </w:r>
    </w:p>
    <w:p w14:paraId="0FC80A43" w14:textId="77777777" w:rsidR="008A7F0C" w:rsidRPr="008A7F0C" w:rsidRDefault="008A7F0C" w:rsidP="008A7F0C">
      <w:pPr>
        <w:ind w:left="360"/>
        <w:rPr>
          <w:rFonts w:ascii="Arial" w:hAnsi="Arial" w:cs="Arial"/>
          <w:noProof/>
        </w:rPr>
      </w:pPr>
    </w:p>
    <w:p w14:paraId="083E7506" w14:textId="77777777" w:rsidR="008A7F0C" w:rsidRPr="008A7F0C" w:rsidRDefault="008A7F0C" w:rsidP="008A7F0C">
      <w:pPr>
        <w:ind w:left="360"/>
        <w:rPr>
          <w:rFonts w:ascii="Arial" w:hAnsi="Arial" w:cs="Arial"/>
          <w:noProof/>
        </w:rPr>
      </w:pPr>
      <w:r w:rsidRPr="008A7F0C">
        <w:rPr>
          <w:rFonts w:ascii="Arial" w:hAnsi="Arial" w:cs="Arial"/>
          <w:noProof/>
        </w:rPr>
        <w:t>OSH Vision: We are a psychiatric hospital that inspires hope, promotes safety and supports recovery for all.</w:t>
      </w:r>
    </w:p>
    <w:p w14:paraId="5F1C21FF" w14:textId="77777777" w:rsidR="008A7F0C" w:rsidRPr="008A7F0C" w:rsidRDefault="008A7F0C" w:rsidP="008A7F0C">
      <w:pPr>
        <w:ind w:left="360"/>
        <w:rPr>
          <w:rFonts w:ascii="Arial" w:hAnsi="Arial" w:cs="Arial"/>
          <w:noProof/>
        </w:rPr>
      </w:pPr>
    </w:p>
    <w:p w14:paraId="55512407" w14:textId="77777777" w:rsidR="008A7F0C" w:rsidRPr="008A7F0C" w:rsidRDefault="008A7F0C" w:rsidP="008A7F0C">
      <w:pPr>
        <w:ind w:left="360"/>
        <w:rPr>
          <w:rFonts w:ascii="Arial" w:hAnsi="Arial" w:cs="Arial"/>
          <w:noProof/>
        </w:rPr>
      </w:pPr>
      <w:r w:rsidRPr="008A7F0C">
        <w:rPr>
          <w:rFonts w:ascii="Arial" w:hAnsi="Arial" w:cs="Arial"/>
          <w:noProof/>
        </w:rPr>
        <w:t>OSH Mission: to provide therapeutic, evidence-based, patient-centered treatment focusing on recovery and community reintegration, all in a safe environment.</w:t>
      </w:r>
    </w:p>
    <w:p w14:paraId="24E00C11" w14:textId="77777777" w:rsidR="008A7F0C" w:rsidRPr="008A7F0C" w:rsidRDefault="008A7F0C" w:rsidP="008A7F0C">
      <w:pPr>
        <w:ind w:left="360"/>
        <w:rPr>
          <w:rFonts w:ascii="Arial" w:hAnsi="Arial" w:cs="Arial"/>
          <w:noProof/>
        </w:rPr>
      </w:pPr>
    </w:p>
    <w:p w14:paraId="2806D4F2" w14:textId="423BB4C1" w:rsidR="008407A6" w:rsidRPr="00B354E6" w:rsidRDefault="008A7F0C" w:rsidP="008A7F0C">
      <w:pPr>
        <w:ind w:left="360"/>
        <w:rPr>
          <w:rFonts w:ascii="Arial" w:hAnsi="Arial" w:cs="Arial"/>
        </w:rPr>
      </w:pPr>
      <w:r w:rsidRPr="008A7F0C">
        <w:rPr>
          <w:rFonts w:ascii="Arial" w:hAnsi="Arial" w:cs="Arial"/>
          <w:noProof/>
        </w:rPr>
        <w:t xml:space="preserve">OSH is led by a Superintendent and Executive Team. Leadership and oversight of clinical treatment  is provided by the Clinical Administrative Team, which is comprised of the Chief Medical Officer, clinical Discipline Chiefs, Chief Nursing Officer, Deputy Superintendent and the Program Directors for the Salem and Junction City campus programs. OSH uses the Collaborative Problem Solving® model as its foundation of care across all disciplines, including nursing and direct-care unit staff.  </w:t>
      </w:r>
      <w:r w:rsidR="00B354E6">
        <w:rPr>
          <w:rFonts w:ascii="Arial" w:hAnsi="Arial" w:cs="Arial"/>
        </w:rPr>
        <w:fldChar w:fldCharType="end"/>
      </w:r>
      <w:bookmarkEnd w:id="27"/>
      <w:r w:rsidR="00851844">
        <w:rPr>
          <w:rFonts w:ascii="Arial" w:hAnsi="Arial" w:cs="Arial"/>
        </w:rPr>
        <w:br/>
      </w:r>
    </w:p>
    <w:p w14:paraId="292419F6"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6904C83C" w14:textId="77777777" w:rsidR="008407A6" w:rsidRDefault="008407A6">
      <w:pPr>
        <w:ind w:left="360" w:right="180"/>
        <w:rPr>
          <w:rFonts w:ascii="Arial" w:hAnsi="Arial" w:cs="Arial"/>
          <w:sz w:val="12"/>
          <w:szCs w:val="12"/>
        </w:rPr>
      </w:pPr>
    </w:p>
    <w:p w14:paraId="778285C7" w14:textId="77777777" w:rsidR="008407A6" w:rsidRDefault="008407A6">
      <w:pPr>
        <w:spacing w:after="60"/>
        <w:ind w:left="360" w:right="187"/>
        <w:rPr>
          <w:rFonts w:ascii="Arial" w:hAnsi="Arial" w:cs="Arial"/>
          <w:sz w:val="22"/>
          <w:szCs w:val="22"/>
        </w:rPr>
      </w:pPr>
      <w:r>
        <w:rPr>
          <w:rFonts w:ascii="Arial" w:hAnsi="Arial" w:cs="Arial"/>
          <w:sz w:val="22"/>
          <w:szCs w:val="22"/>
        </w:rPr>
        <w:fldChar w:fldCharType="begin">
          <w:ffData>
            <w:name w:val="Text112"/>
            <w:enabled/>
            <w:calcOnExit w:val="0"/>
            <w:textInput/>
          </w:ffData>
        </w:fldChar>
      </w:r>
      <w:bookmarkStart w:id="28"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C5E40">
        <w:rPr>
          <w:rFonts w:ascii="Arial" w:hAnsi="Arial" w:cs="Arial"/>
          <w:noProof/>
          <w:sz w:val="22"/>
          <w:szCs w:val="22"/>
        </w:rPr>
        <w:t>The Chief of Psychiatry provides executive direction and leadership to the Psychiatry Department and delegated support service departments.  The Chief of Psychiatry directs psychiatry services program development and evaluation, budget administration and review, regulatory compliance activities and establishment of policies/procedures to guide psychiatric and workplace practices.</w:t>
      </w:r>
      <w:r>
        <w:rPr>
          <w:rFonts w:ascii="Arial" w:hAnsi="Arial" w:cs="Arial"/>
          <w:sz w:val="22"/>
          <w:szCs w:val="22"/>
        </w:rPr>
        <w:fldChar w:fldCharType="end"/>
      </w:r>
      <w:bookmarkEnd w:id="28"/>
    </w:p>
    <w:p w14:paraId="65531748" w14:textId="77777777" w:rsidR="00EC5F88" w:rsidRDefault="00EC5F88">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053BC26A"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FB105E4"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7F9A7BD3" w14:textId="77777777">
        <w:trPr>
          <w:trHeight w:hRule="exact" w:val="1238"/>
        </w:trPr>
        <w:tc>
          <w:tcPr>
            <w:tcW w:w="10980" w:type="dxa"/>
            <w:gridSpan w:val="4"/>
            <w:tcBorders>
              <w:top w:val="single" w:sz="12" w:space="0" w:color="auto"/>
              <w:left w:val="nil"/>
              <w:bottom w:val="nil"/>
              <w:right w:val="nil"/>
            </w:tcBorders>
            <w:vAlign w:val="center"/>
          </w:tcPr>
          <w:p w14:paraId="609E1407"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2B73413D"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43BD5B55"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648D5678"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1D3B2D83"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024DADFF"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7918B3F9" w14:textId="77777777" w:rsidR="0043789E" w:rsidRDefault="0043789E" w:rsidP="00D129C7">
            <w:pPr>
              <w:jc w:val="center"/>
              <w:rPr>
                <w:rFonts w:ascii="Arial" w:hAnsi="Arial" w:cs="Arial"/>
                <w:b/>
              </w:rPr>
            </w:pPr>
            <w:r>
              <w:rPr>
                <w:rFonts w:ascii="Arial" w:hAnsi="Arial" w:cs="Arial"/>
                <w:b/>
              </w:rPr>
              <w:t>DUTIES</w:t>
            </w:r>
          </w:p>
        </w:tc>
      </w:tr>
    </w:tbl>
    <w:p w14:paraId="5265B0CE" w14:textId="77777777" w:rsidR="00EC54D8" w:rsidRDefault="00EC54D8" w:rsidP="00251498">
      <w:pPr>
        <w:spacing w:before="80" w:after="80"/>
        <w:jc w:val="center"/>
        <w:rPr>
          <w:rFonts w:ascii="Arial" w:hAnsi="Arial" w:cs="Arial"/>
        </w:rPr>
        <w:sectPr w:rsidR="00EC54D8" w:rsidSect="00276DF9">
          <w:footerReference w:type="default" r:id="rId17"/>
          <w:footerReference w:type="first" r:id="rId18"/>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8407A6" w14:paraId="0E548B3A" w14:textId="77777777" w:rsidTr="00A31385">
        <w:trPr>
          <w:trHeight w:val="288"/>
        </w:trPr>
        <w:tc>
          <w:tcPr>
            <w:tcW w:w="1459" w:type="dxa"/>
            <w:tcBorders>
              <w:top w:val="nil"/>
              <w:bottom w:val="single" w:sz="4" w:space="0" w:color="C0C0C0"/>
            </w:tcBorders>
          </w:tcPr>
          <w:p w14:paraId="223CC261" w14:textId="77777777" w:rsidR="008407A6" w:rsidRPr="000B41C8" w:rsidRDefault="00EC5E40" w:rsidP="00A31385">
            <w:pPr>
              <w:spacing w:before="80" w:after="80"/>
              <w:jc w:val="center"/>
              <w:rPr>
                <w:rFonts w:ascii="Arial" w:hAnsi="Arial" w:cs="Arial"/>
              </w:rPr>
            </w:pPr>
            <w:r>
              <w:rPr>
                <w:rFonts w:ascii="Arial" w:hAnsi="Arial" w:cs="Arial"/>
              </w:rPr>
              <w:t>30%</w:t>
            </w:r>
          </w:p>
        </w:tc>
        <w:tc>
          <w:tcPr>
            <w:tcW w:w="1260" w:type="dxa"/>
            <w:tcBorders>
              <w:top w:val="nil"/>
              <w:bottom w:val="single" w:sz="4" w:space="0" w:color="C0C0C0"/>
            </w:tcBorders>
          </w:tcPr>
          <w:p w14:paraId="0FF9BA2A" w14:textId="77777777" w:rsidR="008407A6" w:rsidRPr="000B41C8" w:rsidRDefault="00EC5E40" w:rsidP="00A31385">
            <w:pPr>
              <w:spacing w:before="80" w:after="80"/>
              <w:jc w:val="center"/>
              <w:rPr>
                <w:rFonts w:ascii="Arial" w:hAnsi="Arial" w:cs="Arial"/>
              </w:rPr>
            </w:pPr>
            <w:r>
              <w:rPr>
                <w:rFonts w:ascii="Arial" w:hAnsi="Arial" w:cs="Arial"/>
              </w:rPr>
              <w:t>R</w:t>
            </w:r>
          </w:p>
        </w:tc>
        <w:tc>
          <w:tcPr>
            <w:tcW w:w="1260" w:type="dxa"/>
            <w:tcBorders>
              <w:top w:val="nil"/>
              <w:bottom w:val="single" w:sz="4" w:space="0" w:color="C0C0C0"/>
            </w:tcBorders>
          </w:tcPr>
          <w:p w14:paraId="7A679633" w14:textId="77777777" w:rsidR="008407A6" w:rsidRPr="000B41C8" w:rsidRDefault="00EC5E40" w:rsidP="00A31385">
            <w:pPr>
              <w:spacing w:before="80" w:after="80"/>
              <w:jc w:val="center"/>
              <w:rPr>
                <w:rFonts w:ascii="Arial" w:hAnsi="Arial" w:cs="Arial"/>
              </w:rPr>
            </w:pPr>
            <w:r>
              <w:rPr>
                <w:rFonts w:ascii="Arial" w:hAnsi="Arial" w:cs="Arial"/>
              </w:rPr>
              <w:t>E</w:t>
            </w:r>
          </w:p>
        </w:tc>
        <w:tc>
          <w:tcPr>
            <w:tcW w:w="7001" w:type="dxa"/>
            <w:tcBorders>
              <w:top w:val="nil"/>
              <w:bottom w:val="single" w:sz="4" w:space="0" w:color="C0C0C0"/>
            </w:tcBorders>
          </w:tcPr>
          <w:p w14:paraId="72FA2486" w14:textId="77777777" w:rsidR="008407A6" w:rsidRDefault="00EC5E40">
            <w:pPr>
              <w:spacing w:before="80" w:after="80"/>
              <w:ind w:left="162"/>
              <w:rPr>
                <w:rFonts w:ascii="Arial" w:hAnsi="Arial" w:cs="Arial"/>
                <w:b/>
                <w:u w:val="single"/>
              </w:rPr>
            </w:pPr>
            <w:r>
              <w:rPr>
                <w:rFonts w:ascii="Arial" w:hAnsi="Arial" w:cs="Arial"/>
                <w:b/>
                <w:u w:val="single"/>
              </w:rPr>
              <w:t>Clinical Leadership:</w:t>
            </w:r>
          </w:p>
          <w:p w14:paraId="01582E95" w14:textId="590E8CC4" w:rsidR="00EC5E40" w:rsidRDefault="00EC5E40" w:rsidP="00EC5E40">
            <w:pPr>
              <w:numPr>
                <w:ilvl w:val="0"/>
                <w:numId w:val="9"/>
              </w:numPr>
              <w:spacing w:before="80" w:after="80"/>
              <w:rPr>
                <w:rFonts w:ascii="Arial" w:hAnsi="Arial" w:cs="Arial"/>
              </w:rPr>
            </w:pPr>
            <w:r>
              <w:rPr>
                <w:rFonts w:ascii="Arial" w:hAnsi="Arial" w:cs="Arial"/>
              </w:rPr>
              <w:t xml:space="preserve">Provides executive direction, leadership and oversight of psychiatry service and delegated clinical support department operations to ensure the delivery of </w:t>
            </w:r>
            <w:r w:rsidR="003E7933">
              <w:rPr>
                <w:rFonts w:ascii="Arial" w:hAnsi="Arial" w:cs="Arial"/>
              </w:rPr>
              <w:t xml:space="preserve">high-quality, trauma-informed, and culturally and linguistically appropriate </w:t>
            </w:r>
            <w:r w:rsidR="00EF7FA7">
              <w:rPr>
                <w:rFonts w:ascii="Arial" w:hAnsi="Arial" w:cs="Arial"/>
              </w:rPr>
              <w:t xml:space="preserve">psychiatric </w:t>
            </w:r>
            <w:r>
              <w:rPr>
                <w:rFonts w:ascii="Arial" w:hAnsi="Arial" w:cs="Arial"/>
              </w:rPr>
              <w:t>care and services to patients.</w:t>
            </w:r>
          </w:p>
          <w:p w14:paraId="2EFFAE05" w14:textId="77777777" w:rsidR="00EC5E40" w:rsidRDefault="00EC5E40" w:rsidP="00EC5E40">
            <w:pPr>
              <w:numPr>
                <w:ilvl w:val="0"/>
                <w:numId w:val="9"/>
              </w:numPr>
              <w:spacing w:before="80" w:after="80"/>
              <w:rPr>
                <w:rFonts w:ascii="Arial" w:hAnsi="Arial" w:cs="Arial"/>
              </w:rPr>
            </w:pPr>
            <w:r>
              <w:rPr>
                <w:rFonts w:ascii="Arial" w:hAnsi="Arial" w:cs="Arial"/>
              </w:rPr>
              <w:lastRenderedPageBreak/>
              <w:t>Delegates clinical tasks appropriately, monitors performance and follows up to ensure desired results.</w:t>
            </w:r>
          </w:p>
          <w:p w14:paraId="21C3CFE2" w14:textId="48118BB1" w:rsidR="00EC5E40" w:rsidRDefault="00EC5E40" w:rsidP="00EC5E40">
            <w:pPr>
              <w:numPr>
                <w:ilvl w:val="0"/>
                <w:numId w:val="9"/>
              </w:numPr>
              <w:spacing w:before="80" w:after="80"/>
              <w:rPr>
                <w:rFonts w:ascii="Arial" w:hAnsi="Arial" w:cs="Arial"/>
              </w:rPr>
            </w:pPr>
            <w:r>
              <w:rPr>
                <w:rFonts w:ascii="Arial" w:hAnsi="Arial" w:cs="Arial"/>
              </w:rPr>
              <w:t xml:space="preserve">Establishes </w:t>
            </w:r>
            <w:r w:rsidR="0012791A">
              <w:rPr>
                <w:rFonts w:ascii="Arial" w:hAnsi="Arial" w:cs="Arial"/>
              </w:rPr>
              <w:t xml:space="preserve">and effectively communicates </w:t>
            </w:r>
            <w:r>
              <w:rPr>
                <w:rFonts w:ascii="Arial" w:hAnsi="Arial" w:cs="Arial"/>
              </w:rPr>
              <w:t>clinical standards, objectives, and policies</w:t>
            </w:r>
            <w:r w:rsidR="0012791A">
              <w:rPr>
                <w:rFonts w:ascii="Arial" w:hAnsi="Arial" w:cs="Arial"/>
              </w:rPr>
              <w:t>/</w:t>
            </w:r>
            <w:r>
              <w:rPr>
                <w:rFonts w:ascii="Arial" w:hAnsi="Arial" w:cs="Arial"/>
              </w:rPr>
              <w:t xml:space="preserve">procedures for </w:t>
            </w:r>
            <w:r w:rsidR="00EF7FA7">
              <w:rPr>
                <w:rFonts w:ascii="Arial" w:hAnsi="Arial" w:cs="Arial"/>
              </w:rPr>
              <w:t xml:space="preserve">Psychiatry </w:t>
            </w:r>
            <w:r>
              <w:rPr>
                <w:rFonts w:ascii="Arial" w:hAnsi="Arial" w:cs="Arial"/>
              </w:rPr>
              <w:t xml:space="preserve">program services in accordance with </w:t>
            </w:r>
            <w:r w:rsidR="00EF7FA7">
              <w:rPr>
                <w:rFonts w:ascii="Arial" w:hAnsi="Arial" w:cs="Arial"/>
              </w:rPr>
              <w:t>s</w:t>
            </w:r>
            <w:r>
              <w:rPr>
                <w:rFonts w:ascii="Arial" w:hAnsi="Arial" w:cs="Arial"/>
              </w:rPr>
              <w:t>tate and national standards</w:t>
            </w:r>
            <w:r w:rsidR="00EF7FA7">
              <w:rPr>
                <w:rFonts w:ascii="Arial" w:hAnsi="Arial" w:cs="Arial"/>
              </w:rPr>
              <w:t>;</w:t>
            </w:r>
            <w:r>
              <w:rPr>
                <w:rFonts w:ascii="Arial" w:hAnsi="Arial" w:cs="Arial"/>
              </w:rPr>
              <w:t xml:space="preserve"> professional licensing standards including the Oregon Medical Practice Act and the APA Psychiatric </w:t>
            </w:r>
            <w:r w:rsidR="00706B66">
              <w:rPr>
                <w:rFonts w:ascii="Arial" w:hAnsi="Arial" w:cs="Arial"/>
              </w:rPr>
              <w:t>Care Standards</w:t>
            </w:r>
            <w:r w:rsidR="00EF7FA7">
              <w:rPr>
                <w:rFonts w:ascii="Arial" w:hAnsi="Arial" w:cs="Arial"/>
              </w:rPr>
              <w:t>;</w:t>
            </w:r>
            <w:r w:rsidR="00706B66">
              <w:rPr>
                <w:rFonts w:ascii="Arial" w:hAnsi="Arial" w:cs="Arial"/>
              </w:rPr>
              <w:t xml:space="preserve"> </w:t>
            </w:r>
            <w:r w:rsidR="00EF7FA7">
              <w:rPr>
                <w:rFonts w:ascii="Arial" w:hAnsi="Arial" w:cs="Arial"/>
              </w:rPr>
              <w:t>and e</w:t>
            </w:r>
            <w:r w:rsidR="00706B66">
              <w:rPr>
                <w:rFonts w:ascii="Arial" w:hAnsi="Arial" w:cs="Arial"/>
              </w:rPr>
              <w:t>vidence-based and emerging best practices of psychiatric care.</w:t>
            </w:r>
          </w:p>
          <w:p w14:paraId="700ADCD0" w14:textId="77777777" w:rsidR="00706B66" w:rsidRDefault="00706B66" w:rsidP="00EC5E40">
            <w:pPr>
              <w:numPr>
                <w:ilvl w:val="0"/>
                <w:numId w:val="9"/>
              </w:numPr>
              <w:spacing w:before="80" w:after="80"/>
              <w:rPr>
                <w:rFonts w:ascii="Arial" w:hAnsi="Arial" w:cs="Arial"/>
              </w:rPr>
            </w:pPr>
            <w:r>
              <w:rPr>
                <w:rFonts w:ascii="Arial" w:hAnsi="Arial" w:cs="Arial"/>
              </w:rPr>
              <w:t xml:space="preserve">Assures regulatory compliance of all psychiatry services within the framework of constant readiness for review by CMS, the Joint Commission, and other </w:t>
            </w:r>
            <w:r w:rsidR="00EF7FA7">
              <w:rPr>
                <w:rFonts w:ascii="Arial" w:hAnsi="Arial" w:cs="Arial"/>
              </w:rPr>
              <w:t>s</w:t>
            </w:r>
            <w:r>
              <w:rPr>
                <w:rFonts w:ascii="Arial" w:hAnsi="Arial" w:cs="Arial"/>
              </w:rPr>
              <w:t xml:space="preserve">tate and national </w:t>
            </w:r>
            <w:r w:rsidR="001126DD">
              <w:rPr>
                <w:rFonts w:ascii="Arial" w:hAnsi="Arial" w:cs="Arial"/>
              </w:rPr>
              <w:t xml:space="preserve">regulatory bodies. </w:t>
            </w:r>
          </w:p>
          <w:p w14:paraId="6BC61999" w14:textId="77777777" w:rsidR="001126DD" w:rsidRDefault="001126DD" w:rsidP="00EC5E40">
            <w:pPr>
              <w:numPr>
                <w:ilvl w:val="0"/>
                <w:numId w:val="9"/>
              </w:numPr>
              <w:spacing w:before="80" w:after="80"/>
              <w:rPr>
                <w:rFonts w:ascii="Arial" w:hAnsi="Arial" w:cs="Arial"/>
              </w:rPr>
            </w:pPr>
            <w:r>
              <w:rPr>
                <w:rFonts w:ascii="Arial" w:hAnsi="Arial" w:cs="Arial"/>
              </w:rPr>
              <w:t>Coordinates clinical psychiatry practices with other clinical disciplines under the direction of the Chief Medical Officer to assure active treatment for all patients.</w:t>
            </w:r>
          </w:p>
          <w:p w14:paraId="29D0F8BF" w14:textId="5EE99E27" w:rsidR="001126DD" w:rsidRDefault="001126DD" w:rsidP="00EC5E40">
            <w:pPr>
              <w:numPr>
                <w:ilvl w:val="0"/>
                <w:numId w:val="9"/>
              </w:numPr>
              <w:spacing w:before="80" w:after="80"/>
              <w:rPr>
                <w:rFonts w:ascii="Arial" w:hAnsi="Arial" w:cs="Arial"/>
              </w:rPr>
            </w:pPr>
            <w:r>
              <w:rPr>
                <w:rFonts w:ascii="Arial" w:hAnsi="Arial" w:cs="Arial"/>
              </w:rPr>
              <w:t xml:space="preserve">Fosters a patient-centered, recovery-focused, </w:t>
            </w:r>
            <w:r w:rsidR="006F2426">
              <w:rPr>
                <w:rFonts w:ascii="Arial" w:hAnsi="Arial" w:cs="Arial"/>
              </w:rPr>
              <w:t xml:space="preserve">trauma-informed, </w:t>
            </w:r>
            <w:r>
              <w:rPr>
                <w:rFonts w:ascii="Arial" w:hAnsi="Arial" w:cs="Arial"/>
              </w:rPr>
              <w:t>team-oriented culture by active collaboration</w:t>
            </w:r>
            <w:r w:rsidR="00EE27EA">
              <w:rPr>
                <w:rFonts w:ascii="Arial" w:hAnsi="Arial" w:cs="Arial"/>
              </w:rPr>
              <w:t xml:space="preserve"> with other medical, clinical and therapeutic disciplines to promote and ensure optimal service and outcomes.</w:t>
            </w:r>
          </w:p>
          <w:p w14:paraId="50E37C18" w14:textId="77777777" w:rsidR="00EE0BCD" w:rsidRPr="00D52BBC" w:rsidRDefault="00EE0BCD" w:rsidP="00EE0BCD">
            <w:pPr>
              <w:numPr>
                <w:ilvl w:val="0"/>
                <w:numId w:val="9"/>
              </w:numPr>
              <w:spacing w:before="80" w:after="80"/>
              <w:rPr>
                <w:rFonts w:ascii="Arial" w:hAnsi="Arial" w:cs="Arial"/>
              </w:rPr>
            </w:pPr>
            <w:r w:rsidRPr="00D52BBC">
              <w:rPr>
                <w:rFonts w:ascii="Arial" w:hAnsi="Arial" w:cs="Arial"/>
              </w:rPr>
              <w:t>Provides direction and leadership in the use of Collaborative Problem Solving for direct patient care and management behavior. Maintains and advances own and subordinates’ knowledge and practice of the Collaborative Problem Solving model with patients and co-workers at all levels.</w:t>
            </w:r>
          </w:p>
          <w:p w14:paraId="421C9436" w14:textId="77777777" w:rsidR="00EE27EA" w:rsidRDefault="00EF7FA7" w:rsidP="00EC5E40">
            <w:pPr>
              <w:numPr>
                <w:ilvl w:val="0"/>
                <w:numId w:val="9"/>
              </w:numPr>
              <w:spacing w:before="80" w:after="80"/>
              <w:rPr>
                <w:rFonts w:ascii="Arial" w:hAnsi="Arial" w:cs="Arial"/>
              </w:rPr>
            </w:pPr>
            <w:r>
              <w:rPr>
                <w:rFonts w:ascii="Arial" w:hAnsi="Arial" w:cs="Arial"/>
              </w:rPr>
              <w:t>E</w:t>
            </w:r>
            <w:r w:rsidR="00EE27EA">
              <w:rPr>
                <w:rFonts w:ascii="Arial" w:hAnsi="Arial" w:cs="Arial"/>
              </w:rPr>
              <w:t xml:space="preserve">nsures there is a system to </w:t>
            </w:r>
            <w:r>
              <w:rPr>
                <w:rFonts w:ascii="Arial" w:hAnsi="Arial" w:cs="Arial"/>
              </w:rPr>
              <w:t xml:space="preserve">provide and </w:t>
            </w:r>
            <w:r w:rsidR="00EE27EA">
              <w:rPr>
                <w:rFonts w:ascii="Arial" w:hAnsi="Arial" w:cs="Arial"/>
              </w:rPr>
              <w:t>monitor communication of continuity</w:t>
            </w:r>
            <w:r>
              <w:rPr>
                <w:rFonts w:ascii="Arial" w:hAnsi="Arial" w:cs="Arial"/>
              </w:rPr>
              <w:t>-</w:t>
            </w:r>
            <w:r w:rsidR="00EE27EA">
              <w:rPr>
                <w:rFonts w:ascii="Arial" w:hAnsi="Arial" w:cs="Arial"/>
              </w:rPr>
              <w:t>of</w:t>
            </w:r>
            <w:r>
              <w:rPr>
                <w:rFonts w:ascii="Arial" w:hAnsi="Arial" w:cs="Arial"/>
              </w:rPr>
              <w:t>-</w:t>
            </w:r>
            <w:r w:rsidR="00EE27EA">
              <w:rPr>
                <w:rFonts w:ascii="Arial" w:hAnsi="Arial" w:cs="Arial"/>
              </w:rPr>
              <w:t xml:space="preserve">care information between </w:t>
            </w:r>
            <w:r>
              <w:rPr>
                <w:rFonts w:ascii="Arial" w:hAnsi="Arial" w:cs="Arial"/>
              </w:rPr>
              <w:t>practitioners</w:t>
            </w:r>
            <w:r w:rsidR="00EE27EA">
              <w:rPr>
                <w:rFonts w:ascii="Arial" w:hAnsi="Arial" w:cs="Arial"/>
              </w:rPr>
              <w:t xml:space="preserve"> and to monitor clinical effectiveness of psychiatry interventions at all levels of the organization.</w:t>
            </w:r>
          </w:p>
          <w:p w14:paraId="5D6EC03F" w14:textId="77777777" w:rsidR="00A4476A" w:rsidRDefault="00A4476A" w:rsidP="00EC5E40">
            <w:pPr>
              <w:numPr>
                <w:ilvl w:val="0"/>
                <w:numId w:val="9"/>
              </w:numPr>
              <w:spacing w:before="80" w:after="80"/>
              <w:rPr>
                <w:rFonts w:ascii="Arial" w:hAnsi="Arial" w:cs="Arial"/>
              </w:rPr>
            </w:pPr>
            <w:r>
              <w:rPr>
                <w:rFonts w:ascii="Arial" w:hAnsi="Arial" w:cs="Arial"/>
              </w:rPr>
              <w:t>Evaluates referrals for appropriateness of patient admission to the Oregon State Hospital as required.</w:t>
            </w:r>
          </w:p>
          <w:p w14:paraId="7CD2088D" w14:textId="77777777" w:rsidR="00A4476A" w:rsidRDefault="00A4476A" w:rsidP="00EC5E40">
            <w:pPr>
              <w:numPr>
                <w:ilvl w:val="0"/>
                <w:numId w:val="9"/>
              </w:numPr>
              <w:spacing w:before="80" w:after="80"/>
              <w:rPr>
                <w:rFonts w:ascii="Arial" w:hAnsi="Arial" w:cs="Arial"/>
              </w:rPr>
            </w:pPr>
            <w:r>
              <w:rPr>
                <w:rFonts w:ascii="Arial" w:hAnsi="Arial" w:cs="Arial"/>
              </w:rPr>
              <w:t>Ensures that on-site psychiatric care is available to OSH patients at all times (in Salem) or within 2 hours of notification (in Junction City).</w:t>
            </w:r>
          </w:p>
          <w:p w14:paraId="209EF6FF" w14:textId="77777777" w:rsidR="00A4476A" w:rsidRDefault="00A4476A" w:rsidP="00EC5E40">
            <w:pPr>
              <w:numPr>
                <w:ilvl w:val="0"/>
                <w:numId w:val="9"/>
              </w:numPr>
              <w:spacing w:before="80" w:after="80"/>
              <w:rPr>
                <w:rFonts w:ascii="Arial" w:hAnsi="Arial" w:cs="Arial"/>
              </w:rPr>
            </w:pPr>
            <w:r>
              <w:rPr>
                <w:rFonts w:ascii="Arial" w:hAnsi="Arial" w:cs="Arial"/>
              </w:rPr>
              <w:t>Evaluate</w:t>
            </w:r>
            <w:r w:rsidR="00E7494A">
              <w:rPr>
                <w:rFonts w:ascii="Arial" w:hAnsi="Arial" w:cs="Arial"/>
              </w:rPr>
              <w:t>s</w:t>
            </w:r>
            <w:r>
              <w:rPr>
                <w:rFonts w:ascii="Arial" w:hAnsi="Arial" w:cs="Arial"/>
              </w:rPr>
              <w:t xml:space="preserve"> the appropriateness of genetic testing or unusual medication regimens as required for individual patients.</w:t>
            </w:r>
          </w:p>
          <w:p w14:paraId="68B9EDC0" w14:textId="77777777" w:rsidR="00A4476A" w:rsidRPr="00D52BBC" w:rsidRDefault="00A4476A" w:rsidP="00EC5E40">
            <w:pPr>
              <w:numPr>
                <w:ilvl w:val="0"/>
                <w:numId w:val="9"/>
              </w:numPr>
              <w:spacing w:before="80" w:after="80"/>
              <w:rPr>
                <w:rFonts w:ascii="Arial" w:hAnsi="Arial" w:cs="Arial"/>
              </w:rPr>
            </w:pPr>
            <w:r w:rsidRPr="00D52BBC">
              <w:rPr>
                <w:rFonts w:ascii="Arial" w:hAnsi="Arial" w:cs="Arial"/>
              </w:rPr>
              <w:t>Provide</w:t>
            </w:r>
            <w:r w:rsidR="00E7494A" w:rsidRPr="00D52BBC">
              <w:rPr>
                <w:rFonts w:ascii="Arial" w:hAnsi="Arial" w:cs="Arial"/>
              </w:rPr>
              <w:t>s</w:t>
            </w:r>
            <w:r w:rsidRPr="00D52BBC">
              <w:rPr>
                <w:rFonts w:ascii="Arial" w:hAnsi="Arial" w:cs="Arial"/>
              </w:rPr>
              <w:t xml:space="preserve"> consultation for complex</w:t>
            </w:r>
            <w:r w:rsidR="00E7494A" w:rsidRPr="00D52BBC">
              <w:rPr>
                <w:rFonts w:ascii="Arial" w:hAnsi="Arial" w:cs="Arial"/>
              </w:rPr>
              <w:t xml:space="preserve"> or high-risk</w:t>
            </w:r>
            <w:r w:rsidRPr="00D52BBC">
              <w:rPr>
                <w:rFonts w:ascii="Arial" w:hAnsi="Arial" w:cs="Arial"/>
              </w:rPr>
              <w:t xml:space="preserve"> patient care </w:t>
            </w:r>
            <w:r w:rsidR="00E7494A" w:rsidRPr="00D52BBC">
              <w:rPr>
                <w:rFonts w:ascii="Arial" w:hAnsi="Arial" w:cs="Arial"/>
              </w:rPr>
              <w:t xml:space="preserve">or patient transfer </w:t>
            </w:r>
            <w:r w:rsidRPr="00D52BBC">
              <w:rPr>
                <w:rFonts w:ascii="Arial" w:hAnsi="Arial" w:cs="Arial"/>
              </w:rPr>
              <w:t>situations.</w:t>
            </w:r>
          </w:p>
          <w:p w14:paraId="0D764C29" w14:textId="37ABAD05" w:rsidR="000E6B3D" w:rsidRPr="00EC5E40" w:rsidRDefault="000E6B3D" w:rsidP="00EC5E40">
            <w:pPr>
              <w:numPr>
                <w:ilvl w:val="0"/>
                <w:numId w:val="9"/>
              </w:numPr>
              <w:spacing w:before="80" w:after="80"/>
              <w:rPr>
                <w:rFonts w:ascii="Arial" w:hAnsi="Arial" w:cs="Arial"/>
              </w:rPr>
            </w:pPr>
            <w:r w:rsidRPr="00D52BBC">
              <w:rPr>
                <w:rFonts w:ascii="Arial" w:hAnsi="Arial" w:cs="Arial"/>
              </w:rPr>
              <w:t>P</w:t>
            </w:r>
            <w:r w:rsidR="003E4509" w:rsidRPr="00D52BBC">
              <w:rPr>
                <w:rFonts w:ascii="Arial" w:hAnsi="Arial" w:cs="Arial"/>
              </w:rPr>
              <w:t>rovides</w:t>
            </w:r>
            <w:r w:rsidRPr="00D52BBC">
              <w:rPr>
                <w:rFonts w:ascii="Arial" w:hAnsi="Arial" w:cs="Arial"/>
              </w:rPr>
              <w:t xml:space="preserve"> direct </w:t>
            </w:r>
            <w:r w:rsidR="00B15212" w:rsidRPr="00D52BBC">
              <w:rPr>
                <w:rFonts w:ascii="Arial" w:hAnsi="Arial" w:cs="Arial"/>
              </w:rPr>
              <w:t>psychiatric care to patients sufficient to meet the requirements of the Medical Performance Committee and maintain clinical privileges.</w:t>
            </w:r>
          </w:p>
        </w:tc>
      </w:tr>
      <w:tr w:rsidR="008407A6" w14:paraId="5EFF67BB" w14:textId="77777777">
        <w:trPr>
          <w:trHeight w:val="288"/>
        </w:trPr>
        <w:tc>
          <w:tcPr>
            <w:tcW w:w="1459" w:type="dxa"/>
            <w:tcBorders>
              <w:top w:val="single" w:sz="4" w:space="0" w:color="C0C0C0"/>
            </w:tcBorders>
            <w:vAlign w:val="bottom"/>
          </w:tcPr>
          <w:p w14:paraId="5C6DEABD" w14:textId="77777777" w:rsidR="008407A6" w:rsidRPr="000B41C8" w:rsidRDefault="00EE27EA" w:rsidP="00251498">
            <w:pPr>
              <w:spacing w:before="80" w:after="80"/>
              <w:jc w:val="center"/>
              <w:rPr>
                <w:rFonts w:ascii="Arial" w:hAnsi="Arial" w:cs="Arial"/>
              </w:rPr>
            </w:pPr>
            <w:r>
              <w:rPr>
                <w:rFonts w:ascii="Arial" w:hAnsi="Arial" w:cs="Arial"/>
              </w:rPr>
              <w:lastRenderedPageBreak/>
              <w:t>45%</w:t>
            </w:r>
          </w:p>
        </w:tc>
        <w:tc>
          <w:tcPr>
            <w:tcW w:w="1260" w:type="dxa"/>
            <w:tcBorders>
              <w:top w:val="single" w:sz="4" w:space="0" w:color="C0C0C0"/>
            </w:tcBorders>
            <w:vAlign w:val="bottom"/>
          </w:tcPr>
          <w:p w14:paraId="7FD3371D" w14:textId="77777777" w:rsidR="008407A6" w:rsidRPr="000B41C8" w:rsidRDefault="00EE27EA" w:rsidP="00251498">
            <w:pPr>
              <w:spacing w:before="80" w:after="80"/>
              <w:jc w:val="center"/>
              <w:rPr>
                <w:rFonts w:ascii="Arial" w:hAnsi="Arial" w:cs="Arial"/>
              </w:rPr>
            </w:pPr>
            <w:r>
              <w:rPr>
                <w:rFonts w:ascii="Arial" w:hAnsi="Arial" w:cs="Arial"/>
              </w:rPr>
              <w:t>R</w:t>
            </w:r>
          </w:p>
        </w:tc>
        <w:tc>
          <w:tcPr>
            <w:tcW w:w="1260" w:type="dxa"/>
            <w:tcBorders>
              <w:top w:val="single" w:sz="4" w:space="0" w:color="C0C0C0"/>
            </w:tcBorders>
            <w:vAlign w:val="bottom"/>
          </w:tcPr>
          <w:p w14:paraId="64F6474C" w14:textId="77777777" w:rsidR="008407A6" w:rsidRPr="000B41C8" w:rsidRDefault="00EE27EA" w:rsidP="00251498">
            <w:pPr>
              <w:spacing w:before="80" w:after="80"/>
              <w:jc w:val="center"/>
              <w:rPr>
                <w:rFonts w:ascii="Arial" w:hAnsi="Arial" w:cs="Arial"/>
              </w:rPr>
            </w:pPr>
            <w:r>
              <w:rPr>
                <w:rFonts w:ascii="Arial" w:hAnsi="Arial" w:cs="Arial"/>
              </w:rPr>
              <w:t>E</w:t>
            </w:r>
          </w:p>
        </w:tc>
        <w:tc>
          <w:tcPr>
            <w:tcW w:w="7001" w:type="dxa"/>
            <w:tcBorders>
              <w:top w:val="single" w:sz="4" w:space="0" w:color="C0C0C0"/>
            </w:tcBorders>
          </w:tcPr>
          <w:p w14:paraId="571A20E0" w14:textId="77777777" w:rsidR="008407A6" w:rsidRDefault="00EE27EA">
            <w:pPr>
              <w:spacing w:before="80" w:after="80"/>
              <w:ind w:left="162"/>
              <w:rPr>
                <w:rFonts w:ascii="Arial" w:hAnsi="Arial" w:cs="Arial"/>
                <w:b/>
                <w:u w:val="single"/>
              </w:rPr>
            </w:pPr>
            <w:r>
              <w:rPr>
                <w:rFonts w:ascii="Arial" w:hAnsi="Arial" w:cs="Arial"/>
                <w:b/>
                <w:u w:val="single"/>
              </w:rPr>
              <w:t>Administrative Leadership:</w:t>
            </w:r>
          </w:p>
          <w:p w14:paraId="206C0B4B" w14:textId="77777777" w:rsidR="00EE27EA" w:rsidRDefault="00EE27EA" w:rsidP="00EE27EA">
            <w:pPr>
              <w:numPr>
                <w:ilvl w:val="0"/>
                <w:numId w:val="9"/>
              </w:numPr>
              <w:spacing w:before="80" w:after="80"/>
              <w:rPr>
                <w:rFonts w:ascii="Arial" w:hAnsi="Arial" w:cs="Arial"/>
              </w:rPr>
            </w:pPr>
            <w:r>
              <w:rPr>
                <w:rFonts w:ascii="Arial" w:hAnsi="Arial" w:cs="Arial"/>
              </w:rPr>
              <w:t xml:space="preserve">Plans, organizes, and assigns the work of </w:t>
            </w:r>
            <w:r w:rsidR="00EF7FA7">
              <w:rPr>
                <w:rFonts w:ascii="Arial" w:hAnsi="Arial" w:cs="Arial"/>
              </w:rPr>
              <w:t xml:space="preserve">Supervising </w:t>
            </w:r>
            <w:r w:rsidR="00EF7FA7">
              <w:rPr>
                <w:rFonts w:ascii="Arial" w:hAnsi="Arial" w:cs="Arial"/>
              </w:rPr>
              <w:lastRenderedPageBreak/>
              <w:t>Psychiatrists</w:t>
            </w:r>
            <w:r>
              <w:rPr>
                <w:rFonts w:ascii="Arial" w:hAnsi="Arial" w:cs="Arial"/>
              </w:rPr>
              <w:t xml:space="preserve">, including the development of subordinate structures and performance of management tasks.  </w:t>
            </w:r>
          </w:p>
          <w:p w14:paraId="6BF9EE85" w14:textId="6DB7DD68" w:rsidR="00EE27EA" w:rsidRDefault="00EF7FA7" w:rsidP="00EE27EA">
            <w:pPr>
              <w:numPr>
                <w:ilvl w:val="0"/>
                <w:numId w:val="9"/>
              </w:numPr>
              <w:spacing w:before="80" w:after="80"/>
              <w:rPr>
                <w:rFonts w:ascii="Arial" w:hAnsi="Arial" w:cs="Arial"/>
              </w:rPr>
            </w:pPr>
            <w:r>
              <w:rPr>
                <w:rFonts w:ascii="Arial" w:hAnsi="Arial" w:cs="Arial"/>
              </w:rPr>
              <w:t>May p</w:t>
            </w:r>
            <w:r w:rsidR="00EE27EA">
              <w:rPr>
                <w:rFonts w:ascii="Arial" w:hAnsi="Arial" w:cs="Arial"/>
              </w:rPr>
              <w:t xml:space="preserve">rovide coverage </w:t>
            </w:r>
            <w:r w:rsidR="00984C8E">
              <w:rPr>
                <w:rFonts w:ascii="Arial" w:hAnsi="Arial" w:cs="Arial"/>
              </w:rPr>
              <w:t xml:space="preserve">for Chief Medical Officer absences or </w:t>
            </w:r>
            <w:r w:rsidR="00EE27EA">
              <w:rPr>
                <w:rFonts w:ascii="Arial" w:hAnsi="Arial" w:cs="Arial"/>
              </w:rPr>
              <w:t xml:space="preserve">as Administrator on </w:t>
            </w:r>
            <w:r w:rsidR="00514FAB">
              <w:rPr>
                <w:rFonts w:ascii="Arial" w:hAnsi="Arial" w:cs="Arial"/>
              </w:rPr>
              <w:t>Duty</w:t>
            </w:r>
            <w:r w:rsidR="00EE27EA">
              <w:rPr>
                <w:rFonts w:ascii="Arial" w:hAnsi="Arial" w:cs="Arial"/>
              </w:rPr>
              <w:t xml:space="preserve"> (AO</w:t>
            </w:r>
            <w:r w:rsidR="00514FAB">
              <w:rPr>
                <w:rFonts w:ascii="Arial" w:hAnsi="Arial" w:cs="Arial"/>
              </w:rPr>
              <w:t>D</w:t>
            </w:r>
            <w:r w:rsidR="00EE27EA">
              <w:rPr>
                <w:rFonts w:ascii="Arial" w:hAnsi="Arial" w:cs="Arial"/>
              </w:rPr>
              <w:t>).</w:t>
            </w:r>
          </w:p>
          <w:p w14:paraId="6E405FF2" w14:textId="77777777" w:rsidR="00EE27EA" w:rsidRDefault="00EE27EA" w:rsidP="00EE27EA">
            <w:pPr>
              <w:numPr>
                <w:ilvl w:val="0"/>
                <w:numId w:val="9"/>
              </w:numPr>
              <w:spacing w:before="80" w:after="80"/>
              <w:rPr>
                <w:rFonts w:ascii="Arial" w:hAnsi="Arial" w:cs="Arial"/>
              </w:rPr>
            </w:pPr>
            <w:r>
              <w:rPr>
                <w:rFonts w:ascii="Arial" w:hAnsi="Arial" w:cs="Arial"/>
              </w:rPr>
              <w:t xml:space="preserve">Delegates administrative tasks appropriately, monitors performance and follows up to ensure desired results personally and through the </w:t>
            </w:r>
            <w:r w:rsidR="00984C8E">
              <w:rPr>
                <w:rFonts w:ascii="Arial" w:hAnsi="Arial" w:cs="Arial"/>
              </w:rPr>
              <w:t>Supervising Psychiatrists</w:t>
            </w:r>
            <w:r>
              <w:rPr>
                <w:rFonts w:ascii="Arial" w:hAnsi="Arial" w:cs="Arial"/>
              </w:rPr>
              <w:t>.</w:t>
            </w:r>
          </w:p>
          <w:p w14:paraId="36ADBC07" w14:textId="20DC492E" w:rsidR="00EE27EA" w:rsidRDefault="00EE27EA" w:rsidP="00EE27EA">
            <w:pPr>
              <w:numPr>
                <w:ilvl w:val="0"/>
                <w:numId w:val="9"/>
              </w:numPr>
              <w:spacing w:before="80" w:after="80"/>
              <w:rPr>
                <w:rFonts w:ascii="Arial" w:hAnsi="Arial" w:cs="Arial"/>
              </w:rPr>
            </w:pPr>
            <w:r>
              <w:rPr>
                <w:rFonts w:ascii="Arial" w:hAnsi="Arial" w:cs="Arial"/>
              </w:rPr>
              <w:t xml:space="preserve">Directs </w:t>
            </w:r>
            <w:r w:rsidR="00984C8E">
              <w:rPr>
                <w:rFonts w:ascii="Arial" w:hAnsi="Arial" w:cs="Arial"/>
              </w:rPr>
              <w:t xml:space="preserve">all </w:t>
            </w:r>
            <w:r>
              <w:rPr>
                <w:rFonts w:ascii="Arial" w:hAnsi="Arial" w:cs="Arial"/>
              </w:rPr>
              <w:t>recruiting, interviewing, selecting, orienting and training of psychiatrists and Psychiatr</w:t>
            </w:r>
            <w:r w:rsidR="00984C8E">
              <w:rPr>
                <w:rFonts w:ascii="Arial" w:hAnsi="Arial" w:cs="Arial"/>
              </w:rPr>
              <w:t>ic</w:t>
            </w:r>
            <w:r>
              <w:rPr>
                <w:rFonts w:ascii="Arial" w:hAnsi="Arial" w:cs="Arial"/>
              </w:rPr>
              <w:t xml:space="preserve"> Mental Health Nurse Practitioners, as well as </w:t>
            </w:r>
            <w:r w:rsidR="00984C8E">
              <w:rPr>
                <w:rFonts w:ascii="Arial" w:hAnsi="Arial" w:cs="Arial"/>
              </w:rPr>
              <w:t xml:space="preserve">department </w:t>
            </w:r>
            <w:r>
              <w:rPr>
                <w:rFonts w:ascii="Arial" w:hAnsi="Arial" w:cs="Arial"/>
              </w:rPr>
              <w:t>clinical support positions.</w:t>
            </w:r>
            <w:r w:rsidR="00A0578C">
              <w:rPr>
                <w:rFonts w:ascii="Arial" w:hAnsi="Arial" w:cs="Arial"/>
              </w:rPr>
              <w:t xml:space="preserve"> </w:t>
            </w:r>
            <w:r w:rsidR="00A0578C" w:rsidRPr="007320BB">
              <w:rPr>
                <w:rFonts w:ascii="Arial" w:hAnsi="Arial" w:cs="Arial"/>
              </w:rPr>
              <w:t>Ensure</w:t>
            </w:r>
            <w:r w:rsidR="00A0578C" w:rsidRPr="00A77138">
              <w:rPr>
                <w:rFonts w:ascii="Arial" w:eastAsia="Calibri" w:hAnsi="Arial" w:cs="Arial"/>
              </w:rPr>
              <w:t>s that management practices support the recruitment, retention and promotion of a qualified, diverse workforce in the Psych</w:t>
            </w:r>
            <w:r w:rsidR="00A0578C">
              <w:rPr>
                <w:rFonts w:ascii="Arial" w:eastAsia="Calibri" w:hAnsi="Arial" w:cs="Arial"/>
              </w:rPr>
              <w:t>iatr</w:t>
            </w:r>
            <w:r w:rsidR="00A0578C" w:rsidRPr="00A77138">
              <w:rPr>
                <w:rFonts w:ascii="Arial" w:eastAsia="Calibri" w:hAnsi="Arial" w:cs="Arial"/>
              </w:rPr>
              <w:t>y Departmen</w:t>
            </w:r>
            <w:r w:rsidR="00A0578C">
              <w:rPr>
                <w:rFonts w:ascii="Arial" w:hAnsi="Arial" w:cs="Arial"/>
              </w:rPr>
              <w:t>t.</w:t>
            </w:r>
          </w:p>
          <w:p w14:paraId="42132EC9" w14:textId="77777777" w:rsidR="00EE27EA" w:rsidRDefault="00EE27EA" w:rsidP="00EE27EA">
            <w:pPr>
              <w:numPr>
                <w:ilvl w:val="0"/>
                <w:numId w:val="9"/>
              </w:numPr>
              <w:spacing w:before="80" w:after="80"/>
              <w:rPr>
                <w:rFonts w:ascii="Arial" w:hAnsi="Arial" w:cs="Arial"/>
              </w:rPr>
            </w:pPr>
            <w:r>
              <w:rPr>
                <w:rFonts w:ascii="Arial" w:hAnsi="Arial" w:cs="Arial"/>
              </w:rPr>
              <w:t>Directs and oversees managers</w:t>
            </w:r>
            <w:r w:rsidR="00984C8E">
              <w:rPr>
                <w:rFonts w:ascii="Arial" w:hAnsi="Arial" w:cs="Arial"/>
              </w:rPr>
              <w:t>’</w:t>
            </w:r>
            <w:r>
              <w:rPr>
                <w:rFonts w:ascii="Arial" w:hAnsi="Arial" w:cs="Arial"/>
              </w:rPr>
              <w:t xml:space="preserve"> conduct </w:t>
            </w:r>
            <w:r w:rsidR="00DF1196">
              <w:rPr>
                <w:rFonts w:ascii="Arial" w:hAnsi="Arial" w:cs="Arial"/>
              </w:rPr>
              <w:t xml:space="preserve">of effective personnel practices of </w:t>
            </w:r>
            <w:r w:rsidR="00984C8E">
              <w:rPr>
                <w:rFonts w:ascii="Arial" w:hAnsi="Arial" w:cs="Arial"/>
              </w:rPr>
              <w:t>coaching, performance feedback,</w:t>
            </w:r>
            <w:r w:rsidR="00DF1196">
              <w:rPr>
                <w:rFonts w:ascii="Arial" w:hAnsi="Arial" w:cs="Arial"/>
              </w:rPr>
              <w:t xml:space="preserve"> disciplining and </w:t>
            </w:r>
            <w:r w:rsidR="00984C8E">
              <w:rPr>
                <w:rFonts w:ascii="Arial" w:hAnsi="Arial" w:cs="Arial"/>
              </w:rPr>
              <w:t>termination</w:t>
            </w:r>
            <w:r w:rsidR="00DF1196">
              <w:rPr>
                <w:rFonts w:ascii="Arial" w:hAnsi="Arial" w:cs="Arial"/>
              </w:rPr>
              <w:t xml:space="preserve"> of subordinates. </w:t>
            </w:r>
          </w:p>
          <w:p w14:paraId="74F6B17A" w14:textId="77777777" w:rsidR="00DF1196" w:rsidRDefault="00DF1196" w:rsidP="00EE27EA">
            <w:pPr>
              <w:numPr>
                <w:ilvl w:val="0"/>
                <w:numId w:val="9"/>
              </w:numPr>
              <w:spacing w:before="80" w:after="80"/>
              <w:rPr>
                <w:rFonts w:ascii="Arial" w:hAnsi="Arial" w:cs="Arial"/>
              </w:rPr>
            </w:pPr>
            <w:r>
              <w:rPr>
                <w:rFonts w:ascii="Arial" w:hAnsi="Arial" w:cs="Arial"/>
              </w:rPr>
              <w:t xml:space="preserve">Makes rounds as necessary to ensure leadership presence in direct care areas, and to assure ongoing activities are in place in all areas to address identified opportunities for improvement.  </w:t>
            </w:r>
          </w:p>
          <w:p w14:paraId="37039B11" w14:textId="178B4CDF" w:rsidR="00DF1196" w:rsidRDefault="00DF1196" w:rsidP="00EE27EA">
            <w:pPr>
              <w:numPr>
                <w:ilvl w:val="0"/>
                <w:numId w:val="9"/>
              </w:numPr>
              <w:spacing w:before="80" w:after="80"/>
              <w:rPr>
                <w:rFonts w:ascii="Arial" w:hAnsi="Arial" w:cs="Arial"/>
              </w:rPr>
            </w:pPr>
            <w:r>
              <w:rPr>
                <w:rFonts w:ascii="Arial" w:hAnsi="Arial" w:cs="Arial"/>
              </w:rPr>
              <w:t>Provides goal setting and ongoing performance feedback to direct reports. Completes annual performance and position description reviews.</w:t>
            </w:r>
            <w:r w:rsidR="00CD6E46">
              <w:rPr>
                <w:rFonts w:ascii="Arial" w:hAnsi="Arial" w:cs="Arial"/>
              </w:rPr>
              <w:t xml:space="preserve"> Provides feedback </w:t>
            </w:r>
            <w:r w:rsidR="00E00732">
              <w:rPr>
                <w:rFonts w:ascii="Arial" w:hAnsi="Arial" w:cs="Arial"/>
              </w:rPr>
              <w:t>regarding the performance of subordinates as required for credentialing through the Medical and Allied Health Professional Staff.</w:t>
            </w:r>
          </w:p>
          <w:p w14:paraId="2060BDDC" w14:textId="2E09C79A" w:rsidR="00DF1196" w:rsidRDefault="00B11BC8" w:rsidP="00EE27EA">
            <w:pPr>
              <w:numPr>
                <w:ilvl w:val="0"/>
                <w:numId w:val="9"/>
              </w:numPr>
              <w:spacing w:before="80" w:after="80"/>
              <w:rPr>
                <w:rFonts w:ascii="Arial" w:hAnsi="Arial" w:cs="Arial"/>
              </w:rPr>
            </w:pPr>
            <w:r>
              <w:rPr>
                <w:rFonts w:ascii="Arial" w:hAnsi="Arial" w:cs="Arial"/>
              </w:rPr>
              <w:t>Maintains and e</w:t>
            </w:r>
            <w:r w:rsidR="00DF1196">
              <w:rPr>
                <w:rFonts w:ascii="Arial" w:hAnsi="Arial" w:cs="Arial"/>
              </w:rPr>
              <w:t>ncourages personal and professional growth through pursuit of education and training and participation in relevant professional organizations.</w:t>
            </w:r>
          </w:p>
          <w:p w14:paraId="3A605CDD" w14:textId="77777777" w:rsidR="00DF1196" w:rsidRDefault="00DF1196" w:rsidP="00EE27EA">
            <w:pPr>
              <w:numPr>
                <w:ilvl w:val="0"/>
                <w:numId w:val="9"/>
              </w:numPr>
              <w:spacing w:before="80" w:after="80"/>
              <w:rPr>
                <w:rFonts w:ascii="Arial" w:hAnsi="Arial" w:cs="Arial"/>
              </w:rPr>
            </w:pPr>
            <w:r>
              <w:rPr>
                <w:rFonts w:ascii="Arial" w:hAnsi="Arial" w:cs="Arial"/>
              </w:rPr>
              <w:t xml:space="preserve">Provides administrative direction for hospital-based and/or contracted psychiatric </w:t>
            </w:r>
            <w:r w:rsidR="00984C8E">
              <w:rPr>
                <w:rFonts w:ascii="Arial" w:hAnsi="Arial" w:cs="Arial"/>
              </w:rPr>
              <w:t>e</w:t>
            </w:r>
            <w:r>
              <w:rPr>
                <w:rFonts w:ascii="Arial" w:hAnsi="Arial" w:cs="Arial"/>
              </w:rPr>
              <w:t>ducation/development/training programs, including those which qualify psychiatric interns and residents for licensure or Board certification as a qualified provider of psychiatric care.</w:t>
            </w:r>
          </w:p>
          <w:p w14:paraId="1DD7701D" w14:textId="77777777" w:rsidR="00DF1196" w:rsidRPr="00716EE3" w:rsidRDefault="00DF1196" w:rsidP="00EE27EA">
            <w:pPr>
              <w:numPr>
                <w:ilvl w:val="0"/>
                <w:numId w:val="9"/>
              </w:numPr>
              <w:spacing w:before="80" w:after="80"/>
              <w:rPr>
                <w:rFonts w:ascii="Arial" w:hAnsi="Arial" w:cs="Arial"/>
              </w:rPr>
            </w:pPr>
            <w:r w:rsidRPr="00716EE3">
              <w:rPr>
                <w:rFonts w:ascii="Arial" w:hAnsi="Arial" w:cs="Arial"/>
              </w:rPr>
              <w:t>Participates as assigned on the executive body, clinical and administrative committees, and other internal and external groups to accomplish the organization’s Mission and Vision.</w:t>
            </w:r>
          </w:p>
          <w:p w14:paraId="6CF4DC9A" w14:textId="795EEB76" w:rsidR="00E7494A" w:rsidRPr="00716EE3" w:rsidRDefault="00E7494A" w:rsidP="00EE27EA">
            <w:pPr>
              <w:numPr>
                <w:ilvl w:val="0"/>
                <w:numId w:val="9"/>
              </w:numPr>
              <w:spacing w:before="80" w:after="80"/>
              <w:rPr>
                <w:rFonts w:ascii="Arial" w:hAnsi="Arial" w:cs="Arial"/>
              </w:rPr>
            </w:pPr>
            <w:r w:rsidRPr="00716EE3">
              <w:rPr>
                <w:rFonts w:ascii="Arial" w:hAnsi="Arial" w:cs="Arial"/>
              </w:rPr>
              <w:t>Collaborates with Information Technology professionals and other clinical and non-clinical departments as appropriate to oversee the ongoing management of the electronic health record</w:t>
            </w:r>
            <w:r w:rsidR="00E40FFA" w:rsidRPr="00716EE3">
              <w:rPr>
                <w:rFonts w:ascii="Arial" w:hAnsi="Arial" w:cs="Arial"/>
              </w:rPr>
              <w:t xml:space="preserve"> and successfully implement other technological solutions as needed</w:t>
            </w:r>
            <w:r w:rsidR="005B046E">
              <w:rPr>
                <w:rFonts w:ascii="Arial" w:hAnsi="Arial" w:cs="Arial"/>
              </w:rPr>
              <w:t>, ensuring ADA accessibility of technology products is prioritized</w:t>
            </w:r>
            <w:r w:rsidRPr="00716EE3">
              <w:rPr>
                <w:rFonts w:ascii="Arial" w:hAnsi="Arial" w:cs="Arial"/>
              </w:rPr>
              <w:t>.</w:t>
            </w:r>
          </w:p>
          <w:p w14:paraId="08BFF882" w14:textId="77777777" w:rsidR="00DF1196" w:rsidRDefault="00DF1196" w:rsidP="00EE27EA">
            <w:pPr>
              <w:numPr>
                <w:ilvl w:val="0"/>
                <w:numId w:val="9"/>
              </w:numPr>
              <w:spacing w:before="80" w:after="80"/>
              <w:rPr>
                <w:rFonts w:ascii="Arial" w:hAnsi="Arial" w:cs="Arial"/>
              </w:rPr>
            </w:pPr>
            <w:r>
              <w:rPr>
                <w:rFonts w:ascii="Arial" w:hAnsi="Arial" w:cs="Arial"/>
              </w:rPr>
              <w:t xml:space="preserve">Builds collaborative, productive professional relationships with clinical facilities, advisory boards, psychiatry </w:t>
            </w:r>
            <w:r>
              <w:rPr>
                <w:rFonts w:ascii="Arial" w:hAnsi="Arial" w:cs="Arial"/>
              </w:rPr>
              <w:lastRenderedPageBreak/>
              <w:t xml:space="preserve">programs and other departments within and outside of the agency. </w:t>
            </w:r>
          </w:p>
          <w:p w14:paraId="12AE813D" w14:textId="77777777" w:rsidR="006E2D4A" w:rsidRDefault="00DF1196" w:rsidP="00EE27EA">
            <w:pPr>
              <w:numPr>
                <w:ilvl w:val="0"/>
                <w:numId w:val="9"/>
              </w:numPr>
              <w:spacing w:before="80" w:after="80"/>
              <w:rPr>
                <w:rFonts w:ascii="Arial" w:hAnsi="Arial" w:cs="Arial"/>
              </w:rPr>
            </w:pPr>
            <w:r>
              <w:rPr>
                <w:rFonts w:ascii="Arial" w:hAnsi="Arial" w:cs="Arial"/>
              </w:rPr>
              <w:t xml:space="preserve">Establishes and maintains respectful and productive working relationships with collective bargaining unit agents and representatives.  </w:t>
            </w:r>
          </w:p>
          <w:p w14:paraId="2CCD2FB1" w14:textId="3A860D2A" w:rsidR="008207AD" w:rsidRDefault="00BA2BCD" w:rsidP="00EE27EA">
            <w:pPr>
              <w:numPr>
                <w:ilvl w:val="0"/>
                <w:numId w:val="9"/>
              </w:numPr>
              <w:spacing w:before="80" w:after="80"/>
              <w:rPr>
                <w:rFonts w:ascii="Arial" w:hAnsi="Arial" w:cs="Arial"/>
              </w:rPr>
            </w:pPr>
            <w:r>
              <w:rPr>
                <w:rFonts w:ascii="Arial" w:hAnsi="Arial" w:cs="Arial"/>
              </w:rPr>
              <w:t xml:space="preserve">Supports problem-solving, decision-making, and issue resolution at the appropriate level and </w:t>
            </w:r>
            <w:r w:rsidR="00DF1196">
              <w:rPr>
                <w:rFonts w:ascii="Arial" w:hAnsi="Arial" w:cs="Arial"/>
              </w:rPr>
              <w:t xml:space="preserve">in a timely, fair and equitable manner.  </w:t>
            </w:r>
          </w:p>
          <w:p w14:paraId="47AD50BE" w14:textId="2DEC8B05" w:rsidR="00DF1196" w:rsidRPr="00EE27EA" w:rsidRDefault="00DF1196" w:rsidP="00EE27EA">
            <w:pPr>
              <w:numPr>
                <w:ilvl w:val="0"/>
                <w:numId w:val="9"/>
              </w:numPr>
              <w:spacing w:before="80" w:after="80"/>
              <w:rPr>
                <w:rFonts w:ascii="Arial" w:hAnsi="Arial" w:cs="Arial"/>
              </w:rPr>
            </w:pPr>
            <w:r>
              <w:rPr>
                <w:rFonts w:ascii="Arial" w:hAnsi="Arial" w:cs="Arial"/>
              </w:rPr>
              <w:t xml:space="preserve">Engages </w:t>
            </w:r>
            <w:r w:rsidR="00BA2BCD">
              <w:rPr>
                <w:rFonts w:ascii="Arial" w:hAnsi="Arial" w:cs="Arial"/>
              </w:rPr>
              <w:t xml:space="preserve">department </w:t>
            </w:r>
            <w:r>
              <w:rPr>
                <w:rFonts w:ascii="Arial" w:hAnsi="Arial" w:cs="Arial"/>
              </w:rPr>
              <w:t>staff in assessment, planning, implementation and evaluation of services, practices and outcomes.</w:t>
            </w:r>
          </w:p>
        </w:tc>
      </w:tr>
      <w:tr w:rsidR="008407A6" w14:paraId="607C37F4" w14:textId="77777777">
        <w:trPr>
          <w:trHeight w:val="288"/>
        </w:trPr>
        <w:tc>
          <w:tcPr>
            <w:tcW w:w="1459" w:type="dxa"/>
            <w:vAlign w:val="bottom"/>
          </w:tcPr>
          <w:p w14:paraId="073B618E" w14:textId="77777777" w:rsidR="008407A6" w:rsidRPr="000B41C8" w:rsidRDefault="00DF1196" w:rsidP="00251498">
            <w:pPr>
              <w:spacing w:before="80" w:after="80"/>
              <w:jc w:val="center"/>
              <w:rPr>
                <w:rFonts w:ascii="Arial" w:hAnsi="Arial" w:cs="Arial"/>
              </w:rPr>
            </w:pPr>
            <w:r>
              <w:rPr>
                <w:rFonts w:ascii="Arial" w:hAnsi="Arial" w:cs="Arial"/>
              </w:rPr>
              <w:lastRenderedPageBreak/>
              <w:t>20%</w:t>
            </w:r>
          </w:p>
        </w:tc>
        <w:tc>
          <w:tcPr>
            <w:tcW w:w="1260" w:type="dxa"/>
            <w:vAlign w:val="bottom"/>
          </w:tcPr>
          <w:p w14:paraId="0C1A384A" w14:textId="77777777" w:rsidR="008407A6" w:rsidRPr="000B41C8" w:rsidRDefault="00DF1196" w:rsidP="00251498">
            <w:pPr>
              <w:spacing w:before="80" w:after="80"/>
              <w:jc w:val="center"/>
              <w:rPr>
                <w:rFonts w:ascii="Arial" w:hAnsi="Arial" w:cs="Arial"/>
              </w:rPr>
            </w:pPr>
            <w:r>
              <w:rPr>
                <w:rFonts w:ascii="Arial" w:hAnsi="Arial" w:cs="Arial"/>
              </w:rPr>
              <w:t>R</w:t>
            </w:r>
          </w:p>
        </w:tc>
        <w:tc>
          <w:tcPr>
            <w:tcW w:w="1260" w:type="dxa"/>
            <w:vAlign w:val="bottom"/>
          </w:tcPr>
          <w:p w14:paraId="64EE2F18" w14:textId="77777777" w:rsidR="008407A6" w:rsidRPr="000B41C8" w:rsidRDefault="00DF1196" w:rsidP="00251498">
            <w:pPr>
              <w:spacing w:before="80" w:after="80"/>
              <w:jc w:val="center"/>
              <w:rPr>
                <w:rFonts w:ascii="Arial" w:hAnsi="Arial" w:cs="Arial"/>
              </w:rPr>
            </w:pPr>
            <w:r>
              <w:rPr>
                <w:rFonts w:ascii="Arial" w:hAnsi="Arial" w:cs="Arial"/>
              </w:rPr>
              <w:t>E</w:t>
            </w:r>
          </w:p>
        </w:tc>
        <w:tc>
          <w:tcPr>
            <w:tcW w:w="7001" w:type="dxa"/>
          </w:tcPr>
          <w:p w14:paraId="20919F1C" w14:textId="77777777" w:rsidR="008407A6" w:rsidRDefault="00DF1196">
            <w:pPr>
              <w:spacing w:before="80" w:after="80"/>
              <w:ind w:left="162"/>
              <w:rPr>
                <w:rFonts w:ascii="Arial" w:hAnsi="Arial" w:cs="Arial"/>
                <w:b/>
                <w:u w:val="single"/>
              </w:rPr>
            </w:pPr>
            <w:r>
              <w:rPr>
                <w:rFonts w:ascii="Arial" w:hAnsi="Arial" w:cs="Arial"/>
                <w:b/>
                <w:u w:val="single"/>
              </w:rPr>
              <w:t>Fiscal Management:</w:t>
            </w:r>
          </w:p>
          <w:p w14:paraId="0D91C486" w14:textId="62708B8C" w:rsidR="00DF1196" w:rsidRDefault="00DF1196" w:rsidP="00DF1196">
            <w:pPr>
              <w:numPr>
                <w:ilvl w:val="0"/>
                <w:numId w:val="9"/>
              </w:numPr>
              <w:spacing w:before="80" w:after="80"/>
              <w:rPr>
                <w:rFonts w:ascii="Arial" w:hAnsi="Arial" w:cs="Arial"/>
              </w:rPr>
            </w:pPr>
            <w:r>
              <w:rPr>
                <w:rFonts w:ascii="Arial" w:hAnsi="Arial" w:cs="Arial"/>
              </w:rPr>
              <w:t xml:space="preserve">Monitors and manages the financial performance of </w:t>
            </w:r>
            <w:r w:rsidR="00C05D8C">
              <w:rPr>
                <w:rFonts w:ascii="Arial" w:hAnsi="Arial" w:cs="Arial"/>
              </w:rPr>
              <w:t>the Psychiatry</w:t>
            </w:r>
            <w:r>
              <w:rPr>
                <w:rFonts w:ascii="Arial" w:hAnsi="Arial" w:cs="Arial"/>
              </w:rPr>
              <w:t xml:space="preserve"> </w:t>
            </w:r>
            <w:r w:rsidR="00C05D8C">
              <w:rPr>
                <w:rFonts w:ascii="Arial" w:hAnsi="Arial" w:cs="Arial"/>
              </w:rPr>
              <w:t>D</w:t>
            </w:r>
            <w:r>
              <w:rPr>
                <w:rFonts w:ascii="Arial" w:hAnsi="Arial" w:cs="Arial"/>
              </w:rPr>
              <w:t>epartment to ensure budgetary requirements are implemented and maintained.</w:t>
            </w:r>
          </w:p>
          <w:p w14:paraId="2C2D09DE" w14:textId="77777777" w:rsidR="00DF1196" w:rsidRDefault="00DF1196" w:rsidP="00DF1196">
            <w:pPr>
              <w:numPr>
                <w:ilvl w:val="0"/>
                <w:numId w:val="9"/>
              </w:numPr>
              <w:spacing w:before="80" w:after="80"/>
              <w:rPr>
                <w:rFonts w:ascii="Arial" w:hAnsi="Arial" w:cs="Arial"/>
              </w:rPr>
            </w:pPr>
            <w:r>
              <w:rPr>
                <w:rFonts w:ascii="Arial" w:hAnsi="Arial" w:cs="Arial"/>
              </w:rPr>
              <w:t>Estimates necessary quantity of time, costs and materials or personnel required for the accomplishment of psychiatry assignments and goals.</w:t>
            </w:r>
          </w:p>
          <w:p w14:paraId="56E06489" w14:textId="77777777" w:rsidR="00DF1196" w:rsidRDefault="00DF1196" w:rsidP="00DF1196">
            <w:pPr>
              <w:numPr>
                <w:ilvl w:val="0"/>
                <w:numId w:val="9"/>
              </w:numPr>
              <w:spacing w:before="80" w:after="80"/>
              <w:rPr>
                <w:rFonts w:ascii="Arial" w:hAnsi="Arial" w:cs="Arial"/>
              </w:rPr>
            </w:pPr>
            <w:r>
              <w:rPr>
                <w:rFonts w:ascii="Arial" w:hAnsi="Arial" w:cs="Arial"/>
              </w:rPr>
              <w:t xml:space="preserve">Monitors and manages expenditures from the current biennium approved budget and consults with the hospital CFO regarding expenditure needs outside the budget.  </w:t>
            </w:r>
          </w:p>
          <w:p w14:paraId="797DC245" w14:textId="77777777" w:rsidR="00DF1196" w:rsidRDefault="00DF1196" w:rsidP="00DF1196">
            <w:pPr>
              <w:numPr>
                <w:ilvl w:val="0"/>
                <w:numId w:val="9"/>
              </w:numPr>
              <w:spacing w:before="80" w:after="80"/>
              <w:rPr>
                <w:rFonts w:ascii="Arial" w:hAnsi="Arial" w:cs="Arial"/>
              </w:rPr>
            </w:pPr>
            <w:r>
              <w:rPr>
                <w:rFonts w:ascii="Arial" w:hAnsi="Arial" w:cs="Arial"/>
              </w:rPr>
              <w:t>Develops and reviews budgetary reports relative to areas of responsibility, including agency services and overtime use.</w:t>
            </w:r>
          </w:p>
          <w:p w14:paraId="7FC7A509" w14:textId="3BDA759B" w:rsidR="00DF1196" w:rsidRDefault="00DF1196" w:rsidP="00DF1196">
            <w:pPr>
              <w:numPr>
                <w:ilvl w:val="0"/>
                <w:numId w:val="9"/>
              </w:numPr>
              <w:spacing w:before="80" w:after="80"/>
              <w:rPr>
                <w:rFonts w:ascii="Arial" w:hAnsi="Arial" w:cs="Arial"/>
              </w:rPr>
            </w:pPr>
            <w:r>
              <w:rPr>
                <w:rFonts w:ascii="Arial" w:hAnsi="Arial" w:cs="Arial"/>
              </w:rPr>
              <w:t>Identifies opportunities to improve efficiency, reduce expenses and improve overall financial performance in accordance with the mission, vision</w:t>
            </w:r>
            <w:r w:rsidR="002C31EC">
              <w:rPr>
                <w:rFonts w:ascii="Arial" w:hAnsi="Arial" w:cs="Arial"/>
              </w:rPr>
              <w:t>,</w:t>
            </w:r>
            <w:r>
              <w:rPr>
                <w:rFonts w:ascii="Arial" w:hAnsi="Arial" w:cs="Arial"/>
              </w:rPr>
              <w:t xml:space="preserve"> values</w:t>
            </w:r>
            <w:r w:rsidR="002C31EC">
              <w:rPr>
                <w:rFonts w:ascii="Arial" w:hAnsi="Arial" w:cs="Arial"/>
              </w:rPr>
              <w:t xml:space="preserve"> and goals</w:t>
            </w:r>
            <w:r>
              <w:rPr>
                <w:rFonts w:ascii="Arial" w:hAnsi="Arial" w:cs="Arial"/>
              </w:rPr>
              <w:t xml:space="preserve"> of </w:t>
            </w:r>
            <w:r w:rsidR="002C31EC">
              <w:rPr>
                <w:rFonts w:ascii="Arial" w:hAnsi="Arial" w:cs="Arial"/>
              </w:rPr>
              <w:t>OHA and OSH</w:t>
            </w:r>
            <w:r>
              <w:rPr>
                <w:rFonts w:ascii="Arial" w:hAnsi="Arial" w:cs="Arial"/>
              </w:rPr>
              <w:t xml:space="preserve">.  </w:t>
            </w:r>
          </w:p>
          <w:p w14:paraId="6892BD7C" w14:textId="452F70E4" w:rsidR="001B08F0" w:rsidRPr="00DF1196" w:rsidRDefault="001B08F0" w:rsidP="00DF1196">
            <w:pPr>
              <w:numPr>
                <w:ilvl w:val="0"/>
                <w:numId w:val="9"/>
              </w:numPr>
              <w:spacing w:before="80" w:after="80"/>
              <w:rPr>
                <w:rFonts w:ascii="Arial" w:hAnsi="Arial" w:cs="Arial"/>
              </w:rPr>
            </w:pPr>
            <w:r w:rsidRPr="005B046E">
              <w:rPr>
                <w:rFonts w:ascii="Arial" w:hAnsi="Arial" w:cs="Arial"/>
              </w:rPr>
              <w:t xml:space="preserve">Negotiates and administers direct-service contracts for psychiatric care services as necessary, in </w:t>
            </w:r>
            <w:r w:rsidR="00BD377D" w:rsidRPr="005B046E">
              <w:rPr>
                <w:rFonts w:ascii="Arial" w:hAnsi="Arial" w:cs="Arial"/>
              </w:rPr>
              <w:t>consultation with the hospital CFO.</w:t>
            </w:r>
          </w:p>
        </w:tc>
      </w:tr>
      <w:tr w:rsidR="008407A6" w14:paraId="7EFA2685" w14:textId="77777777">
        <w:trPr>
          <w:trHeight w:val="288"/>
        </w:trPr>
        <w:tc>
          <w:tcPr>
            <w:tcW w:w="1459" w:type="dxa"/>
            <w:vAlign w:val="bottom"/>
          </w:tcPr>
          <w:p w14:paraId="187B79CA" w14:textId="77777777" w:rsidR="008407A6" w:rsidRPr="000B41C8" w:rsidRDefault="008407A6" w:rsidP="00251498">
            <w:pPr>
              <w:spacing w:before="80" w:after="80"/>
              <w:jc w:val="center"/>
              <w:rPr>
                <w:rFonts w:ascii="Arial" w:hAnsi="Arial" w:cs="Arial"/>
              </w:rPr>
            </w:pPr>
          </w:p>
        </w:tc>
        <w:tc>
          <w:tcPr>
            <w:tcW w:w="1260" w:type="dxa"/>
            <w:vAlign w:val="bottom"/>
          </w:tcPr>
          <w:p w14:paraId="53FBEE4F" w14:textId="77777777" w:rsidR="008407A6" w:rsidRPr="000B41C8" w:rsidRDefault="008407A6" w:rsidP="00251498">
            <w:pPr>
              <w:spacing w:before="80" w:after="80"/>
              <w:jc w:val="center"/>
              <w:rPr>
                <w:rFonts w:ascii="Arial" w:hAnsi="Arial" w:cs="Arial"/>
              </w:rPr>
            </w:pPr>
          </w:p>
        </w:tc>
        <w:tc>
          <w:tcPr>
            <w:tcW w:w="1260" w:type="dxa"/>
            <w:vAlign w:val="bottom"/>
          </w:tcPr>
          <w:p w14:paraId="02F221D2" w14:textId="77777777" w:rsidR="008407A6" w:rsidRPr="000B41C8" w:rsidRDefault="008407A6" w:rsidP="00251498">
            <w:pPr>
              <w:spacing w:before="80" w:after="80"/>
              <w:jc w:val="center"/>
              <w:rPr>
                <w:rFonts w:ascii="Arial" w:hAnsi="Arial" w:cs="Arial"/>
              </w:rPr>
            </w:pPr>
          </w:p>
        </w:tc>
        <w:tc>
          <w:tcPr>
            <w:tcW w:w="7001" w:type="dxa"/>
          </w:tcPr>
          <w:p w14:paraId="1E0835F4" w14:textId="77777777" w:rsidR="008407A6" w:rsidRDefault="00DF1196">
            <w:pPr>
              <w:spacing w:before="80" w:after="80"/>
              <w:ind w:left="162"/>
              <w:rPr>
                <w:rFonts w:ascii="Arial" w:hAnsi="Arial" w:cs="Arial"/>
                <w:b/>
                <w:u w:val="single"/>
              </w:rPr>
            </w:pPr>
            <w:r>
              <w:rPr>
                <w:rFonts w:ascii="Arial" w:hAnsi="Arial" w:cs="Arial"/>
                <w:b/>
                <w:u w:val="single"/>
              </w:rPr>
              <w:t>Values:</w:t>
            </w:r>
          </w:p>
          <w:p w14:paraId="3C0AA21E" w14:textId="2A4B7E88" w:rsidR="00DF1196" w:rsidRPr="00DF1196" w:rsidRDefault="00DF1196" w:rsidP="00674E34">
            <w:pPr>
              <w:numPr>
                <w:ilvl w:val="0"/>
                <w:numId w:val="9"/>
              </w:numPr>
              <w:spacing w:before="80" w:after="80"/>
              <w:rPr>
                <w:rFonts w:ascii="Arial" w:hAnsi="Arial" w:cs="Arial"/>
              </w:rPr>
            </w:pPr>
            <w:r>
              <w:rPr>
                <w:rFonts w:ascii="Arial" w:hAnsi="Arial" w:cs="Arial"/>
              </w:rPr>
              <w:t>As an employee of Oregon State Hospital, demonstrates awareness, understanding and alignment of service delivery with the</w:t>
            </w:r>
            <w:r w:rsidR="0011467B">
              <w:rPr>
                <w:rFonts w:ascii="Arial" w:hAnsi="Arial" w:cs="Arial"/>
              </w:rPr>
              <w:t xml:space="preserve"> OHA strategic plan and</w:t>
            </w:r>
            <w:r>
              <w:rPr>
                <w:rFonts w:ascii="Arial" w:hAnsi="Arial" w:cs="Arial"/>
              </w:rPr>
              <w:t xml:space="preserve"> </w:t>
            </w:r>
            <w:r w:rsidR="00674E34">
              <w:rPr>
                <w:rFonts w:ascii="Arial" w:hAnsi="Arial" w:cs="Arial"/>
              </w:rPr>
              <w:t xml:space="preserve">OSH </w:t>
            </w:r>
            <w:r w:rsidR="0062519F">
              <w:rPr>
                <w:rFonts w:ascii="Arial" w:hAnsi="Arial" w:cs="Arial"/>
              </w:rPr>
              <w:t xml:space="preserve">and OHA </w:t>
            </w:r>
            <w:r>
              <w:rPr>
                <w:rFonts w:ascii="Arial" w:hAnsi="Arial" w:cs="Arial"/>
              </w:rPr>
              <w:t>Core Values</w:t>
            </w:r>
            <w:r w:rsidR="00674E34">
              <w:rPr>
                <w:rFonts w:ascii="Arial" w:hAnsi="Arial" w:cs="Arial"/>
              </w:rPr>
              <w:t>.</w:t>
            </w:r>
          </w:p>
        </w:tc>
      </w:tr>
      <w:tr w:rsidR="008407A6" w14:paraId="036A8E23" w14:textId="77777777">
        <w:trPr>
          <w:trHeight w:val="288"/>
        </w:trPr>
        <w:tc>
          <w:tcPr>
            <w:tcW w:w="1459" w:type="dxa"/>
            <w:vAlign w:val="bottom"/>
          </w:tcPr>
          <w:p w14:paraId="5DA4C369" w14:textId="77777777" w:rsidR="008407A6" w:rsidRPr="000B41C8" w:rsidRDefault="008407A6" w:rsidP="00251498">
            <w:pPr>
              <w:spacing w:before="80" w:after="80"/>
              <w:jc w:val="center"/>
              <w:rPr>
                <w:rFonts w:ascii="Arial" w:hAnsi="Arial" w:cs="Arial"/>
              </w:rPr>
            </w:pPr>
          </w:p>
        </w:tc>
        <w:tc>
          <w:tcPr>
            <w:tcW w:w="1260" w:type="dxa"/>
            <w:vAlign w:val="bottom"/>
          </w:tcPr>
          <w:p w14:paraId="14E9802B" w14:textId="77777777" w:rsidR="008407A6" w:rsidRPr="000B41C8" w:rsidRDefault="008407A6" w:rsidP="00251498">
            <w:pPr>
              <w:spacing w:before="80" w:after="80"/>
              <w:jc w:val="center"/>
              <w:rPr>
                <w:rFonts w:ascii="Arial" w:hAnsi="Arial" w:cs="Arial"/>
              </w:rPr>
            </w:pPr>
          </w:p>
        </w:tc>
        <w:tc>
          <w:tcPr>
            <w:tcW w:w="1260" w:type="dxa"/>
            <w:vAlign w:val="bottom"/>
          </w:tcPr>
          <w:p w14:paraId="5CE6B01C" w14:textId="77777777" w:rsidR="008407A6" w:rsidRPr="000B41C8" w:rsidRDefault="008407A6" w:rsidP="00251498">
            <w:pPr>
              <w:spacing w:before="80" w:after="80"/>
              <w:jc w:val="center"/>
              <w:rPr>
                <w:rFonts w:ascii="Arial" w:hAnsi="Arial" w:cs="Arial"/>
              </w:rPr>
            </w:pPr>
          </w:p>
        </w:tc>
        <w:tc>
          <w:tcPr>
            <w:tcW w:w="7001" w:type="dxa"/>
          </w:tcPr>
          <w:p w14:paraId="18FF0EBF" w14:textId="77777777" w:rsidR="008407A6" w:rsidRDefault="00674E34">
            <w:pPr>
              <w:spacing w:before="80" w:after="80"/>
              <w:ind w:left="162"/>
              <w:rPr>
                <w:rFonts w:ascii="Arial" w:hAnsi="Arial" w:cs="Arial"/>
                <w:b/>
                <w:u w:val="single"/>
              </w:rPr>
            </w:pPr>
            <w:r>
              <w:rPr>
                <w:rFonts w:ascii="Arial" w:hAnsi="Arial" w:cs="Arial"/>
                <w:b/>
                <w:u w:val="single"/>
              </w:rPr>
              <w:t>Cultural Competency:</w:t>
            </w:r>
          </w:p>
          <w:p w14:paraId="0BE5706F" w14:textId="3D389C37" w:rsidR="00674E34" w:rsidRDefault="00674E34" w:rsidP="00674E34">
            <w:pPr>
              <w:numPr>
                <w:ilvl w:val="0"/>
                <w:numId w:val="9"/>
              </w:numPr>
              <w:spacing w:before="80" w:after="80"/>
              <w:rPr>
                <w:rFonts w:ascii="Arial" w:hAnsi="Arial" w:cs="Arial"/>
              </w:rPr>
            </w:pPr>
            <w:r>
              <w:rPr>
                <w:rFonts w:ascii="Arial" w:hAnsi="Arial" w:cs="Arial"/>
              </w:rPr>
              <w:t xml:space="preserve">Consistently treats </w:t>
            </w:r>
            <w:r w:rsidR="004A3AAB" w:rsidRPr="00EC4149">
              <w:rPr>
                <w:rFonts w:ascii="Arial" w:hAnsi="Arial" w:cs="Arial"/>
                <w:color w:val="000000"/>
              </w:rPr>
              <w:t xml:space="preserve">customers, </w:t>
            </w:r>
            <w:r w:rsidR="004A3AAB">
              <w:rPr>
                <w:rFonts w:ascii="Arial" w:hAnsi="Arial" w:cs="Arial"/>
                <w:color w:val="000000"/>
              </w:rPr>
              <w:t xml:space="preserve">patients, consumers, </w:t>
            </w:r>
            <w:r w:rsidR="004A3AAB" w:rsidRPr="00EC4149">
              <w:rPr>
                <w:rFonts w:ascii="Arial" w:hAnsi="Arial" w:cs="Arial"/>
                <w:color w:val="000000"/>
              </w:rPr>
              <w:t xml:space="preserve">stakeholders, </w:t>
            </w:r>
            <w:r w:rsidR="004A3AAB">
              <w:rPr>
                <w:rFonts w:ascii="Arial" w:hAnsi="Arial" w:cs="Arial"/>
                <w:color w:val="000000"/>
              </w:rPr>
              <w:t xml:space="preserve">community </w:t>
            </w:r>
            <w:r w:rsidR="004A3AAB" w:rsidRPr="00EC4149">
              <w:rPr>
                <w:rFonts w:ascii="Arial" w:hAnsi="Arial" w:cs="Arial"/>
                <w:color w:val="000000"/>
              </w:rPr>
              <w:t xml:space="preserve">partners, vendors, and </w:t>
            </w:r>
            <w:r w:rsidR="004A3AAB">
              <w:rPr>
                <w:rFonts w:ascii="Arial" w:hAnsi="Arial" w:cs="Arial"/>
                <w:color w:val="000000"/>
              </w:rPr>
              <w:t>colleagues</w:t>
            </w:r>
            <w:r w:rsidR="004A3AAB" w:rsidRPr="00EC4149">
              <w:rPr>
                <w:rFonts w:ascii="Arial" w:hAnsi="Arial" w:cs="Arial"/>
                <w:color w:val="000000"/>
              </w:rPr>
              <w:t xml:space="preserve"> with dignity and respect. Demonstrates recognition of the value of individual and cultural difference; creates a work environment that is respectful and accepting of diversity where talents, abilities and experiences are valued</w:t>
            </w:r>
            <w:r>
              <w:rPr>
                <w:rFonts w:ascii="Arial" w:hAnsi="Arial" w:cs="Arial"/>
              </w:rPr>
              <w:t>.</w:t>
            </w:r>
          </w:p>
          <w:p w14:paraId="05968C05" w14:textId="77777777" w:rsidR="00F05717" w:rsidRPr="00EC4149" w:rsidRDefault="00F05717" w:rsidP="00F05717">
            <w:pPr>
              <w:pStyle w:val="ListParagraph"/>
              <w:numPr>
                <w:ilvl w:val="0"/>
                <w:numId w:val="9"/>
              </w:numPr>
              <w:rPr>
                <w:rFonts w:ascii="Arial" w:hAnsi="Arial" w:cs="Arial"/>
                <w:b/>
                <w:sz w:val="24"/>
                <w:szCs w:val="24"/>
              </w:rPr>
            </w:pPr>
            <w:r w:rsidRPr="00EC4149">
              <w:rPr>
                <w:rFonts w:ascii="Arial" w:hAnsi="Arial" w:cs="Arial"/>
                <w:sz w:val="24"/>
                <w:szCs w:val="24"/>
              </w:rPr>
              <w:lastRenderedPageBreak/>
              <w:t>Proactively create</w:t>
            </w:r>
            <w:r>
              <w:rPr>
                <w:rFonts w:ascii="Arial" w:hAnsi="Arial" w:cs="Arial"/>
                <w:sz w:val="24"/>
                <w:szCs w:val="24"/>
              </w:rPr>
              <w:t>s</w:t>
            </w:r>
            <w:r w:rsidRPr="00EC4149">
              <w:rPr>
                <w:rFonts w:ascii="Arial" w:hAnsi="Arial" w:cs="Arial"/>
                <w:sz w:val="24"/>
                <w:szCs w:val="24"/>
              </w:rPr>
              <w:t xml:space="preserve"> and maintain</w:t>
            </w:r>
            <w:r>
              <w:rPr>
                <w:rFonts w:ascii="Arial" w:hAnsi="Arial" w:cs="Arial"/>
                <w:sz w:val="24"/>
                <w:szCs w:val="24"/>
              </w:rPr>
              <w:t>s</w:t>
            </w:r>
            <w:r w:rsidRPr="00EC4149">
              <w:rPr>
                <w:rFonts w:ascii="Arial" w:hAnsi="Arial" w:cs="Arial"/>
                <w:sz w:val="24"/>
                <w:szCs w:val="24"/>
              </w:rPr>
              <w:t xml:space="preserve"> an inclusive work environment for all staff, including those from diverse backgrounds.</w:t>
            </w:r>
          </w:p>
          <w:p w14:paraId="7B86598E" w14:textId="77777777" w:rsidR="00F05717" w:rsidRPr="00EC4149" w:rsidRDefault="00F05717" w:rsidP="00F05717">
            <w:pPr>
              <w:numPr>
                <w:ilvl w:val="0"/>
                <w:numId w:val="9"/>
              </w:numPr>
              <w:rPr>
                <w:rStyle w:val="ShrutiJusti12"/>
                <w:rFonts w:ascii="Arial" w:hAnsi="Arial" w:cs="Arial"/>
                <w:b/>
              </w:rPr>
            </w:pPr>
            <w:r w:rsidRPr="00EC4149">
              <w:rPr>
                <w:rStyle w:val="ShrutiJusti12"/>
                <w:rFonts w:ascii="Arial" w:hAnsi="Arial" w:cs="Arial"/>
              </w:rPr>
              <w:t>Model</w:t>
            </w:r>
            <w:r>
              <w:rPr>
                <w:rStyle w:val="ShrutiJusti12"/>
                <w:rFonts w:ascii="Arial" w:hAnsi="Arial" w:cs="Arial"/>
              </w:rPr>
              <w:t>s</w:t>
            </w:r>
            <w:r w:rsidRPr="00EC4149">
              <w:rPr>
                <w:rStyle w:val="ShrutiJusti12"/>
                <w:rFonts w:ascii="Arial" w:hAnsi="Arial" w:cs="Arial"/>
              </w:rPr>
              <w:t xml:space="preserve"> inclusive and equitable recruitment, onboarding promotion and management practices to support advancement of OHA Affirmative Action Plan goals.</w:t>
            </w:r>
          </w:p>
          <w:p w14:paraId="6C269033" w14:textId="77777777" w:rsidR="00F05717" w:rsidRPr="00EC4149" w:rsidRDefault="00F05717" w:rsidP="00F05717">
            <w:pPr>
              <w:numPr>
                <w:ilvl w:val="0"/>
                <w:numId w:val="9"/>
              </w:numPr>
              <w:rPr>
                <w:rFonts w:ascii="Arial" w:hAnsi="Arial" w:cs="Arial"/>
                <w:b/>
              </w:rPr>
            </w:pPr>
            <w:r w:rsidRPr="00EC4149">
              <w:rPr>
                <w:rFonts w:ascii="Arial" w:hAnsi="Arial" w:cs="Arial"/>
              </w:rPr>
              <w:t xml:space="preserve">Demonstrates </w:t>
            </w:r>
            <w:r w:rsidRPr="00EC4149">
              <w:rPr>
                <w:rFonts w:ascii="Arial" w:hAnsi="Arial" w:cs="Arial"/>
                <w:shd w:val="clear" w:color="auto" w:fill="FFFFFF"/>
              </w:rPr>
              <w:t>understanding</w:t>
            </w:r>
            <w:r>
              <w:rPr>
                <w:rFonts w:ascii="Arial" w:hAnsi="Arial" w:cs="Arial"/>
                <w:shd w:val="clear" w:color="auto" w:fill="FFFFFF"/>
              </w:rPr>
              <w:t xml:space="preserve">, </w:t>
            </w:r>
            <w:r w:rsidRPr="00EC4149">
              <w:rPr>
                <w:rFonts w:ascii="Arial" w:hAnsi="Arial" w:cs="Arial"/>
                <w:shd w:val="clear" w:color="auto" w:fill="FFFFFF"/>
              </w:rPr>
              <w:t xml:space="preserve">applying principles related to </w:t>
            </w:r>
            <w:r>
              <w:rPr>
                <w:rFonts w:ascii="Arial" w:hAnsi="Arial" w:cs="Arial"/>
                <w:shd w:val="clear" w:color="auto" w:fill="FFFFFF"/>
              </w:rPr>
              <w:t xml:space="preserve">eliminating </w:t>
            </w:r>
            <w:r w:rsidRPr="00EC4149">
              <w:rPr>
                <w:rFonts w:ascii="Arial" w:hAnsi="Arial" w:cs="Arial"/>
                <w:shd w:val="clear" w:color="auto" w:fill="FFFFFF"/>
              </w:rPr>
              <w:t xml:space="preserve">health </w:t>
            </w:r>
            <w:r>
              <w:rPr>
                <w:rFonts w:ascii="Arial" w:hAnsi="Arial" w:cs="Arial"/>
                <w:shd w:val="clear" w:color="auto" w:fill="FFFFFF"/>
              </w:rPr>
              <w:t>in</w:t>
            </w:r>
            <w:r w:rsidRPr="00EC4149">
              <w:rPr>
                <w:rFonts w:ascii="Arial" w:hAnsi="Arial" w:cs="Arial"/>
                <w:shd w:val="clear" w:color="auto" w:fill="FFFFFF"/>
              </w:rPr>
              <w:t>equity. Demonstration of effective delivery of culturally responsive</w:t>
            </w:r>
            <w:r>
              <w:rPr>
                <w:rFonts w:ascii="Arial" w:hAnsi="Arial" w:cs="Arial"/>
                <w:shd w:val="clear" w:color="auto" w:fill="FFFFFF"/>
              </w:rPr>
              <w:t xml:space="preserve">, anti-racist, </w:t>
            </w:r>
            <w:r w:rsidRPr="00EC4149">
              <w:rPr>
                <w:rFonts w:ascii="Arial" w:hAnsi="Arial" w:cs="Arial"/>
                <w:shd w:val="clear" w:color="auto" w:fill="FFFFFF"/>
              </w:rPr>
              <w:t xml:space="preserve">inclusive </w:t>
            </w:r>
            <w:r>
              <w:rPr>
                <w:rFonts w:ascii="Arial" w:hAnsi="Arial" w:cs="Arial"/>
                <w:shd w:val="clear" w:color="auto" w:fill="FFFFFF"/>
              </w:rPr>
              <w:t xml:space="preserve">and trauma-informed </w:t>
            </w:r>
            <w:r w:rsidRPr="00EC4149">
              <w:rPr>
                <w:rFonts w:ascii="Arial" w:hAnsi="Arial" w:cs="Arial"/>
                <w:shd w:val="clear" w:color="auto" w:fill="FFFFFF"/>
              </w:rPr>
              <w:t>services</w:t>
            </w:r>
            <w:r>
              <w:rPr>
                <w:rFonts w:ascii="Arial" w:hAnsi="Arial" w:cs="Arial"/>
                <w:shd w:val="clear" w:color="auto" w:fill="FFFFFF"/>
              </w:rPr>
              <w:t xml:space="preserve"> policies and practices</w:t>
            </w:r>
            <w:r w:rsidRPr="00EC4149">
              <w:rPr>
                <w:rFonts w:ascii="Arial" w:hAnsi="Arial" w:cs="Arial"/>
                <w:shd w:val="clear" w:color="auto" w:fill="FFFFFF"/>
              </w:rPr>
              <w:t>, including evidence of ongoing development of personal cultural awareness and humility</w:t>
            </w:r>
            <w:r>
              <w:rPr>
                <w:rFonts w:ascii="Arial" w:hAnsi="Arial" w:cs="Arial"/>
                <w:shd w:val="clear" w:color="auto" w:fill="FFFFFF"/>
              </w:rPr>
              <w:t>.</w:t>
            </w:r>
          </w:p>
          <w:p w14:paraId="1E76D8DC" w14:textId="77777777" w:rsidR="00F05717" w:rsidRDefault="00F05717" w:rsidP="00F05717">
            <w:pPr>
              <w:numPr>
                <w:ilvl w:val="0"/>
                <w:numId w:val="9"/>
              </w:numPr>
              <w:spacing w:before="80" w:after="80"/>
              <w:rPr>
                <w:rFonts w:ascii="Arial" w:hAnsi="Arial" w:cs="Arial"/>
              </w:rPr>
            </w:pPr>
            <w:r>
              <w:rPr>
                <w:rFonts w:ascii="Arial" w:hAnsi="Arial" w:cs="Arial"/>
              </w:rPr>
              <w:t>Assures that service delivery is provided in a culturally and linguistically responsive manner; assures that printed materials are available in different languages as needed and/or in alternate format; bilingual services are available and facilities are accessible for all patients, their families and community members.</w:t>
            </w:r>
          </w:p>
          <w:p w14:paraId="62D7948B" w14:textId="506A2BCA" w:rsidR="00167C43" w:rsidRPr="00674E34" w:rsidRDefault="00F05717" w:rsidP="00F05717">
            <w:pPr>
              <w:numPr>
                <w:ilvl w:val="0"/>
                <w:numId w:val="9"/>
              </w:numPr>
              <w:spacing w:before="80" w:after="80"/>
              <w:rPr>
                <w:rFonts w:ascii="Arial" w:hAnsi="Arial" w:cs="Arial"/>
              </w:rPr>
            </w:pPr>
            <w:r>
              <w:rPr>
                <w:rFonts w:ascii="Arial" w:hAnsi="Arial" w:cs="Arial"/>
              </w:rPr>
              <w:t>Promote and foster a workplace free of discrimination and harassment.</w:t>
            </w:r>
          </w:p>
        </w:tc>
      </w:tr>
    </w:tbl>
    <w:p w14:paraId="29DB8EF0" w14:textId="77777777" w:rsidR="008407A6" w:rsidRDefault="00C47865">
      <w:pPr>
        <w:rPr>
          <w:rFonts w:ascii="Arial" w:hAnsi="Arial" w:cs="Arial"/>
          <w:sz w:val="12"/>
          <w:szCs w:val="12"/>
        </w:rPr>
      </w:pPr>
      <w:r>
        <w:rPr>
          <w:rFonts w:ascii="Arial" w:hAnsi="Arial" w:cs="Arial"/>
          <w:sz w:val="12"/>
          <w:szCs w:val="12"/>
        </w:rPr>
        <w:lastRenderedPageBreak/>
        <w:br/>
      </w:r>
    </w:p>
    <w:p w14:paraId="670745D5" w14:textId="77777777" w:rsidR="0043789E" w:rsidRDefault="0043789E">
      <w:pPr>
        <w:rPr>
          <w:rFonts w:ascii="Arial" w:hAnsi="Arial" w:cs="Arial"/>
          <w:sz w:val="12"/>
          <w:szCs w:val="12"/>
        </w:rPr>
      </w:pPr>
    </w:p>
    <w:p w14:paraId="1D0EE282"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2B85ECEA"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F145ECE"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4BDE8BF2" w14:textId="77777777" w:rsidR="008407A6" w:rsidRDefault="008407A6">
      <w:pPr>
        <w:rPr>
          <w:rFonts w:ascii="Arial" w:hAnsi="Arial" w:cs="Arial"/>
          <w:sz w:val="12"/>
          <w:szCs w:val="12"/>
        </w:rPr>
      </w:pPr>
    </w:p>
    <w:p w14:paraId="33ABB2EF"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5CFC4381"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54B68D0B" w14:textId="04761AED" w:rsidR="008407A6" w:rsidRPr="000B41C8" w:rsidRDefault="008407A6" w:rsidP="00195392">
      <w:pPr>
        <w:ind w:left="-117"/>
        <w:rPr>
          <w:rFonts w:ascii="Arial" w:hAnsi="Arial" w:cs="Arial"/>
        </w:rPr>
      </w:pPr>
      <w:r w:rsidRPr="008615E7">
        <w:rPr>
          <w:rFonts w:ascii="Arial" w:hAnsi="Arial" w:cs="Arial"/>
        </w:rPr>
        <w:fldChar w:fldCharType="begin">
          <w:ffData>
            <w:name w:val="Text113"/>
            <w:enabled/>
            <w:calcOnExit w:val="0"/>
            <w:textInput/>
          </w:ffData>
        </w:fldChar>
      </w:r>
      <w:bookmarkStart w:id="29" w:name="Text113"/>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167C43">
        <w:rPr>
          <w:rFonts w:ascii="Arial" w:hAnsi="Arial" w:cs="Arial"/>
        </w:rPr>
        <w:t>Position requires the incumbent to work a professional work week where the hours of work may fluctuate on a daily or weekly basis. Work is primarily conducted in an office complex but includes time in public and high security settings</w:t>
      </w:r>
      <w:r w:rsidR="000E1073">
        <w:rPr>
          <w:rFonts w:ascii="Arial" w:hAnsi="Arial" w:cs="Arial"/>
        </w:rPr>
        <w:t xml:space="preserve"> and may include telework</w:t>
      </w:r>
      <w:r w:rsidR="00167C43">
        <w:rPr>
          <w:rFonts w:ascii="Arial" w:hAnsi="Arial" w:cs="Arial"/>
        </w:rPr>
        <w:t>. Extensive use of computers</w:t>
      </w:r>
      <w:r w:rsidR="00E16262">
        <w:rPr>
          <w:rFonts w:ascii="Arial" w:hAnsi="Arial" w:cs="Arial"/>
        </w:rPr>
        <w:t xml:space="preserve"> and</w:t>
      </w:r>
      <w:r w:rsidR="00167C43">
        <w:rPr>
          <w:rFonts w:ascii="Arial" w:hAnsi="Arial" w:cs="Arial"/>
        </w:rPr>
        <w:t xml:space="preserve"> telephones is required. Position is subject to fluctuating workloads and priorities including highly complex, sensitive, confidential and/or political issues. </w:t>
      </w:r>
      <w:r w:rsidR="00BE1723">
        <w:rPr>
          <w:rFonts w:ascii="Arial" w:hAnsi="Arial" w:cs="Arial"/>
        </w:rPr>
        <w:t xml:space="preserve">Provision of expert testimony may be required. </w:t>
      </w:r>
      <w:r w:rsidR="00167C43">
        <w:rPr>
          <w:rFonts w:ascii="Arial" w:hAnsi="Arial" w:cs="Arial"/>
        </w:rPr>
        <w:t>Occasional conta</w:t>
      </w:r>
      <w:r w:rsidR="00E16262">
        <w:rPr>
          <w:rFonts w:ascii="Arial" w:hAnsi="Arial" w:cs="Arial"/>
        </w:rPr>
        <w:t>c</w:t>
      </w:r>
      <w:r w:rsidR="00167C43">
        <w:rPr>
          <w:rFonts w:ascii="Arial" w:hAnsi="Arial" w:cs="Arial"/>
        </w:rPr>
        <w:t xml:space="preserve">t with </w:t>
      </w:r>
      <w:r w:rsidR="00630DEE">
        <w:rPr>
          <w:rFonts w:ascii="Arial" w:hAnsi="Arial" w:cs="Arial"/>
        </w:rPr>
        <w:t>acutely agitated</w:t>
      </w:r>
      <w:r w:rsidR="00167C43">
        <w:rPr>
          <w:rFonts w:ascii="Arial" w:hAnsi="Arial" w:cs="Arial"/>
        </w:rPr>
        <w:t xml:space="preserve"> individuals (patients, employees, or members of the public) is expected. </w:t>
      </w:r>
      <w:r w:rsidR="00630DEE">
        <w:rPr>
          <w:rFonts w:ascii="Arial" w:hAnsi="Arial" w:cs="Arial"/>
        </w:rPr>
        <w:t>L</w:t>
      </w:r>
      <w:r w:rsidR="00167C43">
        <w:rPr>
          <w:rFonts w:ascii="Arial" w:hAnsi="Arial" w:cs="Arial"/>
        </w:rPr>
        <w:t>ocal and in-state travel is required</w:t>
      </w:r>
      <w:r w:rsidR="00630DEE">
        <w:rPr>
          <w:rFonts w:ascii="Arial" w:hAnsi="Arial" w:cs="Arial"/>
        </w:rPr>
        <w:t>, particularly travel to both campuses.</w:t>
      </w:r>
      <w:r w:rsidRPr="008615E7">
        <w:rPr>
          <w:rFonts w:ascii="Arial" w:hAnsi="Arial" w:cs="Arial"/>
        </w:rPr>
        <w:fldChar w:fldCharType="end"/>
      </w:r>
      <w:bookmarkEnd w:id="29"/>
    </w:p>
    <w:p w14:paraId="7A4DCF63" w14:textId="77777777" w:rsidR="008407A6" w:rsidRDefault="008407A6">
      <w:pPr>
        <w:ind w:right="180"/>
        <w:rPr>
          <w:rFonts w:ascii="Arial" w:hAnsi="Arial" w:cs="Arial"/>
          <w:sz w:val="22"/>
          <w:szCs w:val="22"/>
        </w:rPr>
      </w:pPr>
    </w:p>
    <w:p w14:paraId="1619F47D"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33834A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CC52C0F" w14:textId="77777777" w:rsidR="008407A6" w:rsidRDefault="008407A6">
            <w:pPr>
              <w:keepNext/>
              <w:widowControl w:val="0"/>
              <w:rPr>
                <w:rFonts w:ascii="Arial" w:hAnsi="Arial" w:cs="Arial"/>
              </w:rPr>
            </w:pPr>
            <w:r>
              <w:rPr>
                <w:rFonts w:ascii="Arial" w:hAnsi="Arial" w:cs="Arial"/>
                <w:b/>
                <w:color w:val="000000"/>
              </w:rPr>
              <w:lastRenderedPageBreak/>
              <w:t>SECTION 5.</w:t>
            </w:r>
            <w:r w:rsidR="00B12612">
              <w:rPr>
                <w:rFonts w:ascii="Arial" w:hAnsi="Arial" w:cs="Arial"/>
                <w:b/>
                <w:color w:val="000000"/>
              </w:rPr>
              <w:t xml:space="preserve"> </w:t>
            </w:r>
            <w:r>
              <w:rPr>
                <w:rFonts w:ascii="Arial" w:hAnsi="Arial" w:cs="Arial"/>
                <w:b/>
                <w:color w:val="000000"/>
              </w:rPr>
              <w:t>GUIDELINES</w:t>
            </w:r>
          </w:p>
        </w:tc>
      </w:tr>
    </w:tbl>
    <w:p w14:paraId="0E49F385" w14:textId="77777777" w:rsidR="008407A6" w:rsidRDefault="008407A6">
      <w:pPr>
        <w:keepNext/>
        <w:widowControl w:val="0"/>
        <w:ind w:left="360" w:hanging="360"/>
        <w:rPr>
          <w:rFonts w:ascii="Arial" w:hAnsi="Arial" w:cs="Arial"/>
          <w:b/>
          <w:sz w:val="12"/>
          <w:szCs w:val="12"/>
        </w:rPr>
      </w:pPr>
    </w:p>
    <w:p w14:paraId="460FF5E8"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6D598EC9" w14:textId="77777777" w:rsidR="00167C43" w:rsidRDefault="008407A6" w:rsidP="00D9010E">
      <w:pPr>
        <w:keepNext/>
        <w:widowControl w:val="0"/>
        <w:rPr>
          <w:rFonts w:ascii="Arial" w:hAnsi="Arial" w:cs="Arial"/>
        </w:rPr>
      </w:pPr>
      <w:r w:rsidRPr="008615E7">
        <w:rPr>
          <w:rFonts w:ascii="Arial" w:hAnsi="Arial" w:cs="Arial"/>
        </w:rPr>
        <w:fldChar w:fldCharType="begin">
          <w:ffData>
            <w:name w:val="Text106"/>
            <w:enabled/>
            <w:calcOnExit w:val="0"/>
            <w:textInput/>
          </w:ffData>
        </w:fldChar>
      </w:r>
      <w:bookmarkStart w:id="30" w:name="Text10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167C43">
        <w:rPr>
          <w:rFonts w:ascii="Arial" w:hAnsi="Arial" w:cs="Arial"/>
        </w:rPr>
        <w:t>Federal/State laws governing care/treatment of persons receiving psychiatric services</w:t>
      </w:r>
    </w:p>
    <w:p w14:paraId="1FC79621" w14:textId="77777777" w:rsidR="00167C43" w:rsidRDefault="00167C43" w:rsidP="00D9010E">
      <w:pPr>
        <w:keepNext/>
        <w:widowControl w:val="0"/>
        <w:rPr>
          <w:rFonts w:ascii="Arial" w:hAnsi="Arial" w:cs="Arial"/>
        </w:rPr>
      </w:pPr>
      <w:r>
        <w:rPr>
          <w:rFonts w:ascii="Arial" w:hAnsi="Arial" w:cs="Arial"/>
        </w:rPr>
        <w:t>Oregon Administrative Rules for OMHAS, OHA and DHS</w:t>
      </w:r>
    </w:p>
    <w:p w14:paraId="46D7330D" w14:textId="643AB574" w:rsidR="00167C43" w:rsidRDefault="00167C43" w:rsidP="00D9010E">
      <w:pPr>
        <w:keepNext/>
        <w:widowControl w:val="0"/>
        <w:rPr>
          <w:rFonts w:ascii="Arial" w:hAnsi="Arial" w:cs="Arial"/>
        </w:rPr>
      </w:pPr>
      <w:r>
        <w:rPr>
          <w:rFonts w:ascii="Arial" w:hAnsi="Arial" w:cs="Arial"/>
        </w:rPr>
        <w:t xml:space="preserve">Joint Commission standards for inpatient psychiatric hospital </w:t>
      </w:r>
      <w:r w:rsidR="00E16262">
        <w:rPr>
          <w:rFonts w:ascii="Arial" w:hAnsi="Arial" w:cs="Arial"/>
        </w:rPr>
        <w:t xml:space="preserve">and </w:t>
      </w:r>
      <w:r w:rsidR="00C05019">
        <w:rPr>
          <w:rFonts w:ascii="Arial" w:hAnsi="Arial" w:cs="Arial"/>
        </w:rPr>
        <w:t xml:space="preserve">residential </w:t>
      </w:r>
      <w:r w:rsidR="00E16262">
        <w:rPr>
          <w:rFonts w:ascii="Arial" w:hAnsi="Arial" w:cs="Arial"/>
        </w:rPr>
        <w:t xml:space="preserve">behavioral health </w:t>
      </w:r>
      <w:r>
        <w:rPr>
          <w:rFonts w:ascii="Arial" w:hAnsi="Arial" w:cs="Arial"/>
        </w:rPr>
        <w:t>services</w:t>
      </w:r>
    </w:p>
    <w:p w14:paraId="48CE4301" w14:textId="77777777" w:rsidR="00167C43" w:rsidRDefault="00167C43" w:rsidP="00D9010E">
      <w:pPr>
        <w:keepNext/>
        <w:widowControl w:val="0"/>
        <w:rPr>
          <w:rFonts w:ascii="Arial" w:hAnsi="Arial" w:cs="Arial"/>
        </w:rPr>
      </w:pPr>
      <w:r>
        <w:rPr>
          <w:rFonts w:ascii="Arial" w:hAnsi="Arial" w:cs="Arial"/>
        </w:rPr>
        <w:t>Hospital and state licensing standards for inpatient and residential services</w:t>
      </w:r>
    </w:p>
    <w:p w14:paraId="2BED4991" w14:textId="77777777" w:rsidR="00167C43" w:rsidRDefault="00167C43" w:rsidP="00D9010E">
      <w:pPr>
        <w:keepNext/>
        <w:widowControl w:val="0"/>
        <w:rPr>
          <w:rFonts w:ascii="Arial" w:hAnsi="Arial" w:cs="Arial"/>
        </w:rPr>
      </w:pPr>
      <w:r>
        <w:rPr>
          <w:rFonts w:ascii="Arial" w:hAnsi="Arial" w:cs="Arial"/>
        </w:rPr>
        <w:t>Center for Medicare/Medicaid Services standards</w:t>
      </w:r>
    </w:p>
    <w:p w14:paraId="492C0F19" w14:textId="77777777" w:rsidR="00167C43" w:rsidRDefault="00167C43" w:rsidP="00D9010E">
      <w:pPr>
        <w:keepNext/>
        <w:widowControl w:val="0"/>
        <w:rPr>
          <w:rFonts w:ascii="Arial" w:hAnsi="Arial" w:cs="Arial"/>
        </w:rPr>
      </w:pPr>
      <w:r>
        <w:rPr>
          <w:rFonts w:ascii="Arial" w:hAnsi="Arial" w:cs="Arial"/>
        </w:rPr>
        <w:t>Oregon Medical Review Organization standards</w:t>
      </w:r>
    </w:p>
    <w:p w14:paraId="0B40A5F7" w14:textId="77777777" w:rsidR="00C05019" w:rsidRDefault="00167C43" w:rsidP="00D9010E">
      <w:pPr>
        <w:keepNext/>
        <w:widowControl w:val="0"/>
        <w:rPr>
          <w:rFonts w:ascii="Arial" w:hAnsi="Arial" w:cs="Arial"/>
        </w:rPr>
      </w:pPr>
      <w:r>
        <w:rPr>
          <w:rFonts w:ascii="Arial" w:hAnsi="Arial" w:cs="Arial"/>
        </w:rPr>
        <w:t>Oregon Medical Practice Act</w:t>
      </w:r>
    </w:p>
    <w:p w14:paraId="17249B5C" w14:textId="77777777" w:rsidR="002B520D" w:rsidRDefault="00C05019" w:rsidP="00D9010E">
      <w:pPr>
        <w:keepNext/>
        <w:widowControl w:val="0"/>
        <w:rPr>
          <w:rFonts w:ascii="Arial" w:hAnsi="Arial" w:cs="Arial"/>
        </w:rPr>
      </w:pPr>
      <w:r>
        <w:rPr>
          <w:rFonts w:ascii="Arial" w:hAnsi="Arial" w:cs="Arial"/>
        </w:rPr>
        <w:t>American Psychiatric Association standards of practice</w:t>
      </w:r>
    </w:p>
    <w:p w14:paraId="20327313" w14:textId="77777777" w:rsidR="002B520D" w:rsidRPr="002B520D" w:rsidRDefault="002B520D" w:rsidP="002B520D">
      <w:pPr>
        <w:keepNext/>
        <w:widowControl w:val="0"/>
        <w:rPr>
          <w:rFonts w:ascii="Arial" w:hAnsi="Arial" w:cs="Arial"/>
        </w:rPr>
      </w:pPr>
      <w:r w:rsidRPr="002B520D">
        <w:rPr>
          <w:rFonts w:ascii="Arial" w:hAnsi="Arial" w:cs="Arial"/>
        </w:rPr>
        <w:t>Culturally and Linguistically Appropriate Services (CLAS) standards</w:t>
      </w:r>
    </w:p>
    <w:p w14:paraId="3A4C209A" w14:textId="4A7575FF" w:rsidR="008407A6" w:rsidRPr="000B41C8" w:rsidRDefault="002B520D" w:rsidP="002B520D">
      <w:pPr>
        <w:keepNext/>
        <w:widowControl w:val="0"/>
        <w:rPr>
          <w:rFonts w:ascii="Arial" w:hAnsi="Arial" w:cs="Arial"/>
        </w:rPr>
      </w:pPr>
      <w:r w:rsidRPr="002B520D">
        <w:rPr>
          <w:rFonts w:ascii="Arial" w:hAnsi="Arial" w:cs="Arial"/>
        </w:rPr>
        <w:t>REALD (Race, Ethnicity, Language and Disability) data collection standards</w:t>
      </w:r>
      <w:r w:rsidR="008407A6" w:rsidRPr="008615E7">
        <w:rPr>
          <w:rFonts w:ascii="Arial" w:hAnsi="Arial" w:cs="Arial"/>
        </w:rPr>
        <w:fldChar w:fldCharType="end"/>
      </w:r>
      <w:bookmarkEnd w:id="30"/>
    </w:p>
    <w:p w14:paraId="158B8AB7" w14:textId="77777777" w:rsidR="008407A6" w:rsidRDefault="008407A6">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p>
    <w:p w14:paraId="25554EFF"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54C44F2C" w14:textId="77777777" w:rsidR="008407A6" w:rsidRDefault="008407A6">
      <w:pPr>
        <w:keepNext/>
        <w:widowControl w:val="0"/>
        <w:ind w:left="360"/>
        <w:rPr>
          <w:rFonts w:ascii="Arial" w:hAnsi="Arial" w:cs="Arial"/>
          <w:sz w:val="12"/>
          <w:szCs w:val="12"/>
        </w:rPr>
      </w:pPr>
    </w:p>
    <w:p w14:paraId="0A1E3037"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432C70AB" w14:textId="080D6893" w:rsidR="008407A6" w:rsidRPr="000B41C8" w:rsidRDefault="008407A6" w:rsidP="00251498">
      <w:pPr>
        <w:keepNext/>
        <w:widowControl w:val="0"/>
        <w:ind w:left="360"/>
        <w:rPr>
          <w:rFonts w:ascii="Arial" w:hAnsi="Arial" w:cs="Arial"/>
        </w:rPr>
      </w:pPr>
      <w:r w:rsidRPr="008615E7">
        <w:rPr>
          <w:rFonts w:ascii="Arial" w:hAnsi="Arial" w:cs="Arial"/>
        </w:rPr>
        <w:fldChar w:fldCharType="begin">
          <w:ffData>
            <w:name w:val="Text107"/>
            <w:enabled/>
            <w:calcOnExit w:val="0"/>
            <w:textInput/>
          </w:ffData>
        </w:fldChar>
      </w:r>
      <w:bookmarkStart w:id="31" w:name="Text107"/>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167C43">
        <w:rPr>
          <w:rFonts w:ascii="Arial" w:hAnsi="Arial" w:cs="Arial"/>
        </w:rPr>
        <w:t xml:space="preserve">Laws, rules, regulations, standards, guidelines, policies and procedures provide a general framework for program development/management, hospital governance and daily operations.  </w:t>
      </w:r>
      <w:r w:rsidR="002973B4">
        <w:rPr>
          <w:rFonts w:ascii="Arial" w:hAnsi="Arial" w:cs="Arial"/>
        </w:rPr>
        <w:t>I</w:t>
      </w:r>
      <w:r w:rsidR="00167C43">
        <w:rPr>
          <w:rFonts w:ascii="Arial" w:hAnsi="Arial" w:cs="Arial"/>
        </w:rPr>
        <w:t>nterpretation, judgment, implementation, monitoring and compliance is required.</w:t>
      </w:r>
      <w:r w:rsidRPr="008615E7">
        <w:rPr>
          <w:rFonts w:ascii="Arial" w:hAnsi="Arial" w:cs="Arial"/>
        </w:rPr>
        <w:fldChar w:fldCharType="end"/>
      </w:r>
      <w:bookmarkEnd w:id="31"/>
      <w:r w:rsidR="00C47865">
        <w:rPr>
          <w:rFonts w:ascii="Arial" w:hAnsi="Arial" w:cs="Arial"/>
        </w:rPr>
        <w:br/>
      </w:r>
    </w:p>
    <w:p w14:paraId="1AEB1CED"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3F21240C"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8C16A8B"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4194FC1A" w14:textId="77777777">
        <w:tblPrEx>
          <w:tblBorders>
            <w:top w:val="none" w:sz="0" w:space="0" w:color="auto"/>
            <w:bottom w:val="none" w:sz="0" w:space="0" w:color="auto"/>
          </w:tblBorders>
        </w:tblPrEx>
        <w:trPr>
          <w:trHeight w:val="1023"/>
        </w:trPr>
        <w:tc>
          <w:tcPr>
            <w:tcW w:w="10980" w:type="dxa"/>
            <w:gridSpan w:val="4"/>
            <w:vAlign w:val="center"/>
          </w:tcPr>
          <w:p w14:paraId="7570BA1F"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00A12855"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001A9579"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0B984645"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6BCC7551"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1DBDA3BB"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0F3F07CA"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16E4E234"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8407A6" w:rsidRPr="000B41C8" w14:paraId="7ADFBA61" w14:textId="77777777">
        <w:trPr>
          <w:trHeight w:val="288"/>
        </w:trPr>
        <w:tc>
          <w:tcPr>
            <w:tcW w:w="2538" w:type="dxa"/>
          </w:tcPr>
          <w:p w14:paraId="65C6B4EA" w14:textId="77777777" w:rsidR="008407A6" w:rsidRPr="000B41C8" w:rsidRDefault="00167C43" w:rsidP="00251498">
            <w:pPr>
              <w:spacing w:before="80" w:after="80"/>
              <w:rPr>
                <w:rFonts w:ascii="Arial" w:hAnsi="Arial" w:cs="Arial"/>
              </w:rPr>
            </w:pPr>
            <w:r>
              <w:rPr>
                <w:rFonts w:ascii="Arial" w:hAnsi="Arial" w:cs="Arial"/>
              </w:rPr>
              <w:t>Department Directors</w:t>
            </w:r>
          </w:p>
        </w:tc>
        <w:tc>
          <w:tcPr>
            <w:tcW w:w="2797" w:type="dxa"/>
          </w:tcPr>
          <w:p w14:paraId="13175CEB" w14:textId="77777777" w:rsidR="008407A6" w:rsidRPr="000B41C8" w:rsidRDefault="00167C43" w:rsidP="0043789E">
            <w:pPr>
              <w:spacing w:before="80" w:after="80"/>
              <w:rPr>
                <w:rFonts w:ascii="Arial" w:hAnsi="Arial" w:cs="Arial"/>
              </w:rPr>
            </w:pPr>
            <w:r>
              <w:rPr>
                <w:rFonts w:ascii="Arial" w:hAnsi="Arial" w:cs="Arial"/>
              </w:rPr>
              <w:t>Phone/In person/written</w:t>
            </w:r>
          </w:p>
        </w:tc>
        <w:tc>
          <w:tcPr>
            <w:tcW w:w="3960" w:type="dxa"/>
          </w:tcPr>
          <w:p w14:paraId="02545C3F" w14:textId="77777777" w:rsidR="008407A6" w:rsidRPr="000B41C8" w:rsidRDefault="00167C43" w:rsidP="0043789E">
            <w:pPr>
              <w:spacing w:before="80" w:after="80"/>
              <w:rPr>
                <w:rFonts w:ascii="Arial" w:hAnsi="Arial" w:cs="Arial"/>
              </w:rPr>
            </w:pPr>
            <w:r>
              <w:rPr>
                <w:rFonts w:ascii="Arial" w:hAnsi="Arial" w:cs="Arial"/>
              </w:rPr>
              <w:t>Exchange information/provide reports</w:t>
            </w:r>
          </w:p>
        </w:tc>
        <w:tc>
          <w:tcPr>
            <w:tcW w:w="1683" w:type="dxa"/>
          </w:tcPr>
          <w:p w14:paraId="79638B30" w14:textId="77777777" w:rsidR="008407A6" w:rsidRPr="000B41C8" w:rsidRDefault="00167C43" w:rsidP="0043789E">
            <w:pPr>
              <w:spacing w:before="80" w:after="80"/>
              <w:rPr>
                <w:rFonts w:ascii="Arial" w:hAnsi="Arial" w:cs="Arial"/>
              </w:rPr>
            </w:pPr>
            <w:r>
              <w:rPr>
                <w:rFonts w:ascii="Arial" w:hAnsi="Arial" w:cs="Arial"/>
              </w:rPr>
              <w:t>Daily</w:t>
            </w:r>
          </w:p>
        </w:tc>
      </w:tr>
      <w:tr w:rsidR="00167C43" w:rsidRPr="000B41C8" w14:paraId="4008C6EB" w14:textId="77777777">
        <w:trPr>
          <w:trHeight w:val="288"/>
        </w:trPr>
        <w:tc>
          <w:tcPr>
            <w:tcW w:w="2538" w:type="dxa"/>
          </w:tcPr>
          <w:p w14:paraId="73FE1B70" w14:textId="06D9D40E" w:rsidR="00167C43" w:rsidRPr="000B41C8" w:rsidRDefault="007821B0" w:rsidP="0043789E">
            <w:pPr>
              <w:spacing w:before="80" w:after="80"/>
              <w:rPr>
                <w:rFonts w:ascii="Arial" w:hAnsi="Arial" w:cs="Arial"/>
              </w:rPr>
            </w:pPr>
            <w:r>
              <w:rPr>
                <w:rFonts w:ascii="Arial" w:hAnsi="Arial" w:cs="Arial"/>
              </w:rPr>
              <w:t xml:space="preserve">Clinical </w:t>
            </w:r>
            <w:r w:rsidR="00167C43">
              <w:rPr>
                <w:rFonts w:ascii="Arial" w:hAnsi="Arial" w:cs="Arial"/>
              </w:rPr>
              <w:t>Discipline Chiefs</w:t>
            </w:r>
          </w:p>
        </w:tc>
        <w:tc>
          <w:tcPr>
            <w:tcW w:w="2797" w:type="dxa"/>
          </w:tcPr>
          <w:p w14:paraId="766F8FCB" w14:textId="77777777" w:rsidR="00167C43" w:rsidRPr="000B41C8" w:rsidRDefault="00167C43" w:rsidP="00167C43">
            <w:pPr>
              <w:spacing w:before="80" w:after="80"/>
              <w:rPr>
                <w:rFonts w:ascii="Arial" w:hAnsi="Arial" w:cs="Arial"/>
              </w:rPr>
            </w:pPr>
            <w:r>
              <w:rPr>
                <w:rFonts w:ascii="Arial" w:hAnsi="Arial" w:cs="Arial"/>
              </w:rPr>
              <w:t>Phone/In person/written</w:t>
            </w:r>
          </w:p>
        </w:tc>
        <w:tc>
          <w:tcPr>
            <w:tcW w:w="3960" w:type="dxa"/>
          </w:tcPr>
          <w:p w14:paraId="30EC658B" w14:textId="77777777" w:rsidR="00167C43" w:rsidRPr="000B41C8" w:rsidRDefault="00167C43" w:rsidP="00167C43">
            <w:pPr>
              <w:spacing w:before="80" w:after="80"/>
              <w:rPr>
                <w:rFonts w:ascii="Arial" w:hAnsi="Arial" w:cs="Arial"/>
              </w:rPr>
            </w:pPr>
            <w:r>
              <w:rPr>
                <w:rFonts w:ascii="Arial" w:hAnsi="Arial" w:cs="Arial"/>
              </w:rPr>
              <w:t>Exchange information/provide reports</w:t>
            </w:r>
          </w:p>
        </w:tc>
        <w:tc>
          <w:tcPr>
            <w:tcW w:w="1683" w:type="dxa"/>
          </w:tcPr>
          <w:p w14:paraId="780056A4" w14:textId="77777777" w:rsidR="00167C43" w:rsidRPr="000B41C8" w:rsidRDefault="00167C43" w:rsidP="00167C43">
            <w:pPr>
              <w:spacing w:before="80" w:after="80"/>
              <w:rPr>
                <w:rFonts w:ascii="Arial" w:hAnsi="Arial" w:cs="Arial"/>
              </w:rPr>
            </w:pPr>
            <w:r>
              <w:rPr>
                <w:rFonts w:ascii="Arial" w:hAnsi="Arial" w:cs="Arial"/>
              </w:rPr>
              <w:t>Daily</w:t>
            </w:r>
          </w:p>
        </w:tc>
      </w:tr>
      <w:tr w:rsidR="00167C43" w:rsidRPr="000B41C8" w14:paraId="08DAD478" w14:textId="77777777">
        <w:trPr>
          <w:trHeight w:val="288"/>
        </w:trPr>
        <w:tc>
          <w:tcPr>
            <w:tcW w:w="2538" w:type="dxa"/>
          </w:tcPr>
          <w:p w14:paraId="2BC3EA3B" w14:textId="77777777" w:rsidR="00167C43" w:rsidRPr="000B41C8" w:rsidRDefault="00167C43" w:rsidP="0043789E">
            <w:pPr>
              <w:spacing w:before="80" w:after="80"/>
              <w:rPr>
                <w:rFonts w:ascii="Arial" w:hAnsi="Arial" w:cs="Arial"/>
              </w:rPr>
            </w:pPr>
            <w:r>
              <w:rPr>
                <w:rFonts w:ascii="Arial" w:hAnsi="Arial" w:cs="Arial"/>
              </w:rPr>
              <w:t>DOJ Consultants</w:t>
            </w:r>
          </w:p>
        </w:tc>
        <w:tc>
          <w:tcPr>
            <w:tcW w:w="2797" w:type="dxa"/>
          </w:tcPr>
          <w:p w14:paraId="15FDB081" w14:textId="77777777" w:rsidR="00167C43" w:rsidRPr="000B41C8" w:rsidRDefault="00167C43" w:rsidP="0043789E">
            <w:pPr>
              <w:spacing w:before="80" w:after="80"/>
              <w:rPr>
                <w:rFonts w:ascii="Arial" w:hAnsi="Arial" w:cs="Arial"/>
              </w:rPr>
            </w:pPr>
            <w:r>
              <w:rPr>
                <w:rFonts w:ascii="Arial" w:hAnsi="Arial" w:cs="Arial"/>
              </w:rPr>
              <w:t>Phone/In person/written</w:t>
            </w:r>
          </w:p>
        </w:tc>
        <w:tc>
          <w:tcPr>
            <w:tcW w:w="3960" w:type="dxa"/>
          </w:tcPr>
          <w:p w14:paraId="4068FAE3" w14:textId="77777777" w:rsidR="00167C43" w:rsidRPr="000B41C8" w:rsidRDefault="00167C43" w:rsidP="0043789E">
            <w:pPr>
              <w:spacing w:before="80" w:after="80"/>
              <w:rPr>
                <w:rFonts w:ascii="Arial" w:hAnsi="Arial" w:cs="Arial"/>
              </w:rPr>
            </w:pPr>
            <w:r>
              <w:rPr>
                <w:rFonts w:ascii="Arial" w:hAnsi="Arial" w:cs="Arial"/>
              </w:rPr>
              <w:t>Exchange information/provide reports</w:t>
            </w:r>
          </w:p>
        </w:tc>
        <w:tc>
          <w:tcPr>
            <w:tcW w:w="1683" w:type="dxa"/>
          </w:tcPr>
          <w:p w14:paraId="166DAEE2" w14:textId="77777777" w:rsidR="00167C43" w:rsidRPr="000B41C8" w:rsidRDefault="00167C43" w:rsidP="0043789E">
            <w:pPr>
              <w:spacing w:before="80" w:after="80"/>
              <w:rPr>
                <w:rFonts w:ascii="Arial" w:hAnsi="Arial" w:cs="Arial"/>
              </w:rPr>
            </w:pPr>
            <w:r>
              <w:rPr>
                <w:rFonts w:ascii="Arial" w:hAnsi="Arial" w:cs="Arial"/>
              </w:rPr>
              <w:t>As needed</w:t>
            </w:r>
          </w:p>
        </w:tc>
      </w:tr>
      <w:tr w:rsidR="00C66386" w:rsidRPr="000B41C8" w14:paraId="644F90CA" w14:textId="77777777">
        <w:trPr>
          <w:trHeight w:val="288"/>
        </w:trPr>
        <w:tc>
          <w:tcPr>
            <w:tcW w:w="2538" w:type="dxa"/>
          </w:tcPr>
          <w:p w14:paraId="1BFB3F2D" w14:textId="28B55421" w:rsidR="00C66386" w:rsidRDefault="00C66386" w:rsidP="0043789E">
            <w:pPr>
              <w:spacing w:before="80" w:after="80"/>
              <w:rPr>
                <w:rFonts w:ascii="Arial" w:hAnsi="Arial" w:cs="Arial"/>
              </w:rPr>
            </w:pPr>
            <w:r>
              <w:rPr>
                <w:rFonts w:ascii="Arial" w:hAnsi="Arial" w:cs="Arial"/>
              </w:rPr>
              <w:t xml:space="preserve">MAHPS president and </w:t>
            </w:r>
            <w:r w:rsidR="008E548A">
              <w:rPr>
                <w:rFonts w:ascii="Arial" w:hAnsi="Arial" w:cs="Arial"/>
              </w:rPr>
              <w:t>support staff</w:t>
            </w:r>
          </w:p>
        </w:tc>
        <w:tc>
          <w:tcPr>
            <w:tcW w:w="2797" w:type="dxa"/>
          </w:tcPr>
          <w:p w14:paraId="10B356B3" w14:textId="15F5FB89" w:rsidR="00C66386" w:rsidRDefault="008E548A" w:rsidP="0043789E">
            <w:pPr>
              <w:spacing w:before="80" w:after="80"/>
              <w:rPr>
                <w:rFonts w:ascii="Arial" w:hAnsi="Arial" w:cs="Arial"/>
              </w:rPr>
            </w:pPr>
            <w:r>
              <w:rPr>
                <w:rFonts w:ascii="Arial" w:hAnsi="Arial" w:cs="Arial"/>
              </w:rPr>
              <w:t>Phone/In person/written</w:t>
            </w:r>
          </w:p>
        </w:tc>
        <w:tc>
          <w:tcPr>
            <w:tcW w:w="3960" w:type="dxa"/>
          </w:tcPr>
          <w:p w14:paraId="4B11D117" w14:textId="2BFAE6E8" w:rsidR="00C66386" w:rsidRDefault="008E548A" w:rsidP="0043789E">
            <w:pPr>
              <w:spacing w:before="80" w:after="80"/>
              <w:rPr>
                <w:rFonts w:ascii="Arial" w:hAnsi="Arial" w:cs="Arial"/>
              </w:rPr>
            </w:pPr>
            <w:r>
              <w:rPr>
                <w:rFonts w:ascii="Arial" w:hAnsi="Arial" w:cs="Arial"/>
              </w:rPr>
              <w:t>Credentialing and privileging review</w:t>
            </w:r>
          </w:p>
        </w:tc>
        <w:tc>
          <w:tcPr>
            <w:tcW w:w="1683" w:type="dxa"/>
          </w:tcPr>
          <w:p w14:paraId="058F44D0" w14:textId="6A068EE5" w:rsidR="00C66386" w:rsidRDefault="008E548A" w:rsidP="0043789E">
            <w:pPr>
              <w:spacing w:before="80" w:after="80"/>
              <w:rPr>
                <w:rFonts w:ascii="Arial" w:hAnsi="Arial" w:cs="Arial"/>
              </w:rPr>
            </w:pPr>
            <w:r>
              <w:rPr>
                <w:rFonts w:ascii="Arial" w:hAnsi="Arial" w:cs="Arial"/>
              </w:rPr>
              <w:t>Monthly</w:t>
            </w:r>
          </w:p>
        </w:tc>
      </w:tr>
      <w:tr w:rsidR="00A55FA1" w:rsidRPr="000B41C8" w14:paraId="01C5D01A" w14:textId="77777777">
        <w:trPr>
          <w:trHeight w:val="288"/>
        </w:trPr>
        <w:tc>
          <w:tcPr>
            <w:tcW w:w="2538" w:type="dxa"/>
          </w:tcPr>
          <w:p w14:paraId="55486A24" w14:textId="4CDF85A0" w:rsidR="00A55FA1" w:rsidRDefault="00A55FA1" w:rsidP="0043789E">
            <w:pPr>
              <w:spacing w:before="80" w:after="80"/>
              <w:rPr>
                <w:rFonts w:ascii="Arial" w:hAnsi="Arial" w:cs="Arial"/>
              </w:rPr>
            </w:pPr>
            <w:r>
              <w:rPr>
                <w:rFonts w:ascii="Arial" w:hAnsi="Arial" w:cs="Arial"/>
              </w:rPr>
              <w:t>AFSCME and SEIU representatives</w:t>
            </w:r>
          </w:p>
        </w:tc>
        <w:tc>
          <w:tcPr>
            <w:tcW w:w="2797" w:type="dxa"/>
          </w:tcPr>
          <w:p w14:paraId="561CC3D7" w14:textId="2E6D5A97" w:rsidR="00A55FA1" w:rsidRDefault="00A55FA1" w:rsidP="0043789E">
            <w:pPr>
              <w:spacing w:before="80" w:after="80"/>
              <w:rPr>
                <w:rFonts w:ascii="Arial" w:hAnsi="Arial" w:cs="Arial"/>
              </w:rPr>
            </w:pPr>
            <w:r>
              <w:rPr>
                <w:rFonts w:ascii="Arial" w:hAnsi="Arial" w:cs="Arial"/>
              </w:rPr>
              <w:t>Phone/In person/written</w:t>
            </w:r>
          </w:p>
        </w:tc>
        <w:tc>
          <w:tcPr>
            <w:tcW w:w="3960" w:type="dxa"/>
          </w:tcPr>
          <w:p w14:paraId="2891E400" w14:textId="36BA580D" w:rsidR="00A55FA1" w:rsidRDefault="000E16F4" w:rsidP="0043789E">
            <w:pPr>
              <w:spacing w:before="80" w:after="80"/>
              <w:rPr>
                <w:rFonts w:ascii="Arial" w:hAnsi="Arial" w:cs="Arial"/>
              </w:rPr>
            </w:pPr>
            <w:r>
              <w:rPr>
                <w:rFonts w:ascii="Arial" w:hAnsi="Arial" w:cs="Arial"/>
              </w:rPr>
              <w:t>Exchange information/provide reports/respond to inquiries</w:t>
            </w:r>
          </w:p>
        </w:tc>
        <w:tc>
          <w:tcPr>
            <w:tcW w:w="1683" w:type="dxa"/>
          </w:tcPr>
          <w:p w14:paraId="7FE4A61E" w14:textId="2DDC9C85" w:rsidR="00A55FA1" w:rsidRDefault="000E16F4" w:rsidP="0043789E">
            <w:pPr>
              <w:spacing w:before="80" w:after="80"/>
              <w:rPr>
                <w:rFonts w:ascii="Arial" w:hAnsi="Arial" w:cs="Arial"/>
              </w:rPr>
            </w:pPr>
            <w:r>
              <w:rPr>
                <w:rFonts w:ascii="Arial" w:hAnsi="Arial" w:cs="Arial"/>
              </w:rPr>
              <w:t>As needed</w:t>
            </w:r>
          </w:p>
        </w:tc>
      </w:tr>
      <w:tr w:rsidR="00167C43" w:rsidRPr="000B41C8" w14:paraId="19C45CEE" w14:textId="77777777">
        <w:trPr>
          <w:trHeight w:val="288"/>
        </w:trPr>
        <w:tc>
          <w:tcPr>
            <w:tcW w:w="2538" w:type="dxa"/>
          </w:tcPr>
          <w:p w14:paraId="4E15B431" w14:textId="3E201A51" w:rsidR="00167C43" w:rsidRPr="000B41C8" w:rsidRDefault="00167C43" w:rsidP="0043789E">
            <w:pPr>
              <w:spacing w:before="80" w:after="80"/>
              <w:rPr>
                <w:rFonts w:ascii="Arial" w:hAnsi="Arial" w:cs="Arial"/>
              </w:rPr>
            </w:pPr>
            <w:r>
              <w:rPr>
                <w:rFonts w:ascii="Arial" w:hAnsi="Arial" w:cs="Arial"/>
              </w:rPr>
              <w:t>O</w:t>
            </w:r>
            <w:r w:rsidR="00A55FA1">
              <w:rPr>
                <w:rFonts w:ascii="Arial" w:hAnsi="Arial" w:cs="Arial"/>
              </w:rPr>
              <w:t>regon Medical Board</w:t>
            </w:r>
          </w:p>
        </w:tc>
        <w:tc>
          <w:tcPr>
            <w:tcW w:w="2797" w:type="dxa"/>
          </w:tcPr>
          <w:p w14:paraId="31AEA946" w14:textId="77777777" w:rsidR="00167C43" w:rsidRPr="000B41C8" w:rsidRDefault="00167C43" w:rsidP="0043789E">
            <w:pPr>
              <w:spacing w:before="80" w:after="80"/>
              <w:rPr>
                <w:rFonts w:ascii="Arial" w:hAnsi="Arial" w:cs="Arial"/>
              </w:rPr>
            </w:pPr>
            <w:r>
              <w:rPr>
                <w:rFonts w:ascii="Arial" w:hAnsi="Arial" w:cs="Arial"/>
              </w:rPr>
              <w:t>Phone/In person/written</w:t>
            </w:r>
          </w:p>
        </w:tc>
        <w:tc>
          <w:tcPr>
            <w:tcW w:w="3960" w:type="dxa"/>
          </w:tcPr>
          <w:p w14:paraId="14A0A45F" w14:textId="77777777" w:rsidR="00167C43" w:rsidRPr="000B41C8" w:rsidRDefault="00167C43" w:rsidP="0043789E">
            <w:pPr>
              <w:spacing w:before="80" w:after="80"/>
              <w:rPr>
                <w:rFonts w:ascii="Arial" w:hAnsi="Arial" w:cs="Arial"/>
              </w:rPr>
            </w:pPr>
            <w:r>
              <w:rPr>
                <w:rFonts w:ascii="Arial" w:hAnsi="Arial" w:cs="Arial"/>
              </w:rPr>
              <w:t>Exchange information/provide reports/inquiries/coordination of services</w:t>
            </w:r>
          </w:p>
        </w:tc>
        <w:tc>
          <w:tcPr>
            <w:tcW w:w="1683" w:type="dxa"/>
          </w:tcPr>
          <w:p w14:paraId="71CE7DFE" w14:textId="77777777" w:rsidR="00167C43" w:rsidRPr="000B41C8" w:rsidRDefault="00167C43" w:rsidP="0043789E">
            <w:pPr>
              <w:spacing w:before="80" w:after="80"/>
              <w:rPr>
                <w:rFonts w:ascii="Arial" w:hAnsi="Arial" w:cs="Arial"/>
              </w:rPr>
            </w:pPr>
            <w:r>
              <w:rPr>
                <w:rFonts w:ascii="Arial" w:hAnsi="Arial" w:cs="Arial"/>
              </w:rPr>
              <w:t>As needed</w:t>
            </w:r>
          </w:p>
        </w:tc>
      </w:tr>
      <w:tr w:rsidR="00167C43" w:rsidRPr="000B41C8" w14:paraId="59721E55" w14:textId="77777777">
        <w:trPr>
          <w:trHeight w:val="288"/>
        </w:trPr>
        <w:tc>
          <w:tcPr>
            <w:tcW w:w="2538" w:type="dxa"/>
          </w:tcPr>
          <w:p w14:paraId="1D2DE06B" w14:textId="2174A6B7" w:rsidR="00167C43" w:rsidRPr="000B41C8" w:rsidRDefault="00167C43" w:rsidP="0043789E">
            <w:pPr>
              <w:spacing w:before="80" w:after="80"/>
              <w:rPr>
                <w:rFonts w:ascii="Arial" w:hAnsi="Arial" w:cs="Arial"/>
              </w:rPr>
            </w:pPr>
            <w:r>
              <w:rPr>
                <w:rFonts w:ascii="Arial" w:hAnsi="Arial" w:cs="Arial"/>
              </w:rPr>
              <w:t xml:space="preserve">Oregon Health Authority; </w:t>
            </w:r>
            <w:r w:rsidR="00A55FA1">
              <w:rPr>
                <w:rFonts w:ascii="Arial" w:hAnsi="Arial" w:cs="Arial"/>
              </w:rPr>
              <w:t>DAS</w:t>
            </w:r>
          </w:p>
        </w:tc>
        <w:tc>
          <w:tcPr>
            <w:tcW w:w="2797" w:type="dxa"/>
          </w:tcPr>
          <w:p w14:paraId="04072711" w14:textId="77777777" w:rsidR="00167C43" w:rsidRPr="000B41C8" w:rsidRDefault="00167C43" w:rsidP="00167C43">
            <w:pPr>
              <w:spacing w:before="80" w:after="80"/>
              <w:rPr>
                <w:rFonts w:ascii="Arial" w:hAnsi="Arial" w:cs="Arial"/>
              </w:rPr>
            </w:pPr>
            <w:r>
              <w:rPr>
                <w:rFonts w:ascii="Arial" w:hAnsi="Arial" w:cs="Arial"/>
              </w:rPr>
              <w:t>Phone/In person/written</w:t>
            </w:r>
          </w:p>
        </w:tc>
        <w:tc>
          <w:tcPr>
            <w:tcW w:w="3960" w:type="dxa"/>
          </w:tcPr>
          <w:p w14:paraId="21726183" w14:textId="77777777" w:rsidR="00167C43" w:rsidRPr="000B41C8" w:rsidRDefault="00167C43" w:rsidP="0043789E">
            <w:pPr>
              <w:spacing w:before="80" w:after="80"/>
              <w:rPr>
                <w:rFonts w:ascii="Arial" w:hAnsi="Arial" w:cs="Arial"/>
              </w:rPr>
            </w:pPr>
            <w:r>
              <w:rPr>
                <w:rFonts w:ascii="Arial" w:hAnsi="Arial" w:cs="Arial"/>
              </w:rPr>
              <w:t>Exchange information/provide reports/respond to inquiries</w:t>
            </w:r>
          </w:p>
        </w:tc>
        <w:tc>
          <w:tcPr>
            <w:tcW w:w="1683" w:type="dxa"/>
          </w:tcPr>
          <w:p w14:paraId="3C13AA1E" w14:textId="77777777" w:rsidR="00167C43" w:rsidRPr="000B41C8" w:rsidRDefault="00167C43" w:rsidP="0043789E">
            <w:pPr>
              <w:spacing w:before="80" w:after="80"/>
              <w:rPr>
                <w:rFonts w:ascii="Arial" w:hAnsi="Arial" w:cs="Arial"/>
              </w:rPr>
            </w:pPr>
            <w:r>
              <w:rPr>
                <w:rFonts w:ascii="Arial" w:hAnsi="Arial" w:cs="Arial"/>
              </w:rPr>
              <w:t>As needed</w:t>
            </w:r>
          </w:p>
        </w:tc>
      </w:tr>
      <w:tr w:rsidR="00167C43" w:rsidRPr="000B41C8" w14:paraId="34440D7D" w14:textId="77777777">
        <w:trPr>
          <w:trHeight w:val="288"/>
        </w:trPr>
        <w:tc>
          <w:tcPr>
            <w:tcW w:w="2538" w:type="dxa"/>
            <w:tcBorders>
              <w:bottom w:val="single" w:sz="4" w:space="0" w:color="C0C0C0"/>
            </w:tcBorders>
          </w:tcPr>
          <w:p w14:paraId="0A029021" w14:textId="77777777" w:rsidR="00167C43" w:rsidRPr="000B41C8" w:rsidRDefault="00167C43" w:rsidP="0043789E">
            <w:pPr>
              <w:spacing w:before="80" w:after="80"/>
              <w:rPr>
                <w:rFonts w:ascii="Arial" w:hAnsi="Arial" w:cs="Arial"/>
              </w:rPr>
            </w:pPr>
            <w:r>
              <w:rPr>
                <w:rFonts w:ascii="Arial" w:hAnsi="Arial" w:cs="Arial"/>
              </w:rPr>
              <w:lastRenderedPageBreak/>
              <w:t>Psychiatric Community Contacts</w:t>
            </w:r>
          </w:p>
        </w:tc>
        <w:tc>
          <w:tcPr>
            <w:tcW w:w="2797" w:type="dxa"/>
            <w:tcBorders>
              <w:bottom w:val="single" w:sz="4" w:space="0" w:color="C0C0C0"/>
            </w:tcBorders>
          </w:tcPr>
          <w:p w14:paraId="1F5FEF06" w14:textId="77777777" w:rsidR="00167C43" w:rsidRPr="000B41C8" w:rsidRDefault="00167C43" w:rsidP="0043789E">
            <w:pPr>
              <w:spacing w:before="80" w:after="80"/>
              <w:rPr>
                <w:rFonts w:ascii="Arial" w:hAnsi="Arial" w:cs="Arial"/>
              </w:rPr>
            </w:pPr>
            <w:r>
              <w:rPr>
                <w:rFonts w:ascii="Arial" w:hAnsi="Arial" w:cs="Arial"/>
              </w:rPr>
              <w:t>Phone/In person/written</w:t>
            </w:r>
          </w:p>
        </w:tc>
        <w:tc>
          <w:tcPr>
            <w:tcW w:w="3960" w:type="dxa"/>
            <w:tcBorders>
              <w:bottom w:val="single" w:sz="4" w:space="0" w:color="C0C0C0"/>
            </w:tcBorders>
          </w:tcPr>
          <w:p w14:paraId="3E617306" w14:textId="77777777" w:rsidR="00167C43" w:rsidRPr="000B41C8" w:rsidRDefault="00167C43" w:rsidP="0043789E">
            <w:pPr>
              <w:spacing w:before="80" w:after="80"/>
              <w:rPr>
                <w:rFonts w:ascii="Arial" w:hAnsi="Arial" w:cs="Arial"/>
              </w:rPr>
            </w:pPr>
            <w:r>
              <w:rPr>
                <w:rFonts w:ascii="Arial" w:hAnsi="Arial" w:cs="Arial"/>
              </w:rPr>
              <w:t>Exchange information/provide reports/recruitment of staff</w:t>
            </w:r>
          </w:p>
        </w:tc>
        <w:tc>
          <w:tcPr>
            <w:tcW w:w="1683" w:type="dxa"/>
            <w:tcBorders>
              <w:bottom w:val="single" w:sz="4" w:space="0" w:color="C0C0C0"/>
            </w:tcBorders>
          </w:tcPr>
          <w:p w14:paraId="3B868FB6" w14:textId="77777777" w:rsidR="00167C43" w:rsidRPr="000B41C8" w:rsidRDefault="00167C43" w:rsidP="0043789E">
            <w:pPr>
              <w:spacing w:before="80" w:after="80"/>
              <w:rPr>
                <w:rFonts w:ascii="Arial" w:hAnsi="Arial" w:cs="Arial"/>
              </w:rPr>
            </w:pPr>
            <w:r>
              <w:rPr>
                <w:rFonts w:ascii="Arial" w:hAnsi="Arial" w:cs="Arial"/>
              </w:rPr>
              <w:t>As needed</w:t>
            </w:r>
          </w:p>
        </w:tc>
      </w:tr>
      <w:tr w:rsidR="00167C43" w:rsidRPr="000B41C8" w14:paraId="30AA59A7" w14:textId="77777777">
        <w:trPr>
          <w:trHeight w:val="288"/>
        </w:trPr>
        <w:tc>
          <w:tcPr>
            <w:tcW w:w="2538" w:type="dxa"/>
            <w:tcBorders>
              <w:top w:val="single" w:sz="4" w:space="0" w:color="C0C0C0"/>
              <w:bottom w:val="single" w:sz="4" w:space="0" w:color="auto"/>
            </w:tcBorders>
          </w:tcPr>
          <w:p w14:paraId="31C63C1E" w14:textId="77777777" w:rsidR="00167C43" w:rsidRPr="000B41C8" w:rsidRDefault="00167C43" w:rsidP="0043789E">
            <w:pPr>
              <w:spacing w:before="80" w:after="80"/>
              <w:rPr>
                <w:rFonts w:ascii="Arial" w:hAnsi="Arial" w:cs="Arial"/>
              </w:rPr>
            </w:pPr>
          </w:p>
        </w:tc>
        <w:tc>
          <w:tcPr>
            <w:tcW w:w="2797" w:type="dxa"/>
            <w:tcBorders>
              <w:top w:val="single" w:sz="4" w:space="0" w:color="C0C0C0"/>
              <w:bottom w:val="single" w:sz="4" w:space="0" w:color="auto"/>
            </w:tcBorders>
          </w:tcPr>
          <w:p w14:paraId="1CFD1E39" w14:textId="77777777" w:rsidR="00167C43" w:rsidRPr="000B41C8" w:rsidRDefault="00167C43" w:rsidP="0043789E">
            <w:pPr>
              <w:spacing w:before="80" w:after="80"/>
              <w:rPr>
                <w:rFonts w:ascii="Arial" w:hAnsi="Arial" w:cs="Arial"/>
              </w:rPr>
            </w:pPr>
          </w:p>
        </w:tc>
        <w:tc>
          <w:tcPr>
            <w:tcW w:w="3960" w:type="dxa"/>
            <w:tcBorders>
              <w:top w:val="single" w:sz="4" w:space="0" w:color="C0C0C0"/>
              <w:bottom w:val="single" w:sz="4" w:space="0" w:color="auto"/>
            </w:tcBorders>
          </w:tcPr>
          <w:p w14:paraId="357D2396" w14:textId="77777777" w:rsidR="00167C43" w:rsidRPr="000B41C8" w:rsidRDefault="00167C43" w:rsidP="0043789E">
            <w:pPr>
              <w:spacing w:before="80" w:after="80"/>
              <w:rPr>
                <w:rFonts w:ascii="Arial" w:hAnsi="Arial" w:cs="Arial"/>
              </w:rPr>
            </w:pPr>
          </w:p>
        </w:tc>
        <w:tc>
          <w:tcPr>
            <w:tcW w:w="1683" w:type="dxa"/>
            <w:tcBorders>
              <w:top w:val="single" w:sz="4" w:space="0" w:color="C0C0C0"/>
              <w:bottom w:val="single" w:sz="4" w:space="0" w:color="auto"/>
            </w:tcBorders>
          </w:tcPr>
          <w:p w14:paraId="1CCAF1C8" w14:textId="77777777" w:rsidR="00167C43" w:rsidRPr="000B41C8" w:rsidRDefault="00167C43" w:rsidP="0043789E">
            <w:pPr>
              <w:spacing w:before="80" w:after="80"/>
              <w:rPr>
                <w:rFonts w:ascii="Arial" w:hAnsi="Arial" w:cs="Arial"/>
              </w:rPr>
            </w:pPr>
          </w:p>
        </w:tc>
      </w:tr>
    </w:tbl>
    <w:p w14:paraId="123E26E6" w14:textId="77777777" w:rsidR="008407A6" w:rsidRDefault="008407A6">
      <w:pPr>
        <w:rPr>
          <w:rFonts w:ascii="Arial" w:hAnsi="Arial" w:cs="Arial"/>
          <w:sz w:val="12"/>
          <w:szCs w:val="12"/>
        </w:rPr>
      </w:pPr>
    </w:p>
    <w:p w14:paraId="7567071D"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0C88E145"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2166FE9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A36BFBF"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0742D389" w14:textId="77777777" w:rsidR="008407A6" w:rsidRDefault="008407A6">
      <w:pPr>
        <w:rPr>
          <w:rFonts w:ascii="Arial" w:hAnsi="Arial" w:cs="Arial"/>
          <w:b/>
          <w:sz w:val="12"/>
          <w:szCs w:val="12"/>
        </w:rPr>
      </w:pPr>
    </w:p>
    <w:p w14:paraId="29B9E3F8"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5B6B7995" w14:textId="77777777" w:rsidR="008407A6" w:rsidRPr="000B41C8" w:rsidRDefault="008407A6">
      <w:pPr>
        <w:rPr>
          <w:rFonts w:ascii="Arial" w:hAnsi="Arial" w:cs="Arial"/>
        </w:rPr>
      </w:pPr>
      <w:r w:rsidRPr="008615E7">
        <w:rPr>
          <w:rFonts w:ascii="Arial" w:hAnsi="Arial" w:cs="Arial"/>
        </w:rPr>
        <w:fldChar w:fldCharType="begin">
          <w:ffData>
            <w:name w:val="Text116"/>
            <w:enabled/>
            <w:calcOnExit w:val="0"/>
            <w:textInput/>
          </w:ffData>
        </w:fldChar>
      </w:r>
      <w:bookmarkStart w:id="32" w:name="Text11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167C43">
        <w:rPr>
          <w:rFonts w:ascii="Arial" w:hAnsi="Arial" w:cs="Arial"/>
        </w:rPr>
        <w:t>Decisions generally relate to program operations, utilization of program resources, personnel management, productivity, the health and safety of patients and staff, public perceptions and fiscal solvency.  Poor decisions could result in loss of life, serious injury to patients and/or staff, fiscal insolvency and/or indefensible liability exposure.</w:t>
      </w:r>
      <w:r w:rsidRPr="008615E7">
        <w:rPr>
          <w:rFonts w:ascii="Arial" w:hAnsi="Arial" w:cs="Arial"/>
        </w:rPr>
        <w:fldChar w:fldCharType="end"/>
      </w:r>
      <w:bookmarkEnd w:id="32"/>
    </w:p>
    <w:p w14:paraId="452436D3" w14:textId="77777777" w:rsidR="008407A6" w:rsidRDefault="008407A6">
      <w:pPr>
        <w:rPr>
          <w:rFonts w:ascii="Arial" w:hAnsi="Arial" w:cs="Arial"/>
          <w:sz w:val="22"/>
          <w:szCs w:val="22"/>
        </w:rPr>
      </w:pPr>
    </w:p>
    <w:p w14:paraId="1958137F" w14:textId="77777777" w:rsidR="008407A6" w:rsidRDefault="00C47865">
      <w:pPr>
        <w:keepNext/>
        <w:keepLines/>
        <w:widowControl w:val="0"/>
        <w:rPr>
          <w:rFonts w:ascii="Arial" w:hAnsi="Arial" w:cs="Arial"/>
          <w:b/>
          <w:color w:val="000000"/>
        </w:rPr>
        <w:sectPr w:rsidR="008407A6" w:rsidSect="00276DF9">
          <w:footerReference w:type="default" r:id="rId19"/>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479AB02D"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62F0B69E"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7C16DB64"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146593F4"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17E9B6CF"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0D1A901D"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13EB9460"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4FA7E2E4"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76B8319F"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13549714"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2F34868D"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4F17678D"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8407A6" w14:paraId="1BE80C54" w14:textId="77777777">
        <w:trPr>
          <w:trHeight w:val="288"/>
        </w:trPr>
        <w:tc>
          <w:tcPr>
            <w:tcW w:w="1915" w:type="dxa"/>
            <w:tcBorders>
              <w:top w:val="single" w:sz="4" w:space="0" w:color="auto"/>
            </w:tcBorders>
          </w:tcPr>
          <w:p w14:paraId="4FEC5CD8" w14:textId="427D71BA" w:rsidR="008407A6" w:rsidRPr="006B4BD2" w:rsidRDefault="001A4E3C" w:rsidP="0043789E">
            <w:pPr>
              <w:keepNext/>
              <w:keepLines/>
              <w:widowControl w:val="0"/>
              <w:spacing w:before="80" w:after="80"/>
              <w:rPr>
                <w:rFonts w:ascii="Arial" w:hAnsi="Arial" w:cs="Arial"/>
              </w:rPr>
            </w:pPr>
            <w:r>
              <w:rPr>
                <w:rFonts w:ascii="Arial" w:hAnsi="Arial" w:cs="Arial"/>
              </w:rPr>
              <w:t>Supervising Physician</w:t>
            </w:r>
          </w:p>
        </w:tc>
        <w:tc>
          <w:tcPr>
            <w:tcW w:w="1890" w:type="dxa"/>
            <w:tcBorders>
              <w:top w:val="single" w:sz="4" w:space="0" w:color="auto"/>
            </w:tcBorders>
          </w:tcPr>
          <w:p w14:paraId="39B2B564" w14:textId="078E9488" w:rsidR="008407A6" w:rsidRPr="006B4BD2" w:rsidRDefault="002A36D3" w:rsidP="0043789E">
            <w:pPr>
              <w:keepNext/>
              <w:keepLines/>
              <w:widowControl w:val="0"/>
              <w:spacing w:before="80" w:after="80"/>
              <w:rPr>
                <w:rFonts w:ascii="Arial" w:hAnsi="Arial" w:cs="Arial"/>
              </w:rPr>
            </w:pPr>
            <w:r>
              <w:rPr>
                <w:rFonts w:ascii="Arial" w:hAnsi="Arial" w:cs="Arial"/>
              </w:rPr>
              <w:t>Chief Medical Officer</w:t>
            </w:r>
          </w:p>
        </w:tc>
        <w:tc>
          <w:tcPr>
            <w:tcW w:w="2889" w:type="dxa"/>
            <w:tcBorders>
              <w:top w:val="single" w:sz="4" w:space="0" w:color="auto"/>
            </w:tcBorders>
          </w:tcPr>
          <w:p w14:paraId="17E59EE3" w14:textId="77777777" w:rsidR="008407A6" w:rsidRPr="006B4BD2" w:rsidRDefault="00167C43" w:rsidP="0043789E">
            <w:pPr>
              <w:keepNext/>
              <w:keepLines/>
              <w:widowControl w:val="0"/>
              <w:spacing w:before="80" w:after="80"/>
              <w:rPr>
                <w:rFonts w:ascii="Arial" w:hAnsi="Arial" w:cs="Arial"/>
              </w:rPr>
            </w:pPr>
            <w:r>
              <w:rPr>
                <w:rFonts w:ascii="Arial" w:hAnsi="Arial" w:cs="Arial"/>
              </w:rPr>
              <w:t>Verbal/written</w:t>
            </w:r>
          </w:p>
        </w:tc>
        <w:tc>
          <w:tcPr>
            <w:tcW w:w="1971" w:type="dxa"/>
            <w:tcBorders>
              <w:top w:val="single" w:sz="4" w:space="0" w:color="auto"/>
            </w:tcBorders>
          </w:tcPr>
          <w:p w14:paraId="5F0D30F9" w14:textId="77777777" w:rsidR="008407A6" w:rsidRPr="006B4BD2" w:rsidRDefault="00167C43" w:rsidP="0043789E">
            <w:pPr>
              <w:keepNext/>
              <w:keepLines/>
              <w:widowControl w:val="0"/>
              <w:spacing w:before="80" w:after="80"/>
              <w:rPr>
                <w:rFonts w:ascii="Arial" w:hAnsi="Arial" w:cs="Arial"/>
              </w:rPr>
            </w:pPr>
            <w:r>
              <w:rPr>
                <w:rFonts w:ascii="Arial" w:hAnsi="Arial" w:cs="Arial"/>
              </w:rPr>
              <w:t>As needed/ monthly</w:t>
            </w:r>
          </w:p>
        </w:tc>
        <w:tc>
          <w:tcPr>
            <w:tcW w:w="2313" w:type="dxa"/>
            <w:tcBorders>
              <w:top w:val="single" w:sz="4" w:space="0" w:color="auto"/>
            </w:tcBorders>
          </w:tcPr>
          <w:p w14:paraId="181C9760" w14:textId="77777777" w:rsidR="008407A6" w:rsidRPr="006B4BD2" w:rsidRDefault="00167C43" w:rsidP="0043789E">
            <w:pPr>
              <w:keepNext/>
              <w:keepLines/>
              <w:widowControl w:val="0"/>
              <w:spacing w:before="80" w:after="80"/>
              <w:rPr>
                <w:rFonts w:ascii="Arial" w:hAnsi="Arial" w:cs="Arial"/>
              </w:rPr>
            </w:pPr>
            <w:r>
              <w:rPr>
                <w:rFonts w:ascii="Arial" w:hAnsi="Arial" w:cs="Arial"/>
              </w:rPr>
              <w:t>Quantity and quality of psychiatry care, budget and staffing issues, administrative needs/ requirements</w:t>
            </w:r>
          </w:p>
        </w:tc>
      </w:tr>
      <w:tr w:rsidR="008407A6" w14:paraId="0A82F1A5" w14:textId="77777777">
        <w:trPr>
          <w:trHeight w:val="288"/>
        </w:trPr>
        <w:tc>
          <w:tcPr>
            <w:tcW w:w="1915" w:type="dxa"/>
          </w:tcPr>
          <w:p w14:paraId="302DACD0" w14:textId="77777777" w:rsidR="008407A6" w:rsidRPr="006B4BD2" w:rsidRDefault="008407A6" w:rsidP="0043789E">
            <w:pPr>
              <w:keepNext/>
              <w:keepLines/>
              <w:widowControl w:val="0"/>
              <w:spacing w:before="80" w:after="80"/>
              <w:rPr>
                <w:rFonts w:ascii="Arial" w:hAnsi="Arial" w:cs="Arial"/>
              </w:rPr>
            </w:pPr>
          </w:p>
        </w:tc>
        <w:tc>
          <w:tcPr>
            <w:tcW w:w="1890" w:type="dxa"/>
          </w:tcPr>
          <w:p w14:paraId="634B672D" w14:textId="77777777" w:rsidR="008407A6" w:rsidRPr="006B4BD2" w:rsidRDefault="008407A6" w:rsidP="0043789E">
            <w:pPr>
              <w:keepNext/>
              <w:keepLines/>
              <w:widowControl w:val="0"/>
              <w:spacing w:before="80" w:after="80"/>
              <w:rPr>
                <w:rFonts w:ascii="Arial" w:hAnsi="Arial" w:cs="Arial"/>
              </w:rPr>
            </w:pPr>
          </w:p>
        </w:tc>
        <w:tc>
          <w:tcPr>
            <w:tcW w:w="2889" w:type="dxa"/>
          </w:tcPr>
          <w:p w14:paraId="5EC20B5A" w14:textId="77777777" w:rsidR="008407A6" w:rsidRPr="006B4BD2" w:rsidRDefault="008407A6" w:rsidP="0043789E">
            <w:pPr>
              <w:keepNext/>
              <w:keepLines/>
              <w:widowControl w:val="0"/>
              <w:spacing w:before="80" w:after="80"/>
              <w:rPr>
                <w:rFonts w:ascii="Arial" w:hAnsi="Arial" w:cs="Arial"/>
              </w:rPr>
            </w:pPr>
          </w:p>
        </w:tc>
        <w:tc>
          <w:tcPr>
            <w:tcW w:w="1971" w:type="dxa"/>
          </w:tcPr>
          <w:p w14:paraId="553A6C03" w14:textId="77777777" w:rsidR="008407A6" w:rsidRPr="006B4BD2" w:rsidRDefault="008407A6" w:rsidP="0043789E">
            <w:pPr>
              <w:keepNext/>
              <w:keepLines/>
              <w:widowControl w:val="0"/>
              <w:spacing w:before="80" w:after="80"/>
              <w:rPr>
                <w:rFonts w:ascii="Arial" w:hAnsi="Arial" w:cs="Arial"/>
              </w:rPr>
            </w:pPr>
          </w:p>
        </w:tc>
        <w:tc>
          <w:tcPr>
            <w:tcW w:w="2313" w:type="dxa"/>
          </w:tcPr>
          <w:p w14:paraId="3D4E93A5" w14:textId="77777777" w:rsidR="008407A6" w:rsidRPr="006B4BD2" w:rsidRDefault="008407A6" w:rsidP="0043789E">
            <w:pPr>
              <w:keepNext/>
              <w:keepLines/>
              <w:widowControl w:val="0"/>
              <w:spacing w:before="80" w:after="80"/>
              <w:rPr>
                <w:rFonts w:ascii="Arial" w:hAnsi="Arial" w:cs="Arial"/>
              </w:rPr>
            </w:pPr>
          </w:p>
        </w:tc>
      </w:tr>
      <w:tr w:rsidR="008407A6" w14:paraId="206472EF" w14:textId="77777777">
        <w:trPr>
          <w:trHeight w:val="288"/>
        </w:trPr>
        <w:tc>
          <w:tcPr>
            <w:tcW w:w="1915" w:type="dxa"/>
          </w:tcPr>
          <w:p w14:paraId="5C7CEC1B" w14:textId="77777777" w:rsidR="008407A6" w:rsidRPr="006B4BD2" w:rsidRDefault="008407A6" w:rsidP="0043789E">
            <w:pPr>
              <w:keepNext/>
              <w:keepLines/>
              <w:widowControl w:val="0"/>
              <w:spacing w:before="80" w:after="80"/>
              <w:rPr>
                <w:rFonts w:ascii="Arial" w:hAnsi="Arial" w:cs="Arial"/>
              </w:rPr>
            </w:pPr>
          </w:p>
        </w:tc>
        <w:tc>
          <w:tcPr>
            <w:tcW w:w="1890" w:type="dxa"/>
          </w:tcPr>
          <w:p w14:paraId="3F7AA53F" w14:textId="77777777" w:rsidR="008407A6" w:rsidRPr="006B4BD2" w:rsidRDefault="008407A6" w:rsidP="0043789E">
            <w:pPr>
              <w:keepNext/>
              <w:keepLines/>
              <w:widowControl w:val="0"/>
              <w:spacing w:before="80" w:after="80"/>
              <w:rPr>
                <w:rFonts w:ascii="Arial" w:hAnsi="Arial" w:cs="Arial"/>
              </w:rPr>
            </w:pPr>
          </w:p>
        </w:tc>
        <w:tc>
          <w:tcPr>
            <w:tcW w:w="2889" w:type="dxa"/>
          </w:tcPr>
          <w:p w14:paraId="5F2228C4" w14:textId="77777777" w:rsidR="008407A6" w:rsidRPr="006B4BD2" w:rsidRDefault="008407A6" w:rsidP="0043789E">
            <w:pPr>
              <w:keepNext/>
              <w:keepLines/>
              <w:widowControl w:val="0"/>
              <w:spacing w:before="80" w:after="80"/>
              <w:rPr>
                <w:rFonts w:ascii="Arial" w:hAnsi="Arial" w:cs="Arial"/>
              </w:rPr>
            </w:pPr>
          </w:p>
        </w:tc>
        <w:tc>
          <w:tcPr>
            <w:tcW w:w="1971" w:type="dxa"/>
          </w:tcPr>
          <w:p w14:paraId="3C82E0F6" w14:textId="77777777" w:rsidR="008407A6" w:rsidRPr="006B4BD2" w:rsidRDefault="008407A6" w:rsidP="0043789E">
            <w:pPr>
              <w:keepNext/>
              <w:keepLines/>
              <w:widowControl w:val="0"/>
              <w:spacing w:before="80" w:after="80"/>
              <w:rPr>
                <w:rFonts w:ascii="Arial" w:hAnsi="Arial" w:cs="Arial"/>
              </w:rPr>
            </w:pPr>
          </w:p>
        </w:tc>
        <w:tc>
          <w:tcPr>
            <w:tcW w:w="2313" w:type="dxa"/>
          </w:tcPr>
          <w:p w14:paraId="03FD1D94" w14:textId="77777777" w:rsidR="008407A6" w:rsidRPr="006B4BD2" w:rsidRDefault="008407A6" w:rsidP="0043789E">
            <w:pPr>
              <w:keepNext/>
              <w:keepLines/>
              <w:widowControl w:val="0"/>
              <w:spacing w:before="80" w:after="80"/>
              <w:rPr>
                <w:rFonts w:ascii="Arial" w:hAnsi="Arial" w:cs="Arial"/>
              </w:rPr>
            </w:pPr>
          </w:p>
        </w:tc>
      </w:tr>
      <w:tr w:rsidR="008407A6" w14:paraId="4B90DA38" w14:textId="77777777">
        <w:trPr>
          <w:trHeight w:val="288"/>
        </w:trPr>
        <w:tc>
          <w:tcPr>
            <w:tcW w:w="1915" w:type="dxa"/>
            <w:tcBorders>
              <w:bottom w:val="single" w:sz="4" w:space="0" w:color="C0C0C0"/>
            </w:tcBorders>
          </w:tcPr>
          <w:p w14:paraId="489A0F31" w14:textId="77777777" w:rsidR="008407A6" w:rsidRPr="006B4BD2" w:rsidRDefault="008407A6" w:rsidP="0043789E">
            <w:pPr>
              <w:keepNext/>
              <w:keepLines/>
              <w:widowControl w:val="0"/>
              <w:spacing w:before="80" w:after="80"/>
              <w:rPr>
                <w:rFonts w:ascii="Arial" w:hAnsi="Arial" w:cs="Arial"/>
              </w:rPr>
            </w:pPr>
          </w:p>
        </w:tc>
        <w:tc>
          <w:tcPr>
            <w:tcW w:w="1890" w:type="dxa"/>
            <w:tcBorders>
              <w:bottom w:val="single" w:sz="4" w:space="0" w:color="C0C0C0"/>
            </w:tcBorders>
          </w:tcPr>
          <w:p w14:paraId="5945B8DF" w14:textId="77777777" w:rsidR="008407A6" w:rsidRPr="006B4BD2" w:rsidRDefault="008407A6" w:rsidP="0043789E">
            <w:pPr>
              <w:keepNext/>
              <w:keepLines/>
              <w:widowControl w:val="0"/>
              <w:spacing w:before="80" w:after="80"/>
              <w:rPr>
                <w:rFonts w:ascii="Arial" w:hAnsi="Arial" w:cs="Arial"/>
              </w:rPr>
            </w:pPr>
          </w:p>
        </w:tc>
        <w:tc>
          <w:tcPr>
            <w:tcW w:w="2889" w:type="dxa"/>
            <w:tcBorders>
              <w:bottom w:val="single" w:sz="4" w:space="0" w:color="C0C0C0"/>
            </w:tcBorders>
          </w:tcPr>
          <w:p w14:paraId="62D21655" w14:textId="77777777" w:rsidR="008407A6" w:rsidRPr="006B4BD2" w:rsidRDefault="008407A6" w:rsidP="0043789E">
            <w:pPr>
              <w:keepNext/>
              <w:keepLines/>
              <w:widowControl w:val="0"/>
              <w:spacing w:before="80" w:after="80"/>
              <w:rPr>
                <w:rFonts w:ascii="Arial" w:hAnsi="Arial" w:cs="Arial"/>
              </w:rPr>
            </w:pPr>
          </w:p>
        </w:tc>
        <w:tc>
          <w:tcPr>
            <w:tcW w:w="1971" w:type="dxa"/>
            <w:tcBorders>
              <w:bottom w:val="single" w:sz="4" w:space="0" w:color="C0C0C0"/>
            </w:tcBorders>
          </w:tcPr>
          <w:p w14:paraId="30AF941F" w14:textId="77777777" w:rsidR="008407A6" w:rsidRPr="006B4BD2" w:rsidRDefault="008407A6" w:rsidP="0043789E">
            <w:pPr>
              <w:keepNext/>
              <w:keepLines/>
              <w:widowControl w:val="0"/>
              <w:spacing w:before="80" w:after="80"/>
              <w:rPr>
                <w:rFonts w:ascii="Arial" w:hAnsi="Arial" w:cs="Arial"/>
              </w:rPr>
            </w:pPr>
          </w:p>
        </w:tc>
        <w:tc>
          <w:tcPr>
            <w:tcW w:w="2313" w:type="dxa"/>
            <w:tcBorders>
              <w:bottom w:val="single" w:sz="4" w:space="0" w:color="C0C0C0"/>
            </w:tcBorders>
          </w:tcPr>
          <w:p w14:paraId="5AD2298D" w14:textId="77777777" w:rsidR="008407A6" w:rsidRPr="006B4BD2" w:rsidRDefault="008407A6" w:rsidP="0043789E">
            <w:pPr>
              <w:keepNext/>
              <w:keepLines/>
              <w:widowControl w:val="0"/>
              <w:spacing w:before="80" w:after="80"/>
              <w:rPr>
                <w:rFonts w:ascii="Arial" w:hAnsi="Arial" w:cs="Arial"/>
              </w:rPr>
            </w:pPr>
          </w:p>
        </w:tc>
      </w:tr>
      <w:tr w:rsidR="008407A6" w14:paraId="6E75D60E" w14:textId="77777777">
        <w:trPr>
          <w:trHeight w:val="288"/>
        </w:trPr>
        <w:tc>
          <w:tcPr>
            <w:tcW w:w="1915" w:type="dxa"/>
            <w:tcBorders>
              <w:top w:val="single" w:sz="4" w:space="0" w:color="C0C0C0"/>
              <w:bottom w:val="single" w:sz="4" w:space="0" w:color="auto"/>
            </w:tcBorders>
          </w:tcPr>
          <w:p w14:paraId="0F106193" w14:textId="77777777" w:rsidR="008407A6" w:rsidRPr="006B4BD2" w:rsidRDefault="008407A6" w:rsidP="0043789E">
            <w:pPr>
              <w:keepNext/>
              <w:keepLines/>
              <w:widowControl w:val="0"/>
              <w:spacing w:before="80" w:after="80"/>
              <w:rPr>
                <w:rFonts w:ascii="Arial" w:hAnsi="Arial" w:cs="Arial"/>
              </w:rPr>
            </w:pPr>
          </w:p>
        </w:tc>
        <w:tc>
          <w:tcPr>
            <w:tcW w:w="1890" w:type="dxa"/>
            <w:tcBorders>
              <w:top w:val="single" w:sz="4" w:space="0" w:color="C0C0C0"/>
              <w:bottom w:val="single" w:sz="4" w:space="0" w:color="auto"/>
            </w:tcBorders>
          </w:tcPr>
          <w:p w14:paraId="027C05F8" w14:textId="77777777" w:rsidR="008407A6" w:rsidRPr="006B4BD2" w:rsidRDefault="008407A6" w:rsidP="0043789E">
            <w:pPr>
              <w:keepNext/>
              <w:keepLines/>
              <w:widowControl w:val="0"/>
              <w:spacing w:before="80" w:after="80"/>
              <w:rPr>
                <w:rFonts w:ascii="Arial" w:hAnsi="Arial" w:cs="Arial"/>
              </w:rPr>
            </w:pPr>
          </w:p>
        </w:tc>
        <w:tc>
          <w:tcPr>
            <w:tcW w:w="2889" w:type="dxa"/>
            <w:tcBorders>
              <w:top w:val="single" w:sz="4" w:space="0" w:color="C0C0C0"/>
              <w:bottom w:val="single" w:sz="4" w:space="0" w:color="auto"/>
            </w:tcBorders>
          </w:tcPr>
          <w:p w14:paraId="6AFDAC18" w14:textId="77777777" w:rsidR="008407A6" w:rsidRPr="006B4BD2" w:rsidRDefault="008407A6" w:rsidP="0043789E">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20C00CFC" w14:textId="77777777" w:rsidR="008407A6" w:rsidRPr="006B4BD2" w:rsidRDefault="008407A6" w:rsidP="0043789E">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02BED81F" w14:textId="77777777" w:rsidR="008407A6" w:rsidRPr="006B4BD2" w:rsidRDefault="008407A6" w:rsidP="0043789E">
            <w:pPr>
              <w:keepNext/>
              <w:keepLines/>
              <w:widowControl w:val="0"/>
              <w:spacing w:before="80" w:after="80"/>
              <w:rPr>
                <w:rFonts w:ascii="Arial" w:hAnsi="Arial" w:cs="Arial"/>
              </w:rPr>
            </w:pPr>
          </w:p>
        </w:tc>
      </w:tr>
    </w:tbl>
    <w:p w14:paraId="39A1CB27"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0EFB6F83"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5EF1ADFC"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0C0FBC96"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78AC7BA1"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21F692BA" w14:textId="77777777">
        <w:tblPrEx>
          <w:tblBorders>
            <w:top w:val="none" w:sz="0" w:space="0" w:color="auto"/>
            <w:bottom w:val="none" w:sz="0" w:space="0" w:color="auto"/>
          </w:tblBorders>
        </w:tblPrEx>
        <w:trPr>
          <w:trHeight w:hRule="exact" w:val="432"/>
        </w:trPr>
        <w:tc>
          <w:tcPr>
            <w:tcW w:w="468" w:type="dxa"/>
            <w:vAlign w:val="bottom"/>
          </w:tcPr>
          <w:p w14:paraId="52C28BF3"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0C7FD1BB"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bookmarkStart w:id="33" w:name="Text114"/>
        <w:tc>
          <w:tcPr>
            <w:tcW w:w="1710" w:type="dxa"/>
            <w:tcBorders>
              <w:bottom w:val="single" w:sz="4" w:space="0" w:color="000000"/>
            </w:tcBorders>
            <w:vAlign w:val="bottom"/>
          </w:tcPr>
          <w:p w14:paraId="1E9DAE5B" w14:textId="487FF67A" w:rsidR="008407A6" w:rsidRDefault="00350E36" w:rsidP="00906250">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A136E">
              <w:rPr>
                <w:rFonts w:ascii="Arial" w:hAnsi="Arial" w:cs="Arial"/>
              </w:rPr>
              <w:t>6</w:t>
            </w:r>
            <w:r>
              <w:rPr>
                <w:rFonts w:ascii="Arial" w:hAnsi="Arial" w:cs="Arial"/>
              </w:rPr>
              <w:fldChar w:fldCharType="end"/>
            </w:r>
            <w:bookmarkEnd w:id="33"/>
          </w:p>
        </w:tc>
        <w:tc>
          <w:tcPr>
            <w:tcW w:w="255" w:type="dxa"/>
            <w:gridSpan w:val="2"/>
            <w:vAlign w:val="bottom"/>
          </w:tcPr>
          <w:p w14:paraId="22368E1C" w14:textId="77777777" w:rsidR="008407A6" w:rsidRDefault="008407A6">
            <w:pPr>
              <w:keepNext/>
              <w:widowControl w:val="0"/>
              <w:jc w:val="center"/>
              <w:rPr>
                <w:rFonts w:ascii="Arial" w:hAnsi="Arial" w:cs="Arial"/>
              </w:rPr>
            </w:pPr>
          </w:p>
        </w:tc>
      </w:tr>
      <w:tr w:rsidR="008407A6" w14:paraId="1D36D4DF" w14:textId="77777777">
        <w:tblPrEx>
          <w:tblBorders>
            <w:top w:val="none" w:sz="0" w:space="0" w:color="auto"/>
            <w:bottom w:val="none" w:sz="0" w:space="0" w:color="auto"/>
          </w:tblBorders>
        </w:tblPrEx>
        <w:trPr>
          <w:trHeight w:hRule="exact" w:val="432"/>
        </w:trPr>
        <w:tc>
          <w:tcPr>
            <w:tcW w:w="468" w:type="dxa"/>
            <w:vAlign w:val="bottom"/>
          </w:tcPr>
          <w:p w14:paraId="0B67B926" w14:textId="77777777" w:rsidR="008407A6" w:rsidRDefault="008407A6">
            <w:pPr>
              <w:keepNext/>
              <w:widowControl w:val="0"/>
              <w:jc w:val="right"/>
              <w:rPr>
                <w:rFonts w:ascii="Arial" w:hAnsi="Arial" w:cs="Arial"/>
                <w:b/>
              </w:rPr>
            </w:pPr>
          </w:p>
        </w:tc>
        <w:tc>
          <w:tcPr>
            <w:tcW w:w="8557" w:type="dxa"/>
            <w:vAlign w:val="bottom"/>
          </w:tcPr>
          <w:p w14:paraId="25369689"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bookmarkStart w:id="34" w:name="Text115"/>
        <w:tc>
          <w:tcPr>
            <w:tcW w:w="1710" w:type="dxa"/>
            <w:tcBorders>
              <w:top w:val="single" w:sz="4" w:space="0" w:color="000000"/>
              <w:bottom w:val="single" w:sz="4" w:space="0" w:color="000000"/>
            </w:tcBorders>
            <w:vAlign w:val="bottom"/>
          </w:tcPr>
          <w:p w14:paraId="3A39D44C" w14:textId="3EBD7B44" w:rsidR="008407A6" w:rsidRDefault="00350E36" w:rsidP="00906250">
            <w:pPr>
              <w:jc w:val="center"/>
              <w:rPr>
                <w:rFonts w:ascii="Arial" w:hAnsi="Arial" w:cs="Arial"/>
              </w:rPr>
            </w:pPr>
            <w:r>
              <w:rPr>
                <w:rFonts w:ascii="Arial" w:hAnsi="Arial" w:cs="Arial"/>
              </w:rPr>
              <w:fldChar w:fldCharType="begin">
                <w:ffData>
                  <w:name w:val="Text115"/>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C582E">
              <w:rPr>
                <w:rFonts w:ascii="Arial" w:hAnsi="Arial" w:cs="Arial"/>
              </w:rPr>
              <w:t>6</w:t>
            </w:r>
            <w:r w:rsidR="00C642B7">
              <w:rPr>
                <w:rFonts w:ascii="Arial" w:hAnsi="Arial" w:cs="Arial"/>
                <w:noProof/>
              </w:rPr>
              <w:t>0</w:t>
            </w:r>
            <w:r>
              <w:rPr>
                <w:rFonts w:ascii="Arial" w:hAnsi="Arial" w:cs="Arial"/>
              </w:rPr>
              <w:fldChar w:fldCharType="end"/>
            </w:r>
            <w:bookmarkEnd w:id="34"/>
          </w:p>
        </w:tc>
        <w:tc>
          <w:tcPr>
            <w:tcW w:w="255" w:type="dxa"/>
            <w:gridSpan w:val="2"/>
            <w:vAlign w:val="bottom"/>
          </w:tcPr>
          <w:p w14:paraId="579228DF" w14:textId="77777777" w:rsidR="008407A6" w:rsidRDefault="008407A6">
            <w:pPr>
              <w:keepNext/>
              <w:widowControl w:val="0"/>
              <w:jc w:val="center"/>
              <w:rPr>
                <w:rFonts w:ascii="Arial" w:hAnsi="Arial" w:cs="Arial"/>
              </w:rPr>
            </w:pPr>
          </w:p>
        </w:tc>
      </w:tr>
      <w:tr w:rsidR="008407A6" w14:paraId="28DD118E"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5B912B07"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6B2C9856"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50C52037"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43F7473B" w14:textId="77777777" w:rsidR="00E00BFB" w:rsidRDefault="00E00BFB" w:rsidP="00E00BFB">
            <w:pPr>
              <w:rPr>
                <w:rFonts w:ascii="Arial" w:hAnsi="Arial" w:cs="Arial"/>
                <w:b/>
              </w:rPr>
            </w:pPr>
          </w:p>
        </w:tc>
        <w:tc>
          <w:tcPr>
            <w:tcW w:w="10512" w:type="dxa"/>
            <w:gridSpan w:val="3"/>
            <w:tcMar>
              <w:top w:w="29" w:type="dxa"/>
            </w:tcMar>
          </w:tcPr>
          <w:p w14:paraId="007489B0"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checkBox>
                </w:ffData>
              </w:fldChar>
            </w:r>
            <w:bookmarkStart w:id="35"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5"/>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ed/>
                  </w:checkBox>
                </w:ffData>
              </w:fldChar>
            </w:r>
            <w:bookmarkStart w:id="36"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6"/>
            <w:r>
              <w:rPr>
                <w:rFonts w:ascii="Arial" w:hAnsi="Arial" w:cs="Arial"/>
                <w:sz w:val="22"/>
                <w:szCs w:val="22"/>
              </w:rPr>
              <w:t xml:space="preserve"> </w:t>
            </w:r>
            <w:r w:rsidRPr="00E00BFB">
              <w:rPr>
                <w:rFonts w:ascii="Arial" w:hAnsi="Arial" w:cs="Arial"/>
              </w:rPr>
              <w:t>Coordinates schedules</w:t>
            </w:r>
          </w:p>
          <w:p w14:paraId="11D2E3F5"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checkBox>
                </w:ffData>
              </w:fldChar>
            </w:r>
            <w:bookmarkStart w:id="37"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7"/>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ed/>
                  </w:checkBox>
                </w:ffData>
              </w:fldChar>
            </w:r>
            <w:bookmarkStart w:id="38" w:name="Check5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8"/>
            <w:r>
              <w:rPr>
                <w:rFonts w:ascii="Arial" w:hAnsi="Arial" w:cs="Arial"/>
                <w:sz w:val="22"/>
                <w:szCs w:val="22"/>
              </w:rPr>
              <w:t xml:space="preserve"> </w:t>
            </w:r>
            <w:r w:rsidRPr="00E00BFB">
              <w:rPr>
                <w:rFonts w:ascii="Arial" w:hAnsi="Arial" w:cs="Arial"/>
              </w:rPr>
              <w:t>Hires and discharges</w:t>
            </w:r>
          </w:p>
          <w:p w14:paraId="627FD843"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checkBox>
                </w:ffData>
              </w:fldChar>
            </w:r>
            <w:bookmarkStart w:id="39"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9"/>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ed/>
                  </w:checkBox>
                </w:ffData>
              </w:fldChar>
            </w:r>
            <w:bookmarkStart w:id="40"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0"/>
            <w:r>
              <w:rPr>
                <w:rFonts w:ascii="Arial" w:hAnsi="Arial" w:cs="Arial"/>
                <w:sz w:val="22"/>
                <w:szCs w:val="22"/>
              </w:rPr>
              <w:t xml:space="preserve"> </w:t>
            </w:r>
            <w:r w:rsidRPr="00E00BFB">
              <w:rPr>
                <w:rFonts w:ascii="Arial" w:hAnsi="Arial" w:cs="Arial"/>
              </w:rPr>
              <w:t>Recommends hiring</w:t>
            </w:r>
          </w:p>
          <w:p w14:paraId="5D9878C3"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ed/>
                  </w:checkBox>
                </w:ffData>
              </w:fldChar>
            </w:r>
            <w:bookmarkStart w:id="41"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1"/>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ed/>
                  </w:checkBox>
                </w:ffData>
              </w:fldChar>
            </w:r>
            <w:bookmarkStart w:id="42"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2"/>
            <w:r>
              <w:rPr>
                <w:rFonts w:ascii="Arial" w:hAnsi="Arial" w:cs="Arial"/>
                <w:sz w:val="22"/>
                <w:szCs w:val="22"/>
              </w:rPr>
              <w:t xml:space="preserve"> </w:t>
            </w:r>
            <w:r w:rsidRPr="00E00BFB">
              <w:rPr>
                <w:rFonts w:ascii="Arial" w:hAnsi="Arial" w:cs="Arial"/>
              </w:rPr>
              <w:t>Gives input for performance evaluations</w:t>
            </w:r>
          </w:p>
          <w:p w14:paraId="3D5DC115"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ed/>
                  </w:checkBox>
                </w:ffData>
              </w:fldChar>
            </w:r>
            <w:bookmarkStart w:id="43"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3"/>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checkBox>
                </w:ffData>
              </w:fldChar>
            </w:r>
            <w:bookmarkStart w:id="44"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4"/>
            <w:r>
              <w:rPr>
                <w:rFonts w:ascii="Arial" w:hAnsi="Arial" w:cs="Arial"/>
                <w:sz w:val="22"/>
                <w:szCs w:val="22"/>
              </w:rPr>
              <w:t xml:space="preserve"> </w:t>
            </w:r>
            <w:r w:rsidRPr="00E00BFB">
              <w:rPr>
                <w:rFonts w:ascii="Arial" w:hAnsi="Arial" w:cs="Arial"/>
              </w:rPr>
              <w:t xml:space="preserve">Prepares </w:t>
            </w:r>
            <w:r w:rsidR="00753DB6">
              <w:rPr>
                <w:rFonts w:ascii="Arial" w:hAnsi="Arial" w:cs="Arial"/>
              </w:rPr>
              <w:t>and</w:t>
            </w:r>
            <w:r w:rsidRPr="00E00BFB">
              <w:rPr>
                <w:rFonts w:ascii="Arial" w:hAnsi="Arial" w:cs="Arial"/>
              </w:rPr>
              <w:t xml:space="preserve"> signs performance evaluations</w:t>
            </w:r>
          </w:p>
        </w:tc>
      </w:tr>
    </w:tbl>
    <w:p w14:paraId="3571B2CD"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24143416"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65E52DA0"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361EE51E"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5A48816B"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2A99D7B0" w14:textId="5CE3B3C4" w:rsidR="00906250" w:rsidRDefault="00471291" w:rsidP="00195392">
      <w:pPr>
        <w:spacing w:before="80" w:after="120"/>
        <w:rPr>
          <w:rFonts w:ascii="Arial" w:hAnsi="Arial" w:cs="Arial"/>
          <w:noProof/>
        </w:rPr>
      </w:pPr>
      <w:r>
        <w:rPr>
          <w:rFonts w:ascii="Arial" w:hAnsi="Arial" w:cs="Arial"/>
        </w:rPr>
        <w:fldChar w:fldCharType="begin">
          <w:ffData>
            <w:name w:val="Text121"/>
            <w:enabled/>
            <w:calcOnExit w:val="0"/>
            <w:textInput/>
          </w:ffData>
        </w:fldChar>
      </w:r>
      <w:bookmarkStart w:id="45" w:name="Text121"/>
      <w:r>
        <w:rPr>
          <w:rFonts w:ascii="Arial" w:hAnsi="Arial" w:cs="Arial"/>
        </w:rPr>
        <w:instrText xml:space="preserve"> FORMTEXT </w:instrText>
      </w:r>
      <w:r>
        <w:rPr>
          <w:rFonts w:ascii="Arial" w:hAnsi="Arial" w:cs="Arial"/>
        </w:rPr>
      </w:r>
      <w:r>
        <w:rPr>
          <w:rFonts w:ascii="Arial" w:hAnsi="Arial" w:cs="Arial"/>
        </w:rPr>
        <w:fldChar w:fldCharType="separate"/>
      </w:r>
      <w:r w:rsidR="00906250">
        <w:rPr>
          <w:rFonts w:ascii="Arial" w:hAnsi="Arial" w:cs="Arial"/>
          <w:noProof/>
        </w:rPr>
        <w:t xml:space="preserve">* Must possess an unencumbered </w:t>
      </w:r>
      <w:r w:rsidR="00C642B7">
        <w:rPr>
          <w:rFonts w:ascii="Arial" w:hAnsi="Arial" w:cs="Arial"/>
          <w:noProof/>
        </w:rPr>
        <w:t>license to practice medicine in</w:t>
      </w:r>
      <w:r w:rsidR="00906250">
        <w:rPr>
          <w:rFonts w:ascii="Arial" w:hAnsi="Arial" w:cs="Arial"/>
          <w:noProof/>
        </w:rPr>
        <w:t xml:space="preserve"> the State of </w:t>
      </w:r>
      <w:r w:rsidR="00906250" w:rsidRPr="00906250">
        <w:rPr>
          <w:rFonts w:ascii="Arial" w:hAnsi="Arial" w:cs="Arial"/>
          <w:noProof/>
        </w:rPr>
        <w:t>Oregon</w:t>
      </w:r>
    </w:p>
    <w:p w14:paraId="6AF45167" w14:textId="25BE950E" w:rsidR="00906250" w:rsidRDefault="00906250" w:rsidP="00195392">
      <w:pPr>
        <w:spacing w:before="80" w:after="120"/>
        <w:rPr>
          <w:rFonts w:ascii="Arial" w:hAnsi="Arial" w:cs="Arial"/>
        </w:rPr>
      </w:pPr>
      <w:r>
        <w:rPr>
          <w:rFonts w:ascii="Arial" w:hAnsi="Arial" w:cs="Arial"/>
        </w:rPr>
        <w:t xml:space="preserve">* Must </w:t>
      </w:r>
      <w:r w:rsidR="008945FF">
        <w:rPr>
          <w:rFonts w:ascii="Arial" w:hAnsi="Arial" w:cs="Arial"/>
        </w:rPr>
        <w:t>maintain</w:t>
      </w:r>
      <w:r>
        <w:rPr>
          <w:rFonts w:ascii="Arial" w:hAnsi="Arial" w:cs="Arial"/>
        </w:rPr>
        <w:t xml:space="preserve"> Board Certification in Psychiatry by the ABPN</w:t>
      </w:r>
    </w:p>
    <w:p w14:paraId="39E3CDC9" w14:textId="77777777" w:rsidR="00906250" w:rsidRDefault="00906250" w:rsidP="00195392">
      <w:pPr>
        <w:spacing w:before="80" w:after="120"/>
        <w:rPr>
          <w:rFonts w:ascii="Arial" w:hAnsi="Arial" w:cs="Arial"/>
        </w:rPr>
      </w:pPr>
      <w:r>
        <w:rPr>
          <w:rFonts w:ascii="Arial" w:hAnsi="Arial" w:cs="Arial"/>
        </w:rPr>
        <w:t>* Must have a valid Oregon driver's license or the ability to provide alternate means of transportation</w:t>
      </w:r>
    </w:p>
    <w:p w14:paraId="735A6B1D" w14:textId="77777777" w:rsidR="008407A6" w:rsidRDefault="00906250" w:rsidP="00195392">
      <w:pPr>
        <w:spacing w:before="80" w:after="120"/>
        <w:rPr>
          <w:rFonts w:ascii="Arial" w:hAnsi="Arial" w:cs="Arial"/>
        </w:rPr>
      </w:pPr>
      <w:r>
        <w:rPr>
          <w:rFonts w:ascii="Arial" w:hAnsi="Arial" w:cs="Arial"/>
        </w:rPr>
        <w:t>* Must be able to flex hours or work additional shifts when necessary to complete time sensitive projects or ensure the safe and efficient operation of the facility</w:t>
      </w:r>
      <w:r w:rsidR="00471291">
        <w:rPr>
          <w:rFonts w:ascii="Arial" w:hAnsi="Arial" w:cs="Arial"/>
        </w:rPr>
        <w:fldChar w:fldCharType="end"/>
      </w:r>
      <w:bookmarkEnd w:id="45"/>
      <w:r w:rsidR="001F3F86">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3F6522B9"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6ECC223B"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284A2473"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069C74BF"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25F1EFF8"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4D8FD1FD"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2177A909"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3B3778E3"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7E85FB15" w14:textId="77777777">
        <w:trPr>
          <w:trHeight w:val="288"/>
        </w:trPr>
        <w:tc>
          <w:tcPr>
            <w:tcW w:w="3798" w:type="dxa"/>
          </w:tcPr>
          <w:p w14:paraId="5A256A77" w14:textId="77777777" w:rsidR="008407A6" w:rsidRDefault="00906250">
            <w:pPr>
              <w:spacing w:before="80" w:after="80"/>
              <w:rPr>
                <w:rFonts w:ascii="Arial" w:hAnsi="Arial" w:cs="Arial"/>
                <w:sz w:val="22"/>
                <w:szCs w:val="22"/>
              </w:rPr>
            </w:pPr>
            <w:r>
              <w:rPr>
                <w:rFonts w:ascii="Arial" w:hAnsi="Arial" w:cs="Arial"/>
                <w:sz w:val="22"/>
                <w:szCs w:val="22"/>
              </w:rPr>
              <w:t>Psychiatry Services/Patient Care</w:t>
            </w:r>
          </w:p>
        </w:tc>
        <w:tc>
          <w:tcPr>
            <w:tcW w:w="3672" w:type="dxa"/>
          </w:tcPr>
          <w:p w14:paraId="68723470" w14:textId="77777777" w:rsidR="008407A6" w:rsidRDefault="008407A6">
            <w:pPr>
              <w:spacing w:before="80" w:after="80"/>
              <w:rPr>
                <w:rFonts w:ascii="Arial" w:hAnsi="Arial" w:cs="Arial"/>
                <w:sz w:val="22"/>
                <w:szCs w:val="22"/>
              </w:rPr>
            </w:pPr>
          </w:p>
        </w:tc>
        <w:tc>
          <w:tcPr>
            <w:tcW w:w="3528" w:type="dxa"/>
          </w:tcPr>
          <w:p w14:paraId="0052AB65" w14:textId="77777777" w:rsidR="008407A6" w:rsidRDefault="00906250">
            <w:pPr>
              <w:spacing w:before="80" w:after="80"/>
              <w:rPr>
                <w:rFonts w:ascii="Arial" w:hAnsi="Arial" w:cs="Arial"/>
                <w:sz w:val="22"/>
                <w:szCs w:val="22"/>
              </w:rPr>
            </w:pPr>
            <w:r>
              <w:rPr>
                <w:rFonts w:ascii="Arial" w:hAnsi="Arial" w:cs="Arial"/>
                <w:sz w:val="22"/>
                <w:szCs w:val="22"/>
              </w:rPr>
              <w:t>GF, FF, OF</w:t>
            </w:r>
          </w:p>
        </w:tc>
      </w:tr>
      <w:tr w:rsidR="008407A6" w14:paraId="42F0EEB9" w14:textId="77777777">
        <w:trPr>
          <w:trHeight w:val="288"/>
        </w:trPr>
        <w:tc>
          <w:tcPr>
            <w:tcW w:w="3798" w:type="dxa"/>
            <w:tcBorders>
              <w:bottom w:val="single" w:sz="4" w:space="0" w:color="C0C0C0"/>
            </w:tcBorders>
          </w:tcPr>
          <w:p w14:paraId="74FE5A13"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5CD28675"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137D2494" w14:textId="77777777" w:rsidR="008407A6" w:rsidRDefault="008407A6">
            <w:pPr>
              <w:spacing w:before="80" w:after="80"/>
              <w:rPr>
                <w:rFonts w:ascii="Arial" w:hAnsi="Arial" w:cs="Arial"/>
                <w:sz w:val="22"/>
                <w:szCs w:val="22"/>
              </w:rPr>
            </w:pPr>
          </w:p>
        </w:tc>
      </w:tr>
      <w:tr w:rsidR="008407A6" w14:paraId="0FCF474A" w14:textId="77777777">
        <w:trPr>
          <w:trHeight w:val="288"/>
        </w:trPr>
        <w:tc>
          <w:tcPr>
            <w:tcW w:w="3798" w:type="dxa"/>
            <w:tcBorders>
              <w:top w:val="single" w:sz="4" w:space="0" w:color="C0C0C0"/>
              <w:bottom w:val="single" w:sz="4" w:space="0" w:color="auto"/>
            </w:tcBorders>
          </w:tcPr>
          <w:p w14:paraId="30030873"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7F67E410"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4FA5342B" w14:textId="77777777" w:rsidR="008407A6" w:rsidRDefault="008407A6">
            <w:pPr>
              <w:spacing w:before="80" w:after="80"/>
              <w:rPr>
                <w:rFonts w:ascii="Arial" w:hAnsi="Arial" w:cs="Arial"/>
                <w:sz w:val="22"/>
                <w:szCs w:val="22"/>
              </w:rPr>
            </w:pPr>
          </w:p>
        </w:tc>
      </w:tr>
    </w:tbl>
    <w:p w14:paraId="1DEEAA6A"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680C77C0"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5A1E0F60" w14:textId="77777777">
        <w:trPr>
          <w:trHeight w:hRule="exact" w:val="576"/>
        </w:trPr>
        <w:tc>
          <w:tcPr>
            <w:tcW w:w="10990" w:type="dxa"/>
            <w:shd w:val="clear" w:color="auto" w:fill="FFFF99"/>
            <w:vAlign w:val="center"/>
          </w:tcPr>
          <w:p w14:paraId="415AF963"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21B33BE3" w14:textId="77777777">
        <w:trPr>
          <w:trHeight w:hRule="exact" w:val="891"/>
        </w:trPr>
        <w:tc>
          <w:tcPr>
            <w:tcW w:w="10990" w:type="dxa"/>
            <w:vAlign w:val="center"/>
          </w:tcPr>
          <w:p w14:paraId="4E40A97F"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740D49A1"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5E10908C"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3CCEA158" w14:textId="77777777" w:rsidR="00725115" w:rsidRDefault="00725115" w:rsidP="00E95D7E">
            <w:pPr>
              <w:pStyle w:val="Heading1"/>
            </w:pPr>
            <w:r>
              <w:lastRenderedPageBreak/>
              <w:t>SECTION 12. SIGNATURES</w:t>
            </w:r>
          </w:p>
        </w:tc>
      </w:tr>
      <w:tr w:rsidR="00015DEB" w14:paraId="0948C07B" w14:textId="77777777">
        <w:trPr>
          <w:gridAfter w:val="1"/>
          <w:wAfter w:w="26" w:type="dxa"/>
          <w:trHeight w:hRule="exact" w:val="1008"/>
        </w:trPr>
        <w:tc>
          <w:tcPr>
            <w:tcW w:w="4885" w:type="dxa"/>
            <w:tcBorders>
              <w:bottom w:val="single" w:sz="4" w:space="0" w:color="auto"/>
            </w:tcBorders>
            <w:vAlign w:val="bottom"/>
          </w:tcPr>
          <w:p w14:paraId="3C86340F"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0387FE31"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132F5001"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46"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46"/>
          </w:p>
        </w:tc>
        <w:tc>
          <w:tcPr>
            <w:tcW w:w="3855" w:type="dxa"/>
            <w:vAlign w:val="bottom"/>
          </w:tcPr>
          <w:p w14:paraId="191D04AB" w14:textId="77777777" w:rsidR="00015DEB" w:rsidRDefault="00015DEB" w:rsidP="00E95D7E">
            <w:pPr>
              <w:keepNext/>
              <w:widowControl w:val="0"/>
              <w:rPr>
                <w:rFonts w:ascii="Arial" w:hAnsi="Arial" w:cs="Arial"/>
              </w:rPr>
            </w:pPr>
          </w:p>
        </w:tc>
      </w:tr>
      <w:tr w:rsidR="00015DEB" w14:paraId="0D5C458A" w14:textId="77777777">
        <w:trPr>
          <w:gridAfter w:val="1"/>
          <w:wAfter w:w="26" w:type="dxa"/>
        </w:trPr>
        <w:tc>
          <w:tcPr>
            <w:tcW w:w="4885" w:type="dxa"/>
            <w:tcBorders>
              <w:top w:val="single" w:sz="4" w:space="0" w:color="auto"/>
            </w:tcBorders>
          </w:tcPr>
          <w:p w14:paraId="470CF68A"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575AED63"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5651E653"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1EFDE58E" w14:textId="77777777" w:rsidR="00015DEB" w:rsidRDefault="00015DEB" w:rsidP="00E95D7E">
            <w:pPr>
              <w:keepNext/>
              <w:widowControl w:val="0"/>
              <w:jc w:val="center"/>
              <w:rPr>
                <w:rFonts w:ascii="Arial" w:hAnsi="Arial" w:cs="Arial"/>
                <w:sz w:val="20"/>
                <w:szCs w:val="20"/>
              </w:rPr>
            </w:pPr>
          </w:p>
        </w:tc>
      </w:tr>
      <w:tr w:rsidR="00015DEB" w14:paraId="16BD5C03" w14:textId="77777777">
        <w:trPr>
          <w:gridAfter w:val="1"/>
          <w:wAfter w:w="26" w:type="dxa"/>
          <w:trHeight w:hRule="exact" w:val="1008"/>
        </w:trPr>
        <w:tc>
          <w:tcPr>
            <w:tcW w:w="4885" w:type="dxa"/>
            <w:tcBorders>
              <w:bottom w:val="single" w:sz="4" w:space="0" w:color="auto"/>
            </w:tcBorders>
            <w:vAlign w:val="bottom"/>
          </w:tcPr>
          <w:p w14:paraId="27E48784"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052F9844"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0DF11CDB"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75ECC137" w14:textId="77777777" w:rsidR="00015DEB" w:rsidRDefault="00015DEB" w:rsidP="00FF60F4">
            <w:pPr>
              <w:pStyle w:val="NormalWeb"/>
              <w:keepNext/>
              <w:widowControl w:val="0"/>
              <w:rPr>
                <w:rFonts w:ascii="Arial" w:hAnsi="Arial" w:cs="Arial"/>
              </w:rPr>
            </w:pPr>
          </w:p>
        </w:tc>
      </w:tr>
      <w:tr w:rsidR="00015DEB" w14:paraId="68C54601" w14:textId="77777777">
        <w:trPr>
          <w:gridAfter w:val="1"/>
          <w:wAfter w:w="26" w:type="dxa"/>
          <w:trHeight w:hRule="exact" w:val="335"/>
        </w:trPr>
        <w:tc>
          <w:tcPr>
            <w:tcW w:w="4885" w:type="dxa"/>
            <w:tcBorders>
              <w:top w:val="single" w:sz="4" w:space="0" w:color="auto"/>
            </w:tcBorders>
          </w:tcPr>
          <w:p w14:paraId="797F8A78"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2CF02451"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13AE01AF"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15834A47" w14:textId="77777777" w:rsidR="00015DEB" w:rsidRDefault="00015DEB" w:rsidP="00FF60F4">
            <w:pPr>
              <w:pStyle w:val="NormalWeb"/>
              <w:keepNext/>
              <w:widowControl w:val="0"/>
              <w:rPr>
                <w:rFonts w:ascii="Arial" w:hAnsi="Arial" w:cs="Arial"/>
              </w:rPr>
            </w:pPr>
          </w:p>
        </w:tc>
      </w:tr>
      <w:tr w:rsidR="00015DEB" w14:paraId="261594E0" w14:textId="77777777">
        <w:trPr>
          <w:gridAfter w:val="1"/>
          <w:wAfter w:w="26" w:type="dxa"/>
          <w:trHeight w:hRule="exact" w:val="1008"/>
        </w:trPr>
        <w:tc>
          <w:tcPr>
            <w:tcW w:w="4885" w:type="dxa"/>
            <w:tcBorders>
              <w:bottom w:val="single" w:sz="4" w:space="0" w:color="auto"/>
            </w:tcBorders>
          </w:tcPr>
          <w:p w14:paraId="731B87C0"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0233C677"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1751847F"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2D54B7A2" w14:textId="77777777" w:rsidR="00015DEB" w:rsidRDefault="00015DEB" w:rsidP="00FF60F4">
            <w:pPr>
              <w:pStyle w:val="NormalWeb"/>
              <w:keepNext/>
              <w:widowControl w:val="0"/>
              <w:rPr>
                <w:rFonts w:ascii="Arial" w:hAnsi="Arial" w:cs="Arial"/>
              </w:rPr>
            </w:pPr>
          </w:p>
        </w:tc>
      </w:tr>
      <w:tr w:rsidR="00015DEB" w14:paraId="2103BE8D" w14:textId="77777777">
        <w:trPr>
          <w:gridAfter w:val="1"/>
          <w:wAfter w:w="26" w:type="dxa"/>
        </w:trPr>
        <w:tc>
          <w:tcPr>
            <w:tcW w:w="4885" w:type="dxa"/>
            <w:tcBorders>
              <w:top w:val="single" w:sz="4" w:space="0" w:color="auto"/>
            </w:tcBorders>
          </w:tcPr>
          <w:p w14:paraId="24FD12BE"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1BC4D3CC"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68FE0B9A"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7510129F" w14:textId="77777777" w:rsidR="00015DEB" w:rsidRDefault="00015DEB" w:rsidP="00FF60F4">
            <w:pPr>
              <w:keepNext/>
              <w:widowControl w:val="0"/>
              <w:jc w:val="center"/>
              <w:rPr>
                <w:rFonts w:ascii="Arial" w:hAnsi="Arial" w:cs="Arial"/>
                <w:sz w:val="20"/>
                <w:szCs w:val="20"/>
              </w:rPr>
            </w:pPr>
          </w:p>
          <w:p w14:paraId="04A74B63" w14:textId="77777777" w:rsidR="00015DEB" w:rsidRDefault="00015DEB" w:rsidP="00FF60F4">
            <w:pPr>
              <w:keepNext/>
              <w:widowControl w:val="0"/>
              <w:jc w:val="center"/>
              <w:rPr>
                <w:rFonts w:ascii="Arial" w:hAnsi="Arial" w:cs="Arial"/>
                <w:sz w:val="20"/>
                <w:szCs w:val="20"/>
              </w:rPr>
            </w:pPr>
          </w:p>
        </w:tc>
      </w:tr>
    </w:tbl>
    <w:p w14:paraId="27B1F9CC"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1B43" w14:textId="77777777" w:rsidR="00857F1A" w:rsidRDefault="00857F1A">
      <w:r>
        <w:separator/>
      </w:r>
    </w:p>
  </w:endnote>
  <w:endnote w:type="continuationSeparator" w:id="0">
    <w:p w14:paraId="2FADF752" w14:textId="77777777" w:rsidR="00857F1A" w:rsidRDefault="0085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167C43" w14:paraId="1575B1D5" w14:textId="77777777">
      <w:trPr>
        <w:cantSplit/>
        <w:trHeight w:val="420"/>
      </w:trPr>
      <w:tc>
        <w:tcPr>
          <w:tcW w:w="11016" w:type="dxa"/>
          <w:vAlign w:val="bottom"/>
        </w:tcPr>
        <w:p w14:paraId="2B206955" w14:textId="77777777" w:rsidR="00167C43" w:rsidRDefault="00167C4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5F33E496" w14:textId="77777777" w:rsidR="00167C43" w:rsidRDefault="00167C4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4B6D" w14:textId="77777777" w:rsidR="00167C43" w:rsidRPr="00374EF2" w:rsidRDefault="00167C4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BD6AB0">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D6AB0">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5EB3" w14:textId="77777777" w:rsidR="00167C43" w:rsidRDefault="00167C4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BD6AB0">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D6AB0">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31A7" w14:textId="77777777" w:rsidR="00167C43" w:rsidRPr="000F5301" w:rsidRDefault="00167C4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D6AB0">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CEC3" w14:textId="77777777" w:rsidR="00167C43" w:rsidRDefault="00167C4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BD6AB0">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D6AB0">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835B" w14:textId="77777777" w:rsidR="00857F1A" w:rsidRDefault="00857F1A">
      <w:r>
        <w:separator/>
      </w:r>
    </w:p>
  </w:footnote>
  <w:footnote w:type="continuationSeparator" w:id="0">
    <w:p w14:paraId="655BA877" w14:textId="77777777" w:rsidR="00857F1A" w:rsidRDefault="00857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3"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15:restartNumberingAfterBreak="0">
    <w:nsid w:val="60DB6B0C"/>
    <w:multiLevelType w:val="hybridMultilevel"/>
    <w:tmpl w:val="A78051F2"/>
    <w:lvl w:ilvl="0" w:tplc="77C6583E">
      <w:start w:val="10"/>
      <w:numFmt w:val="bullet"/>
      <w:lvlText w:val=""/>
      <w:lvlJc w:val="left"/>
      <w:pPr>
        <w:ind w:left="522" w:hanging="360"/>
      </w:pPr>
      <w:rPr>
        <w:rFonts w:ascii="Symbol" w:eastAsia="Times New Roman" w:hAnsi="Symbol" w:cs="Arial" w:hint="default"/>
      </w:rPr>
    </w:lvl>
    <w:lvl w:ilvl="1" w:tplc="04090003">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7"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1950308758">
    <w:abstractNumId w:val="4"/>
  </w:num>
  <w:num w:numId="2" w16cid:durableId="2064062283">
    <w:abstractNumId w:val="5"/>
  </w:num>
  <w:num w:numId="3" w16cid:durableId="1099328704">
    <w:abstractNumId w:val="8"/>
  </w:num>
  <w:num w:numId="4" w16cid:durableId="1960260052">
    <w:abstractNumId w:val="7"/>
  </w:num>
  <w:num w:numId="5" w16cid:durableId="650250374">
    <w:abstractNumId w:val="2"/>
  </w:num>
  <w:num w:numId="6" w16cid:durableId="1389066468">
    <w:abstractNumId w:val="0"/>
  </w:num>
  <w:num w:numId="7" w16cid:durableId="1552961929">
    <w:abstractNumId w:val="3"/>
  </w:num>
  <w:num w:numId="8" w16cid:durableId="1888301455">
    <w:abstractNumId w:val="1"/>
  </w:num>
  <w:num w:numId="9" w16cid:durableId="1417285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122ED"/>
    <w:rsid w:val="00014307"/>
    <w:rsid w:val="00015DEB"/>
    <w:rsid w:val="0001701A"/>
    <w:rsid w:val="0002061F"/>
    <w:rsid w:val="00023441"/>
    <w:rsid w:val="0002409D"/>
    <w:rsid w:val="00024558"/>
    <w:rsid w:val="00035F11"/>
    <w:rsid w:val="00042BB5"/>
    <w:rsid w:val="00055A87"/>
    <w:rsid w:val="000621E9"/>
    <w:rsid w:val="00065647"/>
    <w:rsid w:val="00080A98"/>
    <w:rsid w:val="00085573"/>
    <w:rsid w:val="000A700C"/>
    <w:rsid w:val="000B41C8"/>
    <w:rsid w:val="000B75A8"/>
    <w:rsid w:val="000C0C53"/>
    <w:rsid w:val="000E1073"/>
    <w:rsid w:val="000E16F4"/>
    <w:rsid w:val="000E6B3D"/>
    <w:rsid w:val="000F33F7"/>
    <w:rsid w:val="000F5301"/>
    <w:rsid w:val="000F6BA9"/>
    <w:rsid w:val="000F7D90"/>
    <w:rsid w:val="00101247"/>
    <w:rsid w:val="001126DD"/>
    <w:rsid w:val="0011467B"/>
    <w:rsid w:val="00117036"/>
    <w:rsid w:val="00124208"/>
    <w:rsid w:val="0012791A"/>
    <w:rsid w:val="00144242"/>
    <w:rsid w:val="00167C43"/>
    <w:rsid w:val="001736EF"/>
    <w:rsid w:val="00176B6C"/>
    <w:rsid w:val="00182392"/>
    <w:rsid w:val="00195392"/>
    <w:rsid w:val="001A4E3C"/>
    <w:rsid w:val="001B08F0"/>
    <w:rsid w:val="001C555A"/>
    <w:rsid w:val="001E0C57"/>
    <w:rsid w:val="001F2140"/>
    <w:rsid w:val="001F3F86"/>
    <w:rsid w:val="0021541E"/>
    <w:rsid w:val="00216D87"/>
    <w:rsid w:val="002314E6"/>
    <w:rsid w:val="0023507D"/>
    <w:rsid w:val="00235A41"/>
    <w:rsid w:val="00251498"/>
    <w:rsid w:val="00252D2F"/>
    <w:rsid w:val="0026534A"/>
    <w:rsid w:val="00276DF9"/>
    <w:rsid w:val="00280CB9"/>
    <w:rsid w:val="0028285D"/>
    <w:rsid w:val="00287412"/>
    <w:rsid w:val="002876F7"/>
    <w:rsid w:val="002973B4"/>
    <w:rsid w:val="002A136E"/>
    <w:rsid w:val="002A36D3"/>
    <w:rsid w:val="002A40AF"/>
    <w:rsid w:val="002A4F25"/>
    <w:rsid w:val="002B520D"/>
    <w:rsid w:val="002C31EC"/>
    <w:rsid w:val="002D0401"/>
    <w:rsid w:val="002D658B"/>
    <w:rsid w:val="002F02DD"/>
    <w:rsid w:val="002F58EF"/>
    <w:rsid w:val="00311291"/>
    <w:rsid w:val="00330AD4"/>
    <w:rsid w:val="00331673"/>
    <w:rsid w:val="003432A8"/>
    <w:rsid w:val="00350E36"/>
    <w:rsid w:val="00373944"/>
    <w:rsid w:val="00374EF2"/>
    <w:rsid w:val="00376B17"/>
    <w:rsid w:val="00380D2A"/>
    <w:rsid w:val="00394DB5"/>
    <w:rsid w:val="003B3197"/>
    <w:rsid w:val="003C582E"/>
    <w:rsid w:val="003E12B9"/>
    <w:rsid w:val="003E4509"/>
    <w:rsid w:val="003E4EDC"/>
    <w:rsid w:val="003E7933"/>
    <w:rsid w:val="003F1A83"/>
    <w:rsid w:val="00413D9F"/>
    <w:rsid w:val="00415B12"/>
    <w:rsid w:val="004178E1"/>
    <w:rsid w:val="0043789E"/>
    <w:rsid w:val="00453E66"/>
    <w:rsid w:val="0045756F"/>
    <w:rsid w:val="00471291"/>
    <w:rsid w:val="0048403B"/>
    <w:rsid w:val="004A3AAB"/>
    <w:rsid w:val="004A4A5A"/>
    <w:rsid w:val="004A4E01"/>
    <w:rsid w:val="004A4F9A"/>
    <w:rsid w:val="004B66F7"/>
    <w:rsid w:val="004C16CD"/>
    <w:rsid w:val="004C2E81"/>
    <w:rsid w:val="004C55A0"/>
    <w:rsid w:val="004D081F"/>
    <w:rsid w:val="004E2C10"/>
    <w:rsid w:val="004E3E35"/>
    <w:rsid w:val="004E51B6"/>
    <w:rsid w:val="004E597B"/>
    <w:rsid w:val="004F5F54"/>
    <w:rsid w:val="005035A4"/>
    <w:rsid w:val="00510350"/>
    <w:rsid w:val="00514FAB"/>
    <w:rsid w:val="00531D76"/>
    <w:rsid w:val="00535641"/>
    <w:rsid w:val="00535C1F"/>
    <w:rsid w:val="005400F9"/>
    <w:rsid w:val="0054420F"/>
    <w:rsid w:val="00554F6F"/>
    <w:rsid w:val="005721D3"/>
    <w:rsid w:val="00575E76"/>
    <w:rsid w:val="00580AC8"/>
    <w:rsid w:val="005B046E"/>
    <w:rsid w:val="005F4464"/>
    <w:rsid w:val="006064C1"/>
    <w:rsid w:val="0062519F"/>
    <w:rsid w:val="00630DEE"/>
    <w:rsid w:val="006730B8"/>
    <w:rsid w:val="00674E34"/>
    <w:rsid w:val="00676179"/>
    <w:rsid w:val="00676270"/>
    <w:rsid w:val="006801E6"/>
    <w:rsid w:val="00683B10"/>
    <w:rsid w:val="006B0194"/>
    <w:rsid w:val="006B1D41"/>
    <w:rsid w:val="006B4BD2"/>
    <w:rsid w:val="006C23A1"/>
    <w:rsid w:val="006D5AF2"/>
    <w:rsid w:val="006E2D4A"/>
    <w:rsid w:val="006E4304"/>
    <w:rsid w:val="006E62F9"/>
    <w:rsid w:val="006F23D2"/>
    <w:rsid w:val="006F2426"/>
    <w:rsid w:val="00704EB1"/>
    <w:rsid w:val="00706B66"/>
    <w:rsid w:val="00716EE3"/>
    <w:rsid w:val="00723040"/>
    <w:rsid w:val="00725115"/>
    <w:rsid w:val="00753DB6"/>
    <w:rsid w:val="007740DB"/>
    <w:rsid w:val="00774D93"/>
    <w:rsid w:val="007821B0"/>
    <w:rsid w:val="007B7305"/>
    <w:rsid w:val="007D12E8"/>
    <w:rsid w:val="00801641"/>
    <w:rsid w:val="008207AD"/>
    <w:rsid w:val="00830EE0"/>
    <w:rsid w:val="008407A6"/>
    <w:rsid w:val="0085082C"/>
    <w:rsid w:val="00851844"/>
    <w:rsid w:val="00857F1A"/>
    <w:rsid w:val="008615E7"/>
    <w:rsid w:val="008675CA"/>
    <w:rsid w:val="00877626"/>
    <w:rsid w:val="0088459D"/>
    <w:rsid w:val="008945FF"/>
    <w:rsid w:val="008A7792"/>
    <w:rsid w:val="008A7F0C"/>
    <w:rsid w:val="008C1652"/>
    <w:rsid w:val="008C29CD"/>
    <w:rsid w:val="008E548A"/>
    <w:rsid w:val="009059D6"/>
    <w:rsid w:val="00906250"/>
    <w:rsid w:val="00921784"/>
    <w:rsid w:val="009743F3"/>
    <w:rsid w:val="00982A1B"/>
    <w:rsid w:val="00984C8E"/>
    <w:rsid w:val="00987500"/>
    <w:rsid w:val="00992D1E"/>
    <w:rsid w:val="009B2963"/>
    <w:rsid w:val="009B3DA3"/>
    <w:rsid w:val="009C3496"/>
    <w:rsid w:val="009D5924"/>
    <w:rsid w:val="009F4CE1"/>
    <w:rsid w:val="009F5C09"/>
    <w:rsid w:val="00A0051B"/>
    <w:rsid w:val="00A0578C"/>
    <w:rsid w:val="00A119B7"/>
    <w:rsid w:val="00A31385"/>
    <w:rsid w:val="00A37B86"/>
    <w:rsid w:val="00A4476A"/>
    <w:rsid w:val="00A469D1"/>
    <w:rsid w:val="00A51187"/>
    <w:rsid w:val="00A55FA1"/>
    <w:rsid w:val="00A665ED"/>
    <w:rsid w:val="00A73BCA"/>
    <w:rsid w:val="00A7615E"/>
    <w:rsid w:val="00A81231"/>
    <w:rsid w:val="00A830E4"/>
    <w:rsid w:val="00A9448D"/>
    <w:rsid w:val="00AA6960"/>
    <w:rsid w:val="00AB0CF7"/>
    <w:rsid w:val="00AB2034"/>
    <w:rsid w:val="00AD2658"/>
    <w:rsid w:val="00AE1944"/>
    <w:rsid w:val="00AF15DE"/>
    <w:rsid w:val="00B11BC8"/>
    <w:rsid w:val="00B12612"/>
    <w:rsid w:val="00B15212"/>
    <w:rsid w:val="00B15F22"/>
    <w:rsid w:val="00B265F1"/>
    <w:rsid w:val="00B354E6"/>
    <w:rsid w:val="00BA2BCD"/>
    <w:rsid w:val="00BC1621"/>
    <w:rsid w:val="00BC2C25"/>
    <w:rsid w:val="00BD377D"/>
    <w:rsid w:val="00BD3F87"/>
    <w:rsid w:val="00BD53EE"/>
    <w:rsid w:val="00BD6AB0"/>
    <w:rsid w:val="00BE1723"/>
    <w:rsid w:val="00BE6FE7"/>
    <w:rsid w:val="00C05019"/>
    <w:rsid w:val="00C05D8C"/>
    <w:rsid w:val="00C34742"/>
    <w:rsid w:val="00C34FF8"/>
    <w:rsid w:val="00C4751C"/>
    <w:rsid w:val="00C47865"/>
    <w:rsid w:val="00C642B7"/>
    <w:rsid w:val="00C65EB0"/>
    <w:rsid w:val="00C66386"/>
    <w:rsid w:val="00C803C1"/>
    <w:rsid w:val="00C832CC"/>
    <w:rsid w:val="00C83A91"/>
    <w:rsid w:val="00C90E30"/>
    <w:rsid w:val="00C969C3"/>
    <w:rsid w:val="00CA2168"/>
    <w:rsid w:val="00CB47A2"/>
    <w:rsid w:val="00CC4A1D"/>
    <w:rsid w:val="00CD0402"/>
    <w:rsid w:val="00CD6E46"/>
    <w:rsid w:val="00D01F9A"/>
    <w:rsid w:val="00D129C7"/>
    <w:rsid w:val="00D328BD"/>
    <w:rsid w:val="00D3328C"/>
    <w:rsid w:val="00D47944"/>
    <w:rsid w:val="00D52BBC"/>
    <w:rsid w:val="00D63F09"/>
    <w:rsid w:val="00D9010E"/>
    <w:rsid w:val="00D9659A"/>
    <w:rsid w:val="00DB066A"/>
    <w:rsid w:val="00DB3FEE"/>
    <w:rsid w:val="00DC3840"/>
    <w:rsid w:val="00DC4C95"/>
    <w:rsid w:val="00DD10B6"/>
    <w:rsid w:val="00DD4DC3"/>
    <w:rsid w:val="00DF1196"/>
    <w:rsid w:val="00E00732"/>
    <w:rsid w:val="00E00BFB"/>
    <w:rsid w:val="00E01622"/>
    <w:rsid w:val="00E018CD"/>
    <w:rsid w:val="00E16262"/>
    <w:rsid w:val="00E33E83"/>
    <w:rsid w:val="00E40FFA"/>
    <w:rsid w:val="00E5483B"/>
    <w:rsid w:val="00E7494A"/>
    <w:rsid w:val="00E95D7E"/>
    <w:rsid w:val="00EA0E78"/>
    <w:rsid w:val="00EC1652"/>
    <w:rsid w:val="00EC54D8"/>
    <w:rsid w:val="00EC5E40"/>
    <w:rsid w:val="00EC5F88"/>
    <w:rsid w:val="00EC74C0"/>
    <w:rsid w:val="00EC7D81"/>
    <w:rsid w:val="00ED3481"/>
    <w:rsid w:val="00ED4833"/>
    <w:rsid w:val="00EE0BCD"/>
    <w:rsid w:val="00EE27EA"/>
    <w:rsid w:val="00EF7FA7"/>
    <w:rsid w:val="00F05717"/>
    <w:rsid w:val="00F557C4"/>
    <w:rsid w:val="00F6106D"/>
    <w:rsid w:val="00F85AAF"/>
    <w:rsid w:val="00FC5AF5"/>
    <w:rsid w:val="00FD62EC"/>
    <w:rsid w:val="00FE2654"/>
    <w:rsid w:val="00FF3AD1"/>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2D4B77FF"/>
  <w15:chartTrackingRefBased/>
  <w15:docId w15:val="{2478DB98-6347-4432-8F58-8F81AF6A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717"/>
    <w:pPr>
      <w:ind w:left="720"/>
      <w:contextualSpacing/>
    </w:pPr>
    <w:rPr>
      <w:rFonts w:eastAsia="Calibri"/>
      <w:sz w:val="20"/>
      <w:szCs w:val="20"/>
    </w:rPr>
  </w:style>
  <w:style w:type="character" w:customStyle="1" w:styleId="ShrutiJusti12">
    <w:name w:val="Shruti Justi 12"/>
    <w:rsid w:val="00F05717"/>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egov.oregon.gov/DAS/HR/docs/class/ClassGuidefin.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apps.state.or.us/Forms/Served/oe0105h.doc" TargetMode="External"/><Relationship Id="rId5" Type="http://schemas.openxmlformats.org/officeDocument/2006/relationships/numbering" Target="numbering.xml"/><Relationship Id="rId15" Type="http://schemas.openxmlformats.org/officeDocument/2006/relationships/hyperlink" Target="http://egov.oregon.gov/DAS/HR/docs/class/ClassGuidefin.pdf"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https://www.oregon.gov/oha/Jobs/PostionDescriptions/Chief of Psychiatry PD rev 11.26.25.docx</Url>
      <Description>Chief of Psychiatry</Description>
    </URL>
    <SubDivision xmlns="8ab57d3c-e975-416a-8ada-795dbf309f8f">Chief Medical Office</SubDivi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45873-962D-4207-9F83-63105D7745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7DA12D-D923-45A3-AC77-B814718A2EAC}"/>
</file>

<file path=customXml/itemProps3.xml><?xml version="1.0" encoding="utf-8"?>
<ds:datastoreItem xmlns:ds="http://schemas.openxmlformats.org/officeDocument/2006/customXml" ds:itemID="{38054165-00D9-4763-ADE2-80B16EA30AC2}">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2863</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19145</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of Psychiatry</dc:title>
  <dc:subject/>
  <dc:creator>Oregon Health Authority</dc:creator>
  <cp:keywords/>
  <dc:description/>
  <cp:lastModifiedBy>Beattie Andria S</cp:lastModifiedBy>
  <cp:revision>2</cp:revision>
  <cp:lastPrinted>2015-03-24T19:22:00Z</cp:lastPrinted>
  <dcterms:created xsi:type="dcterms:W3CDTF">2025-11-26T19:36:00Z</dcterms:created>
  <dcterms:modified xsi:type="dcterms:W3CDTF">2025-11-26T19:36:00Z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WorkflowChangePath">
    <vt:lpwstr>11445b73-8369-47ae-9be4-cfd29e55a62d,4;</vt:lpwstr>
  </property>
</Properties>
</file>