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1372" w14:textId="77777777" w:rsidR="00723040" w:rsidRPr="000B41C8" w:rsidRDefault="00007C39"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004A4E01"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7375F160" w14:textId="77777777" w:rsidR="008407A6" w:rsidRDefault="008407A6" w:rsidP="00A119B7">
      <w:pPr>
        <w:tabs>
          <w:tab w:val="left" w:pos="3600"/>
        </w:tabs>
        <w:rPr>
          <w:rFonts w:ascii="Arial" w:hAnsi="Arial" w:cs="Arial"/>
        </w:rPr>
      </w:pPr>
    </w:p>
    <w:p w14:paraId="0EB9DE8C" w14:textId="77777777" w:rsidR="00C4751C" w:rsidRDefault="00C4751C">
      <w:pPr>
        <w:jc w:val="center"/>
        <w:rPr>
          <w:rFonts w:ascii="Arial" w:hAnsi="Arial" w:cs="Arial"/>
        </w:rPr>
        <w:sectPr w:rsidR="00C4751C"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758"/>
        <w:gridCol w:w="630"/>
        <w:gridCol w:w="886"/>
        <w:gridCol w:w="566"/>
        <w:gridCol w:w="888"/>
        <w:gridCol w:w="2078"/>
        <w:gridCol w:w="184"/>
        <w:gridCol w:w="534"/>
        <w:gridCol w:w="1425"/>
        <w:gridCol w:w="561"/>
        <w:gridCol w:w="948"/>
      </w:tblGrid>
      <w:tr w:rsidR="008407A6" w14:paraId="6AC46CFE" w14:textId="77777777" w:rsidTr="1E345FBE">
        <w:trPr>
          <w:trHeight w:val="1512"/>
        </w:trPr>
        <w:tc>
          <w:tcPr>
            <w:tcW w:w="2280" w:type="dxa"/>
            <w:gridSpan w:val="2"/>
            <w:tcBorders>
              <w:top w:val="single" w:sz="4" w:space="0" w:color="auto"/>
              <w:left w:val="nil"/>
            </w:tcBorders>
            <w:vAlign w:val="center"/>
          </w:tcPr>
          <w:p w14:paraId="0B9B5F47" w14:textId="07EC0427" w:rsidR="008407A6" w:rsidRDefault="00377B4D">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2352BD2F" wp14:editId="1489DCE5">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2A2E608"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1E5FA67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5680CEE2" w14:textId="77777777" w:rsidR="008407A6" w:rsidRPr="00024558" w:rsidRDefault="008407A6" w:rsidP="00024558">
            <w:pPr>
              <w:pStyle w:val="Heading4"/>
              <w:spacing w:before="60"/>
            </w:pPr>
            <w:r>
              <w:t>POSITION DESCRIPTION</w:t>
            </w:r>
          </w:p>
        </w:tc>
        <w:tc>
          <w:tcPr>
            <w:tcW w:w="2934" w:type="dxa"/>
            <w:gridSpan w:val="3"/>
            <w:tcBorders>
              <w:top w:val="single" w:sz="4" w:space="0" w:color="auto"/>
              <w:right w:val="nil"/>
            </w:tcBorders>
            <w:vAlign w:val="bottom"/>
          </w:tcPr>
          <w:p w14:paraId="268D96C9" w14:textId="77777777" w:rsidR="008407A6" w:rsidRDefault="008407A6">
            <w:pPr>
              <w:rPr>
                <w:rFonts w:ascii="Arial" w:hAnsi="Arial" w:cs="Arial"/>
                <w:b/>
              </w:rPr>
            </w:pPr>
            <w:r w:rsidRPr="422ABBD4">
              <w:rPr>
                <w:rFonts w:ascii="Arial" w:hAnsi="Arial" w:cs="Arial"/>
                <w:b/>
                <w:bCs/>
              </w:rPr>
              <w:t>Position Revised Date:</w:t>
            </w:r>
          </w:p>
          <w:p w14:paraId="252DE1C0" w14:textId="5B08DD44" w:rsidR="422ABBD4" w:rsidRDefault="422ABBD4" w:rsidP="422ABBD4">
            <w:pPr>
              <w:rPr>
                <w:rFonts w:ascii="Arial" w:hAnsi="Arial" w:cs="Arial"/>
                <w:b/>
                <w:bCs/>
              </w:rPr>
            </w:pPr>
          </w:p>
          <w:p w14:paraId="0D07BB33" w14:textId="1E84118D" w:rsidR="008407A6" w:rsidRDefault="00935734" w:rsidP="1E345FBE">
            <w:pPr>
              <w:jc w:val="center"/>
              <w:rPr>
                <w:rFonts w:ascii="Arial" w:hAnsi="Arial" w:cs="Arial"/>
                <w:b/>
                <w:bCs/>
              </w:rPr>
            </w:pPr>
            <w:r>
              <w:rPr>
                <w:rFonts w:ascii="Arial" w:hAnsi="Arial" w:cs="Arial"/>
                <w:b/>
                <w:bCs/>
              </w:rPr>
              <w:t>3/20/2025</w:t>
            </w:r>
          </w:p>
          <w:p w14:paraId="7CA5413B" w14:textId="77777777" w:rsidR="008407A6" w:rsidRDefault="008407A6">
            <w:pPr>
              <w:rPr>
                <w:rFonts w:ascii="Arial" w:hAnsi="Arial" w:cs="Arial"/>
              </w:rPr>
            </w:pPr>
            <w:r>
              <w:rPr>
                <w:rFonts w:ascii="Arial" w:hAnsi="Arial" w:cs="Arial"/>
                <w:b/>
              </w:rPr>
              <w:t>This position is:</w:t>
            </w:r>
          </w:p>
        </w:tc>
      </w:tr>
      <w:tr w:rsidR="008407A6" w14:paraId="1C733A95" w14:textId="77777777" w:rsidTr="1E345FBE">
        <w:tc>
          <w:tcPr>
            <w:tcW w:w="8046" w:type="dxa"/>
            <w:gridSpan w:val="9"/>
            <w:tcBorders>
              <w:left w:val="nil"/>
              <w:bottom w:val="single" w:sz="12" w:space="0" w:color="auto"/>
            </w:tcBorders>
          </w:tcPr>
          <w:p w14:paraId="0C963028"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78C226F3" w14:textId="77777777" w:rsidR="008407A6" w:rsidRDefault="008407A6">
            <w:pPr>
              <w:rPr>
                <w:rFonts w:ascii="Arial" w:hAnsi="Arial" w:cs="Arial"/>
              </w:rPr>
            </w:pPr>
          </w:p>
          <w:p w14:paraId="4B5D2FDD" w14:textId="4F8A9C16" w:rsidR="008407A6" w:rsidRDefault="00A0051B" w:rsidP="2C27E3B1">
            <w:pPr>
              <w:tabs>
                <w:tab w:val="left" w:pos="1260"/>
              </w:tabs>
              <w:rPr>
                <w:rFonts w:ascii="Arial" w:hAnsi="Arial" w:cs="Arial"/>
              </w:rPr>
            </w:pPr>
            <w:r w:rsidRPr="2C27E3B1">
              <w:rPr>
                <w:rFonts w:ascii="Arial" w:hAnsi="Arial" w:cs="Arial"/>
                <w:b/>
                <w:bCs/>
              </w:rPr>
              <w:t>Division</w:t>
            </w:r>
            <w:r w:rsidR="008407A6" w:rsidRPr="2C27E3B1">
              <w:rPr>
                <w:rFonts w:ascii="Arial" w:hAnsi="Arial" w:cs="Arial"/>
                <w:b/>
                <w:bCs/>
              </w:rPr>
              <w:t>:</w:t>
            </w:r>
            <w:r w:rsidR="00B12612" w:rsidRPr="2C27E3B1">
              <w:rPr>
                <w:rFonts w:ascii="Arial" w:hAnsi="Arial" w:cs="Arial"/>
                <w:b/>
                <w:bCs/>
              </w:rPr>
              <w:t xml:space="preserve"> </w:t>
            </w:r>
            <w:r w:rsidR="00BC2C25">
              <w:rPr>
                <w:rFonts w:ascii="Arial" w:hAnsi="Arial" w:cs="Arial"/>
                <w:b/>
              </w:rPr>
              <w:tab/>
            </w:r>
            <w:r w:rsidR="1320D64A" w:rsidRPr="2C27E3B1">
              <w:rPr>
                <w:rFonts w:ascii="Arial" w:eastAsia="Arial" w:hAnsi="Arial" w:cs="Arial"/>
              </w:rPr>
              <w:t>Oregon State Hospital</w:t>
            </w:r>
          </w:p>
          <w:p w14:paraId="5102073A" w14:textId="77777777" w:rsidR="008407A6" w:rsidRDefault="008407A6">
            <w:pPr>
              <w:rPr>
                <w:rFonts w:ascii="Arial" w:hAnsi="Arial" w:cs="Arial"/>
              </w:rPr>
            </w:pPr>
          </w:p>
          <w:p w14:paraId="55DC2305" w14:textId="77777777" w:rsidR="008407A6" w:rsidRDefault="008407A6">
            <w:pPr>
              <w:rPr>
                <w:rFonts w:ascii="Arial" w:hAnsi="Arial" w:cs="Arial"/>
              </w:rPr>
            </w:pPr>
          </w:p>
          <w:bookmarkStart w:id="0" w:name="Check7"/>
          <w:p w14:paraId="793866AE" w14:textId="3E299CC1"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376AD1">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1" w:name="Check8"/>
            <w:r w:rsidR="00376AD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76AD1">
              <w:rPr>
                <w:rFonts w:ascii="Arial" w:hAnsi="Arial" w:cs="Arial"/>
              </w:rPr>
              <w:fldChar w:fldCharType="end"/>
            </w:r>
            <w:bookmarkEnd w:id="1"/>
            <w:r w:rsidR="008407A6">
              <w:rPr>
                <w:rFonts w:ascii="Arial" w:hAnsi="Arial" w:cs="Arial"/>
              </w:rPr>
              <w:t xml:space="preserve"> Revised</w:t>
            </w:r>
          </w:p>
        </w:tc>
        <w:tc>
          <w:tcPr>
            <w:tcW w:w="2934" w:type="dxa"/>
            <w:gridSpan w:val="3"/>
            <w:tcBorders>
              <w:bottom w:val="single" w:sz="12" w:space="0" w:color="auto"/>
              <w:right w:val="nil"/>
            </w:tcBorders>
          </w:tcPr>
          <w:p w14:paraId="03C828AF" w14:textId="484381D5" w:rsidR="008407A6" w:rsidRDefault="00A707E8">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2"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
            <w:r>
              <w:fldChar w:fldCharType="begin"/>
            </w:r>
            <w:r>
              <w:instrText>HYPERLINK "http://egov.oregon.gov/DAS/HR/docs/class/ClassGuidefin.pdf"</w:instrText>
            </w:r>
            <w:r>
              <w:fldChar w:fldCharType="separate"/>
            </w:r>
            <w:r w:rsidR="008407A6" w:rsidRPr="00DC3840">
              <w:rPr>
                <w:rStyle w:val="Hyperlink"/>
                <w:rFonts w:ascii="Arial" w:hAnsi="Arial" w:cs="Arial"/>
                <w:sz w:val="22"/>
                <w:szCs w:val="22"/>
                <w:u w:val="none"/>
              </w:rPr>
              <w:t xml:space="preserve"> Classified</w:t>
            </w:r>
            <w:r>
              <w:fldChar w:fldCharType="end"/>
            </w:r>
          </w:p>
          <w:p w14:paraId="30CD84A3"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57662A7E"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05791658"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115AD708"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64F8160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5A264A7A" w14:textId="77777777" w:rsidTr="1E345FBE">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0B9B26A5"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B73F573" w14:textId="77777777" w:rsidTr="1E345FBE">
        <w:trPr>
          <w:trHeight w:hRule="exact" w:val="360"/>
        </w:trPr>
        <w:tc>
          <w:tcPr>
            <w:tcW w:w="2910" w:type="dxa"/>
            <w:gridSpan w:val="3"/>
            <w:tcBorders>
              <w:top w:val="single" w:sz="12" w:space="0" w:color="auto"/>
              <w:left w:val="nil"/>
            </w:tcBorders>
            <w:vAlign w:val="bottom"/>
          </w:tcPr>
          <w:p w14:paraId="0A040F8D"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070" w:type="dxa"/>
            <w:gridSpan w:val="9"/>
            <w:tcBorders>
              <w:top w:val="single" w:sz="12" w:space="0" w:color="auto"/>
              <w:bottom w:val="single" w:sz="4" w:space="0" w:color="auto"/>
              <w:right w:val="nil"/>
            </w:tcBorders>
            <w:vAlign w:val="bottom"/>
          </w:tcPr>
          <w:p w14:paraId="58D556E8" w14:textId="37BEE53C" w:rsidR="0088459D" w:rsidRDefault="006B314E" w:rsidP="0088459D">
            <w:pPr>
              <w:rPr>
                <w:rFonts w:ascii="Arial" w:hAnsi="Arial" w:cs="Arial"/>
              </w:rPr>
            </w:pPr>
            <w:r>
              <w:rPr>
                <w:rFonts w:ascii="Arial" w:hAnsi="Arial" w:cs="Arial"/>
              </w:rPr>
              <w:t xml:space="preserve">Medical Laboratory Technician </w:t>
            </w:r>
            <w:r w:rsidR="00714173">
              <w:rPr>
                <w:rFonts w:ascii="Arial" w:hAnsi="Arial" w:cs="Arial"/>
              </w:rPr>
              <w:t>1</w:t>
            </w:r>
          </w:p>
        </w:tc>
      </w:tr>
      <w:tr w:rsidR="003E12B9" w14:paraId="0EA241FA" w14:textId="77777777" w:rsidTr="1E345FBE">
        <w:trPr>
          <w:trHeight w:hRule="exact" w:val="360"/>
        </w:trPr>
        <w:tc>
          <w:tcPr>
            <w:tcW w:w="2910" w:type="dxa"/>
            <w:gridSpan w:val="3"/>
            <w:tcBorders>
              <w:left w:val="nil"/>
              <w:bottom w:val="nil"/>
            </w:tcBorders>
            <w:vAlign w:val="bottom"/>
          </w:tcPr>
          <w:p w14:paraId="7A9BF738"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4C681342" w14:textId="3BE629EF" w:rsidR="003E12B9" w:rsidRDefault="006B314E" w:rsidP="003E12B9">
            <w:pPr>
              <w:rPr>
                <w:rFonts w:ascii="Arial" w:hAnsi="Arial" w:cs="Arial"/>
              </w:rPr>
            </w:pPr>
            <w:r>
              <w:rPr>
                <w:rFonts w:ascii="Arial" w:hAnsi="Arial" w:cs="Arial"/>
              </w:rPr>
              <w:t>682</w:t>
            </w:r>
            <w:r w:rsidR="00714173">
              <w:rPr>
                <w:rFonts w:ascii="Arial" w:hAnsi="Arial" w:cs="Arial"/>
              </w:rPr>
              <w:t>0</w:t>
            </w:r>
          </w:p>
        </w:tc>
        <w:tc>
          <w:tcPr>
            <w:tcW w:w="1959" w:type="dxa"/>
            <w:gridSpan w:val="2"/>
            <w:tcBorders>
              <w:bottom w:val="nil"/>
            </w:tcBorders>
            <w:vAlign w:val="bottom"/>
          </w:tcPr>
          <w:p w14:paraId="4FB7A4D1"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509" w:type="dxa"/>
            <w:gridSpan w:val="2"/>
            <w:tcBorders>
              <w:top w:val="single" w:sz="4" w:space="0" w:color="auto"/>
              <w:bottom w:val="single" w:sz="4" w:space="0" w:color="auto"/>
              <w:right w:val="nil"/>
            </w:tcBorders>
            <w:vAlign w:val="bottom"/>
          </w:tcPr>
          <w:p w14:paraId="533AB799" w14:textId="23707D06" w:rsidR="003E12B9" w:rsidRDefault="003E12B9" w:rsidP="1E345FBE">
            <w:pPr>
              <w:spacing w:line="259" w:lineRule="auto"/>
            </w:pPr>
          </w:p>
        </w:tc>
      </w:tr>
      <w:tr w:rsidR="00A469D1" w14:paraId="574107A8" w14:textId="77777777" w:rsidTr="1E345FBE">
        <w:trPr>
          <w:trHeight w:hRule="exact" w:val="360"/>
        </w:trPr>
        <w:tc>
          <w:tcPr>
            <w:tcW w:w="2910" w:type="dxa"/>
            <w:gridSpan w:val="3"/>
            <w:tcBorders>
              <w:top w:val="nil"/>
              <w:left w:val="nil"/>
              <w:bottom w:val="nil"/>
            </w:tcBorders>
            <w:vAlign w:val="bottom"/>
          </w:tcPr>
          <w:p w14:paraId="01C9BBB0"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3331F454" w14:textId="26492CDA" w:rsidR="00A469D1" w:rsidRDefault="00A469D1" w:rsidP="0088459D">
            <w:pPr>
              <w:rPr>
                <w:rFonts w:ascii="Arial" w:hAnsi="Arial" w:cs="Arial"/>
              </w:rPr>
            </w:pPr>
          </w:p>
        </w:tc>
        <w:tc>
          <w:tcPr>
            <w:tcW w:w="3468" w:type="dxa"/>
            <w:gridSpan w:val="4"/>
            <w:tcBorders>
              <w:top w:val="nil"/>
              <w:bottom w:val="nil"/>
              <w:right w:val="nil"/>
            </w:tcBorders>
            <w:vAlign w:val="bottom"/>
          </w:tcPr>
          <w:p w14:paraId="1E77067F" w14:textId="77777777" w:rsidR="00A469D1" w:rsidRDefault="00A469D1" w:rsidP="0088459D">
            <w:pPr>
              <w:rPr>
                <w:rFonts w:ascii="Arial" w:hAnsi="Arial" w:cs="Arial"/>
              </w:rPr>
            </w:pPr>
          </w:p>
        </w:tc>
      </w:tr>
      <w:tr w:rsidR="00176B6C" w14:paraId="53E51520" w14:textId="77777777" w:rsidTr="1E345FBE">
        <w:trPr>
          <w:trHeight w:hRule="exact" w:val="360"/>
        </w:trPr>
        <w:tc>
          <w:tcPr>
            <w:tcW w:w="2910" w:type="dxa"/>
            <w:gridSpan w:val="3"/>
            <w:tcBorders>
              <w:top w:val="nil"/>
              <w:left w:val="nil"/>
              <w:bottom w:val="nil"/>
            </w:tcBorders>
            <w:vAlign w:val="bottom"/>
          </w:tcPr>
          <w:p w14:paraId="74CFA9D8"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070" w:type="dxa"/>
            <w:gridSpan w:val="9"/>
            <w:tcBorders>
              <w:top w:val="nil"/>
              <w:bottom w:val="single" w:sz="4" w:space="0" w:color="auto"/>
              <w:right w:val="nil"/>
            </w:tcBorders>
            <w:vAlign w:val="bottom"/>
          </w:tcPr>
          <w:p w14:paraId="5DB3C04C" w14:textId="026DF3C7" w:rsidR="00176B6C" w:rsidRDefault="006B314E" w:rsidP="00176B6C">
            <w:pPr>
              <w:rPr>
                <w:rFonts w:ascii="Arial" w:hAnsi="Arial" w:cs="Arial"/>
              </w:rPr>
            </w:pPr>
            <w:r>
              <w:rPr>
                <w:rFonts w:ascii="Arial" w:hAnsi="Arial" w:cs="Arial"/>
              </w:rPr>
              <w:t>MLT</w:t>
            </w:r>
            <w:r w:rsidR="00714173">
              <w:rPr>
                <w:rFonts w:ascii="Arial" w:hAnsi="Arial" w:cs="Arial"/>
              </w:rPr>
              <w:t>1</w:t>
            </w:r>
          </w:p>
        </w:tc>
      </w:tr>
      <w:tr w:rsidR="0088459D" w14:paraId="1EAA5731" w14:textId="77777777" w:rsidTr="1E345FBE">
        <w:trPr>
          <w:trHeight w:hRule="exact" w:val="360"/>
        </w:trPr>
        <w:tc>
          <w:tcPr>
            <w:tcW w:w="2910" w:type="dxa"/>
            <w:gridSpan w:val="3"/>
            <w:tcBorders>
              <w:top w:val="nil"/>
              <w:left w:val="nil"/>
              <w:bottom w:val="nil"/>
            </w:tcBorders>
            <w:vAlign w:val="bottom"/>
          </w:tcPr>
          <w:p w14:paraId="16684D96"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3A75289E" w14:textId="77777777" w:rsidR="0088459D" w:rsidRDefault="0054420F" w:rsidP="0054420F">
            <w:pPr>
              <w:jc w:val="both"/>
              <w:rPr>
                <w:rFonts w:ascii="Arial" w:hAnsi="Arial" w:cs="Arial"/>
              </w:rPr>
            </w:pPr>
            <w:r>
              <w:rPr>
                <w:rFonts w:ascii="Arial" w:hAnsi="Arial" w:cs="Arial"/>
              </w:rPr>
              <w:t>44300</w:t>
            </w:r>
          </w:p>
        </w:tc>
        <w:tc>
          <w:tcPr>
            <w:tcW w:w="6618" w:type="dxa"/>
            <w:gridSpan w:val="7"/>
            <w:tcBorders>
              <w:top w:val="single" w:sz="4" w:space="0" w:color="auto"/>
              <w:bottom w:val="nil"/>
              <w:right w:val="nil"/>
            </w:tcBorders>
            <w:vAlign w:val="bottom"/>
          </w:tcPr>
          <w:p w14:paraId="3BA406EC" w14:textId="77777777" w:rsidR="0088459D" w:rsidRDefault="0088459D">
            <w:pPr>
              <w:jc w:val="center"/>
              <w:rPr>
                <w:rFonts w:ascii="Arial" w:hAnsi="Arial" w:cs="Arial"/>
              </w:rPr>
            </w:pPr>
          </w:p>
        </w:tc>
      </w:tr>
      <w:tr w:rsidR="00176B6C" w14:paraId="31C8E88B" w14:textId="77777777" w:rsidTr="1E345FBE">
        <w:trPr>
          <w:trHeight w:hRule="exact" w:val="360"/>
        </w:trPr>
        <w:tc>
          <w:tcPr>
            <w:tcW w:w="2910" w:type="dxa"/>
            <w:gridSpan w:val="3"/>
            <w:tcBorders>
              <w:top w:val="nil"/>
              <w:left w:val="nil"/>
            </w:tcBorders>
            <w:vAlign w:val="bottom"/>
          </w:tcPr>
          <w:p w14:paraId="07DFA2E9"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070" w:type="dxa"/>
            <w:gridSpan w:val="9"/>
            <w:tcBorders>
              <w:top w:val="nil"/>
              <w:bottom w:val="single" w:sz="4" w:space="0" w:color="auto"/>
              <w:right w:val="nil"/>
            </w:tcBorders>
            <w:vAlign w:val="bottom"/>
          </w:tcPr>
          <w:p w14:paraId="29796949" w14:textId="5DD753D2" w:rsidR="00176B6C" w:rsidRDefault="00935734" w:rsidP="00176B6C">
            <w:pPr>
              <w:rPr>
                <w:rFonts w:ascii="Arial" w:hAnsi="Arial" w:cs="Arial"/>
              </w:rPr>
            </w:pPr>
            <w:r>
              <w:rPr>
                <w:rFonts w:ascii="Arial" w:hAnsi="Arial" w:cs="Arial"/>
              </w:rPr>
              <w:t>Medical Laboratory</w:t>
            </w:r>
          </w:p>
        </w:tc>
      </w:tr>
      <w:tr w:rsidR="00176B6C" w14:paraId="36CD45F2" w14:textId="77777777" w:rsidTr="1E345FBE">
        <w:trPr>
          <w:trHeight w:hRule="exact" w:val="360"/>
        </w:trPr>
        <w:tc>
          <w:tcPr>
            <w:tcW w:w="2910" w:type="dxa"/>
            <w:gridSpan w:val="3"/>
            <w:tcBorders>
              <w:left w:val="nil"/>
            </w:tcBorders>
            <w:vAlign w:val="bottom"/>
          </w:tcPr>
          <w:p w14:paraId="038DD9DE"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070" w:type="dxa"/>
            <w:gridSpan w:val="9"/>
            <w:tcBorders>
              <w:top w:val="single" w:sz="4" w:space="0" w:color="auto"/>
              <w:bottom w:val="single" w:sz="4" w:space="0" w:color="auto"/>
              <w:right w:val="nil"/>
            </w:tcBorders>
            <w:vAlign w:val="bottom"/>
          </w:tcPr>
          <w:p w14:paraId="73EBC40E" w14:textId="604A74D2" w:rsidR="00176B6C" w:rsidRDefault="00176B6C" w:rsidP="00176B6C">
            <w:pPr>
              <w:rPr>
                <w:rFonts w:ascii="Arial" w:hAnsi="Arial" w:cs="Arial"/>
              </w:rPr>
            </w:pPr>
          </w:p>
        </w:tc>
      </w:tr>
      <w:tr w:rsidR="003E12B9" w14:paraId="239F4411" w14:textId="77777777" w:rsidTr="1E345FBE">
        <w:trPr>
          <w:trHeight w:hRule="exact" w:val="360"/>
        </w:trPr>
        <w:tc>
          <w:tcPr>
            <w:tcW w:w="4362" w:type="dxa"/>
            <w:gridSpan w:val="5"/>
            <w:tcBorders>
              <w:left w:val="nil"/>
            </w:tcBorders>
            <w:vAlign w:val="bottom"/>
          </w:tcPr>
          <w:p w14:paraId="7C012E4D"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618" w:type="dxa"/>
            <w:gridSpan w:val="7"/>
            <w:tcBorders>
              <w:top w:val="nil"/>
              <w:bottom w:val="single" w:sz="4" w:space="0" w:color="auto"/>
              <w:right w:val="nil"/>
            </w:tcBorders>
            <w:vAlign w:val="bottom"/>
          </w:tcPr>
          <w:p w14:paraId="545A348F" w14:textId="4CD2D018" w:rsidR="003E12B9" w:rsidRDefault="00606F7F" w:rsidP="422ABBD4">
            <w:pPr>
              <w:rPr>
                <w:rFonts w:ascii="Arial" w:hAnsi="Arial" w:cs="Arial"/>
                <w:noProof/>
              </w:rPr>
            </w:pPr>
            <w:r>
              <w:rPr>
                <w:rFonts w:ascii="Arial" w:hAnsi="Arial" w:cs="Arial"/>
                <w:noProof/>
              </w:rPr>
              <w:t>Salem – Marion</w:t>
            </w:r>
          </w:p>
        </w:tc>
      </w:tr>
      <w:tr w:rsidR="003E12B9" w14:paraId="1E92683E" w14:textId="77777777" w:rsidTr="1E345FBE">
        <w:trPr>
          <w:trHeight w:hRule="exact" w:val="360"/>
        </w:trPr>
        <w:tc>
          <w:tcPr>
            <w:tcW w:w="2910" w:type="dxa"/>
            <w:gridSpan w:val="3"/>
            <w:tcBorders>
              <w:left w:val="nil"/>
            </w:tcBorders>
            <w:vAlign w:val="bottom"/>
          </w:tcPr>
          <w:p w14:paraId="30030C28"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070" w:type="dxa"/>
            <w:gridSpan w:val="9"/>
            <w:tcBorders>
              <w:top w:val="nil"/>
              <w:bottom w:val="single" w:sz="4" w:space="0" w:color="auto"/>
              <w:right w:val="nil"/>
            </w:tcBorders>
            <w:vAlign w:val="bottom"/>
          </w:tcPr>
          <w:p w14:paraId="7FF6150C" w14:textId="50190276" w:rsidR="003E12B9" w:rsidRDefault="00935734">
            <w:pPr>
              <w:rPr>
                <w:rFonts w:ascii="Arial" w:hAnsi="Arial" w:cs="Arial"/>
              </w:rPr>
            </w:pPr>
            <w:r>
              <w:rPr>
                <w:rFonts w:ascii="Arial" w:hAnsi="Arial" w:cs="Arial"/>
              </w:rPr>
              <w:t>Sharon Laddusaw</w:t>
            </w:r>
          </w:p>
        </w:tc>
      </w:tr>
      <w:tr w:rsidR="003E12B9" w14:paraId="235EB5CE" w14:textId="77777777" w:rsidTr="1E345FBE">
        <w:tc>
          <w:tcPr>
            <w:tcW w:w="1522" w:type="dxa"/>
            <w:tcBorders>
              <w:left w:val="nil"/>
              <w:bottom w:val="nil"/>
            </w:tcBorders>
          </w:tcPr>
          <w:p w14:paraId="21531AA7" w14:textId="47DC4EC5" w:rsidR="422ABBD4" w:rsidRDefault="422ABBD4" w:rsidP="422ABBD4">
            <w:pPr>
              <w:tabs>
                <w:tab w:val="right" w:pos="165"/>
              </w:tabs>
              <w:spacing w:before="60"/>
              <w:ind w:left="360" w:hanging="360"/>
              <w:rPr>
                <w:rFonts w:ascii="Arial" w:hAnsi="Arial" w:cs="Arial"/>
                <w:b/>
                <w:bCs/>
              </w:rPr>
            </w:pPr>
          </w:p>
          <w:p w14:paraId="71B5E82A" w14:textId="439C87C7" w:rsidR="003E12B9" w:rsidRDefault="003E12B9">
            <w:pPr>
              <w:tabs>
                <w:tab w:val="right" w:pos="165"/>
              </w:tabs>
              <w:spacing w:before="60"/>
              <w:ind w:left="360" w:hanging="360"/>
              <w:rPr>
                <w:rFonts w:ascii="Arial" w:hAnsi="Arial" w:cs="Arial"/>
              </w:rPr>
            </w:pPr>
            <w:r>
              <w:rPr>
                <w:rFonts w:ascii="Arial" w:hAnsi="Arial" w:cs="Arial"/>
                <w:b/>
              </w:rPr>
              <w:tab/>
            </w:r>
            <w:proofErr w:type="spellStart"/>
            <w:r w:rsidRPr="422ABBD4">
              <w:rPr>
                <w:rFonts w:ascii="Arial" w:hAnsi="Arial" w:cs="Arial"/>
                <w:b/>
                <w:bCs/>
              </w:rPr>
              <w:t>k.</w:t>
            </w:r>
            <w:r>
              <w:rPr>
                <w:rFonts w:ascii="Arial" w:hAnsi="Arial" w:cs="Arial"/>
              </w:rPr>
              <w:t>Position</w:t>
            </w:r>
            <w:proofErr w:type="spellEnd"/>
            <w:r>
              <w:rPr>
                <w:rFonts w:ascii="Arial" w:hAnsi="Arial" w:cs="Arial"/>
              </w:rPr>
              <w:t>:</w:t>
            </w:r>
          </w:p>
        </w:tc>
        <w:tc>
          <w:tcPr>
            <w:tcW w:w="9458" w:type="dxa"/>
            <w:gridSpan w:val="11"/>
            <w:tcBorders>
              <w:bottom w:val="nil"/>
              <w:right w:val="nil"/>
            </w:tcBorders>
            <w:vAlign w:val="bottom"/>
          </w:tcPr>
          <w:p w14:paraId="6A9884B2" w14:textId="6A805596" w:rsidR="003E12B9" w:rsidRPr="00BC2C25" w:rsidRDefault="00C62BAB">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3" w:name="Check3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4" w:name="Check36"/>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5" w:name="Check37"/>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6" w:name="Check38"/>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Academic Year</w:t>
            </w:r>
          </w:p>
          <w:p w14:paraId="7827A12A" w14:textId="4C013E02" w:rsidR="003E12B9" w:rsidRDefault="00C62BAB">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7" w:name="Check3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8" w:name="Check39"/>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9" w:name="Check40"/>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0" w:name="Check41"/>
            <w:r w:rsidR="003E12B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Job Share</w:t>
            </w:r>
          </w:p>
        </w:tc>
      </w:tr>
      <w:tr w:rsidR="003E12B9" w14:paraId="1977886C" w14:textId="77777777" w:rsidTr="1E345FBE">
        <w:tc>
          <w:tcPr>
            <w:tcW w:w="1522" w:type="dxa"/>
            <w:tcBorders>
              <w:top w:val="nil"/>
              <w:left w:val="nil"/>
              <w:bottom w:val="nil"/>
            </w:tcBorders>
          </w:tcPr>
          <w:p w14:paraId="037168E5"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2274" w:type="dxa"/>
            <w:gridSpan w:val="3"/>
            <w:tcBorders>
              <w:top w:val="nil"/>
              <w:bottom w:val="nil"/>
            </w:tcBorders>
          </w:tcPr>
          <w:p w14:paraId="30D1D07D"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11" w:name="Check4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Exempt</w:t>
            </w:r>
          </w:p>
          <w:p w14:paraId="7C382732" w14:textId="628567AC" w:rsidR="003E12B9" w:rsidRDefault="00C62BAB">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2" w:name="Check4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11449690"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0F50CD4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3" w:name="Check4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Executive</w:t>
            </w:r>
          </w:p>
          <w:p w14:paraId="29E01B20"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4" w:name="Check4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Professional</w:t>
            </w:r>
          </w:p>
          <w:p w14:paraId="157D578B"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5" w:name="Check4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Administrative</w:t>
            </w:r>
          </w:p>
        </w:tc>
        <w:tc>
          <w:tcPr>
            <w:tcW w:w="2704" w:type="dxa"/>
            <w:gridSpan w:val="4"/>
            <w:tcBorders>
              <w:top w:val="nil"/>
              <w:bottom w:val="nil"/>
            </w:tcBorders>
          </w:tcPr>
          <w:p w14:paraId="04943CD3"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948" w:type="dxa"/>
            <w:tcBorders>
              <w:top w:val="nil"/>
              <w:bottom w:val="nil"/>
              <w:right w:val="nil"/>
            </w:tcBorders>
            <w:tcMar>
              <w:left w:w="0" w:type="dxa"/>
            </w:tcMar>
          </w:tcPr>
          <w:p w14:paraId="45EE2F83" w14:textId="49EEB50F" w:rsidR="003E12B9" w:rsidRDefault="00C62BAB">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6" w:name="Check4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Yes</w:t>
            </w:r>
          </w:p>
          <w:p w14:paraId="5DA18BA8"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17" w:name="Check4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No</w:t>
            </w:r>
          </w:p>
        </w:tc>
      </w:tr>
    </w:tbl>
    <w:p w14:paraId="19B9494A"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108B7D9" w14:textId="77777777">
        <w:trPr>
          <w:trHeight w:hRule="exact" w:val="576"/>
        </w:trPr>
        <w:tc>
          <w:tcPr>
            <w:tcW w:w="10980" w:type="dxa"/>
            <w:shd w:val="clear" w:color="auto" w:fill="FFFF99"/>
            <w:vAlign w:val="center"/>
          </w:tcPr>
          <w:p w14:paraId="743D5C3E" w14:textId="77777777" w:rsidR="008407A6" w:rsidRDefault="008407A6">
            <w:pPr>
              <w:pStyle w:val="Heading1"/>
              <w:widowControl/>
            </w:pPr>
            <w:r>
              <w:t>SECTION 2.</w:t>
            </w:r>
            <w:r w:rsidR="00B12612">
              <w:t xml:space="preserve"> </w:t>
            </w:r>
            <w:r>
              <w:t>PROGRAM AND POSITION INFORMATION</w:t>
            </w:r>
          </w:p>
        </w:tc>
      </w:tr>
    </w:tbl>
    <w:p w14:paraId="7681ED73" w14:textId="77777777" w:rsidR="008407A6" w:rsidRDefault="008407A6">
      <w:pPr>
        <w:ind w:left="360" w:hanging="360"/>
        <w:rPr>
          <w:rFonts w:ascii="Arial" w:hAnsi="Arial" w:cs="Arial"/>
          <w:sz w:val="12"/>
          <w:szCs w:val="12"/>
        </w:rPr>
      </w:pPr>
    </w:p>
    <w:p w14:paraId="2EE5BA52" w14:textId="3E5C3403" w:rsidR="00935734" w:rsidRDefault="00935734" w:rsidP="0054420F">
      <w:pPr>
        <w:numPr>
          <w:ilvl w:val="0"/>
          <w:numId w:val="1"/>
        </w:numPr>
        <w:tabs>
          <w:tab w:val="clear" w:pos="720"/>
        </w:tabs>
        <w:spacing w:after="120"/>
        <w:ind w:left="360"/>
        <w:rPr>
          <w:rFonts w:ascii="Arial" w:hAnsi="Arial" w:cs="Arial"/>
          <w:b/>
        </w:rPr>
      </w:pPr>
      <w:r>
        <w:rPr>
          <w:rFonts w:ascii="Arial" w:hAnsi="Arial" w:cs="Arial"/>
          <w:b/>
        </w:rPr>
        <w:t>Education Requirements</w:t>
      </w:r>
    </w:p>
    <w:p w14:paraId="6BB440CE" w14:textId="7CA5EE82" w:rsidR="007F3C7F" w:rsidRDefault="007F3C7F" w:rsidP="00C8272A">
      <w:pPr>
        <w:tabs>
          <w:tab w:val="left" w:pos="0"/>
        </w:tabs>
        <w:spacing w:after="120"/>
        <w:rPr>
          <w:rFonts w:ascii="Arial" w:hAnsi="Arial" w:cs="Arial"/>
          <w:bCs/>
        </w:rPr>
      </w:pPr>
      <w:r>
        <w:rPr>
          <w:rFonts w:ascii="Arial" w:hAnsi="Arial" w:cs="Arial"/>
          <w:bCs/>
        </w:rPr>
        <w:t>High school graduate or equivalent or,</w:t>
      </w:r>
    </w:p>
    <w:p w14:paraId="3BE539D8" w14:textId="03082D08" w:rsidR="00935734" w:rsidRDefault="006B314E" w:rsidP="00C8272A">
      <w:pPr>
        <w:tabs>
          <w:tab w:val="left" w:pos="0"/>
        </w:tabs>
        <w:spacing w:after="120"/>
        <w:rPr>
          <w:rFonts w:ascii="Arial" w:hAnsi="Arial" w:cs="Arial"/>
          <w:bCs/>
        </w:rPr>
      </w:pPr>
      <w:r>
        <w:rPr>
          <w:rFonts w:ascii="Arial" w:hAnsi="Arial" w:cs="Arial"/>
          <w:bCs/>
        </w:rPr>
        <w:t>Associate</w:t>
      </w:r>
      <w:r w:rsidR="00935734">
        <w:rPr>
          <w:rFonts w:ascii="Arial" w:hAnsi="Arial" w:cs="Arial"/>
          <w:bCs/>
        </w:rPr>
        <w:t xml:space="preserve">’s degree in medical </w:t>
      </w:r>
      <w:r>
        <w:rPr>
          <w:rFonts w:ascii="Arial" w:hAnsi="Arial" w:cs="Arial"/>
          <w:bCs/>
        </w:rPr>
        <w:t xml:space="preserve">laboratory </w:t>
      </w:r>
      <w:r w:rsidR="00935734">
        <w:rPr>
          <w:rFonts w:ascii="Arial" w:hAnsi="Arial" w:cs="Arial"/>
          <w:bCs/>
        </w:rPr>
        <w:t>technology</w:t>
      </w:r>
      <w:r>
        <w:rPr>
          <w:rFonts w:ascii="Arial" w:hAnsi="Arial" w:cs="Arial"/>
          <w:bCs/>
        </w:rPr>
        <w:t>, medical laboratory science, or clinical laboratory science</w:t>
      </w:r>
      <w:r w:rsidR="00935734">
        <w:rPr>
          <w:rFonts w:ascii="Arial" w:hAnsi="Arial" w:cs="Arial"/>
          <w:bCs/>
        </w:rPr>
        <w:t xml:space="preserve"> from an accredited institution</w:t>
      </w:r>
      <w:r w:rsidR="00C8272A">
        <w:rPr>
          <w:rFonts w:ascii="Arial" w:hAnsi="Arial" w:cs="Arial"/>
          <w:bCs/>
        </w:rPr>
        <w:t xml:space="preserve">. </w:t>
      </w:r>
    </w:p>
    <w:p w14:paraId="15DE1EC7" w14:textId="17477ADF" w:rsidR="00C8272A" w:rsidRPr="00935734" w:rsidRDefault="00C8272A" w:rsidP="00C8272A">
      <w:pPr>
        <w:tabs>
          <w:tab w:val="left" w:pos="0"/>
        </w:tabs>
        <w:spacing w:after="120"/>
        <w:rPr>
          <w:rFonts w:ascii="Arial" w:hAnsi="Arial" w:cs="Arial"/>
          <w:bCs/>
        </w:rPr>
      </w:pPr>
      <w:r>
        <w:rPr>
          <w:rFonts w:ascii="Arial" w:hAnsi="Arial" w:cs="Arial"/>
          <w:bCs/>
        </w:rPr>
        <w:t>Have at least 1 year of phlebotomy experience.</w:t>
      </w:r>
    </w:p>
    <w:p w14:paraId="717F4B16" w14:textId="7D9742AC" w:rsidR="0026534A" w:rsidRPr="0054420F" w:rsidRDefault="008407A6" w:rsidP="0054420F">
      <w:pPr>
        <w:numPr>
          <w:ilvl w:val="0"/>
          <w:numId w:val="1"/>
        </w:numPr>
        <w:tabs>
          <w:tab w:val="clear" w:pos="720"/>
        </w:tabs>
        <w:spacing w:after="120"/>
        <w:ind w:left="360"/>
        <w:rPr>
          <w:rFonts w:ascii="Arial" w:hAnsi="Arial" w:cs="Arial"/>
          <w:b/>
        </w:rPr>
      </w:pPr>
      <w:r w:rsidRPr="422ABBD4">
        <w:rPr>
          <w:rFonts w:ascii="Arial" w:hAnsi="Arial" w:cs="Arial"/>
          <w:b/>
          <w:bCs/>
        </w:rPr>
        <w:t>Describe the program in which this position exists.</w:t>
      </w:r>
      <w:r w:rsidR="00B12612" w:rsidRPr="422ABBD4">
        <w:rPr>
          <w:rFonts w:ascii="Arial" w:hAnsi="Arial" w:cs="Arial"/>
          <w:b/>
          <w:bCs/>
        </w:rPr>
        <w:t xml:space="preserve"> </w:t>
      </w:r>
      <w:r w:rsidR="00B354E6" w:rsidRPr="422ABBD4">
        <w:rPr>
          <w:rFonts w:ascii="Arial" w:hAnsi="Arial" w:cs="Arial"/>
          <w:b/>
          <w:bCs/>
        </w:rPr>
        <w:t>Include program purpose, who’</w:t>
      </w:r>
      <w:r w:rsidRPr="422ABBD4">
        <w:rPr>
          <w:rFonts w:ascii="Arial" w:hAnsi="Arial" w:cs="Arial"/>
          <w:b/>
          <w:bCs/>
        </w:rPr>
        <w:t>s affected, size and scope.</w:t>
      </w:r>
      <w:r w:rsidR="00B12612" w:rsidRPr="422ABBD4">
        <w:rPr>
          <w:rFonts w:ascii="Arial" w:hAnsi="Arial" w:cs="Arial"/>
          <w:b/>
          <w:bCs/>
        </w:rPr>
        <w:t xml:space="preserve"> </w:t>
      </w:r>
      <w:r w:rsidRPr="422ABBD4">
        <w:rPr>
          <w:rFonts w:ascii="Arial" w:hAnsi="Arial" w:cs="Arial"/>
          <w:b/>
          <w:bCs/>
        </w:rPr>
        <w:t>Include relationship to agency mission.</w:t>
      </w:r>
    </w:p>
    <w:p w14:paraId="2EB24FD3" w14:textId="06CD00AE" w:rsidR="7FB960D0" w:rsidRDefault="7FB960D0" w:rsidP="422ABBD4">
      <w:r w:rsidRPr="422ABBD4">
        <w:rPr>
          <w:rFonts w:ascii="Arial" w:eastAsia="Arial" w:hAnsi="Arial" w:cs="Arial"/>
        </w:rPr>
        <w:t xml:space="preserve">Oregon Health Authority (OHA) is the organization at the forefront of lowering and containing costs, improving quality, and increasing access to health care in order to improve the lifelong health of </w:t>
      </w:r>
      <w:r w:rsidRPr="422ABBD4">
        <w:rPr>
          <w:rFonts w:ascii="Arial" w:eastAsia="Arial" w:hAnsi="Arial" w:cs="Arial"/>
        </w:rPr>
        <w:lastRenderedPageBreak/>
        <w:t xml:space="preserve">Oregonians. OHA is responsible for most state health services and for implementing the health care reforms in House Bill 2009. OHA is overseen by the nine-member citizen Oregon Health Policy Board working toward comprehensive health and health care reform in our state. </w:t>
      </w:r>
    </w:p>
    <w:p w14:paraId="3F965DDE" w14:textId="694EB93D" w:rsidR="7FB960D0" w:rsidRDefault="7FB960D0" w:rsidP="422ABBD4">
      <w:r w:rsidRPr="422ABBD4">
        <w:rPr>
          <w:rFonts w:ascii="Arial" w:eastAsia="Arial" w:hAnsi="Arial" w:cs="Arial"/>
        </w:rPr>
        <w:t>The OHA mission is helping people and communities achieve optimum physical, mental and social well-being through partnership, prevention and access to quality, affordable health care. OHA’s work is organized into three broad goals: Improve the lifelong health of all Oregonians, increase the quality, reliability and availability of care for all Oregonians and lower or contain the cost of care so it is affordable to everyone.</w:t>
      </w:r>
    </w:p>
    <w:p w14:paraId="5CB1F42E" w14:textId="526D6006" w:rsidR="422ABBD4" w:rsidRDefault="422ABBD4" w:rsidP="422ABBD4">
      <w:pPr>
        <w:rPr>
          <w:rFonts w:ascii="Arial" w:eastAsia="Arial" w:hAnsi="Arial" w:cs="Arial"/>
        </w:rPr>
      </w:pPr>
    </w:p>
    <w:p w14:paraId="11DEEB80" w14:textId="7D19A28B" w:rsidR="00B2761F" w:rsidRPr="00CD06C4" w:rsidRDefault="00212CC4" w:rsidP="422ABBD4">
      <w:pPr>
        <w:rPr>
          <w:rFonts w:ascii="Arial" w:hAnsi="Arial" w:cs="Arial"/>
        </w:rPr>
      </w:pPr>
      <w:r w:rsidRPr="422ABBD4">
        <w:rPr>
          <w:rFonts w:ascii="Arial" w:hAnsi="Arial" w:cs="Arial"/>
        </w:rPr>
        <w:t xml:space="preserve">Oregon State Hospital </w:t>
      </w:r>
      <w:r w:rsidR="00B2761F" w:rsidRPr="422ABBD4">
        <w:rPr>
          <w:rFonts w:ascii="Arial" w:hAnsi="Arial" w:cs="Arial"/>
        </w:rPr>
        <w:t xml:space="preserve">is aligned with the Oregon Health Authority’s core values of partnership, service excellence, leadership, integrity, health equity, </w:t>
      </w:r>
      <w:r w:rsidR="00816091" w:rsidRPr="422ABBD4">
        <w:rPr>
          <w:rFonts w:ascii="Arial" w:hAnsi="Arial" w:cs="Arial"/>
        </w:rPr>
        <w:t>innovation,</w:t>
      </w:r>
      <w:r w:rsidR="00B2761F" w:rsidRPr="422ABBD4">
        <w:rPr>
          <w:rFonts w:ascii="Arial" w:hAnsi="Arial" w:cs="Arial"/>
        </w:rPr>
        <w:t xml:space="preserve"> and transparency. In our practice, these values are expressed through:</w:t>
      </w:r>
    </w:p>
    <w:p w14:paraId="2FFD5A01" w14:textId="77777777" w:rsidR="00B2761F" w:rsidRPr="00CD06C4" w:rsidRDefault="00B2761F" w:rsidP="00B2761F">
      <w:pPr>
        <w:rPr>
          <w:rFonts w:ascii="Arial" w:hAnsi="Arial" w:cs="Arial"/>
        </w:rPr>
      </w:pPr>
    </w:p>
    <w:p w14:paraId="74D80408" w14:textId="1380B363" w:rsidR="008407A6" w:rsidRPr="00B354E6" w:rsidRDefault="09FF52DA" w:rsidP="422ABBD4">
      <w:pPr>
        <w:spacing w:after="200" w:line="276" w:lineRule="auto"/>
        <w:rPr>
          <w:rFonts w:ascii="Arial" w:eastAsia="Arial" w:hAnsi="Arial" w:cs="Arial"/>
        </w:rPr>
      </w:pPr>
      <w:bookmarkStart w:id="18" w:name="Text117"/>
      <w:r w:rsidRPr="422ABBD4">
        <w:rPr>
          <w:rFonts w:ascii="Arial" w:eastAsia="Arial" w:hAnsi="Arial" w:cs="Arial"/>
        </w:rPr>
        <w:t xml:space="preserve">Humanity </w:t>
      </w:r>
      <w:r w:rsidR="7F0D8CB7" w:rsidRPr="422ABBD4">
        <w:rPr>
          <w:rFonts w:ascii="Arial" w:eastAsia="Arial" w:hAnsi="Arial" w:cs="Arial"/>
        </w:rPr>
        <w:t xml:space="preserve">- </w:t>
      </w:r>
      <w:r w:rsidRPr="422ABBD4">
        <w:rPr>
          <w:rFonts w:ascii="Arial" w:eastAsia="Arial" w:hAnsi="Arial" w:cs="Arial"/>
        </w:rPr>
        <w:t xml:space="preserve">We see all people for who they are and seek to treat everyone with respect, dignity and compassion. We are mindful that no matter how we came to OSH, we are all humans. </w:t>
      </w:r>
    </w:p>
    <w:p w14:paraId="01B6EAD9" w14:textId="45C19A29" w:rsidR="008407A6" w:rsidRPr="00B354E6" w:rsidRDefault="09FF52DA" w:rsidP="422ABBD4">
      <w:pPr>
        <w:spacing w:after="200" w:line="276" w:lineRule="auto"/>
        <w:rPr>
          <w:rFonts w:ascii="Arial" w:eastAsia="Arial" w:hAnsi="Arial" w:cs="Arial"/>
        </w:rPr>
      </w:pPr>
      <w:r w:rsidRPr="422ABBD4">
        <w:rPr>
          <w:rFonts w:ascii="Arial" w:eastAsia="Arial" w:hAnsi="Arial" w:cs="Arial"/>
        </w:rPr>
        <w:t xml:space="preserve">Equity </w:t>
      </w:r>
      <w:r w:rsidR="1B47F01B" w:rsidRPr="422ABBD4">
        <w:rPr>
          <w:rFonts w:ascii="Arial" w:eastAsia="Arial" w:hAnsi="Arial" w:cs="Arial"/>
        </w:rPr>
        <w:t xml:space="preserve">- </w:t>
      </w:r>
      <w:r w:rsidRPr="422ABBD4">
        <w:rPr>
          <w:rFonts w:ascii="Arial" w:eastAsia="Arial" w:hAnsi="Arial" w:cs="Arial"/>
        </w:rPr>
        <w:t xml:space="preserve">We understand that people have different needs and face different obstacles to wellness. We take an individualized approach that focuses on helping people have what they need to be successful. </w:t>
      </w:r>
    </w:p>
    <w:p w14:paraId="3896B8D7" w14:textId="21A99992" w:rsidR="008407A6" w:rsidRPr="00B354E6" w:rsidRDefault="09FF52DA" w:rsidP="422ABBD4">
      <w:pPr>
        <w:spacing w:after="200" w:line="276" w:lineRule="auto"/>
        <w:rPr>
          <w:rFonts w:ascii="Arial" w:eastAsia="Arial" w:hAnsi="Arial" w:cs="Arial"/>
        </w:rPr>
      </w:pPr>
      <w:r w:rsidRPr="422ABBD4">
        <w:rPr>
          <w:rFonts w:ascii="Arial" w:eastAsia="Arial" w:hAnsi="Arial" w:cs="Arial"/>
        </w:rPr>
        <w:t xml:space="preserve">Wellness </w:t>
      </w:r>
      <w:r w:rsidR="3AE5A4CA" w:rsidRPr="422ABBD4">
        <w:rPr>
          <w:rFonts w:ascii="Arial" w:eastAsia="Arial" w:hAnsi="Arial" w:cs="Arial"/>
        </w:rPr>
        <w:t xml:space="preserve">- </w:t>
      </w:r>
      <w:r w:rsidRPr="422ABBD4">
        <w:rPr>
          <w:rFonts w:ascii="Arial" w:eastAsia="Arial" w:hAnsi="Arial" w:cs="Arial"/>
        </w:rPr>
        <w:t xml:space="preserve">We strive for everyone at OSH to achieve the best health, safety and well-being possible for them – physical, mental, emotional, and social. </w:t>
      </w:r>
    </w:p>
    <w:p w14:paraId="40ED1DB0" w14:textId="321F122C" w:rsidR="008407A6" w:rsidRPr="00B354E6" w:rsidRDefault="09FF52DA" w:rsidP="422ABBD4">
      <w:pPr>
        <w:spacing w:after="200" w:line="276" w:lineRule="auto"/>
        <w:rPr>
          <w:rFonts w:ascii="Arial" w:eastAsia="Arial" w:hAnsi="Arial" w:cs="Arial"/>
        </w:rPr>
      </w:pPr>
      <w:r w:rsidRPr="422ABBD4">
        <w:rPr>
          <w:rFonts w:ascii="Arial" w:eastAsia="Arial" w:hAnsi="Arial" w:cs="Arial"/>
        </w:rPr>
        <w:t xml:space="preserve">Partnership </w:t>
      </w:r>
      <w:r w:rsidR="02CC3012" w:rsidRPr="422ABBD4">
        <w:rPr>
          <w:rFonts w:ascii="Arial" w:eastAsia="Arial" w:hAnsi="Arial" w:cs="Arial"/>
        </w:rPr>
        <w:t xml:space="preserve">- </w:t>
      </w:r>
      <w:r w:rsidRPr="422ABBD4">
        <w:rPr>
          <w:rFonts w:ascii="Arial" w:eastAsia="Arial" w:hAnsi="Arial" w:cs="Arial"/>
        </w:rPr>
        <w:t xml:space="preserve">We recognize that everyone at OSH has something valuable to contribute to our community. To achieve the best possible patient outcomes, we collaborate with each other and with those outside OSH whose work also touches the lives of our patients. </w:t>
      </w:r>
    </w:p>
    <w:p w14:paraId="692EF3E8" w14:textId="65A10D5C" w:rsidR="008407A6" w:rsidRPr="00B354E6" w:rsidRDefault="09FF52DA" w:rsidP="422ABBD4">
      <w:pPr>
        <w:spacing w:after="200" w:line="276" w:lineRule="auto"/>
        <w:rPr>
          <w:rFonts w:ascii="Arial" w:eastAsia="Arial" w:hAnsi="Arial" w:cs="Arial"/>
        </w:rPr>
      </w:pPr>
      <w:r w:rsidRPr="422ABBD4">
        <w:rPr>
          <w:rFonts w:ascii="Arial" w:eastAsia="Arial" w:hAnsi="Arial" w:cs="Arial"/>
        </w:rPr>
        <w:t xml:space="preserve">Transparency </w:t>
      </w:r>
      <w:r w:rsidR="62B64049" w:rsidRPr="422ABBD4">
        <w:rPr>
          <w:rFonts w:ascii="Arial" w:eastAsia="Arial" w:hAnsi="Arial" w:cs="Arial"/>
        </w:rPr>
        <w:t xml:space="preserve">- </w:t>
      </w:r>
      <w:r w:rsidRPr="422ABBD4">
        <w:rPr>
          <w:rFonts w:ascii="Arial" w:eastAsia="Arial" w:hAnsi="Arial" w:cs="Arial"/>
        </w:rPr>
        <w:t xml:space="preserve">We are honest and upfront in our actions and communication. We seek input from those impacted by our decisions. </w:t>
      </w:r>
    </w:p>
    <w:p w14:paraId="60BAFEF6" w14:textId="1CF93EE6" w:rsidR="008407A6" w:rsidRPr="00B354E6" w:rsidRDefault="09FF52DA" w:rsidP="422ABBD4">
      <w:pPr>
        <w:spacing w:after="200" w:line="276" w:lineRule="auto"/>
        <w:rPr>
          <w:rFonts w:ascii="Arial" w:hAnsi="Arial" w:cs="Arial"/>
        </w:rPr>
      </w:pPr>
      <w:r w:rsidRPr="422ABBD4">
        <w:rPr>
          <w:rFonts w:ascii="Arial" w:eastAsia="Arial" w:hAnsi="Arial" w:cs="Arial"/>
        </w:rPr>
        <w:t xml:space="preserve">Performance Excellence </w:t>
      </w:r>
      <w:r w:rsidR="4AE6862A" w:rsidRPr="422ABBD4">
        <w:rPr>
          <w:rFonts w:ascii="Arial" w:eastAsia="Arial" w:hAnsi="Arial" w:cs="Arial"/>
        </w:rPr>
        <w:t xml:space="preserve">- </w:t>
      </w:r>
      <w:r w:rsidRPr="422ABBD4">
        <w:rPr>
          <w:rFonts w:ascii="Arial" w:eastAsia="Arial" w:hAnsi="Arial" w:cs="Arial"/>
        </w:rPr>
        <w:t>We take pride in doing our best work. We hold ourselves and each other accountable. We celebrate success, learn from failure, and seek opportunities to improve.</w:t>
      </w:r>
      <w:bookmarkEnd w:id="18"/>
    </w:p>
    <w:p w14:paraId="00D419FC" w14:textId="6A2940A4" w:rsidR="008407A6" w:rsidRDefault="000E1EA1">
      <w:pPr>
        <w:ind w:left="360" w:right="180" w:hanging="360"/>
        <w:rPr>
          <w:rFonts w:ascii="Arial" w:hAnsi="Arial" w:cs="Arial"/>
        </w:rPr>
      </w:pPr>
      <w:r>
        <w:rPr>
          <w:rFonts w:ascii="Arial" w:hAnsi="Arial" w:cs="Arial"/>
          <w:b/>
        </w:rPr>
        <w:t>c</w:t>
      </w:r>
      <w:r w:rsidR="008407A6">
        <w:rPr>
          <w:rFonts w:ascii="Arial" w:hAnsi="Arial" w:cs="Arial"/>
          <w:b/>
        </w:rPr>
        <w:t>.</w:t>
      </w:r>
      <w:r w:rsidR="008407A6">
        <w:rPr>
          <w:rFonts w:ascii="Arial" w:hAnsi="Arial" w:cs="Arial"/>
          <w:b/>
        </w:rPr>
        <w:tab/>
        <w:t>Describe the primary purpose of this position, and how it functions within this program.</w:t>
      </w:r>
      <w:r w:rsidR="00B12612">
        <w:rPr>
          <w:rFonts w:ascii="Arial" w:hAnsi="Arial" w:cs="Arial"/>
          <w:b/>
        </w:rPr>
        <w:t xml:space="preserve"> </w:t>
      </w:r>
      <w:r w:rsidR="008407A6">
        <w:rPr>
          <w:rFonts w:ascii="Arial" w:hAnsi="Arial" w:cs="Arial"/>
          <w:b/>
        </w:rPr>
        <w:t>Complete this statement.</w:t>
      </w:r>
      <w:r w:rsidR="00B12612">
        <w:rPr>
          <w:rFonts w:ascii="Arial" w:hAnsi="Arial" w:cs="Arial"/>
          <w:b/>
        </w:rPr>
        <w:t xml:space="preserve"> </w:t>
      </w:r>
      <w:r w:rsidR="008407A6">
        <w:rPr>
          <w:rFonts w:ascii="Arial" w:hAnsi="Arial" w:cs="Arial"/>
          <w:b/>
        </w:rPr>
        <w:t>The primary purpose of this position is to:</w:t>
      </w:r>
    </w:p>
    <w:p w14:paraId="63F57A43" w14:textId="77777777" w:rsidR="008407A6" w:rsidRDefault="008407A6">
      <w:pPr>
        <w:ind w:left="360" w:right="180"/>
        <w:rPr>
          <w:rFonts w:ascii="Arial" w:hAnsi="Arial" w:cs="Arial"/>
          <w:sz w:val="12"/>
          <w:szCs w:val="12"/>
        </w:rPr>
      </w:pPr>
    </w:p>
    <w:p w14:paraId="5B605280" w14:textId="635814E4" w:rsidR="008407A6" w:rsidRDefault="00C8272A">
      <w:pPr>
        <w:spacing w:after="60"/>
        <w:ind w:left="360" w:right="187"/>
        <w:rPr>
          <w:rFonts w:ascii="Arial" w:hAnsi="Arial" w:cs="Arial"/>
          <w:sz w:val="22"/>
          <w:szCs w:val="22"/>
        </w:rPr>
      </w:pPr>
      <w:r w:rsidRPr="00FA35FC">
        <w:rPr>
          <w:rFonts w:ascii="Arial" w:hAnsi="Arial" w:cs="Arial"/>
          <w:sz w:val="22"/>
          <w:szCs w:val="22"/>
        </w:rPr>
        <w:t>The purpose of this position is to perform the duties that support the Medical Laboratory operations.  These duties include clerical and administrative functions as well as technical functions relating primarily to phlebotomy, specimen processing, the Quality Assurance Program, Point of Care, Waived, and Non-waived Testing at the Oregon State Hospital</w:t>
      </w:r>
      <w:r>
        <w:rPr>
          <w:rFonts w:ascii="Arial" w:hAnsi="Arial" w:cs="Arial"/>
          <w:sz w:val="22"/>
          <w:szCs w:val="22"/>
        </w:rPr>
        <w:t>.</w:t>
      </w:r>
    </w:p>
    <w:p w14:paraId="6323CF91" w14:textId="4AB437D9" w:rsidR="422ABBD4" w:rsidRDefault="422ABBD4" w:rsidP="422ABBD4">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600FF06A"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46133E0"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13E569D0" w14:textId="77777777">
        <w:trPr>
          <w:trHeight w:hRule="exact" w:val="1238"/>
        </w:trPr>
        <w:tc>
          <w:tcPr>
            <w:tcW w:w="10980" w:type="dxa"/>
            <w:gridSpan w:val="4"/>
            <w:tcBorders>
              <w:top w:val="single" w:sz="12" w:space="0" w:color="auto"/>
              <w:left w:val="nil"/>
              <w:bottom w:val="nil"/>
              <w:right w:val="nil"/>
            </w:tcBorders>
            <w:vAlign w:val="center"/>
          </w:tcPr>
          <w:p w14:paraId="5E86FCC1"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B9B67AE"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61D9F5DD"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318FDBE"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50CB502B"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2CF5BE9"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0805CEC4" w14:textId="77777777" w:rsidR="0043789E" w:rsidRDefault="0043789E" w:rsidP="00D129C7">
            <w:pPr>
              <w:jc w:val="center"/>
              <w:rPr>
                <w:rFonts w:ascii="Arial" w:hAnsi="Arial" w:cs="Arial"/>
                <w:b/>
              </w:rPr>
            </w:pPr>
            <w:r>
              <w:rPr>
                <w:rFonts w:ascii="Arial" w:hAnsi="Arial" w:cs="Arial"/>
                <w:b/>
              </w:rPr>
              <w:t>DUTIES</w:t>
            </w:r>
          </w:p>
        </w:tc>
      </w:tr>
    </w:tbl>
    <w:p w14:paraId="01BA1620" w14:textId="77777777" w:rsidR="00EC54D8" w:rsidRDefault="00EC54D8" w:rsidP="00251498">
      <w:pPr>
        <w:spacing w:before="80" w:after="80"/>
        <w:jc w:val="center"/>
        <w:rPr>
          <w:rFonts w:ascii="Arial" w:hAnsi="Arial" w:cs="Arial"/>
        </w:rPr>
        <w:sectPr w:rsidR="00EC54D8"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C8272A" w14:paraId="38F1A0A0" w14:textId="77777777" w:rsidTr="00395582">
        <w:trPr>
          <w:trHeight w:val="288"/>
        </w:trPr>
        <w:tc>
          <w:tcPr>
            <w:tcW w:w="1459" w:type="dxa"/>
            <w:tcBorders>
              <w:top w:val="nil"/>
              <w:bottom w:val="single" w:sz="4" w:space="0" w:color="C0C0C0"/>
            </w:tcBorders>
            <w:vAlign w:val="center"/>
          </w:tcPr>
          <w:p w14:paraId="2E0AF0A3" w14:textId="25E83B7B" w:rsidR="00C8272A" w:rsidRPr="000B41C8" w:rsidRDefault="007F3C7F" w:rsidP="00395582">
            <w:pPr>
              <w:spacing w:before="80" w:after="1080"/>
              <w:jc w:val="center"/>
              <w:rPr>
                <w:rFonts w:ascii="Arial" w:hAnsi="Arial" w:cs="Arial"/>
              </w:rPr>
            </w:pPr>
            <w:r>
              <w:rPr>
                <w:rFonts w:ascii="Arial" w:hAnsi="Arial" w:cs="Arial"/>
              </w:rPr>
              <w:lastRenderedPageBreak/>
              <w:t>30</w:t>
            </w:r>
            <w:r w:rsidR="00C8272A">
              <w:rPr>
                <w:rFonts w:ascii="Arial" w:hAnsi="Arial" w:cs="Arial"/>
              </w:rPr>
              <w:t>%</w:t>
            </w:r>
          </w:p>
        </w:tc>
        <w:tc>
          <w:tcPr>
            <w:tcW w:w="1260" w:type="dxa"/>
            <w:tcBorders>
              <w:top w:val="nil"/>
              <w:bottom w:val="single" w:sz="4" w:space="0" w:color="C0C0C0"/>
            </w:tcBorders>
            <w:vAlign w:val="center"/>
          </w:tcPr>
          <w:p w14:paraId="74BE5B8D" w14:textId="77777777" w:rsidR="00C8272A" w:rsidRPr="000B41C8" w:rsidRDefault="00C8272A" w:rsidP="00395582">
            <w:pPr>
              <w:spacing w:before="80" w:after="1080"/>
              <w:jc w:val="center"/>
              <w:rPr>
                <w:rFonts w:ascii="Arial" w:hAnsi="Arial" w:cs="Arial"/>
              </w:rPr>
            </w:pPr>
            <w:r>
              <w:rPr>
                <w:rFonts w:ascii="Arial" w:hAnsi="Arial" w:cs="Arial"/>
              </w:rPr>
              <w:t>N</w:t>
            </w:r>
          </w:p>
        </w:tc>
        <w:tc>
          <w:tcPr>
            <w:tcW w:w="1260" w:type="dxa"/>
            <w:tcBorders>
              <w:top w:val="nil"/>
              <w:bottom w:val="single" w:sz="4" w:space="0" w:color="C0C0C0"/>
            </w:tcBorders>
            <w:vAlign w:val="center"/>
          </w:tcPr>
          <w:p w14:paraId="45CB3538" w14:textId="77777777" w:rsidR="00C8272A" w:rsidRPr="000B41C8" w:rsidRDefault="00C8272A" w:rsidP="00395582">
            <w:pPr>
              <w:spacing w:before="80" w:after="1080"/>
              <w:jc w:val="center"/>
              <w:rPr>
                <w:rFonts w:ascii="Arial" w:hAnsi="Arial" w:cs="Arial"/>
              </w:rPr>
            </w:pPr>
            <w:r>
              <w:rPr>
                <w:rFonts w:ascii="Arial" w:hAnsi="Arial" w:cs="Arial"/>
              </w:rPr>
              <w:t>E</w:t>
            </w:r>
          </w:p>
        </w:tc>
        <w:tc>
          <w:tcPr>
            <w:tcW w:w="7001" w:type="dxa"/>
            <w:tcBorders>
              <w:top w:val="nil"/>
              <w:bottom w:val="single" w:sz="4" w:space="0" w:color="C0C0C0"/>
            </w:tcBorders>
          </w:tcPr>
          <w:p w14:paraId="1FC58F12" w14:textId="77777777" w:rsidR="00C8272A" w:rsidRPr="006A54F4" w:rsidRDefault="00C8272A" w:rsidP="00395582">
            <w:pPr>
              <w:spacing w:before="80" w:after="80"/>
              <w:ind w:left="162"/>
              <w:rPr>
                <w:rFonts w:ascii="Arial" w:hAnsi="Arial"/>
                <w:sz w:val="22"/>
                <w:szCs w:val="22"/>
              </w:rPr>
            </w:pPr>
            <w:r w:rsidRPr="006A54F4">
              <w:rPr>
                <w:rFonts w:ascii="Arial" w:hAnsi="Arial"/>
                <w:b/>
                <w:sz w:val="22"/>
                <w:szCs w:val="22"/>
              </w:rPr>
              <w:t>Laboratory Specimen Collection and Processing</w:t>
            </w:r>
            <w:r w:rsidRPr="006A54F4">
              <w:rPr>
                <w:rFonts w:ascii="Arial" w:hAnsi="Arial"/>
                <w:sz w:val="22"/>
                <w:szCs w:val="22"/>
              </w:rPr>
              <w:t>:</w:t>
            </w:r>
          </w:p>
          <w:p w14:paraId="790E6453" w14:textId="77777777" w:rsidR="00C8272A" w:rsidRPr="006A54F4" w:rsidRDefault="00C8272A" w:rsidP="00C8272A">
            <w:pPr>
              <w:numPr>
                <w:ilvl w:val="0"/>
                <w:numId w:val="21"/>
              </w:numPr>
              <w:spacing w:before="80" w:after="80"/>
              <w:ind w:hanging="404"/>
              <w:rPr>
                <w:rFonts w:ascii="Arial" w:hAnsi="Arial"/>
                <w:sz w:val="22"/>
                <w:szCs w:val="22"/>
              </w:rPr>
            </w:pPr>
            <w:r w:rsidRPr="006A54F4">
              <w:rPr>
                <w:rFonts w:ascii="Arial" w:hAnsi="Arial"/>
                <w:sz w:val="22"/>
                <w:szCs w:val="22"/>
              </w:rPr>
              <w:t>Draws blood samples from potentially verbally and physically abusive patients</w:t>
            </w:r>
            <w:r>
              <w:rPr>
                <w:rFonts w:ascii="Arial" w:hAnsi="Arial"/>
                <w:sz w:val="22"/>
                <w:szCs w:val="22"/>
              </w:rPr>
              <w:t>.</w:t>
            </w:r>
            <w:r w:rsidRPr="006A54F4">
              <w:rPr>
                <w:rFonts w:ascii="Arial" w:hAnsi="Arial"/>
                <w:sz w:val="22"/>
                <w:szCs w:val="22"/>
              </w:rPr>
              <w:t xml:space="preserve"> </w:t>
            </w:r>
            <w:r>
              <w:rPr>
                <w:rFonts w:ascii="Arial" w:hAnsi="Arial"/>
                <w:sz w:val="22"/>
                <w:szCs w:val="22"/>
              </w:rPr>
              <w:t>U</w:t>
            </w:r>
            <w:r w:rsidRPr="006A54F4">
              <w:rPr>
                <w:rFonts w:ascii="Arial" w:hAnsi="Arial"/>
                <w:sz w:val="22"/>
                <w:szCs w:val="22"/>
              </w:rPr>
              <w:t>tiliz</w:t>
            </w:r>
            <w:r>
              <w:rPr>
                <w:rFonts w:ascii="Arial" w:hAnsi="Arial"/>
                <w:sz w:val="22"/>
                <w:szCs w:val="22"/>
              </w:rPr>
              <w:t>es</w:t>
            </w:r>
            <w:r w:rsidRPr="006A54F4">
              <w:rPr>
                <w:rFonts w:ascii="Arial" w:hAnsi="Arial"/>
                <w:sz w:val="22"/>
                <w:szCs w:val="22"/>
              </w:rPr>
              <w:t xml:space="preserve"> established protocols for technique, test requirements (amounts and types of collection containers), safety, security, and patient/staff communication to effect satisfactory test results and patient cooperation.</w:t>
            </w:r>
          </w:p>
          <w:p w14:paraId="382BCC99" w14:textId="77777777" w:rsidR="00C8272A" w:rsidRPr="006A54F4" w:rsidRDefault="00C8272A" w:rsidP="00C8272A">
            <w:pPr>
              <w:numPr>
                <w:ilvl w:val="0"/>
                <w:numId w:val="21"/>
              </w:numPr>
              <w:spacing w:before="80" w:after="80"/>
              <w:ind w:hanging="404"/>
              <w:rPr>
                <w:rFonts w:ascii="Arial" w:hAnsi="Arial"/>
                <w:sz w:val="22"/>
                <w:szCs w:val="22"/>
              </w:rPr>
            </w:pPr>
            <w:r w:rsidRPr="006A54F4">
              <w:rPr>
                <w:rFonts w:ascii="Arial" w:hAnsi="Arial"/>
                <w:sz w:val="22"/>
                <w:szCs w:val="22"/>
              </w:rPr>
              <w:t>Advises nursing and other unit staff regarding acceptable specimen collections of urine, stool, culture specimens, etc.; utilizes references/resources appropriately to provide optimal information and advice regarding collection, handling, storage, and transport of specimens.</w:t>
            </w:r>
          </w:p>
          <w:p w14:paraId="0354DA95" w14:textId="77777777" w:rsidR="00C8272A" w:rsidRPr="006A54F4" w:rsidRDefault="00C8272A" w:rsidP="00C8272A">
            <w:pPr>
              <w:numPr>
                <w:ilvl w:val="0"/>
                <w:numId w:val="21"/>
              </w:numPr>
              <w:spacing w:before="80" w:after="80"/>
              <w:ind w:hanging="404"/>
              <w:rPr>
                <w:rFonts w:ascii="Arial" w:hAnsi="Arial"/>
                <w:sz w:val="22"/>
                <w:szCs w:val="22"/>
              </w:rPr>
            </w:pPr>
            <w:r w:rsidRPr="006A54F4">
              <w:rPr>
                <w:rFonts w:ascii="Arial" w:hAnsi="Arial"/>
                <w:sz w:val="22"/>
                <w:szCs w:val="22"/>
              </w:rPr>
              <w:t xml:space="preserve">Collects and </w:t>
            </w:r>
            <w:r>
              <w:rPr>
                <w:rFonts w:ascii="Arial" w:hAnsi="Arial"/>
                <w:sz w:val="22"/>
                <w:szCs w:val="22"/>
              </w:rPr>
              <w:t>p</w:t>
            </w:r>
            <w:r w:rsidRPr="006A54F4">
              <w:rPr>
                <w:rFonts w:ascii="Arial" w:hAnsi="Arial"/>
                <w:sz w:val="22"/>
                <w:szCs w:val="22"/>
              </w:rPr>
              <w:t xml:space="preserve">rocesses samples for delivery to testing areas at OSH Laboratory departments along with samples sent to the reference </w:t>
            </w:r>
            <w:r>
              <w:rPr>
                <w:rFonts w:ascii="Arial" w:hAnsi="Arial"/>
                <w:sz w:val="22"/>
                <w:szCs w:val="22"/>
              </w:rPr>
              <w:t>laboratories</w:t>
            </w:r>
            <w:r w:rsidRPr="006A54F4">
              <w:rPr>
                <w:rFonts w:ascii="Arial" w:hAnsi="Arial"/>
                <w:sz w:val="22"/>
                <w:szCs w:val="22"/>
              </w:rPr>
              <w:t>.</w:t>
            </w:r>
          </w:p>
          <w:p w14:paraId="6952472A" w14:textId="77777777" w:rsidR="00C8272A" w:rsidRPr="006A54F4" w:rsidRDefault="00C8272A" w:rsidP="00C8272A">
            <w:pPr>
              <w:numPr>
                <w:ilvl w:val="0"/>
                <w:numId w:val="21"/>
              </w:numPr>
              <w:tabs>
                <w:tab w:val="left" w:pos="-720"/>
              </w:tabs>
              <w:suppressAutoHyphens/>
              <w:spacing w:after="120"/>
              <w:ind w:hanging="404"/>
              <w:rPr>
                <w:rFonts w:ascii="Arial" w:hAnsi="Arial" w:cs="Arial"/>
                <w:sz w:val="22"/>
                <w:szCs w:val="22"/>
              </w:rPr>
            </w:pPr>
            <w:r w:rsidRPr="006A54F4">
              <w:rPr>
                <w:rFonts w:ascii="Arial" w:hAnsi="Arial"/>
                <w:sz w:val="22"/>
                <w:szCs w:val="22"/>
              </w:rPr>
              <w:t>Checks for proper specimen identification by following National Patient Safety Goals:  2 identifiers</w:t>
            </w:r>
            <w:r>
              <w:rPr>
                <w:rFonts w:ascii="Arial" w:hAnsi="Arial"/>
                <w:sz w:val="22"/>
                <w:szCs w:val="22"/>
              </w:rPr>
              <w:t xml:space="preserve"> (</w:t>
            </w:r>
            <w:r w:rsidRPr="006A54F4">
              <w:rPr>
                <w:rFonts w:ascii="Arial" w:hAnsi="Arial"/>
                <w:sz w:val="22"/>
                <w:szCs w:val="22"/>
              </w:rPr>
              <w:t xml:space="preserve">full name, </w:t>
            </w:r>
            <w:r>
              <w:rPr>
                <w:rFonts w:ascii="Arial" w:hAnsi="Arial"/>
                <w:sz w:val="22"/>
                <w:szCs w:val="22"/>
              </w:rPr>
              <w:t>unit</w:t>
            </w:r>
            <w:r w:rsidRPr="006A54F4">
              <w:rPr>
                <w:rFonts w:ascii="Arial" w:hAnsi="Arial"/>
                <w:sz w:val="22"/>
                <w:szCs w:val="22"/>
              </w:rPr>
              <w:t xml:space="preserve"> number</w:t>
            </w:r>
            <w:r>
              <w:rPr>
                <w:rFonts w:ascii="Arial" w:hAnsi="Arial"/>
                <w:sz w:val="22"/>
                <w:szCs w:val="22"/>
              </w:rPr>
              <w:t>, date of birth, etc.)</w:t>
            </w:r>
            <w:r w:rsidRPr="006A54F4">
              <w:rPr>
                <w:rFonts w:ascii="Arial" w:hAnsi="Arial"/>
                <w:sz w:val="22"/>
                <w:szCs w:val="22"/>
              </w:rPr>
              <w:t>, date, time, staff member collecting on all samples.  Verifies proper handling, storage, and transport of specimens.  Utilizes OSH information on the I:/ drive and reference laboratory site when appropriate to the testing.</w:t>
            </w:r>
          </w:p>
          <w:p w14:paraId="35592BC9" w14:textId="5827A1FB" w:rsidR="00C8272A" w:rsidRPr="00E5035A" w:rsidRDefault="00C8272A" w:rsidP="00F62E38">
            <w:pPr>
              <w:numPr>
                <w:ilvl w:val="0"/>
                <w:numId w:val="21"/>
              </w:numPr>
              <w:tabs>
                <w:tab w:val="left" w:pos="-720"/>
              </w:tabs>
              <w:suppressAutoHyphens/>
              <w:ind w:hanging="404"/>
              <w:rPr>
                <w:b/>
              </w:rPr>
            </w:pPr>
            <w:r w:rsidRPr="006A54F4">
              <w:rPr>
                <w:rFonts w:ascii="Arial" w:hAnsi="Arial"/>
                <w:sz w:val="22"/>
                <w:szCs w:val="22"/>
              </w:rPr>
              <w:t>Refers any questionable issues to the Laboratory Director</w:t>
            </w:r>
            <w:r>
              <w:rPr>
                <w:rFonts w:ascii="Arial" w:hAnsi="Arial"/>
                <w:sz w:val="22"/>
                <w:szCs w:val="22"/>
              </w:rPr>
              <w:t xml:space="preserve"> or designee</w:t>
            </w:r>
            <w:r w:rsidRPr="006A54F4">
              <w:rPr>
                <w:rFonts w:ascii="Arial" w:hAnsi="Arial"/>
                <w:sz w:val="22"/>
                <w:szCs w:val="22"/>
              </w:rPr>
              <w:t>.</w:t>
            </w:r>
          </w:p>
        </w:tc>
      </w:tr>
      <w:tr w:rsidR="00C8272A" w14:paraId="38F2C645" w14:textId="77777777" w:rsidTr="00395582">
        <w:trPr>
          <w:trHeight w:val="288"/>
        </w:trPr>
        <w:tc>
          <w:tcPr>
            <w:tcW w:w="1459" w:type="dxa"/>
            <w:tcBorders>
              <w:top w:val="single" w:sz="4" w:space="0" w:color="C0C0C0"/>
            </w:tcBorders>
            <w:vAlign w:val="center"/>
          </w:tcPr>
          <w:p w14:paraId="7957C889" w14:textId="0B04B3E2" w:rsidR="00C8272A" w:rsidRPr="000B41C8" w:rsidRDefault="00C8272A" w:rsidP="00395582">
            <w:pPr>
              <w:spacing w:before="80" w:after="80"/>
              <w:jc w:val="center"/>
              <w:rPr>
                <w:rFonts w:ascii="Arial" w:hAnsi="Arial" w:cs="Arial"/>
              </w:rPr>
            </w:pPr>
            <w:r>
              <w:rPr>
                <w:rFonts w:ascii="Arial" w:hAnsi="Arial" w:cs="Arial"/>
              </w:rPr>
              <w:t>3</w:t>
            </w:r>
            <w:r w:rsidR="000E1EA1">
              <w:rPr>
                <w:rFonts w:ascii="Arial" w:hAnsi="Arial" w:cs="Arial"/>
              </w:rPr>
              <w:t>0</w:t>
            </w:r>
            <w:r>
              <w:rPr>
                <w:rFonts w:ascii="Arial" w:hAnsi="Arial" w:cs="Arial"/>
              </w:rPr>
              <w:t>%</w:t>
            </w:r>
          </w:p>
        </w:tc>
        <w:tc>
          <w:tcPr>
            <w:tcW w:w="1260" w:type="dxa"/>
            <w:tcBorders>
              <w:top w:val="single" w:sz="4" w:space="0" w:color="C0C0C0"/>
            </w:tcBorders>
            <w:vAlign w:val="center"/>
          </w:tcPr>
          <w:p w14:paraId="37B51FCA" w14:textId="77777777" w:rsidR="00C8272A" w:rsidRPr="000B41C8" w:rsidRDefault="00C8272A" w:rsidP="00395582">
            <w:pPr>
              <w:spacing w:before="80" w:after="80"/>
              <w:jc w:val="center"/>
              <w:rPr>
                <w:rFonts w:ascii="Arial" w:hAnsi="Arial" w:cs="Arial"/>
              </w:rPr>
            </w:pPr>
            <w:r>
              <w:rPr>
                <w:rFonts w:ascii="Arial" w:hAnsi="Arial" w:cs="Arial"/>
              </w:rPr>
              <w:t>N</w:t>
            </w:r>
          </w:p>
        </w:tc>
        <w:tc>
          <w:tcPr>
            <w:tcW w:w="1260" w:type="dxa"/>
            <w:tcBorders>
              <w:top w:val="single" w:sz="4" w:space="0" w:color="C0C0C0"/>
            </w:tcBorders>
            <w:vAlign w:val="center"/>
          </w:tcPr>
          <w:p w14:paraId="3A915124" w14:textId="77777777" w:rsidR="00C8272A" w:rsidRPr="000B41C8" w:rsidRDefault="00C8272A" w:rsidP="00395582">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73E293DD" w14:textId="77777777" w:rsidR="00C8272A" w:rsidRPr="006A54F4" w:rsidRDefault="00C8272A" w:rsidP="00395582">
            <w:pPr>
              <w:spacing w:before="80" w:after="80"/>
              <w:ind w:left="162"/>
              <w:rPr>
                <w:rFonts w:ascii="Arial" w:hAnsi="Arial"/>
                <w:sz w:val="22"/>
                <w:szCs w:val="22"/>
              </w:rPr>
            </w:pPr>
            <w:r w:rsidRPr="006A54F4">
              <w:rPr>
                <w:rFonts w:ascii="Arial" w:hAnsi="Arial"/>
                <w:b/>
                <w:sz w:val="22"/>
                <w:szCs w:val="22"/>
              </w:rPr>
              <w:t>Technical Functions</w:t>
            </w:r>
            <w:r w:rsidRPr="006A54F4">
              <w:rPr>
                <w:rFonts w:ascii="Arial" w:hAnsi="Arial"/>
                <w:sz w:val="22"/>
                <w:szCs w:val="22"/>
              </w:rPr>
              <w:t>:</w:t>
            </w:r>
          </w:p>
          <w:p w14:paraId="564F718E" w14:textId="48E084A1" w:rsidR="00C8272A" w:rsidRDefault="00C8272A" w:rsidP="00C8272A">
            <w:pPr>
              <w:numPr>
                <w:ilvl w:val="0"/>
                <w:numId w:val="22"/>
              </w:numPr>
              <w:tabs>
                <w:tab w:val="clear" w:pos="522"/>
                <w:tab w:val="num" w:pos="676"/>
              </w:tabs>
              <w:spacing w:before="80" w:after="80"/>
              <w:ind w:left="676"/>
              <w:rPr>
                <w:rFonts w:ascii="Arial" w:hAnsi="Arial"/>
                <w:sz w:val="22"/>
                <w:szCs w:val="22"/>
              </w:rPr>
            </w:pPr>
            <w:r w:rsidRPr="006A54F4">
              <w:rPr>
                <w:rFonts w:ascii="Arial" w:hAnsi="Arial"/>
                <w:sz w:val="22"/>
                <w:szCs w:val="22"/>
              </w:rPr>
              <w:t>Performs waived</w:t>
            </w:r>
            <w:r>
              <w:rPr>
                <w:rFonts w:ascii="Arial" w:hAnsi="Arial"/>
                <w:sz w:val="22"/>
                <w:szCs w:val="22"/>
              </w:rPr>
              <w:t xml:space="preserve">, point of care, </w:t>
            </w:r>
            <w:r w:rsidRPr="006A54F4">
              <w:rPr>
                <w:rFonts w:ascii="Arial" w:hAnsi="Arial"/>
                <w:sz w:val="22"/>
                <w:szCs w:val="22"/>
              </w:rPr>
              <w:t xml:space="preserve">and moderately complex testing </w:t>
            </w:r>
            <w:r>
              <w:rPr>
                <w:rFonts w:ascii="Arial" w:hAnsi="Arial"/>
                <w:sz w:val="22"/>
                <w:szCs w:val="22"/>
              </w:rPr>
              <w:t xml:space="preserve">when appropriately trained, and </w:t>
            </w:r>
            <w:r w:rsidRPr="006A54F4">
              <w:rPr>
                <w:rFonts w:ascii="Arial" w:hAnsi="Arial"/>
                <w:sz w:val="22"/>
                <w:szCs w:val="22"/>
              </w:rPr>
              <w:t xml:space="preserve">according to established protocols in urinalysis, serology, </w:t>
            </w:r>
            <w:r w:rsidR="000E1EA1">
              <w:rPr>
                <w:rFonts w:ascii="Arial" w:hAnsi="Arial"/>
                <w:sz w:val="22"/>
                <w:szCs w:val="22"/>
              </w:rPr>
              <w:t xml:space="preserve">and </w:t>
            </w:r>
            <w:r w:rsidRPr="006A54F4">
              <w:rPr>
                <w:rFonts w:ascii="Arial" w:hAnsi="Arial"/>
                <w:sz w:val="22"/>
                <w:szCs w:val="22"/>
              </w:rPr>
              <w:t xml:space="preserve">chemistry, while meeting quality and schedule requirements defined by the Laboratory </w:t>
            </w:r>
            <w:r>
              <w:rPr>
                <w:rFonts w:ascii="Arial" w:hAnsi="Arial"/>
                <w:sz w:val="22"/>
                <w:szCs w:val="22"/>
              </w:rPr>
              <w:t>Director or designee</w:t>
            </w:r>
            <w:r w:rsidRPr="006A54F4">
              <w:rPr>
                <w:rFonts w:ascii="Arial" w:hAnsi="Arial"/>
                <w:sz w:val="22"/>
                <w:szCs w:val="22"/>
              </w:rPr>
              <w:t>.</w:t>
            </w:r>
          </w:p>
          <w:p w14:paraId="40C4408F" w14:textId="77777777" w:rsidR="00C8272A" w:rsidRPr="006A54F4" w:rsidRDefault="00C8272A" w:rsidP="00C8272A">
            <w:pPr>
              <w:numPr>
                <w:ilvl w:val="0"/>
                <w:numId w:val="22"/>
              </w:numPr>
              <w:tabs>
                <w:tab w:val="clear" w:pos="522"/>
                <w:tab w:val="num" w:pos="676"/>
              </w:tabs>
              <w:spacing w:before="80" w:after="80"/>
              <w:ind w:left="676"/>
              <w:rPr>
                <w:rFonts w:ascii="Arial" w:hAnsi="Arial"/>
                <w:sz w:val="22"/>
                <w:szCs w:val="22"/>
              </w:rPr>
            </w:pPr>
            <w:r>
              <w:rPr>
                <w:rFonts w:ascii="Arial" w:hAnsi="Arial"/>
                <w:sz w:val="22"/>
                <w:szCs w:val="22"/>
              </w:rPr>
              <w:t>Maintains records that demonstrate that proficiency testing is performed in the same manner as patient samples.</w:t>
            </w:r>
          </w:p>
          <w:p w14:paraId="43ED7DF9" w14:textId="77777777" w:rsidR="00C8272A" w:rsidRPr="006A54F4" w:rsidRDefault="00C8272A" w:rsidP="00C8272A">
            <w:pPr>
              <w:numPr>
                <w:ilvl w:val="0"/>
                <w:numId w:val="22"/>
              </w:numPr>
              <w:tabs>
                <w:tab w:val="clear" w:pos="522"/>
                <w:tab w:val="num" w:pos="676"/>
              </w:tabs>
              <w:spacing w:before="80" w:after="80"/>
              <w:ind w:left="676"/>
              <w:rPr>
                <w:rFonts w:ascii="Arial" w:hAnsi="Arial"/>
                <w:sz w:val="22"/>
                <w:szCs w:val="22"/>
              </w:rPr>
            </w:pPr>
            <w:r>
              <w:rPr>
                <w:rFonts w:ascii="Arial" w:hAnsi="Arial"/>
                <w:sz w:val="22"/>
                <w:szCs w:val="22"/>
              </w:rPr>
              <w:t>Follow corrective action policies and protocols whenever test systems are not within established levels of performance, document all corrective action taken</w:t>
            </w:r>
            <w:r w:rsidRPr="006A54F4">
              <w:rPr>
                <w:rFonts w:ascii="Arial" w:hAnsi="Arial"/>
                <w:sz w:val="22"/>
                <w:szCs w:val="22"/>
              </w:rPr>
              <w:t>.</w:t>
            </w:r>
          </w:p>
          <w:p w14:paraId="09069300" w14:textId="77777777" w:rsidR="00C8272A" w:rsidRPr="006A54F4" w:rsidRDefault="00C8272A" w:rsidP="00C8272A">
            <w:pPr>
              <w:numPr>
                <w:ilvl w:val="0"/>
                <w:numId w:val="22"/>
              </w:numPr>
              <w:tabs>
                <w:tab w:val="clear" w:pos="522"/>
                <w:tab w:val="num" w:pos="676"/>
              </w:tabs>
              <w:spacing w:before="80" w:after="80"/>
              <w:ind w:left="676"/>
              <w:rPr>
                <w:rFonts w:ascii="Arial" w:hAnsi="Arial"/>
                <w:sz w:val="22"/>
                <w:szCs w:val="22"/>
              </w:rPr>
            </w:pPr>
            <w:r w:rsidRPr="006A54F4">
              <w:rPr>
                <w:rFonts w:ascii="Arial" w:hAnsi="Arial"/>
                <w:sz w:val="22"/>
                <w:szCs w:val="22"/>
              </w:rPr>
              <w:t>Organizes and prioritizes work to meet time parameters and to effectively accommodate possible interruptions in workflow.</w:t>
            </w:r>
          </w:p>
          <w:p w14:paraId="5C421CCC" w14:textId="77777777" w:rsidR="00C8272A" w:rsidRPr="006A54F4" w:rsidRDefault="00C8272A" w:rsidP="00C8272A">
            <w:pPr>
              <w:numPr>
                <w:ilvl w:val="0"/>
                <w:numId w:val="22"/>
              </w:numPr>
              <w:tabs>
                <w:tab w:val="clear" w:pos="522"/>
                <w:tab w:val="num" w:pos="676"/>
              </w:tabs>
              <w:spacing w:before="80" w:after="80"/>
              <w:ind w:left="676"/>
              <w:rPr>
                <w:rFonts w:ascii="Arial" w:hAnsi="Arial"/>
                <w:sz w:val="22"/>
                <w:szCs w:val="22"/>
              </w:rPr>
            </w:pPr>
            <w:r w:rsidRPr="0061311E">
              <w:rPr>
                <w:rFonts w:ascii="Arial" w:hAnsi="Arial"/>
                <w:sz w:val="22"/>
                <w:szCs w:val="22"/>
              </w:rPr>
              <w:t>Reports test results via the Laboratory Information System, screens lab reports and results for Critical values, Reportable Disease reporting, and STAT reporting, and documents as appropriate according to established protocols</w:t>
            </w:r>
            <w:r w:rsidRPr="006A54F4">
              <w:rPr>
                <w:rFonts w:ascii="Arial" w:hAnsi="Arial"/>
                <w:sz w:val="22"/>
                <w:szCs w:val="22"/>
              </w:rPr>
              <w:t>.</w:t>
            </w:r>
          </w:p>
          <w:p w14:paraId="6F57A7FB" w14:textId="77777777" w:rsidR="00C8272A" w:rsidRPr="00703F35" w:rsidRDefault="00C8272A" w:rsidP="00C8272A">
            <w:pPr>
              <w:numPr>
                <w:ilvl w:val="0"/>
                <w:numId w:val="22"/>
              </w:numPr>
              <w:tabs>
                <w:tab w:val="clear" w:pos="522"/>
                <w:tab w:val="num" w:pos="676"/>
              </w:tabs>
              <w:spacing w:before="80" w:after="80"/>
              <w:ind w:left="676"/>
              <w:rPr>
                <w:b/>
              </w:rPr>
            </w:pPr>
            <w:r w:rsidRPr="006A54F4">
              <w:rPr>
                <w:rFonts w:ascii="Arial" w:hAnsi="Arial"/>
                <w:sz w:val="22"/>
                <w:szCs w:val="22"/>
              </w:rPr>
              <w:t>Recognize</w:t>
            </w:r>
            <w:r>
              <w:rPr>
                <w:rFonts w:ascii="Arial" w:hAnsi="Arial"/>
                <w:sz w:val="22"/>
                <w:szCs w:val="22"/>
              </w:rPr>
              <w:t xml:space="preserve"> </w:t>
            </w:r>
            <w:r w:rsidRPr="006A54F4">
              <w:rPr>
                <w:rFonts w:ascii="Arial" w:hAnsi="Arial"/>
                <w:sz w:val="22"/>
                <w:szCs w:val="22"/>
              </w:rPr>
              <w:t>instrument or equipment malfunction</w:t>
            </w:r>
            <w:r>
              <w:rPr>
                <w:rFonts w:ascii="Arial" w:hAnsi="Arial"/>
                <w:sz w:val="22"/>
                <w:szCs w:val="22"/>
              </w:rPr>
              <w:t xml:space="preserve"> and takes appropriate action </w:t>
            </w:r>
            <w:proofErr w:type="gramStart"/>
            <w:r>
              <w:rPr>
                <w:rFonts w:ascii="Arial" w:hAnsi="Arial"/>
                <w:sz w:val="22"/>
                <w:szCs w:val="22"/>
              </w:rPr>
              <w:t>in order to</w:t>
            </w:r>
            <w:proofErr w:type="gramEnd"/>
            <w:r w:rsidRPr="006A54F4">
              <w:rPr>
                <w:rFonts w:ascii="Arial" w:hAnsi="Arial"/>
                <w:sz w:val="22"/>
                <w:szCs w:val="22"/>
              </w:rPr>
              <w:t xml:space="preserve"> achieve adequate and timely resolution so that patient results are not dela</w:t>
            </w:r>
            <w:r>
              <w:rPr>
                <w:rFonts w:ascii="Arial" w:hAnsi="Arial"/>
                <w:sz w:val="22"/>
                <w:szCs w:val="22"/>
              </w:rPr>
              <w:t>yed, and proper documentation is performed according to protocol</w:t>
            </w:r>
            <w:r w:rsidRPr="006A54F4">
              <w:rPr>
                <w:rFonts w:ascii="Arial" w:hAnsi="Arial"/>
                <w:sz w:val="22"/>
                <w:szCs w:val="22"/>
              </w:rPr>
              <w:t>.</w:t>
            </w:r>
          </w:p>
          <w:p w14:paraId="10D43B47" w14:textId="7CFCC8FE" w:rsidR="00C8272A" w:rsidRPr="0042026E" w:rsidRDefault="00C8272A" w:rsidP="00C8272A">
            <w:pPr>
              <w:numPr>
                <w:ilvl w:val="0"/>
                <w:numId w:val="22"/>
              </w:numPr>
              <w:tabs>
                <w:tab w:val="clear" w:pos="522"/>
                <w:tab w:val="num" w:pos="676"/>
              </w:tabs>
              <w:spacing w:before="80" w:after="80"/>
              <w:ind w:left="676"/>
              <w:rPr>
                <w:b/>
              </w:rPr>
            </w:pPr>
            <w:r w:rsidRPr="006A54F4">
              <w:rPr>
                <w:rFonts w:ascii="Arial" w:hAnsi="Arial"/>
                <w:sz w:val="22"/>
                <w:szCs w:val="22"/>
              </w:rPr>
              <w:t>Performs and documents routine preventative maintenance procedures</w:t>
            </w:r>
            <w:r w:rsidR="000E1EA1">
              <w:rPr>
                <w:rFonts w:ascii="Arial" w:hAnsi="Arial"/>
                <w:sz w:val="22"/>
                <w:szCs w:val="22"/>
              </w:rPr>
              <w:t xml:space="preserve"> and</w:t>
            </w:r>
            <w:r>
              <w:rPr>
                <w:rFonts w:ascii="Arial" w:hAnsi="Arial"/>
                <w:sz w:val="22"/>
                <w:szCs w:val="22"/>
              </w:rPr>
              <w:t xml:space="preserve"> quality control testing</w:t>
            </w:r>
            <w:r w:rsidRPr="006A54F4">
              <w:rPr>
                <w:rFonts w:ascii="Arial" w:hAnsi="Arial"/>
                <w:sz w:val="22"/>
                <w:szCs w:val="22"/>
              </w:rPr>
              <w:t>.</w:t>
            </w:r>
          </w:p>
        </w:tc>
      </w:tr>
      <w:tr w:rsidR="00C8272A" w14:paraId="3069723B" w14:textId="77777777" w:rsidTr="00395582">
        <w:trPr>
          <w:trHeight w:val="288"/>
        </w:trPr>
        <w:tc>
          <w:tcPr>
            <w:tcW w:w="1459" w:type="dxa"/>
            <w:vAlign w:val="center"/>
          </w:tcPr>
          <w:p w14:paraId="2D913793" w14:textId="77777777" w:rsidR="00C8272A" w:rsidRDefault="00C8272A" w:rsidP="00C8272A">
            <w:pPr>
              <w:spacing w:before="80" w:after="80"/>
              <w:jc w:val="center"/>
              <w:rPr>
                <w:rFonts w:ascii="Arial" w:hAnsi="Arial" w:cs="Arial"/>
              </w:rPr>
            </w:pPr>
          </w:p>
          <w:p w14:paraId="25A257EB" w14:textId="77777777" w:rsidR="00C8272A" w:rsidRDefault="00C8272A" w:rsidP="00C8272A">
            <w:pPr>
              <w:spacing w:before="80" w:after="80"/>
              <w:jc w:val="center"/>
              <w:rPr>
                <w:rFonts w:ascii="Arial" w:hAnsi="Arial" w:cs="Arial"/>
              </w:rPr>
            </w:pPr>
          </w:p>
          <w:p w14:paraId="6B9D5DFD" w14:textId="77777777" w:rsidR="00C8272A" w:rsidRDefault="00C8272A" w:rsidP="00C8272A">
            <w:pPr>
              <w:spacing w:before="80" w:after="80"/>
              <w:jc w:val="center"/>
              <w:rPr>
                <w:rFonts w:ascii="Arial" w:hAnsi="Arial" w:cs="Arial"/>
              </w:rPr>
            </w:pPr>
          </w:p>
          <w:p w14:paraId="17ABF214" w14:textId="77777777" w:rsidR="00C8272A" w:rsidRDefault="00C8272A" w:rsidP="00C8272A">
            <w:pPr>
              <w:spacing w:before="80" w:after="80"/>
              <w:jc w:val="center"/>
              <w:rPr>
                <w:rFonts w:ascii="Arial" w:hAnsi="Arial" w:cs="Arial"/>
              </w:rPr>
            </w:pPr>
          </w:p>
          <w:p w14:paraId="5CFEF3A6" w14:textId="77777777" w:rsidR="00C8272A" w:rsidRDefault="00C8272A" w:rsidP="00C8272A">
            <w:pPr>
              <w:spacing w:before="80" w:after="80"/>
              <w:jc w:val="center"/>
              <w:rPr>
                <w:rFonts w:ascii="Arial" w:hAnsi="Arial" w:cs="Arial"/>
              </w:rPr>
            </w:pPr>
          </w:p>
          <w:p w14:paraId="61B36AF2" w14:textId="3A72B10C" w:rsidR="00C8272A" w:rsidRPr="000B41C8" w:rsidRDefault="00C8272A" w:rsidP="00C8272A">
            <w:pPr>
              <w:spacing w:before="80" w:after="80"/>
              <w:jc w:val="center"/>
              <w:rPr>
                <w:rFonts w:ascii="Arial" w:hAnsi="Arial" w:cs="Arial"/>
              </w:rPr>
            </w:pPr>
            <w:r>
              <w:rPr>
                <w:rFonts w:ascii="Arial" w:hAnsi="Arial" w:cs="Arial"/>
              </w:rPr>
              <w:t>10%</w:t>
            </w:r>
          </w:p>
        </w:tc>
        <w:tc>
          <w:tcPr>
            <w:tcW w:w="1260" w:type="dxa"/>
            <w:vAlign w:val="center"/>
          </w:tcPr>
          <w:p w14:paraId="1B41A243" w14:textId="77777777" w:rsidR="00C8272A" w:rsidRDefault="00C8272A" w:rsidP="00C8272A">
            <w:pPr>
              <w:spacing w:before="80" w:after="80"/>
              <w:jc w:val="center"/>
              <w:rPr>
                <w:rFonts w:ascii="Arial" w:hAnsi="Arial" w:cs="Arial"/>
              </w:rPr>
            </w:pPr>
          </w:p>
          <w:p w14:paraId="0FF76C8D" w14:textId="77777777" w:rsidR="00C8272A" w:rsidRDefault="00C8272A" w:rsidP="00C8272A">
            <w:pPr>
              <w:spacing w:before="80" w:after="80"/>
              <w:jc w:val="center"/>
              <w:rPr>
                <w:rFonts w:ascii="Arial" w:hAnsi="Arial" w:cs="Arial"/>
              </w:rPr>
            </w:pPr>
          </w:p>
          <w:p w14:paraId="464DB927" w14:textId="77777777" w:rsidR="00C8272A" w:rsidRDefault="00C8272A" w:rsidP="00C8272A">
            <w:pPr>
              <w:spacing w:before="80" w:after="80"/>
              <w:jc w:val="center"/>
              <w:rPr>
                <w:rFonts w:ascii="Arial" w:hAnsi="Arial" w:cs="Arial"/>
              </w:rPr>
            </w:pPr>
          </w:p>
          <w:p w14:paraId="537D2249" w14:textId="77777777" w:rsidR="00C8272A" w:rsidRDefault="00C8272A" w:rsidP="00C8272A">
            <w:pPr>
              <w:spacing w:before="80" w:after="80"/>
              <w:jc w:val="center"/>
              <w:rPr>
                <w:rFonts w:ascii="Arial" w:hAnsi="Arial" w:cs="Arial"/>
              </w:rPr>
            </w:pPr>
          </w:p>
          <w:p w14:paraId="488A89CB" w14:textId="77777777" w:rsidR="00C8272A" w:rsidRDefault="00C8272A" w:rsidP="00C8272A">
            <w:pPr>
              <w:spacing w:before="80" w:after="80"/>
              <w:jc w:val="center"/>
              <w:rPr>
                <w:rFonts w:ascii="Arial" w:hAnsi="Arial" w:cs="Arial"/>
              </w:rPr>
            </w:pPr>
          </w:p>
          <w:p w14:paraId="3B1AA273" w14:textId="0299276F" w:rsidR="00C8272A" w:rsidRPr="000B41C8" w:rsidRDefault="00C8272A" w:rsidP="00C8272A">
            <w:pPr>
              <w:spacing w:before="80" w:after="80"/>
              <w:jc w:val="center"/>
              <w:rPr>
                <w:rFonts w:ascii="Arial" w:hAnsi="Arial" w:cs="Arial"/>
              </w:rPr>
            </w:pPr>
            <w:r>
              <w:rPr>
                <w:rFonts w:ascii="Arial" w:hAnsi="Arial" w:cs="Arial"/>
              </w:rPr>
              <w:t>N</w:t>
            </w:r>
          </w:p>
        </w:tc>
        <w:tc>
          <w:tcPr>
            <w:tcW w:w="1260" w:type="dxa"/>
            <w:vAlign w:val="center"/>
          </w:tcPr>
          <w:p w14:paraId="569FC0B6" w14:textId="77777777" w:rsidR="00C8272A" w:rsidRDefault="00C8272A" w:rsidP="00C8272A">
            <w:pPr>
              <w:spacing w:before="80" w:after="80"/>
              <w:jc w:val="center"/>
              <w:rPr>
                <w:rFonts w:ascii="Arial" w:hAnsi="Arial" w:cs="Arial"/>
              </w:rPr>
            </w:pPr>
          </w:p>
          <w:p w14:paraId="252FE1C7" w14:textId="77777777" w:rsidR="00C8272A" w:rsidRDefault="00C8272A" w:rsidP="00C8272A">
            <w:pPr>
              <w:spacing w:before="80" w:after="80"/>
              <w:jc w:val="center"/>
              <w:rPr>
                <w:rFonts w:ascii="Arial" w:hAnsi="Arial" w:cs="Arial"/>
              </w:rPr>
            </w:pPr>
          </w:p>
          <w:p w14:paraId="351D8515" w14:textId="77777777" w:rsidR="00C8272A" w:rsidRDefault="00C8272A" w:rsidP="00C8272A">
            <w:pPr>
              <w:spacing w:before="80" w:after="80"/>
              <w:jc w:val="center"/>
              <w:rPr>
                <w:rFonts w:ascii="Arial" w:hAnsi="Arial" w:cs="Arial"/>
              </w:rPr>
            </w:pPr>
          </w:p>
          <w:p w14:paraId="0985E483" w14:textId="77777777" w:rsidR="00C8272A" w:rsidRDefault="00C8272A" w:rsidP="00C8272A">
            <w:pPr>
              <w:spacing w:before="80" w:after="80"/>
              <w:jc w:val="center"/>
              <w:rPr>
                <w:rFonts w:ascii="Arial" w:hAnsi="Arial" w:cs="Arial"/>
              </w:rPr>
            </w:pPr>
          </w:p>
          <w:p w14:paraId="31E60297" w14:textId="77777777" w:rsidR="00C8272A" w:rsidRDefault="00C8272A" w:rsidP="00C8272A">
            <w:pPr>
              <w:spacing w:before="80" w:after="80"/>
              <w:jc w:val="center"/>
              <w:rPr>
                <w:rFonts w:ascii="Arial" w:hAnsi="Arial" w:cs="Arial"/>
              </w:rPr>
            </w:pPr>
          </w:p>
          <w:p w14:paraId="07D6FC22" w14:textId="709C2936" w:rsidR="00C8272A" w:rsidRPr="000B41C8" w:rsidRDefault="00C8272A" w:rsidP="00C8272A">
            <w:pPr>
              <w:spacing w:before="80" w:after="80"/>
              <w:jc w:val="center"/>
              <w:rPr>
                <w:rFonts w:ascii="Arial" w:hAnsi="Arial" w:cs="Arial"/>
              </w:rPr>
            </w:pPr>
            <w:r>
              <w:rPr>
                <w:rFonts w:ascii="Arial" w:hAnsi="Arial" w:cs="Arial"/>
              </w:rPr>
              <w:t>E</w:t>
            </w:r>
          </w:p>
        </w:tc>
        <w:tc>
          <w:tcPr>
            <w:tcW w:w="7001" w:type="dxa"/>
          </w:tcPr>
          <w:p w14:paraId="5D935C79" w14:textId="77777777" w:rsidR="00C8272A" w:rsidRPr="006A54F4" w:rsidRDefault="00C8272A" w:rsidP="00395582">
            <w:pPr>
              <w:spacing w:before="80" w:after="80"/>
              <w:ind w:left="162"/>
              <w:rPr>
                <w:rFonts w:ascii="Arial" w:hAnsi="Arial" w:cs="Arial"/>
                <w:b/>
                <w:sz w:val="22"/>
                <w:szCs w:val="22"/>
              </w:rPr>
            </w:pPr>
            <w:r w:rsidRPr="006A54F4">
              <w:rPr>
                <w:rFonts w:ascii="Arial" w:hAnsi="Arial" w:cs="Arial"/>
                <w:b/>
                <w:sz w:val="22"/>
                <w:szCs w:val="22"/>
              </w:rPr>
              <w:lastRenderedPageBreak/>
              <w:t>Operational Duties:</w:t>
            </w:r>
          </w:p>
          <w:p w14:paraId="794F69AB" w14:textId="77777777" w:rsidR="00C8272A" w:rsidRPr="006A54F4" w:rsidRDefault="00C8272A" w:rsidP="00C8272A">
            <w:pPr>
              <w:pStyle w:val="BodyTextIndent3"/>
              <w:numPr>
                <w:ilvl w:val="0"/>
                <w:numId w:val="23"/>
              </w:numPr>
              <w:tabs>
                <w:tab w:val="clear" w:pos="360"/>
                <w:tab w:val="num" w:pos="676"/>
              </w:tabs>
              <w:spacing w:before="80" w:after="80"/>
              <w:ind w:left="676"/>
              <w:rPr>
                <w:rFonts w:ascii="Arial" w:hAnsi="Arial" w:cs="Arial"/>
                <w:sz w:val="22"/>
                <w:szCs w:val="22"/>
              </w:rPr>
            </w:pPr>
            <w:r w:rsidRPr="006A54F4">
              <w:rPr>
                <w:rFonts w:ascii="Arial" w:hAnsi="Arial" w:cs="Arial"/>
                <w:sz w:val="22"/>
                <w:szCs w:val="22"/>
              </w:rPr>
              <w:t>Answer</w:t>
            </w:r>
            <w:r>
              <w:rPr>
                <w:rFonts w:ascii="Arial" w:hAnsi="Arial" w:cs="Arial"/>
                <w:sz w:val="22"/>
                <w:szCs w:val="22"/>
              </w:rPr>
              <w:t xml:space="preserve"> tele</w:t>
            </w:r>
            <w:r w:rsidRPr="006A54F4">
              <w:rPr>
                <w:rFonts w:ascii="Arial" w:hAnsi="Arial" w:cs="Arial"/>
                <w:sz w:val="22"/>
                <w:szCs w:val="22"/>
              </w:rPr>
              <w:t>phone inquiries to the</w:t>
            </w:r>
            <w:r>
              <w:rPr>
                <w:rFonts w:ascii="Arial" w:hAnsi="Arial" w:cs="Arial"/>
                <w:sz w:val="22"/>
                <w:szCs w:val="22"/>
              </w:rPr>
              <w:t xml:space="preserve"> </w:t>
            </w:r>
            <w:r w:rsidRPr="006A54F4">
              <w:rPr>
                <w:rFonts w:ascii="Arial" w:hAnsi="Arial" w:cs="Arial"/>
                <w:sz w:val="22"/>
                <w:szCs w:val="22"/>
              </w:rPr>
              <w:t xml:space="preserve">laboratory; effectively communicates information and inquiries or concerns to </w:t>
            </w:r>
            <w:r w:rsidRPr="006A54F4">
              <w:rPr>
                <w:rFonts w:ascii="Arial" w:hAnsi="Arial" w:cs="Arial"/>
                <w:sz w:val="22"/>
                <w:szCs w:val="22"/>
              </w:rPr>
              <w:lastRenderedPageBreak/>
              <w:t>coworkers to accomplish a “team approach” in the workplace, and to other customers (reference laboratory, Infection Prevention, Medical Clinic, Pharmacy, and other personnel providing services to OSH) to achieve optimal outcomes</w:t>
            </w:r>
          </w:p>
          <w:p w14:paraId="7695AB8C" w14:textId="77777777" w:rsidR="00C8272A" w:rsidRPr="006A54F4" w:rsidRDefault="00C8272A" w:rsidP="00C8272A">
            <w:pPr>
              <w:pStyle w:val="BodyTextIndent3"/>
              <w:numPr>
                <w:ilvl w:val="0"/>
                <w:numId w:val="23"/>
              </w:numPr>
              <w:tabs>
                <w:tab w:val="clear" w:pos="360"/>
                <w:tab w:val="num" w:pos="676"/>
              </w:tabs>
              <w:spacing w:before="80" w:after="80"/>
              <w:ind w:left="676"/>
              <w:rPr>
                <w:rFonts w:ascii="Arial" w:hAnsi="Arial" w:cs="Arial"/>
                <w:sz w:val="22"/>
                <w:szCs w:val="22"/>
              </w:rPr>
            </w:pPr>
            <w:r w:rsidRPr="006A54F4">
              <w:rPr>
                <w:rFonts w:ascii="Arial" w:hAnsi="Arial" w:cs="Arial"/>
                <w:sz w:val="22"/>
                <w:szCs w:val="22"/>
              </w:rPr>
              <w:t>Accumulates and tabulates data used for Laboratory Q</w:t>
            </w:r>
            <w:r>
              <w:rPr>
                <w:rFonts w:ascii="Arial" w:hAnsi="Arial" w:cs="Arial"/>
                <w:sz w:val="22"/>
                <w:szCs w:val="22"/>
              </w:rPr>
              <w:t xml:space="preserve">uality </w:t>
            </w:r>
            <w:r w:rsidRPr="006A54F4">
              <w:rPr>
                <w:rFonts w:ascii="Arial" w:hAnsi="Arial" w:cs="Arial"/>
                <w:sz w:val="22"/>
                <w:szCs w:val="22"/>
              </w:rPr>
              <w:t>I</w:t>
            </w:r>
            <w:r>
              <w:rPr>
                <w:rFonts w:ascii="Arial" w:hAnsi="Arial" w:cs="Arial"/>
                <w:sz w:val="22"/>
                <w:szCs w:val="22"/>
              </w:rPr>
              <w:t>mprovement monthly, and</w:t>
            </w:r>
            <w:r w:rsidRPr="006A54F4">
              <w:rPr>
                <w:rFonts w:ascii="Arial" w:hAnsi="Arial" w:cs="Arial"/>
                <w:sz w:val="22"/>
                <w:szCs w:val="22"/>
              </w:rPr>
              <w:t xml:space="preserve"> for each quarterly report </w:t>
            </w:r>
          </w:p>
          <w:p w14:paraId="66E2FF63" w14:textId="77777777" w:rsidR="00C8272A" w:rsidRPr="00F15BAC" w:rsidRDefault="00C8272A" w:rsidP="00C8272A">
            <w:pPr>
              <w:pStyle w:val="BodyTextIndent3"/>
              <w:numPr>
                <w:ilvl w:val="0"/>
                <w:numId w:val="23"/>
              </w:numPr>
              <w:tabs>
                <w:tab w:val="clear" w:pos="360"/>
                <w:tab w:val="num" w:pos="676"/>
              </w:tabs>
              <w:spacing w:before="80" w:after="80"/>
              <w:ind w:left="676"/>
              <w:rPr>
                <w:rFonts w:ascii="Arial" w:hAnsi="Arial" w:cs="Arial"/>
              </w:rPr>
            </w:pPr>
            <w:r w:rsidRPr="006A54F4">
              <w:rPr>
                <w:rFonts w:ascii="Arial" w:hAnsi="Arial" w:cs="Arial"/>
                <w:sz w:val="22"/>
                <w:szCs w:val="22"/>
              </w:rPr>
              <w:t xml:space="preserve">Works on special projects, as delegated by the Laboratory </w:t>
            </w:r>
            <w:r>
              <w:rPr>
                <w:rFonts w:ascii="Arial" w:hAnsi="Arial" w:cs="Arial"/>
                <w:sz w:val="22"/>
                <w:szCs w:val="22"/>
              </w:rPr>
              <w:t>Director or designee</w:t>
            </w:r>
            <w:r w:rsidRPr="006A54F4">
              <w:rPr>
                <w:rFonts w:ascii="Arial" w:hAnsi="Arial" w:cs="Arial"/>
                <w:sz w:val="22"/>
                <w:szCs w:val="22"/>
              </w:rPr>
              <w:t>.</w:t>
            </w:r>
          </w:p>
          <w:p w14:paraId="2D6C579A" w14:textId="77777777" w:rsidR="00C8272A" w:rsidRPr="000B41C8" w:rsidRDefault="00C8272A" w:rsidP="00C8272A">
            <w:pPr>
              <w:pStyle w:val="BodyTextIndent3"/>
              <w:numPr>
                <w:ilvl w:val="0"/>
                <w:numId w:val="23"/>
              </w:numPr>
              <w:tabs>
                <w:tab w:val="clear" w:pos="360"/>
                <w:tab w:val="num" w:pos="676"/>
              </w:tabs>
              <w:spacing w:before="80" w:after="80"/>
              <w:ind w:left="676"/>
              <w:rPr>
                <w:rFonts w:ascii="Arial" w:hAnsi="Arial" w:cs="Arial"/>
              </w:rPr>
            </w:pPr>
            <w:r w:rsidRPr="006A54F4">
              <w:rPr>
                <w:rFonts w:ascii="Arial" w:hAnsi="Arial" w:cs="Arial"/>
                <w:sz w:val="22"/>
                <w:szCs w:val="22"/>
              </w:rPr>
              <w:t xml:space="preserve">Works on </w:t>
            </w:r>
            <w:r>
              <w:rPr>
                <w:rFonts w:ascii="Arial" w:hAnsi="Arial" w:cs="Arial"/>
                <w:sz w:val="22"/>
                <w:szCs w:val="22"/>
              </w:rPr>
              <w:t xml:space="preserve">The </w:t>
            </w:r>
            <w:r w:rsidRPr="006A54F4">
              <w:rPr>
                <w:rFonts w:ascii="Arial" w:hAnsi="Arial" w:cs="Arial"/>
                <w:sz w:val="22"/>
                <w:szCs w:val="22"/>
              </w:rPr>
              <w:t xml:space="preserve">Joint Commission standards as delegated by the Laboratory </w:t>
            </w:r>
            <w:r>
              <w:rPr>
                <w:rFonts w:ascii="Arial" w:hAnsi="Arial" w:cs="Arial"/>
                <w:sz w:val="22"/>
                <w:szCs w:val="22"/>
              </w:rPr>
              <w:t>Director or designee</w:t>
            </w:r>
            <w:r w:rsidRPr="006A54F4">
              <w:rPr>
                <w:rFonts w:ascii="Arial" w:hAnsi="Arial" w:cs="Arial"/>
                <w:sz w:val="22"/>
                <w:szCs w:val="22"/>
              </w:rPr>
              <w:t>.</w:t>
            </w:r>
          </w:p>
        </w:tc>
      </w:tr>
      <w:tr w:rsidR="007D68E4" w14:paraId="467D88D9" w14:textId="77777777" w:rsidTr="00395582">
        <w:trPr>
          <w:trHeight w:val="288"/>
        </w:trPr>
        <w:tc>
          <w:tcPr>
            <w:tcW w:w="1459" w:type="dxa"/>
            <w:vAlign w:val="center"/>
          </w:tcPr>
          <w:p w14:paraId="4EF7882E" w14:textId="77777777" w:rsidR="007D68E4" w:rsidRPr="000B41C8" w:rsidRDefault="007D68E4" w:rsidP="00395582">
            <w:pPr>
              <w:spacing w:before="80" w:after="80"/>
              <w:jc w:val="center"/>
              <w:rPr>
                <w:rFonts w:ascii="Arial" w:hAnsi="Arial" w:cs="Arial"/>
              </w:rPr>
            </w:pPr>
            <w:r>
              <w:rPr>
                <w:rFonts w:ascii="Arial" w:hAnsi="Arial" w:cs="Arial"/>
              </w:rPr>
              <w:lastRenderedPageBreak/>
              <w:t>10%</w:t>
            </w:r>
          </w:p>
        </w:tc>
        <w:tc>
          <w:tcPr>
            <w:tcW w:w="1260" w:type="dxa"/>
            <w:vAlign w:val="center"/>
          </w:tcPr>
          <w:p w14:paraId="09302581" w14:textId="77777777" w:rsidR="007D68E4" w:rsidRPr="000B41C8" w:rsidRDefault="007D68E4" w:rsidP="00395582">
            <w:pPr>
              <w:spacing w:before="80" w:after="80"/>
              <w:jc w:val="center"/>
              <w:rPr>
                <w:rFonts w:ascii="Arial" w:hAnsi="Arial" w:cs="Arial"/>
              </w:rPr>
            </w:pPr>
            <w:r>
              <w:rPr>
                <w:rFonts w:ascii="Arial" w:hAnsi="Arial" w:cs="Arial"/>
              </w:rPr>
              <w:t>N</w:t>
            </w:r>
          </w:p>
        </w:tc>
        <w:tc>
          <w:tcPr>
            <w:tcW w:w="1260" w:type="dxa"/>
            <w:vAlign w:val="center"/>
          </w:tcPr>
          <w:p w14:paraId="171B82B5" w14:textId="77777777" w:rsidR="007D68E4" w:rsidRPr="000B41C8" w:rsidRDefault="007D68E4" w:rsidP="00395582">
            <w:pPr>
              <w:spacing w:before="80" w:after="80"/>
              <w:jc w:val="center"/>
              <w:rPr>
                <w:rFonts w:ascii="Arial" w:hAnsi="Arial" w:cs="Arial"/>
              </w:rPr>
            </w:pPr>
            <w:r>
              <w:rPr>
                <w:rFonts w:ascii="Arial" w:hAnsi="Arial" w:cs="Arial"/>
              </w:rPr>
              <w:t>E</w:t>
            </w:r>
          </w:p>
        </w:tc>
        <w:tc>
          <w:tcPr>
            <w:tcW w:w="7001" w:type="dxa"/>
          </w:tcPr>
          <w:p w14:paraId="1572201D" w14:textId="77777777" w:rsidR="007D68E4" w:rsidRPr="006A54F4" w:rsidRDefault="007D68E4" w:rsidP="00395582">
            <w:pPr>
              <w:tabs>
                <w:tab w:val="left" w:pos="-720"/>
                <w:tab w:val="left" w:pos="522"/>
              </w:tabs>
              <w:suppressAutoHyphens/>
              <w:rPr>
                <w:rFonts w:ascii="Arial" w:hAnsi="Arial"/>
                <w:b/>
                <w:sz w:val="22"/>
                <w:szCs w:val="22"/>
              </w:rPr>
            </w:pPr>
            <w:r w:rsidRPr="006A54F4">
              <w:rPr>
                <w:rFonts w:ascii="Arial" w:hAnsi="Arial"/>
                <w:b/>
                <w:sz w:val="22"/>
                <w:szCs w:val="22"/>
              </w:rPr>
              <w:t>Communications/Electronic Health Record and Laboratory Information System:</w:t>
            </w:r>
          </w:p>
          <w:p w14:paraId="5646C184" w14:textId="77777777" w:rsidR="007D68E4" w:rsidRPr="00F15BAC" w:rsidRDefault="007D68E4" w:rsidP="007D68E4">
            <w:pPr>
              <w:numPr>
                <w:ilvl w:val="0"/>
                <w:numId w:val="24"/>
              </w:numPr>
              <w:tabs>
                <w:tab w:val="clear" w:pos="720"/>
                <w:tab w:val="left" w:pos="-720"/>
                <w:tab w:val="left" w:pos="676"/>
              </w:tabs>
              <w:suppressAutoHyphens/>
              <w:ind w:left="676" w:hanging="316"/>
              <w:rPr>
                <w:rFonts w:ascii="Arial" w:hAnsi="Arial"/>
                <w:sz w:val="22"/>
                <w:szCs w:val="22"/>
              </w:rPr>
            </w:pPr>
            <w:r w:rsidRPr="00F15BAC">
              <w:rPr>
                <w:rFonts w:ascii="Arial" w:hAnsi="Arial"/>
                <w:sz w:val="22"/>
                <w:szCs w:val="22"/>
              </w:rPr>
              <w:t>Operates and works within the Oregon State Hospital electronic health record and laboratory information system</w:t>
            </w:r>
            <w:r>
              <w:rPr>
                <w:rFonts w:ascii="Arial" w:hAnsi="Arial"/>
                <w:sz w:val="22"/>
                <w:szCs w:val="22"/>
              </w:rPr>
              <w:t>.</w:t>
            </w:r>
          </w:p>
          <w:p w14:paraId="737ABBA4" w14:textId="77777777" w:rsidR="007D68E4" w:rsidRPr="00F15BAC" w:rsidRDefault="007D68E4" w:rsidP="007D68E4">
            <w:pPr>
              <w:numPr>
                <w:ilvl w:val="0"/>
                <w:numId w:val="24"/>
              </w:numPr>
              <w:tabs>
                <w:tab w:val="clear" w:pos="720"/>
                <w:tab w:val="left" w:pos="-720"/>
                <w:tab w:val="left" w:pos="676"/>
              </w:tabs>
              <w:suppressAutoHyphens/>
              <w:spacing w:after="120"/>
              <w:ind w:left="677" w:hanging="317"/>
              <w:rPr>
                <w:rFonts w:ascii="Arial" w:hAnsi="Arial"/>
                <w:b/>
                <w:sz w:val="22"/>
                <w:szCs w:val="22"/>
              </w:rPr>
            </w:pPr>
            <w:r w:rsidRPr="00F15BAC">
              <w:rPr>
                <w:rFonts w:ascii="Arial" w:hAnsi="Arial"/>
                <w:sz w:val="22"/>
                <w:szCs w:val="22"/>
              </w:rPr>
              <w:t xml:space="preserve">Responsible for monitoring email communication for self and the </w:t>
            </w:r>
            <w:hyperlink r:id="rId18" w:history="1">
              <w:r w:rsidRPr="00202925">
                <w:rPr>
                  <w:rStyle w:val="Hyperlink"/>
                  <w:rFonts w:ascii="Arial" w:hAnsi="Arial"/>
                  <w:sz w:val="22"/>
                  <w:szCs w:val="22"/>
                </w:rPr>
                <w:t>laboratory.osh@oha.oregon.gov</w:t>
              </w:r>
            </w:hyperlink>
            <w:r>
              <w:rPr>
                <w:rFonts w:ascii="Arial" w:hAnsi="Arial"/>
                <w:sz w:val="22"/>
                <w:szCs w:val="22"/>
              </w:rPr>
              <w:t xml:space="preserve"> </w:t>
            </w:r>
            <w:r w:rsidRPr="00F15BAC">
              <w:rPr>
                <w:rFonts w:ascii="Arial" w:hAnsi="Arial"/>
                <w:sz w:val="22"/>
                <w:szCs w:val="22"/>
              </w:rPr>
              <w:t>mailbox</w:t>
            </w:r>
            <w:r>
              <w:rPr>
                <w:rFonts w:ascii="Arial" w:hAnsi="Arial"/>
                <w:b/>
                <w:sz w:val="22"/>
                <w:szCs w:val="22"/>
              </w:rPr>
              <w:t>.</w:t>
            </w:r>
            <w:r w:rsidRPr="00F15BAC">
              <w:rPr>
                <w:rFonts w:ascii="Arial" w:hAnsi="Arial"/>
                <w:sz w:val="22"/>
                <w:szCs w:val="22"/>
              </w:rPr>
              <w:t xml:space="preserve"> </w:t>
            </w:r>
          </w:p>
        </w:tc>
      </w:tr>
      <w:tr w:rsidR="007D68E4" w14:paraId="59964822" w14:textId="77777777" w:rsidTr="00395582">
        <w:trPr>
          <w:trHeight w:val="288"/>
        </w:trPr>
        <w:tc>
          <w:tcPr>
            <w:tcW w:w="1459" w:type="dxa"/>
            <w:vAlign w:val="center"/>
          </w:tcPr>
          <w:p w14:paraId="108D63EE" w14:textId="77777777" w:rsidR="007D68E4" w:rsidRPr="000B41C8" w:rsidRDefault="007D68E4" w:rsidP="00395582">
            <w:pPr>
              <w:spacing w:before="80" w:after="80"/>
              <w:jc w:val="center"/>
              <w:rPr>
                <w:rFonts w:ascii="Arial" w:hAnsi="Arial" w:cs="Arial"/>
              </w:rPr>
            </w:pPr>
            <w:r>
              <w:rPr>
                <w:rFonts w:ascii="Arial" w:hAnsi="Arial" w:cs="Arial"/>
              </w:rPr>
              <w:t>5%</w:t>
            </w:r>
          </w:p>
        </w:tc>
        <w:tc>
          <w:tcPr>
            <w:tcW w:w="1260" w:type="dxa"/>
            <w:vAlign w:val="center"/>
          </w:tcPr>
          <w:p w14:paraId="1B3F6367" w14:textId="77777777" w:rsidR="007D68E4" w:rsidRPr="000B41C8" w:rsidRDefault="007D68E4" w:rsidP="00395582">
            <w:pPr>
              <w:spacing w:before="80" w:after="80"/>
              <w:jc w:val="center"/>
              <w:rPr>
                <w:rFonts w:ascii="Arial" w:hAnsi="Arial" w:cs="Arial"/>
              </w:rPr>
            </w:pPr>
            <w:r>
              <w:rPr>
                <w:rFonts w:ascii="Arial" w:hAnsi="Arial" w:cs="Arial"/>
              </w:rPr>
              <w:t>N</w:t>
            </w:r>
          </w:p>
        </w:tc>
        <w:tc>
          <w:tcPr>
            <w:tcW w:w="1260" w:type="dxa"/>
            <w:vAlign w:val="center"/>
          </w:tcPr>
          <w:p w14:paraId="69D513E6" w14:textId="77777777" w:rsidR="007D68E4" w:rsidRPr="000B41C8" w:rsidRDefault="007D68E4" w:rsidP="00395582">
            <w:pPr>
              <w:spacing w:before="80" w:after="80"/>
              <w:jc w:val="center"/>
              <w:rPr>
                <w:rFonts w:ascii="Arial" w:hAnsi="Arial" w:cs="Arial"/>
              </w:rPr>
            </w:pPr>
            <w:r>
              <w:rPr>
                <w:rFonts w:ascii="Arial" w:hAnsi="Arial" w:cs="Arial"/>
              </w:rPr>
              <w:t>E</w:t>
            </w:r>
          </w:p>
        </w:tc>
        <w:tc>
          <w:tcPr>
            <w:tcW w:w="7001" w:type="dxa"/>
          </w:tcPr>
          <w:p w14:paraId="2E694236" w14:textId="77777777" w:rsidR="007D68E4" w:rsidRPr="006A54F4" w:rsidRDefault="007D68E4" w:rsidP="00395582">
            <w:pPr>
              <w:tabs>
                <w:tab w:val="left" w:pos="-720"/>
                <w:tab w:val="left" w:pos="522"/>
              </w:tabs>
              <w:suppressAutoHyphens/>
              <w:ind w:left="522" w:hanging="360"/>
              <w:rPr>
                <w:rFonts w:ascii="Arial" w:hAnsi="Arial" w:cs="Arial"/>
                <w:b/>
                <w:spacing w:val="-2"/>
                <w:sz w:val="22"/>
                <w:szCs w:val="22"/>
              </w:rPr>
            </w:pPr>
            <w:r w:rsidRPr="006A54F4">
              <w:rPr>
                <w:rFonts w:ascii="Arial" w:hAnsi="Arial" w:cs="Arial"/>
                <w:b/>
                <w:spacing w:val="-2"/>
                <w:sz w:val="22"/>
                <w:szCs w:val="22"/>
              </w:rPr>
              <w:t>HOUSEKEEPING PROCEDURES:</w:t>
            </w:r>
          </w:p>
          <w:p w14:paraId="171DDB6D" w14:textId="77777777" w:rsidR="007D68E4" w:rsidRPr="006A54F4" w:rsidRDefault="007D68E4" w:rsidP="007D68E4">
            <w:pPr>
              <w:numPr>
                <w:ilvl w:val="0"/>
                <w:numId w:val="25"/>
              </w:numPr>
              <w:tabs>
                <w:tab w:val="left" w:pos="-720"/>
                <w:tab w:val="left" w:pos="676"/>
              </w:tabs>
              <w:suppressAutoHyphens/>
              <w:ind w:left="676" w:hanging="360"/>
              <w:rPr>
                <w:rFonts w:ascii="Arial" w:hAnsi="Arial" w:cs="Arial"/>
                <w:spacing w:val="-2"/>
                <w:sz w:val="22"/>
                <w:szCs w:val="22"/>
              </w:rPr>
            </w:pPr>
            <w:r w:rsidRPr="006A54F4">
              <w:rPr>
                <w:rFonts w:ascii="Arial" w:hAnsi="Arial" w:cs="Arial"/>
                <w:spacing w:val="-2"/>
                <w:sz w:val="22"/>
                <w:szCs w:val="22"/>
              </w:rPr>
              <w:t>Maintains a clean and well-organized work environment to assure freedom of excess dust/contaminants, and to expedite efficient workflow.</w:t>
            </w:r>
          </w:p>
          <w:p w14:paraId="6F7794D9" w14:textId="77777777" w:rsidR="007D68E4" w:rsidRPr="0061311E" w:rsidRDefault="007D68E4" w:rsidP="007D68E4">
            <w:pPr>
              <w:numPr>
                <w:ilvl w:val="0"/>
                <w:numId w:val="25"/>
              </w:numPr>
              <w:tabs>
                <w:tab w:val="left" w:pos="-720"/>
                <w:tab w:val="left" w:pos="676"/>
              </w:tabs>
              <w:suppressAutoHyphens/>
              <w:ind w:left="676" w:hanging="360"/>
              <w:rPr>
                <w:rFonts w:ascii="Arial" w:hAnsi="Arial" w:cs="Arial"/>
                <w:spacing w:val="-2"/>
                <w:sz w:val="22"/>
                <w:szCs w:val="22"/>
              </w:rPr>
            </w:pPr>
            <w:r w:rsidRPr="006A54F4">
              <w:rPr>
                <w:rFonts w:ascii="Arial" w:hAnsi="Arial" w:cs="Arial"/>
                <w:spacing w:val="-2"/>
                <w:sz w:val="22"/>
                <w:szCs w:val="22"/>
              </w:rPr>
              <w:t xml:space="preserve">Monitors supplies, writes, and receives orders according to established </w:t>
            </w:r>
            <w:r>
              <w:rPr>
                <w:rFonts w:ascii="Arial" w:hAnsi="Arial" w:cs="Arial"/>
                <w:spacing w:val="-2"/>
                <w:sz w:val="22"/>
                <w:szCs w:val="22"/>
              </w:rPr>
              <w:t>protocols</w:t>
            </w:r>
            <w:r w:rsidRPr="006A54F4">
              <w:rPr>
                <w:rFonts w:ascii="Arial" w:hAnsi="Arial" w:cs="Arial"/>
                <w:spacing w:val="-2"/>
                <w:sz w:val="22"/>
                <w:szCs w:val="22"/>
              </w:rPr>
              <w:t xml:space="preserve"> to assure a constant availability of all materials, reagents, and supplies used in the operation of the laboratory.</w:t>
            </w:r>
          </w:p>
        </w:tc>
      </w:tr>
      <w:tr w:rsidR="007D68E4" w14:paraId="04BD9B57" w14:textId="77777777" w:rsidTr="00395582">
        <w:trPr>
          <w:trHeight w:val="288"/>
        </w:trPr>
        <w:tc>
          <w:tcPr>
            <w:tcW w:w="1459" w:type="dxa"/>
            <w:vAlign w:val="center"/>
          </w:tcPr>
          <w:p w14:paraId="2A615AB1" w14:textId="77777777" w:rsidR="007D68E4" w:rsidRPr="000B41C8" w:rsidRDefault="007D68E4" w:rsidP="00395582">
            <w:pPr>
              <w:spacing w:before="80" w:after="80"/>
              <w:jc w:val="center"/>
              <w:rPr>
                <w:rFonts w:ascii="Arial" w:hAnsi="Arial" w:cs="Arial"/>
              </w:rPr>
            </w:pPr>
            <w:r>
              <w:rPr>
                <w:rFonts w:ascii="Arial" w:hAnsi="Arial" w:cs="Arial"/>
              </w:rPr>
              <w:t>5%</w:t>
            </w:r>
          </w:p>
        </w:tc>
        <w:tc>
          <w:tcPr>
            <w:tcW w:w="1260" w:type="dxa"/>
            <w:vAlign w:val="center"/>
          </w:tcPr>
          <w:p w14:paraId="73E100AE" w14:textId="77777777" w:rsidR="007D68E4" w:rsidRPr="000B41C8" w:rsidRDefault="007D68E4" w:rsidP="00395582">
            <w:pPr>
              <w:spacing w:before="80" w:after="80"/>
              <w:jc w:val="center"/>
              <w:rPr>
                <w:rFonts w:ascii="Arial" w:hAnsi="Arial" w:cs="Arial"/>
              </w:rPr>
            </w:pPr>
            <w:r>
              <w:rPr>
                <w:rFonts w:ascii="Arial" w:hAnsi="Arial" w:cs="Arial"/>
              </w:rPr>
              <w:t>N</w:t>
            </w:r>
          </w:p>
        </w:tc>
        <w:tc>
          <w:tcPr>
            <w:tcW w:w="1260" w:type="dxa"/>
            <w:vAlign w:val="center"/>
          </w:tcPr>
          <w:p w14:paraId="19E3FEE3" w14:textId="77777777" w:rsidR="007D68E4" w:rsidRPr="000B41C8" w:rsidRDefault="007D68E4" w:rsidP="00395582">
            <w:pPr>
              <w:spacing w:before="80" w:after="80"/>
              <w:jc w:val="center"/>
              <w:rPr>
                <w:rFonts w:ascii="Arial" w:hAnsi="Arial" w:cs="Arial"/>
              </w:rPr>
            </w:pPr>
            <w:r>
              <w:rPr>
                <w:rFonts w:ascii="Arial" w:hAnsi="Arial" w:cs="Arial"/>
              </w:rPr>
              <w:t>E</w:t>
            </w:r>
          </w:p>
        </w:tc>
        <w:tc>
          <w:tcPr>
            <w:tcW w:w="7001" w:type="dxa"/>
          </w:tcPr>
          <w:p w14:paraId="5AB5FEB0" w14:textId="77777777" w:rsidR="007D68E4" w:rsidRPr="006A54F4" w:rsidRDefault="007D68E4" w:rsidP="00395582">
            <w:pPr>
              <w:tabs>
                <w:tab w:val="left" w:pos="-720"/>
                <w:tab w:val="left" w:pos="522"/>
              </w:tabs>
              <w:suppressAutoHyphens/>
              <w:ind w:left="522" w:hanging="566"/>
              <w:rPr>
                <w:rFonts w:ascii="Arial" w:hAnsi="Arial" w:cs="Arial"/>
                <w:spacing w:val="-2"/>
                <w:sz w:val="22"/>
                <w:szCs w:val="22"/>
              </w:rPr>
            </w:pPr>
            <w:r w:rsidRPr="006A54F4">
              <w:rPr>
                <w:rFonts w:ascii="Arial" w:hAnsi="Arial" w:cs="Arial"/>
                <w:b/>
                <w:spacing w:val="-2"/>
                <w:sz w:val="22"/>
                <w:szCs w:val="22"/>
              </w:rPr>
              <w:t>CONTINUING EDUCATION/COMPETENCE</w:t>
            </w:r>
            <w:r w:rsidRPr="006A54F4">
              <w:rPr>
                <w:rFonts w:ascii="Arial" w:hAnsi="Arial" w:cs="Arial"/>
                <w:spacing w:val="-2"/>
                <w:sz w:val="22"/>
                <w:szCs w:val="22"/>
              </w:rPr>
              <w:t>:</w:t>
            </w:r>
          </w:p>
          <w:p w14:paraId="12F896EF" w14:textId="77777777" w:rsidR="007D68E4" w:rsidRPr="0061311E" w:rsidRDefault="007D68E4" w:rsidP="007D68E4">
            <w:pPr>
              <w:numPr>
                <w:ilvl w:val="0"/>
                <w:numId w:val="26"/>
              </w:numPr>
              <w:tabs>
                <w:tab w:val="left" w:pos="-720"/>
                <w:tab w:val="left" w:pos="676"/>
              </w:tabs>
              <w:suppressAutoHyphens/>
              <w:ind w:left="676" w:hanging="360"/>
              <w:rPr>
                <w:rFonts w:ascii="Arial" w:hAnsi="Arial" w:cs="Arial"/>
              </w:rPr>
            </w:pPr>
            <w:r w:rsidRPr="0061311E">
              <w:rPr>
                <w:rFonts w:ascii="Arial" w:hAnsi="Arial" w:cs="Arial"/>
                <w:spacing w:val="-2"/>
                <w:sz w:val="22"/>
                <w:szCs w:val="22"/>
              </w:rPr>
              <w:t>Actively participate in scheduled and as needed laboratory staff meetings. Pursue educational opportunities as agreed upon by Laboratory Director and employee. Complete OSH-sponsored continuing education events (required). Participate in review and revision of standard operating protocols as delegated by the Laboratory Director.</w:t>
            </w:r>
          </w:p>
          <w:p w14:paraId="65C2FF00" w14:textId="77777777" w:rsidR="007D68E4" w:rsidRPr="000B41C8" w:rsidRDefault="007D68E4" w:rsidP="007D68E4">
            <w:pPr>
              <w:numPr>
                <w:ilvl w:val="0"/>
                <w:numId w:val="26"/>
              </w:numPr>
              <w:tabs>
                <w:tab w:val="left" w:pos="-720"/>
                <w:tab w:val="left" w:pos="676"/>
              </w:tabs>
              <w:suppressAutoHyphens/>
              <w:spacing w:after="120"/>
              <w:ind w:left="677" w:hanging="360"/>
              <w:rPr>
                <w:rFonts w:ascii="Arial" w:hAnsi="Arial" w:cs="Arial"/>
              </w:rPr>
            </w:pPr>
            <w:r w:rsidRPr="006A54F4">
              <w:rPr>
                <w:rFonts w:ascii="Arial" w:hAnsi="Arial" w:cs="Arial"/>
                <w:spacing w:val="-2"/>
                <w:sz w:val="22"/>
                <w:szCs w:val="22"/>
              </w:rPr>
              <w:t>Participates in the orientation process of new employees.</w:t>
            </w:r>
            <w:r w:rsidRPr="006A54F4">
              <w:rPr>
                <w:rFonts w:ascii="Arial" w:hAnsi="Arial" w:cs="Arial"/>
                <w:sz w:val="22"/>
                <w:szCs w:val="22"/>
              </w:rPr>
              <w:t> </w:t>
            </w:r>
          </w:p>
        </w:tc>
      </w:tr>
      <w:tr w:rsidR="007D68E4" w14:paraId="1F7BCECE" w14:textId="77777777" w:rsidTr="00395582">
        <w:trPr>
          <w:trHeight w:val="288"/>
        </w:trPr>
        <w:tc>
          <w:tcPr>
            <w:tcW w:w="1459" w:type="dxa"/>
            <w:vAlign w:val="center"/>
          </w:tcPr>
          <w:p w14:paraId="5DFD4A15" w14:textId="77777777" w:rsidR="007D68E4" w:rsidRPr="000B41C8" w:rsidRDefault="007D68E4" w:rsidP="00395582">
            <w:pPr>
              <w:spacing w:before="80" w:after="80"/>
              <w:jc w:val="center"/>
              <w:rPr>
                <w:rFonts w:ascii="Arial" w:hAnsi="Arial" w:cs="Arial"/>
              </w:rPr>
            </w:pPr>
            <w:r>
              <w:rPr>
                <w:rFonts w:ascii="Arial" w:hAnsi="Arial" w:cs="Arial"/>
              </w:rPr>
              <w:t>10%</w:t>
            </w:r>
          </w:p>
        </w:tc>
        <w:tc>
          <w:tcPr>
            <w:tcW w:w="1260" w:type="dxa"/>
            <w:vAlign w:val="center"/>
          </w:tcPr>
          <w:p w14:paraId="590FEC42" w14:textId="77777777" w:rsidR="007D68E4" w:rsidRPr="000B41C8" w:rsidRDefault="007D68E4" w:rsidP="00395582">
            <w:pPr>
              <w:spacing w:before="80" w:after="80"/>
              <w:jc w:val="center"/>
              <w:rPr>
                <w:rFonts w:ascii="Arial" w:hAnsi="Arial" w:cs="Arial"/>
              </w:rPr>
            </w:pPr>
            <w:r>
              <w:rPr>
                <w:rFonts w:ascii="Arial" w:hAnsi="Arial" w:cs="Arial"/>
              </w:rPr>
              <w:t>N</w:t>
            </w:r>
          </w:p>
        </w:tc>
        <w:tc>
          <w:tcPr>
            <w:tcW w:w="1260" w:type="dxa"/>
            <w:vAlign w:val="center"/>
          </w:tcPr>
          <w:p w14:paraId="52E777A4" w14:textId="77777777" w:rsidR="007D68E4" w:rsidRPr="000B41C8" w:rsidRDefault="007D68E4" w:rsidP="00395582">
            <w:pPr>
              <w:spacing w:before="80" w:after="80"/>
              <w:jc w:val="center"/>
              <w:rPr>
                <w:rFonts w:ascii="Arial" w:hAnsi="Arial" w:cs="Arial"/>
              </w:rPr>
            </w:pPr>
            <w:r>
              <w:rPr>
                <w:rFonts w:ascii="Arial" w:hAnsi="Arial" w:cs="Arial"/>
              </w:rPr>
              <w:t>E</w:t>
            </w:r>
          </w:p>
        </w:tc>
        <w:tc>
          <w:tcPr>
            <w:tcW w:w="7001" w:type="dxa"/>
          </w:tcPr>
          <w:p w14:paraId="14E5BC5A" w14:textId="77777777" w:rsidR="007D68E4" w:rsidRDefault="007D68E4" w:rsidP="00395582">
            <w:pPr>
              <w:spacing w:before="80" w:after="80"/>
              <w:rPr>
                <w:rFonts w:ascii="Arial" w:hAnsi="Arial" w:cs="Arial"/>
              </w:rPr>
            </w:pPr>
            <w:r>
              <w:rPr>
                <w:rFonts w:ascii="Arial" w:hAnsi="Arial" w:cs="Arial"/>
                <w:b/>
                <w:bCs/>
              </w:rPr>
              <w:t>OTHER DUTIES AS ASSIGNED</w:t>
            </w:r>
            <w:r>
              <w:rPr>
                <w:rFonts w:ascii="Arial" w:hAnsi="Arial" w:cs="Arial"/>
              </w:rPr>
              <w:t>:</w:t>
            </w:r>
          </w:p>
          <w:p w14:paraId="4C778024" w14:textId="77777777" w:rsidR="007D68E4" w:rsidRPr="00221FD2" w:rsidRDefault="007D68E4" w:rsidP="00395582">
            <w:pPr>
              <w:pStyle w:val="ListParagraph"/>
              <w:spacing w:before="80" w:after="80"/>
              <w:rPr>
                <w:rFonts w:ascii="Arial" w:hAnsi="Arial" w:cs="Arial"/>
              </w:rPr>
            </w:pPr>
          </w:p>
        </w:tc>
      </w:tr>
    </w:tbl>
    <w:p w14:paraId="3FE48397" w14:textId="77777777" w:rsidR="008407A6" w:rsidRDefault="00C47865">
      <w:pPr>
        <w:rPr>
          <w:rFonts w:ascii="Arial" w:hAnsi="Arial" w:cs="Arial"/>
          <w:sz w:val="12"/>
          <w:szCs w:val="12"/>
        </w:rPr>
      </w:pPr>
      <w:r>
        <w:rPr>
          <w:rFonts w:ascii="Arial" w:hAnsi="Arial" w:cs="Arial"/>
          <w:sz w:val="12"/>
          <w:szCs w:val="12"/>
        </w:rPr>
        <w:br/>
      </w:r>
    </w:p>
    <w:p w14:paraId="3C98FB84" w14:textId="77777777" w:rsidR="0043789E" w:rsidRDefault="0043789E">
      <w:pPr>
        <w:rPr>
          <w:rFonts w:ascii="Arial" w:hAnsi="Arial" w:cs="Arial"/>
          <w:sz w:val="12"/>
          <w:szCs w:val="12"/>
        </w:rPr>
      </w:pPr>
    </w:p>
    <w:p w14:paraId="53F5D19E"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876E80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8776C00"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4B159CC" w14:textId="77777777" w:rsidR="008407A6" w:rsidRDefault="008407A6">
      <w:pPr>
        <w:rPr>
          <w:rFonts w:ascii="Arial" w:hAnsi="Arial" w:cs="Arial"/>
          <w:sz w:val="12"/>
          <w:szCs w:val="12"/>
        </w:rPr>
      </w:pPr>
    </w:p>
    <w:p w14:paraId="62CEB27C" w14:textId="77777777" w:rsidR="008407A6" w:rsidRDefault="008407A6" w:rsidP="00A7615E">
      <w:pPr>
        <w:spacing w:after="120"/>
        <w:rPr>
          <w:rFonts w:ascii="Arial" w:hAnsi="Arial" w:cs="Arial"/>
          <w:b/>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403C21D6" w14:textId="77777777" w:rsidR="007D68E4" w:rsidRPr="00772D5F" w:rsidRDefault="007D68E4" w:rsidP="007D68E4">
      <w:pPr>
        <w:ind w:left="-117"/>
        <w:rPr>
          <w:rFonts w:ascii="Arial" w:hAnsi="Arial" w:cs="Arial"/>
        </w:rPr>
      </w:pPr>
      <w:r w:rsidRPr="00772D5F">
        <w:rPr>
          <w:rFonts w:ascii="Arial" w:hAnsi="Arial" w:cs="Arial"/>
        </w:rPr>
        <w:t>1.  Daily application of personal protective equipment for specific laboratory task.</w:t>
      </w:r>
    </w:p>
    <w:p w14:paraId="5DEAED9A" w14:textId="77777777" w:rsidR="007D68E4" w:rsidRPr="00772D5F" w:rsidRDefault="007D68E4" w:rsidP="007D68E4">
      <w:pPr>
        <w:ind w:left="-117"/>
        <w:rPr>
          <w:rFonts w:ascii="Arial" w:hAnsi="Arial" w:cs="Arial"/>
        </w:rPr>
      </w:pPr>
      <w:r w:rsidRPr="00772D5F">
        <w:rPr>
          <w:rFonts w:ascii="Arial" w:hAnsi="Arial" w:cs="Arial"/>
        </w:rPr>
        <w:t>2.  Daily exposure to (potential) blood-borne pathogens.</w:t>
      </w:r>
    </w:p>
    <w:p w14:paraId="18AA0523" w14:textId="77777777" w:rsidR="007D68E4" w:rsidRPr="00772D5F" w:rsidRDefault="007D68E4" w:rsidP="007D68E4">
      <w:pPr>
        <w:ind w:left="-117"/>
        <w:rPr>
          <w:rFonts w:ascii="Arial" w:hAnsi="Arial" w:cs="Arial"/>
        </w:rPr>
      </w:pPr>
      <w:r w:rsidRPr="00772D5F">
        <w:rPr>
          <w:rFonts w:ascii="Arial" w:hAnsi="Arial" w:cs="Arial"/>
        </w:rPr>
        <w:t>3.  Daily exposure to patients with aggressive behaviors.</w:t>
      </w:r>
    </w:p>
    <w:p w14:paraId="4D93E189" w14:textId="77777777" w:rsidR="007D68E4" w:rsidRPr="00772D5F" w:rsidRDefault="007D68E4" w:rsidP="007D68E4">
      <w:pPr>
        <w:ind w:left="-117"/>
        <w:rPr>
          <w:rFonts w:ascii="Arial" w:hAnsi="Arial" w:cs="Arial"/>
        </w:rPr>
      </w:pPr>
      <w:r w:rsidRPr="00772D5F">
        <w:rPr>
          <w:rFonts w:ascii="Arial" w:hAnsi="Arial" w:cs="Arial"/>
        </w:rPr>
        <w:t>4.  Daily exposure to instrument and equipment background noise.</w:t>
      </w:r>
    </w:p>
    <w:p w14:paraId="3D402C19" w14:textId="77777777" w:rsidR="007D68E4" w:rsidRPr="00772D5F" w:rsidRDefault="007D68E4" w:rsidP="007D68E4">
      <w:pPr>
        <w:ind w:left="-117"/>
        <w:rPr>
          <w:rFonts w:ascii="Arial" w:hAnsi="Arial" w:cs="Arial"/>
        </w:rPr>
      </w:pPr>
      <w:r w:rsidRPr="00772D5F">
        <w:rPr>
          <w:rFonts w:ascii="Arial" w:hAnsi="Arial" w:cs="Arial"/>
        </w:rPr>
        <w:t>5.  Daily operations of computer (keyboard) system.</w:t>
      </w:r>
    </w:p>
    <w:p w14:paraId="61E88110" w14:textId="77777777" w:rsidR="007D68E4" w:rsidRPr="00772D5F" w:rsidRDefault="007D68E4" w:rsidP="007D68E4">
      <w:pPr>
        <w:ind w:left="270" w:hanging="360"/>
        <w:rPr>
          <w:rFonts w:ascii="Arial" w:hAnsi="Arial" w:cs="Arial"/>
        </w:rPr>
      </w:pPr>
      <w:r w:rsidRPr="00772D5F">
        <w:rPr>
          <w:rFonts w:ascii="Arial" w:hAnsi="Arial" w:cs="Arial"/>
        </w:rPr>
        <w:t>6.  Daily walking (35%), standing (40%), and sitting (25%); occasional bending and carrying packages weighing less than 25 lbs.</w:t>
      </w:r>
    </w:p>
    <w:p w14:paraId="7C941924" w14:textId="79DEAF63" w:rsidR="007D68E4" w:rsidRPr="00772D5F" w:rsidRDefault="007D68E4" w:rsidP="007D68E4">
      <w:pPr>
        <w:ind w:left="360" w:hanging="450"/>
        <w:rPr>
          <w:rFonts w:ascii="Arial" w:hAnsi="Arial" w:cs="Arial"/>
        </w:rPr>
      </w:pPr>
      <w:r w:rsidRPr="00772D5F">
        <w:rPr>
          <w:rFonts w:ascii="Arial" w:hAnsi="Arial" w:cs="Arial"/>
        </w:rPr>
        <w:t>7.  Daily focus of attention (concentration) required for performing highly detailed work requiring</w:t>
      </w:r>
      <w:r>
        <w:rPr>
          <w:rFonts w:ascii="Arial" w:hAnsi="Arial" w:cs="Arial"/>
        </w:rPr>
        <w:t xml:space="preserve"> </w:t>
      </w:r>
      <w:r w:rsidRPr="00772D5F">
        <w:rPr>
          <w:rFonts w:ascii="Arial" w:hAnsi="Arial" w:cs="Arial"/>
        </w:rPr>
        <w:t>accuracy.</w:t>
      </w:r>
    </w:p>
    <w:p w14:paraId="58957E7A" w14:textId="77777777" w:rsidR="007D68E4" w:rsidRPr="00772D5F" w:rsidRDefault="007D68E4" w:rsidP="007D68E4">
      <w:pPr>
        <w:ind w:left="-117"/>
        <w:rPr>
          <w:rFonts w:ascii="Arial" w:hAnsi="Arial" w:cs="Arial"/>
        </w:rPr>
      </w:pPr>
      <w:r w:rsidRPr="00772D5F">
        <w:rPr>
          <w:rFonts w:ascii="Arial" w:hAnsi="Arial" w:cs="Arial"/>
        </w:rPr>
        <w:lastRenderedPageBreak/>
        <w:t>8</w:t>
      </w:r>
      <w:r>
        <w:rPr>
          <w:rFonts w:ascii="Arial" w:hAnsi="Arial" w:cs="Arial"/>
        </w:rPr>
        <w:t xml:space="preserve">.  </w:t>
      </w:r>
      <w:r w:rsidRPr="00772D5F">
        <w:rPr>
          <w:rFonts w:ascii="Arial" w:hAnsi="Arial" w:cs="Arial"/>
        </w:rPr>
        <w:t>Work hours subject to change with little notice.</w:t>
      </w:r>
    </w:p>
    <w:p w14:paraId="7A21E6A8" w14:textId="77777777" w:rsidR="007D68E4" w:rsidRPr="00772D5F" w:rsidRDefault="007D68E4" w:rsidP="007D68E4">
      <w:pPr>
        <w:ind w:left="180" w:hanging="297"/>
        <w:rPr>
          <w:rFonts w:ascii="Arial" w:hAnsi="Arial" w:cs="Arial"/>
        </w:rPr>
      </w:pPr>
      <w:r w:rsidRPr="00772D5F">
        <w:rPr>
          <w:rFonts w:ascii="Arial" w:hAnsi="Arial" w:cs="Arial"/>
        </w:rPr>
        <w:t>9</w:t>
      </w:r>
      <w:r>
        <w:rPr>
          <w:rFonts w:ascii="Arial" w:hAnsi="Arial" w:cs="Arial"/>
        </w:rPr>
        <w:t xml:space="preserve">.  </w:t>
      </w:r>
      <w:r w:rsidRPr="00772D5F">
        <w:rPr>
          <w:rFonts w:ascii="Arial" w:hAnsi="Arial" w:cs="Arial"/>
        </w:rPr>
        <w:t>May be required to work hours that exceed regular schedule, i.e., a double shift or a different shift in addition to regular schedule.</w:t>
      </w:r>
    </w:p>
    <w:p w14:paraId="085BAE58" w14:textId="6744F45B" w:rsidR="007D68E4" w:rsidRDefault="007D68E4" w:rsidP="007D68E4">
      <w:pPr>
        <w:spacing w:after="120"/>
        <w:ind w:left="270" w:hanging="450"/>
        <w:rPr>
          <w:rFonts w:ascii="Arial" w:hAnsi="Arial" w:cs="Arial"/>
        </w:rPr>
      </w:pPr>
      <w:r w:rsidRPr="00772D5F">
        <w:rPr>
          <w:rFonts w:ascii="Arial" w:hAnsi="Arial" w:cs="Arial"/>
        </w:rPr>
        <w:t>10</w:t>
      </w:r>
      <w:r>
        <w:rPr>
          <w:rFonts w:ascii="Arial" w:hAnsi="Arial" w:cs="Arial"/>
        </w:rPr>
        <w:t xml:space="preserve">. </w:t>
      </w:r>
      <w:r w:rsidRPr="00772D5F">
        <w:rPr>
          <w:rFonts w:ascii="Arial" w:hAnsi="Arial" w:cs="Arial"/>
        </w:rPr>
        <w:t xml:space="preserve">Driving of an automobile between OSH Salem and OSH </w:t>
      </w:r>
      <w:r>
        <w:rPr>
          <w:rFonts w:ascii="Arial" w:hAnsi="Arial" w:cs="Arial"/>
        </w:rPr>
        <w:t>Junction City</w:t>
      </w:r>
      <w:r w:rsidRPr="00772D5F">
        <w:rPr>
          <w:rFonts w:ascii="Arial" w:hAnsi="Arial" w:cs="Arial"/>
        </w:rPr>
        <w:t xml:space="preserve"> as needed for </w:t>
      </w:r>
      <w:r>
        <w:rPr>
          <w:rFonts w:ascii="Arial" w:hAnsi="Arial" w:cs="Arial"/>
        </w:rPr>
        <w:t>coverage of Laboratory Services.</w:t>
      </w:r>
      <w:r>
        <w:rPr>
          <w:rFonts w:ascii="Arial" w:hAnsi="Arial" w:cs="Arial"/>
        </w:rPr>
        <w:t> </w:t>
      </w:r>
      <w:r>
        <w:rPr>
          <w:rFonts w:ascii="Arial" w:hAnsi="Arial" w:cs="Arial"/>
        </w:rPr>
        <w:t> </w:t>
      </w:r>
      <w:r>
        <w:rPr>
          <w:rFonts w:ascii="Arial" w:hAnsi="Arial" w:cs="Arial"/>
        </w:rPr>
        <w:t> </w:t>
      </w:r>
      <w:r>
        <w:rPr>
          <w:rFonts w:ascii="Arial" w:hAnsi="Arial" w:cs="Arial"/>
        </w:rPr>
        <w:t> </w:t>
      </w:r>
    </w:p>
    <w:p w14:paraId="2EA234E9"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3AB56137" w14:textId="77777777" w:rsidR="008407A6" w:rsidRDefault="008407A6">
      <w:pPr>
        <w:ind w:right="180"/>
        <w:rPr>
          <w:rFonts w:ascii="Arial" w:hAnsi="Arial" w:cs="Arial"/>
          <w:sz w:val="22"/>
          <w:szCs w:val="22"/>
        </w:rPr>
      </w:pPr>
      <w:bookmarkStart w:id="19" w:name="Text113"/>
      <w:bookmarkEnd w:id="19"/>
    </w:p>
    <w:p w14:paraId="5B5F3BDE"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663722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F889906"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101FA02F" w14:textId="77777777" w:rsidR="008407A6" w:rsidRDefault="008407A6">
      <w:pPr>
        <w:keepNext/>
        <w:widowControl w:val="0"/>
        <w:ind w:left="360" w:hanging="360"/>
        <w:rPr>
          <w:rFonts w:ascii="Arial" w:hAnsi="Arial" w:cs="Arial"/>
          <w:b/>
          <w:sz w:val="12"/>
          <w:szCs w:val="12"/>
        </w:rPr>
      </w:pPr>
    </w:p>
    <w:p w14:paraId="2850E645" w14:textId="1D7E8B7C" w:rsidR="004E51B6" w:rsidRDefault="008407A6" w:rsidP="422ABBD4">
      <w:pPr>
        <w:keepNext/>
        <w:widowControl w:val="0"/>
        <w:spacing w:after="120"/>
        <w:ind w:hanging="360"/>
        <w:rPr>
          <w:rFonts w:ascii="Arial" w:hAnsi="Arial" w:cs="Arial"/>
          <w:b/>
          <w:bCs/>
        </w:rPr>
      </w:pPr>
      <w:r w:rsidRPr="422ABBD4">
        <w:rPr>
          <w:rFonts w:ascii="Arial" w:hAnsi="Arial" w:cs="Arial"/>
          <w:b/>
          <w:bCs/>
        </w:rPr>
        <w:t>a.</w:t>
      </w:r>
      <w:r>
        <w:tab/>
      </w:r>
      <w:r w:rsidRPr="422ABBD4">
        <w:rPr>
          <w:rFonts w:ascii="Arial" w:hAnsi="Arial" w:cs="Arial"/>
          <w:b/>
          <w:bCs/>
        </w:rPr>
        <w:t>List any established guidelines used in this position, such as state or federal laws o</w:t>
      </w:r>
      <w:r w:rsidR="22FE7AC9" w:rsidRPr="422ABBD4">
        <w:rPr>
          <w:rFonts w:ascii="Arial" w:hAnsi="Arial" w:cs="Arial"/>
          <w:b/>
          <w:bCs/>
        </w:rPr>
        <w:t xml:space="preserve">r </w:t>
      </w:r>
      <w:r w:rsidRPr="422ABBD4">
        <w:rPr>
          <w:rFonts w:ascii="Arial" w:hAnsi="Arial" w:cs="Arial"/>
          <w:b/>
          <w:bCs/>
        </w:rPr>
        <w:t>regulations, policies, manuals, or desk procedures</w:t>
      </w:r>
      <w:r w:rsidR="008C29CD" w:rsidRPr="422ABBD4">
        <w:rPr>
          <w:rFonts w:ascii="Arial" w:hAnsi="Arial" w:cs="Arial"/>
          <w:b/>
          <w:bCs/>
        </w:rPr>
        <w:t>:</w:t>
      </w:r>
    </w:p>
    <w:p w14:paraId="4DDDD8ED" w14:textId="77777777" w:rsidR="007D68E4" w:rsidRPr="00772D5F" w:rsidRDefault="007D68E4" w:rsidP="007D68E4">
      <w:pPr>
        <w:keepNext/>
        <w:widowControl w:val="0"/>
        <w:ind w:left="360" w:hanging="360"/>
        <w:rPr>
          <w:rFonts w:ascii="Arial" w:hAnsi="Arial" w:cs="Arial"/>
        </w:rPr>
      </w:pPr>
      <w:r w:rsidRPr="00772D5F">
        <w:rPr>
          <w:rFonts w:ascii="Arial" w:hAnsi="Arial" w:cs="Arial"/>
        </w:rPr>
        <w:t>1.</w:t>
      </w:r>
      <w:r>
        <w:rPr>
          <w:rFonts w:ascii="Arial" w:hAnsi="Arial" w:cs="Arial"/>
        </w:rPr>
        <w:t xml:space="preserve">  </w:t>
      </w:r>
      <w:r w:rsidRPr="00772D5F">
        <w:rPr>
          <w:rFonts w:ascii="Arial" w:hAnsi="Arial" w:cs="Arial"/>
        </w:rPr>
        <w:t>OSH Policies and Procedures provide guidelines and requirements addressing campus-wide issues.</w:t>
      </w:r>
    </w:p>
    <w:p w14:paraId="52D7D077" w14:textId="77777777" w:rsidR="007D68E4" w:rsidRPr="00772D5F" w:rsidRDefault="007D68E4" w:rsidP="007D68E4">
      <w:pPr>
        <w:keepNext/>
        <w:widowControl w:val="0"/>
        <w:ind w:left="360" w:hanging="360"/>
        <w:rPr>
          <w:rFonts w:ascii="Arial" w:hAnsi="Arial" w:cs="Arial"/>
        </w:rPr>
      </w:pPr>
      <w:r w:rsidRPr="00772D5F">
        <w:rPr>
          <w:rFonts w:ascii="Arial" w:hAnsi="Arial" w:cs="Arial"/>
        </w:rPr>
        <w:t>2.</w:t>
      </w:r>
      <w:r>
        <w:rPr>
          <w:rFonts w:ascii="Arial" w:hAnsi="Arial" w:cs="Arial"/>
        </w:rPr>
        <w:t xml:space="preserve">  </w:t>
      </w:r>
      <w:r w:rsidRPr="00772D5F">
        <w:rPr>
          <w:rFonts w:ascii="Arial" w:hAnsi="Arial" w:cs="Arial"/>
        </w:rPr>
        <w:t>OSH Laboratory Procedure and Policy Manuals provide specific instructions and interpretations for daily, weekly, monthly, and annual operations.</w:t>
      </w:r>
    </w:p>
    <w:p w14:paraId="3C65534D" w14:textId="77777777" w:rsidR="007D68E4" w:rsidRPr="00772D5F" w:rsidRDefault="007D68E4" w:rsidP="007D68E4">
      <w:pPr>
        <w:keepNext/>
        <w:widowControl w:val="0"/>
        <w:ind w:left="360" w:hanging="360"/>
        <w:rPr>
          <w:rFonts w:ascii="Arial" w:hAnsi="Arial" w:cs="Arial"/>
        </w:rPr>
      </w:pPr>
      <w:r w:rsidRPr="00772D5F">
        <w:rPr>
          <w:rFonts w:ascii="Arial" w:hAnsi="Arial" w:cs="Arial"/>
        </w:rPr>
        <w:t>3.</w:t>
      </w:r>
      <w:r>
        <w:rPr>
          <w:rFonts w:ascii="Arial" w:hAnsi="Arial" w:cs="Arial"/>
        </w:rPr>
        <w:t xml:space="preserve">  </w:t>
      </w:r>
      <w:r w:rsidRPr="00772D5F">
        <w:rPr>
          <w:rFonts w:ascii="Arial" w:hAnsi="Arial" w:cs="Arial"/>
        </w:rPr>
        <w:t>State of Oregon Administrative Rules for Clinical Laboratories now parallel the requirements of CLIA ’88.</w:t>
      </w:r>
    </w:p>
    <w:p w14:paraId="1639844C" w14:textId="77777777" w:rsidR="007D68E4" w:rsidRPr="00772D5F" w:rsidRDefault="007D68E4" w:rsidP="007D68E4">
      <w:pPr>
        <w:keepNext/>
        <w:widowControl w:val="0"/>
        <w:rPr>
          <w:rFonts w:ascii="Arial" w:hAnsi="Arial" w:cs="Arial"/>
        </w:rPr>
      </w:pPr>
      <w:r w:rsidRPr="00772D5F">
        <w:rPr>
          <w:rFonts w:ascii="Arial" w:hAnsi="Arial" w:cs="Arial"/>
        </w:rPr>
        <w:t>4.</w:t>
      </w:r>
      <w:r>
        <w:rPr>
          <w:rFonts w:ascii="Arial" w:hAnsi="Arial" w:cs="Arial"/>
        </w:rPr>
        <w:t xml:space="preserve">  </w:t>
      </w:r>
      <w:r w:rsidRPr="00772D5F">
        <w:rPr>
          <w:rFonts w:ascii="Arial" w:hAnsi="Arial" w:cs="Arial"/>
        </w:rPr>
        <w:t>CLIA ’88 Regulations provide standards for operating laboratories.</w:t>
      </w:r>
    </w:p>
    <w:p w14:paraId="6BC01DB2" w14:textId="7AF15130" w:rsidR="007D68E4" w:rsidRPr="00772D5F" w:rsidRDefault="007D68E4" w:rsidP="007D68E4">
      <w:pPr>
        <w:keepNext/>
        <w:widowControl w:val="0"/>
        <w:ind w:left="360" w:hanging="360"/>
        <w:rPr>
          <w:rFonts w:ascii="Arial" w:hAnsi="Arial" w:cs="Arial"/>
        </w:rPr>
      </w:pPr>
      <w:r w:rsidRPr="00772D5F">
        <w:rPr>
          <w:rFonts w:ascii="Arial" w:hAnsi="Arial" w:cs="Arial"/>
        </w:rPr>
        <w:t>5.</w:t>
      </w:r>
      <w:r>
        <w:rPr>
          <w:rFonts w:ascii="Arial" w:hAnsi="Arial" w:cs="Arial"/>
        </w:rPr>
        <w:t xml:space="preserve">  TJC</w:t>
      </w:r>
      <w:r w:rsidRPr="00772D5F">
        <w:rPr>
          <w:rFonts w:ascii="Arial" w:hAnsi="Arial" w:cs="Arial"/>
        </w:rPr>
        <w:t xml:space="preserve"> Regulations for Pathology and Medical Laboratory Services provide standards of</w:t>
      </w:r>
      <w:r>
        <w:rPr>
          <w:rFonts w:ascii="Arial" w:hAnsi="Arial" w:cs="Arial"/>
        </w:rPr>
        <w:t xml:space="preserve"> </w:t>
      </w:r>
      <w:r w:rsidRPr="00772D5F">
        <w:rPr>
          <w:rFonts w:ascii="Arial" w:hAnsi="Arial" w:cs="Arial"/>
        </w:rPr>
        <w:t>performance for which the laboratory is accredited.</w:t>
      </w:r>
    </w:p>
    <w:p w14:paraId="44403006" w14:textId="77777777" w:rsidR="007D68E4" w:rsidRPr="00772D5F" w:rsidRDefault="007D68E4" w:rsidP="007D68E4">
      <w:pPr>
        <w:keepNext/>
        <w:widowControl w:val="0"/>
        <w:rPr>
          <w:rFonts w:ascii="Arial" w:hAnsi="Arial" w:cs="Arial"/>
        </w:rPr>
      </w:pPr>
      <w:r w:rsidRPr="00772D5F">
        <w:rPr>
          <w:rFonts w:ascii="Arial" w:hAnsi="Arial" w:cs="Arial"/>
        </w:rPr>
        <w:t>6.</w:t>
      </w:r>
      <w:r>
        <w:rPr>
          <w:rFonts w:ascii="Arial" w:hAnsi="Arial" w:cs="Arial"/>
        </w:rPr>
        <w:t xml:space="preserve">  </w:t>
      </w:r>
      <w:r w:rsidRPr="00772D5F">
        <w:rPr>
          <w:rFonts w:ascii="Arial" w:hAnsi="Arial" w:cs="Arial"/>
        </w:rPr>
        <w:t>Vehicle rules for state drivers (collected state laws, rules, and policies for state vehicle users).</w:t>
      </w:r>
    </w:p>
    <w:p w14:paraId="6D7F217B" w14:textId="77777777" w:rsidR="007D68E4" w:rsidRPr="00772D5F" w:rsidRDefault="007D68E4" w:rsidP="007D68E4">
      <w:pPr>
        <w:keepNext/>
        <w:widowControl w:val="0"/>
        <w:rPr>
          <w:rFonts w:ascii="Arial" w:hAnsi="Arial" w:cs="Arial"/>
        </w:rPr>
      </w:pPr>
      <w:r w:rsidRPr="00772D5F">
        <w:rPr>
          <w:rFonts w:ascii="Arial" w:hAnsi="Arial" w:cs="Arial"/>
        </w:rPr>
        <w:t>7.</w:t>
      </w:r>
      <w:r>
        <w:rPr>
          <w:rFonts w:ascii="Arial" w:hAnsi="Arial" w:cs="Arial"/>
        </w:rPr>
        <w:t xml:space="preserve">  </w:t>
      </w:r>
      <w:r w:rsidRPr="00772D5F">
        <w:rPr>
          <w:rFonts w:ascii="Arial" w:hAnsi="Arial" w:cs="Arial"/>
        </w:rPr>
        <w:t>OSHA guidelines provide specific rules to protect the safety of each employee.</w:t>
      </w:r>
    </w:p>
    <w:p w14:paraId="5C28FD51" w14:textId="41345A94" w:rsidR="008407A6" w:rsidRDefault="007D68E4" w:rsidP="007D68E4">
      <w:pPr>
        <w:keepNext/>
        <w:widowControl w:val="0"/>
        <w:ind w:left="270" w:hanging="270"/>
      </w:pPr>
      <w:r w:rsidRPr="00772D5F">
        <w:rPr>
          <w:rFonts w:ascii="Arial" w:hAnsi="Arial" w:cs="Arial"/>
        </w:rPr>
        <w:t>8.</w:t>
      </w:r>
      <w:r>
        <w:rPr>
          <w:rFonts w:ascii="Arial" w:hAnsi="Arial" w:cs="Arial"/>
        </w:rPr>
        <w:t xml:space="preserve">  </w:t>
      </w:r>
      <w:r w:rsidRPr="00772D5F">
        <w:rPr>
          <w:rFonts w:ascii="Arial" w:hAnsi="Arial" w:cs="Arial"/>
        </w:rPr>
        <w:t>HAZCOM and SDSs provide guidelines for safe use of all reagents and products, and their disposal.</w:t>
      </w:r>
    </w:p>
    <w:p w14:paraId="253B7CBC" w14:textId="77777777" w:rsidR="422ABBD4" w:rsidRDefault="422ABBD4" w:rsidP="422ABBD4">
      <w:pPr>
        <w:keepNext/>
        <w:widowControl w:val="0"/>
      </w:pPr>
    </w:p>
    <w:p w14:paraId="2CF06E16" w14:textId="77777777" w:rsidR="422ABBD4" w:rsidRDefault="422ABBD4" w:rsidP="422ABBD4">
      <w:pPr>
        <w:keepNext/>
        <w:widowControl w:val="0"/>
        <w:sectPr w:rsidR="422ABBD4" w:rsidSect="00276DF9">
          <w:type w:val="continuous"/>
          <w:pgSz w:w="12240" w:h="15840" w:code="1"/>
          <w:pgMar w:top="720" w:right="864" w:bottom="1080" w:left="1080" w:header="720" w:footer="666" w:gutter="0"/>
          <w:cols w:space="720"/>
          <w:titlePg/>
          <w:docGrid w:linePitch="360"/>
        </w:sectPr>
      </w:pPr>
    </w:p>
    <w:p w14:paraId="2B8B013E" w14:textId="2BBB51FC" w:rsidR="008407A6" w:rsidRDefault="008407A6" w:rsidP="422ABBD4">
      <w:pPr>
        <w:keepNext/>
        <w:widowControl w:val="0"/>
        <w:spacing w:before="120"/>
        <w:ind w:left="360" w:hanging="360"/>
        <w:rPr>
          <w:rFonts w:ascii="Arial" w:hAnsi="Arial" w:cs="Arial"/>
          <w:b/>
          <w:bCs/>
        </w:rPr>
      </w:pPr>
      <w:r w:rsidRPr="422ABBD4">
        <w:rPr>
          <w:rFonts w:ascii="Arial" w:hAnsi="Arial" w:cs="Arial"/>
          <w:b/>
          <w:bCs/>
        </w:rPr>
        <w:t>b.</w:t>
      </w:r>
      <w:r>
        <w:tab/>
      </w:r>
      <w:r>
        <w:tab/>
      </w:r>
      <w:r w:rsidRPr="422ABBD4">
        <w:rPr>
          <w:rFonts w:ascii="Arial" w:hAnsi="Arial" w:cs="Arial"/>
          <w:b/>
          <w:bCs/>
        </w:rPr>
        <w:t>How are these guidelines used?</w:t>
      </w:r>
    </w:p>
    <w:p w14:paraId="0EBB61D2" w14:textId="77777777" w:rsidR="008407A6" w:rsidRDefault="008407A6">
      <w:pPr>
        <w:keepNext/>
        <w:widowControl w:val="0"/>
        <w:ind w:left="360"/>
        <w:rPr>
          <w:rFonts w:ascii="Arial" w:hAnsi="Arial" w:cs="Arial"/>
          <w:sz w:val="12"/>
          <w:szCs w:val="12"/>
        </w:rPr>
      </w:pPr>
    </w:p>
    <w:p w14:paraId="45A474E7"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5D789E9" w14:textId="536346FD" w:rsidR="003B0E1E" w:rsidRPr="000B41C8" w:rsidRDefault="003B0E1E" w:rsidP="422ABBD4">
      <w:pPr>
        <w:keepNext/>
        <w:widowControl w:val="0"/>
        <w:ind w:left="360"/>
      </w:pPr>
      <w:r>
        <w:br/>
      </w:r>
      <w:r w:rsidR="007D68E4" w:rsidRPr="00772D5F">
        <w:rPr>
          <w:rFonts w:ascii="Arial" w:hAnsi="Arial" w:cs="Arial"/>
        </w:rPr>
        <w:t>See above explanation of their application</w:t>
      </w:r>
      <w:r w:rsidR="007D68E4">
        <w:rPr>
          <w:rFonts w:ascii="Arial" w:hAnsi="Arial" w:cs="Arial"/>
        </w:rPr>
        <w:t>.</w:t>
      </w:r>
    </w:p>
    <w:p w14:paraId="46BB9D76" w14:textId="77777777" w:rsidR="003B0E1E" w:rsidRPr="000B41C8" w:rsidRDefault="003B0E1E" w:rsidP="422ABBD4">
      <w:pPr>
        <w:keepNext/>
        <w:widowControl w:val="0"/>
        <w:ind w:left="360"/>
      </w:pPr>
    </w:p>
    <w:p w14:paraId="2C0E850E" w14:textId="6FF2704C" w:rsidR="008407A6" w:rsidRDefault="008407A6" w:rsidP="00575E7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2DFCFC7E"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4132847"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2ACAF08" w14:textId="77777777">
        <w:tblPrEx>
          <w:tblBorders>
            <w:top w:val="none" w:sz="0" w:space="0" w:color="auto"/>
            <w:bottom w:val="none" w:sz="0" w:space="0" w:color="auto"/>
          </w:tblBorders>
        </w:tblPrEx>
        <w:trPr>
          <w:trHeight w:val="1023"/>
        </w:trPr>
        <w:tc>
          <w:tcPr>
            <w:tcW w:w="10980" w:type="dxa"/>
            <w:gridSpan w:val="4"/>
            <w:vAlign w:val="center"/>
          </w:tcPr>
          <w:p w14:paraId="5D6F394D"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0EF61C6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4DF87BF9"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05C372F1"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361D4165"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1B62A23A"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31F63914"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50B8D2C7"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7D68E4" w:rsidRPr="000B41C8" w14:paraId="49EAD393" w14:textId="77777777" w:rsidTr="00395582">
        <w:trPr>
          <w:trHeight w:val="288"/>
        </w:trPr>
        <w:tc>
          <w:tcPr>
            <w:tcW w:w="2538" w:type="dxa"/>
          </w:tcPr>
          <w:p w14:paraId="01B5AF90" w14:textId="77777777" w:rsidR="007D68E4" w:rsidRPr="000B41C8" w:rsidRDefault="007D68E4" w:rsidP="00395582">
            <w:pPr>
              <w:spacing w:before="80" w:after="80"/>
              <w:rPr>
                <w:rFonts w:ascii="Arial" w:hAnsi="Arial" w:cs="Arial"/>
              </w:rPr>
            </w:pPr>
            <w:r w:rsidRPr="00CE7C53">
              <w:rPr>
                <w:rFonts w:ascii="Arial" w:hAnsi="Arial" w:cs="Arial"/>
                <w:sz w:val="20"/>
                <w:szCs w:val="20"/>
              </w:rPr>
              <w:t>Laboratory Director</w:t>
            </w:r>
          </w:p>
        </w:tc>
        <w:tc>
          <w:tcPr>
            <w:tcW w:w="2797" w:type="dxa"/>
          </w:tcPr>
          <w:p w14:paraId="321CDE63" w14:textId="77777777" w:rsidR="007D68E4" w:rsidRPr="000B41C8" w:rsidRDefault="007D68E4" w:rsidP="00395582">
            <w:pPr>
              <w:spacing w:before="80" w:after="80"/>
              <w:rPr>
                <w:rFonts w:ascii="Arial" w:hAnsi="Arial" w:cs="Arial"/>
              </w:rPr>
            </w:pPr>
            <w:r w:rsidRPr="00CE7C53">
              <w:rPr>
                <w:rFonts w:ascii="Arial" w:hAnsi="Arial" w:cs="Arial"/>
                <w:spacing w:val="-2"/>
                <w:sz w:val="20"/>
                <w:szCs w:val="20"/>
              </w:rPr>
              <w:t>Phone; in person; mail/email</w:t>
            </w:r>
          </w:p>
        </w:tc>
        <w:tc>
          <w:tcPr>
            <w:tcW w:w="3960" w:type="dxa"/>
          </w:tcPr>
          <w:p w14:paraId="188C42DA" w14:textId="77777777" w:rsidR="007D68E4" w:rsidRPr="000B41C8" w:rsidRDefault="007D68E4" w:rsidP="00395582">
            <w:pPr>
              <w:spacing w:before="80" w:after="80"/>
              <w:rPr>
                <w:rFonts w:ascii="Arial" w:hAnsi="Arial" w:cs="Arial"/>
              </w:rPr>
            </w:pPr>
            <w:r w:rsidRPr="00CE7C53">
              <w:rPr>
                <w:rFonts w:ascii="Arial" w:hAnsi="Arial" w:cs="Arial"/>
                <w:spacing w:val="-2"/>
                <w:sz w:val="20"/>
                <w:szCs w:val="20"/>
              </w:rPr>
              <w:t>Report results; receive orders; consultations</w:t>
            </w:r>
          </w:p>
        </w:tc>
        <w:tc>
          <w:tcPr>
            <w:tcW w:w="1683" w:type="dxa"/>
          </w:tcPr>
          <w:p w14:paraId="57ED693B" w14:textId="77777777" w:rsidR="007D68E4" w:rsidRPr="000B41C8" w:rsidRDefault="007D68E4" w:rsidP="00395582">
            <w:pPr>
              <w:spacing w:before="80" w:after="80"/>
              <w:rPr>
                <w:rFonts w:ascii="Arial" w:hAnsi="Arial" w:cs="Arial"/>
              </w:rPr>
            </w:pPr>
            <w:r w:rsidRPr="00CE7C53">
              <w:rPr>
                <w:rFonts w:ascii="Arial" w:hAnsi="Arial" w:cs="Arial"/>
                <w:sz w:val="20"/>
                <w:szCs w:val="20"/>
              </w:rPr>
              <w:t>Daily</w:t>
            </w:r>
          </w:p>
        </w:tc>
      </w:tr>
      <w:tr w:rsidR="007D68E4" w:rsidRPr="000B41C8" w14:paraId="3F26D84C" w14:textId="77777777" w:rsidTr="00395582">
        <w:trPr>
          <w:trHeight w:val="288"/>
        </w:trPr>
        <w:tc>
          <w:tcPr>
            <w:tcW w:w="2538" w:type="dxa"/>
          </w:tcPr>
          <w:p w14:paraId="49B0F45C" w14:textId="77777777" w:rsidR="007D68E4" w:rsidRPr="000B41C8" w:rsidRDefault="007D68E4" w:rsidP="00395582">
            <w:pPr>
              <w:spacing w:before="80" w:after="80"/>
              <w:rPr>
                <w:rFonts w:ascii="Arial" w:hAnsi="Arial" w:cs="Arial"/>
              </w:rPr>
            </w:pPr>
            <w:r>
              <w:rPr>
                <w:rFonts w:ascii="Arial" w:hAnsi="Arial" w:cs="Arial"/>
                <w:sz w:val="20"/>
                <w:szCs w:val="20"/>
              </w:rPr>
              <w:t>Physician</w:t>
            </w:r>
          </w:p>
        </w:tc>
        <w:tc>
          <w:tcPr>
            <w:tcW w:w="2797" w:type="dxa"/>
          </w:tcPr>
          <w:p w14:paraId="249B417E"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Pr>
          <w:p w14:paraId="732C50F8" w14:textId="77777777" w:rsidR="007D68E4" w:rsidRPr="000B41C8" w:rsidRDefault="007D68E4" w:rsidP="00395582">
            <w:pPr>
              <w:spacing w:before="80" w:after="80"/>
              <w:rPr>
                <w:rFonts w:ascii="Arial" w:hAnsi="Arial" w:cs="Arial"/>
              </w:rPr>
            </w:pPr>
            <w:r>
              <w:rPr>
                <w:rFonts w:ascii="Arial" w:hAnsi="Arial" w:cs="Arial"/>
                <w:sz w:val="20"/>
                <w:szCs w:val="20"/>
              </w:rPr>
              <w:t>Report results; receive orders; consultations</w:t>
            </w:r>
          </w:p>
        </w:tc>
        <w:tc>
          <w:tcPr>
            <w:tcW w:w="1683" w:type="dxa"/>
          </w:tcPr>
          <w:p w14:paraId="062B1DE7"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5E9B3682" w14:textId="77777777" w:rsidTr="00395582">
        <w:trPr>
          <w:trHeight w:val="288"/>
        </w:trPr>
        <w:tc>
          <w:tcPr>
            <w:tcW w:w="2538" w:type="dxa"/>
          </w:tcPr>
          <w:p w14:paraId="4F0F3606" w14:textId="77777777" w:rsidR="007D68E4" w:rsidRPr="000B41C8" w:rsidRDefault="007D68E4" w:rsidP="00395582">
            <w:pPr>
              <w:spacing w:before="80" w:after="80"/>
              <w:rPr>
                <w:rFonts w:ascii="Arial" w:hAnsi="Arial" w:cs="Arial"/>
              </w:rPr>
            </w:pPr>
            <w:r>
              <w:rPr>
                <w:rFonts w:ascii="Arial" w:hAnsi="Arial" w:cs="Arial"/>
                <w:sz w:val="20"/>
                <w:szCs w:val="20"/>
              </w:rPr>
              <w:t>Chief of Medicine</w:t>
            </w:r>
          </w:p>
        </w:tc>
        <w:tc>
          <w:tcPr>
            <w:tcW w:w="2797" w:type="dxa"/>
          </w:tcPr>
          <w:p w14:paraId="15986E95"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Pr>
          <w:p w14:paraId="13D6FAE9" w14:textId="77777777" w:rsidR="007D68E4" w:rsidRPr="000B41C8" w:rsidRDefault="007D68E4" w:rsidP="00395582">
            <w:pPr>
              <w:spacing w:before="80" w:after="80"/>
              <w:rPr>
                <w:rFonts w:ascii="Arial" w:hAnsi="Arial" w:cs="Arial"/>
              </w:rPr>
            </w:pPr>
            <w:r>
              <w:rPr>
                <w:rFonts w:ascii="Arial" w:hAnsi="Arial" w:cs="Arial"/>
                <w:sz w:val="20"/>
                <w:szCs w:val="20"/>
              </w:rPr>
              <w:t>Report results; receive orders; consultation</w:t>
            </w:r>
          </w:p>
        </w:tc>
        <w:tc>
          <w:tcPr>
            <w:tcW w:w="1683" w:type="dxa"/>
          </w:tcPr>
          <w:p w14:paraId="396479A3"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734B707C" w14:textId="77777777" w:rsidTr="00395582">
        <w:trPr>
          <w:trHeight w:val="288"/>
        </w:trPr>
        <w:tc>
          <w:tcPr>
            <w:tcW w:w="2538" w:type="dxa"/>
          </w:tcPr>
          <w:p w14:paraId="70117664" w14:textId="77777777" w:rsidR="007D68E4" w:rsidRPr="000B41C8" w:rsidRDefault="007D68E4" w:rsidP="00395582">
            <w:pPr>
              <w:spacing w:before="80" w:after="80"/>
              <w:rPr>
                <w:rFonts w:ascii="Arial" w:hAnsi="Arial" w:cs="Arial"/>
              </w:rPr>
            </w:pPr>
            <w:r>
              <w:rPr>
                <w:rFonts w:ascii="Arial" w:hAnsi="Arial" w:cs="Arial"/>
                <w:sz w:val="20"/>
                <w:szCs w:val="20"/>
              </w:rPr>
              <w:t>Nurses</w:t>
            </w:r>
          </w:p>
        </w:tc>
        <w:tc>
          <w:tcPr>
            <w:tcW w:w="2797" w:type="dxa"/>
          </w:tcPr>
          <w:p w14:paraId="68F7CA32"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Pr>
          <w:p w14:paraId="0514D847" w14:textId="77777777" w:rsidR="007D68E4" w:rsidRPr="000B41C8" w:rsidRDefault="007D68E4" w:rsidP="00395582">
            <w:pPr>
              <w:spacing w:before="80" w:after="80"/>
              <w:rPr>
                <w:rFonts w:ascii="Arial" w:hAnsi="Arial" w:cs="Arial"/>
              </w:rPr>
            </w:pPr>
            <w:r>
              <w:rPr>
                <w:rFonts w:ascii="Arial" w:hAnsi="Arial" w:cs="Arial"/>
                <w:sz w:val="20"/>
                <w:szCs w:val="20"/>
              </w:rPr>
              <w:t>Report results; receive orders; provide instructions</w:t>
            </w:r>
          </w:p>
        </w:tc>
        <w:tc>
          <w:tcPr>
            <w:tcW w:w="1683" w:type="dxa"/>
          </w:tcPr>
          <w:p w14:paraId="0BB9D5CA"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4FD7D2A3" w14:textId="77777777" w:rsidTr="00395582">
        <w:trPr>
          <w:trHeight w:val="288"/>
        </w:trPr>
        <w:tc>
          <w:tcPr>
            <w:tcW w:w="2538" w:type="dxa"/>
          </w:tcPr>
          <w:p w14:paraId="0CF7F7F8" w14:textId="77777777" w:rsidR="007D68E4" w:rsidRPr="000B41C8" w:rsidRDefault="007D68E4" w:rsidP="00395582">
            <w:pPr>
              <w:spacing w:before="80" w:after="80"/>
              <w:rPr>
                <w:rFonts w:ascii="Arial" w:hAnsi="Arial" w:cs="Arial"/>
              </w:rPr>
            </w:pPr>
            <w:r>
              <w:rPr>
                <w:rFonts w:ascii="Arial" w:hAnsi="Arial" w:cs="Arial"/>
                <w:sz w:val="20"/>
                <w:szCs w:val="20"/>
              </w:rPr>
              <w:t>Ward Staff</w:t>
            </w:r>
          </w:p>
        </w:tc>
        <w:tc>
          <w:tcPr>
            <w:tcW w:w="2797" w:type="dxa"/>
          </w:tcPr>
          <w:p w14:paraId="1FF0A2FD"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Pr>
          <w:p w14:paraId="6DA978BB" w14:textId="77777777" w:rsidR="007D68E4" w:rsidRPr="000B41C8" w:rsidRDefault="007D68E4" w:rsidP="00395582">
            <w:pPr>
              <w:spacing w:before="80" w:after="80"/>
              <w:rPr>
                <w:rFonts w:ascii="Arial" w:hAnsi="Arial" w:cs="Arial"/>
              </w:rPr>
            </w:pPr>
            <w:r>
              <w:rPr>
                <w:rFonts w:ascii="Arial" w:hAnsi="Arial" w:cs="Arial"/>
                <w:sz w:val="20"/>
                <w:szCs w:val="20"/>
              </w:rPr>
              <w:t>Receive aid with phlebotomy</w:t>
            </w:r>
          </w:p>
        </w:tc>
        <w:tc>
          <w:tcPr>
            <w:tcW w:w="1683" w:type="dxa"/>
          </w:tcPr>
          <w:p w14:paraId="1989A050"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005869B7" w14:textId="77777777" w:rsidTr="00395582">
        <w:trPr>
          <w:trHeight w:val="288"/>
        </w:trPr>
        <w:tc>
          <w:tcPr>
            <w:tcW w:w="2538" w:type="dxa"/>
            <w:tcBorders>
              <w:bottom w:val="single" w:sz="4" w:space="0" w:color="C0C0C0"/>
            </w:tcBorders>
          </w:tcPr>
          <w:p w14:paraId="59DEF851" w14:textId="77777777" w:rsidR="007D68E4" w:rsidRPr="000B41C8" w:rsidRDefault="007D68E4" w:rsidP="00395582">
            <w:pPr>
              <w:spacing w:before="80" w:after="80"/>
              <w:rPr>
                <w:rFonts w:ascii="Arial" w:hAnsi="Arial" w:cs="Arial"/>
              </w:rPr>
            </w:pPr>
            <w:r>
              <w:rPr>
                <w:rFonts w:ascii="Arial" w:hAnsi="Arial" w:cs="Arial"/>
                <w:sz w:val="20"/>
                <w:szCs w:val="20"/>
              </w:rPr>
              <w:lastRenderedPageBreak/>
              <w:t>Infection Prevention</w:t>
            </w:r>
          </w:p>
        </w:tc>
        <w:tc>
          <w:tcPr>
            <w:tcW w:w="2797" w:type="dxa"/>
            <w:tcBorders>
              <w:bottom w:val="single" w:sz="4" w:space="0" w:color="C0C0C0"/>
            </w:tcBorders>
          </w:tcPr>
          <w:p w14:paraId="59E91B72"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Borders>
              <w:bottom w:val="single" w:sz="4" w:space="0" w:color="C0C0C0"/>
            </w:tcBorders>
          </w:tcPr>
          <w:p w14:paraId="5ECEC8AB" w14:textId="77777777" w:rsidR="007D68E4" w:rsidRPr="000B41C8" w:rsidRDefault="007D68E4" w:rsidP="00395582">
            <w:pPr>
              <w:spacing w:before="80" w:after="80"/>
              <w:rPr>
                <w:rFonts w:ascii="Arial" w:hAnsi="Arial" w:cs="Arial"/>
              </w:rPr>
            </w:pPr>
            <w:r w:rsidRPr="00CE7C53">
              <w:rPr>
                <w:rFonts w:ascii="Arial" w:hAnsi="Arial" w:cs="Arial"/>
                <w:spacing w:val="-2"/>
                <w:sz w:val="20"/>
                <w:szCs w:val="20"/>
              </w:rPr>
              <w:t xml:space="preserve">Coordinate needs relating to epidemics/employee post-vaccination; </w:t>
            </w:r>
            <w:r>
              <w:rPr>
                <w:rFonts w:ascii="Arial" w:hAnsi="Arial" w:cs="Arial"/>
                <w:spacing w:val="-2"/>
                <w:sz w:val="20"/>
                <w:szCs w:val="20"/>
              </w:rPr>
              <w:t>Reportable/Communicable disease reporting</w:t>
            </w:r>
          </w:p>
        </w:tc>
        <w:tc>
          <w:tcPr>
            <w:tcW w:w="1683" w:type="dxa"/>
            <w:tcBorders>
              <w:bottom w:val="single" w:sz="4" w:space="0" w:color="C0C0C0"/>
            </w:tcBorders>
          </w:tcPr>
          <w:p w14:paraId="3DF5234F"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7278C9B2" w14:textId="77777777" w:rsidTr="00395582">
        <w:trPr>
          <w:trHeight w:val="288"/>
        </w:trPr>
        <w:tc>
          <w:tcPr>
            <w:tcW w:w="2538" w:type="dxa"/>
            <w:tcBorders>
              <w:top w:val="single" w:sz="4" w:space="0" w:color="C0C0C0"/>
              <w:bottom w:val="single" w:sz="4" w:space="0" w:color="auto"/>
            </w:tcBorders>
          </w:tcPr>
          <w:p w14:paraId="477D55A3" w14:textId="77777777" w:rsidR="007D68E4" w:rsidRPr="000B41C8" w:rsidRDefault="007D68E4" w:rsidP="00395582">
            <w:pPr>
              <w:spacing w:before="80" w:after="80"/>
              <w:rPr>
                <w:rFonts w:ascii="Arial" w:hAnsi="Arial" w:cs="Arial"/>
              </w:rPr>
            </w:pPr>
            <w:r>
              <w:rPr>
                <w:rFonts w:ascii="Arial" w:hAnsi="Arial" w:cs="Arial"/>
                <w:sz w:val="20"/>
                <w:szCs w:val="20"/>
              </w:rPr>
              <w:t>Pharmacy</w:t>
            </w:r>
          </w:p>
        </w:tc>
        <w:tc>
          <w:tcPr>
            <w:tcW w:w="2797" w:type="dxa"/>
            <w:tcBorders>
              <w:top w:val="single" w:sz="4" w:space="0" w:color="C0C0C0"/>
              <w:bottom w:val="single" w:sz="4" w:space="0" w:color="auto"/>
            </w:tcBorders>
          </w:tcPr>
          <w:p w14:paraId="2E4B1878" w14:textId="77777777" w:rsidR="007D68E4" w:rsidRPr="000B41C8" w:rsidRDefault="007D68E4" w:rsidP="00395582">
            <w:pPr>
              <w:spacing w:before="80" w:after="80"/>
              <w:rPr>
                <w:rFonts w:ascii="Arial" w:hAnsi="Arial" w:cs="Arial"/>
              </w:rPr>
            </w:pPr>
            <w:r>
              <w:rPr>
                <w:rFonts w:ascii="Arial" w:hAnsi="Arial" w:cs="Arial"/>
                <w:sz w:val="20"/>
                <w:szCs w:val="20"/>
              </w:rPr>
              <w:t>Phone; in person; mail/email</w:t>
            </w:r>
          </w:p>
        </w:tc>
        <w:tc>
          <w:tcPr>
            <w:tcW w:w="3960" w:type="dxa"/>
            <w:tcBorders>
              <w:top w:val="single" w:sz="4" w:space="0" w:color="C0C0C0"/>
              <w:bottom w:val="single" w:sz="4" w:space="0" w:color="auto"/>
            </w:tcBorders>
          </w:tcPr>
          <w:p w14:paraId="11F68DA9" w14:textId="77777777" w:rsidR="007D68E4" w:rsidRPr="000B41C8" w:rsidRDefault="007D68E4" w:rsidP="00395582">
            <w:pPr>
              <w:spacing w:before="80" w:after="80"/>
              <w:rPr>
                <w:rFonts w:ascii="Arial" w:hAnsi="Arial" w:cs="Arial"/>
              </w:rPr>
            </w:pPr>
            <w:r>
              <w:rPr>
                <w:rFonts w:ascii="Arial" w:hAnsi="Arial" w:cs="Arial"/>
                <w:sz w:val="20"/>
                <w:szCs w:val="20"/>
              </w:rPr>
              <w:t>Communication for Clozaril administration; patient monitoring</w:t>
            </w:r>
          </w:p>
        </w:tc>
        <w:tc>
          <w:tcPr>
            <w:tcW w:w="1683" w:type="dxa"/>
            <w:tcBorders>
              <w:top w:val="single" w:sz="4" w:space="0" w:color="C0C0C0"/>
              <w:bottom w:val="single" w:sz="4" w:space="0" w:color="auto"/>
            </w:tcBorders>
          </w:tcPr>
          <w:p w14:paraId="3AA54C9C" w14:textId="77777777" w:rsidR="007D68E4" w:rsidRPr="000B41C8" w:rsidRDefault="007D68E4" w:rsidP="00395582">
            <w:pPr>
              <w:spacing w:before="80" w:after="80"/>
              <w:rPr>
                <w:rFonts w:ascii="Arial" w:hAnsi="Arial" w:cs="Arial"/>
              </w:rPr>
            </w:pPr>
            <w:r>
              <w:rPr>
                <w:rFonts w:ascii="Arial" w:hAnsi="Arial" w:cs="Arial"/>
                <w:sz w:val="20"/>
                <w:szCs w:val="20"/>
              </w:rPr>
              <w:t>Daily</w:t>
            </w:r>
          </w:p>
        </w:tc>
      </w:tr>
      <w:tr w:rsidR="007D68E4" w:rsidRPr="000B41C8" w14:paraId="11EAEEE3" w14:textId="77777777" w:rsidTr="00395582">
        <w:trPr>
          <w:trHeight w:val="288"/>
        </w:trPr>
        <w:tc>
          <w:tcPr>
            <w:tcW w:w="2538" w:type="dxa"/>
            <w:tcBorders>
              <w:top w:val="single" w:sz="4" w:space="0" w:color="C0C0C0"/>
              <w:bottom w:val="single" w:sz="4" w:space="0" w:color="auto"/>
            </w:tcBorders>
          </w:tcPr>
          <w:p w14:paraId="4798681D" w14:textId="77777777" w:rsidR="007D68E4" w:rsidRDefault="007D68E4" w:rsidP="00395582">
            <w:pPr>
              <w:spacing w:before="80" w:after="80"/>
              <w:rPr>
                <w:rFonts w:ascii="Arial" w:hAnsi="Arial" w:cs="Arial"/>
                <w:sz w:val="20"/>
                <w:szCs w:val="20"/>
              </w:rPr>
            </w:pPr>
            <w:r>
              <w:rPr>
                <w:rFonts w:ascii="Arial" w:hAnsi="Arial" w:cs="Arial"/>
                <w:sz w:val="20"/>
                <w:szCs w:val="20"/>
              </w:rPr>
              <w:t>Medical Clinic</w:t>
            </w:r>
          </w:p>
        </w:tc>
        <w:tc>
          <w:tcPr>
            <w:tcW w:w="2797" w:type="dxa"/>
            <w:tcBorders>
              <w:top w:val="single" w:sz="4" w:space="0" w:color="C0C0C0"/>
              <w:bottom w:val="single" w:sz="4" w:space="0" w:color="auto"/>
            </w:tcBorders>
          </w:tcPr>
          <w:p w14:paraId="3CDF0012" w14:textId="77777777" w:rsidR="007D68E4" w:rsidRDefault="007D68E4" w:rsidP="00395582">
            <w:pPr>
              <w:spacing w:before="80" w:after="80"/>
              <w:rPr>
                <w:rFonts w:ascii="Arial" w:hAnsi="Arial" w:cs="Arial"/>
                <w:sz w:val="20"/>
                <w:szCs w:val="20"/>
              </w:rPr>
            </w:pPr>
            <w:r>
              <w:rPr>
                <w:rFonts w:ascii="Arial" w:hAnsi="Arial" w:cs="Arial"/>
                <w:sz w:val="20"/>
                <w:szCs w:val="20"/>
              </w:rPr>
              <w:t>Phone; in person; mail/email</w:t>
            </w:r>
          </w:p>
        </w:tc>
        <w:tc>
          <w:tcPr>
            <w:tcW w:w="3960" w:type="dxa"/>
            <w:tcBorders>
              <w:top w:val="single" w:sz="4" w:space="0" w:color="C0C0C0"/>
              <w:bottom w:val="single" w:sz="4" w:space="0" w:color="auto"/>
            </w:tcBorders>
          </w:tcPr>
          <w:p w14:paraId="52127CB8" w14:textId="77777777" w:rsidR="007D68E4" w:rsidRDefault="007D68E4" w:rsidP="00395582">
            <w:pPr>
              <w:spacing w:before="80" w:after="80"/>
              <w:rPr>
                <w:rFonts w:ascii="Arial" w:hAnsi="Arial" w:cs="Arial"/>
                <w:sz w:val="20"/>
                <w:szCs w:val="20"/>
              </w:rPr>
            </w:pPr>
            <w:r>
              <w:rPr>
                <w:rFonts w:ascii="Arial" w:hAnsi="Arial" w:cs="Arial"/>
                <w:sz w:val="20"/>
                <w:szCs w:val="20"/>
              </w:rPr>
              <w:t>Interactions need to coordinate patient laboratory requests</w:t>
            </w:r>
          </w:p>
        </w:tc>
        <w:tc>
          <w:tcPr>
            <w:tcW w:w="1683" w:type="dxa"/>
            <w:tcBorders>
              <w:top w:val="single" w:sz="4" w:space="0" w:color="C0C0C0"/>
              <w:bottom w:val="single" w:sz="4" w:space="0" w:color="auto"/>
            </w:tcBorders>
          </w:tcPr>
          <w:p w14:paraId="2A4771F1" w14:textId="77777777" w:rsidR="007D68E4" w:rsidRDefault="007D68E4" w:rsidP="00395582">
            <w:pPr>
              <w:spacing w:before="80" w:after="80"/>
              <w:rPr>
                <w:rFonts w:ascii="Arial" w:hAnsi="Arial" w:cs="Arial"/>
                <w:sz w:val="20"/>
                <w:szCs w:val="20"/>
              </w:rPr>
            </w:pPr>
            <w:r>
              <w:rPr>
                <w:rFonts w:ascii="Arial" w:hAnsi="Arial" w:cs="Arial"/>
                <w:sz w:val="20"/>
                <w:szCs w:val="20"/>
              </w:rPr>
              <w:t>Daily</w:t>
            </w:r>
          </w:p>
        </w:tc>
      </w:tr>
      <w:tr w:rsidR="007D68E4" w:rsidRPr="000B41C8" w14:paraId="0C020CA0" w14:textId="77777777" w:rsidTr="00395582">
        <w:trPr>
          <w:trHeight w:val="288"/>
        </w:trPr>
        <w:tc>
          <w:tcPr>
            <w:tcW w:w="2538" w:type="dxa"/>
            <w:tcBorders>
              <w:top w:val="single" w:sz="4" w:space="0" w:color="C0C0C0"/>
              <w:bottom w:val="single" w:sz="4" w:space="0" w:color="auto"/>
            </w:tcBorders>
          </w:tcPr>
          <w:p w14:paraId="5259F0D2" w14:textId="77777777" w:rsidR="007D68E4" w:rsidRDefault="007D68E4" w:rsidP="00395582">
            <w:pPr>
              <w:spacing w:before="80" w:after="80"/>
              <w:rPr>
                <w:rFonts w:ascii="Arial" w:hAnsi="Arial" w:cs="Arial"/>
                <w:sz w:val="20"/>
                <w:szCs w:val="20"/>
              </w:rPr>
            </w:pPr>
            <w:r>
              <w:rPr>
                <w:rFonts w:ascii="Arial" w:hAnsi="Arial" w:cs="Arial"/>
                <w:sz w:val="20"/>
                <w:szCs w:val="20"/>
              </w:rPr>
              <w:t>Reference Laboratory</w:t>
            </w:r>
          </w:p>
        </w:tc>
        <w:tc>
          <w:tcPr>
            <w:tcW w:w="2797" w:type="dxa"/>
            <w:tcBorders>
              <w:top w:val="single" w:sz="4" w:space="0" w:color="C0C0C0"/>
              <w:bottom w:val="single" w:sz="4" w:space="0" w:color="auto"/>
            </w:tcBorders>
          </w:tcPr>
          <w:p w14:paraId="5F788187" w14:textId="77777777" w:rsidR="007D68E4" w:rsidRDefault="007D68E4" w:rsidP="00395582">
            <w:pPr>
              <w:spacing w:before="80" w:after="80"/>
              <w:rPr>
                <w:rFonts w:ascii="Arial" w:hAnsi="Arial" w:cs="Arial"/>
                <w:sz w:val="20"/>
                <w:szCs w:val="20"/>
              </w:rPr>
            </w:pPr>
            <w:r>
              <w:rPr>
                <w:rFonts w:ascii="Arial" w:hAnsi="Arial" w:cs="Arial"/>
                <w:sz w:val="20"/>
                <w:szCs w:val="20"/>
              </w:rPr>
              <w:t>Phone; in person; mail/email</w:t>
            </w:r>
          </w:p>
        </w:tc>
        <w:tc>
          <w:tcPr>
            <w:tcW w:w="3960" w:type="dxa"/>
            <w:tcBorders>
              <w:top w:val="single" w:sz="4" w:space="0" w:color="C0C0C0"/>
              <w:bottom w:val="single" w:sz="4" w:space="0" w:color="auto"/>
            </w:tcBorders>
          </w:tcPr>
          <w:p w14:paraId="2D0DFEB2" w14:textId="77777777" w:rsidR="007D68E4" w:rsidRDefault="007D68E4" w:rsidP="00395582">
            <w:pPr>
              <w:spacing w:before="80" w:after="80"/>
              <w:rPr>
                <w:rFonts w:ascii="Arial" w:hAnsi="Arial" w:cs="Arial"/>
                <w:sz w:val="20"/>
                <w:szCs w:val="20"/>
              </w:rPr>
            </w:pPr>
            <w:r>
              <w:rPr>
                <w:rFonts w:ascii="Arial" w:hAnsi="Arial" w:cs="Arial"/>
                <w:sz w:val="20"/>
                <w:szCs w:val="20"/>
              </w:rPr>
              <w:t>Address service issues and patient results</w:t>
            </w:r>
          </w:p>
        </w:tc>
        <w:tc>
          <w:tcPr>
            <w:tcW w:w="1683" w:type="dxa"/>
            <w:tcBorders>
              <w:top w:val="single" w:sz="4" w:space="0" w:color="C0C0C0"/>
              <w:bottom w:val="single" w:sz="4" w:space="0" w:color="auto"/>
            </w:tcBorders>
          </w:tcPr>
          <w:p w14:paraId="0CF0C6AA" w14:textId="77777777" w:rsidR="007D68E4" w:rsidRDefault="007D68E4" w:rsidP="00395582">
            <w:pPr>
              <w:spacing w:before="80" w:after="80"/>
              <w:rPr>
                <w:rFonts w:ascii="Arial" w:hAnsi="Arial" w:cs="Arial"/>
                <w:sz w:val="20"/>
                <w:szCs w:val="20"/>
              </w:rPr>
            </w:pPr>
            <w:r>
              <w:rPr>
                <w:rFonts w:ascii="Arial" w:hAnsi="Arial" w:cs="Arial"/>
                <w:sz w:val="20"/>
                <w:szCs w:val="20"/>
              </w:rPr>
              <w:t>Daily</w:t>
            </w:r>
          </w:p>
        </w:tc>
      </w:tr>
    </w:tbl>
    <w:p w14:paraId="17977385" w14:textId="77777777" w:rsidR="008407A6" w:rsidRDefault="008407A6">
      <w:pPr>
        <w:rPr>
          <w:rFonts w:ascii="Arial" w:hAnsi="Arial" w:cs="Arial"/>
          <w:sz w:val="12"/>
          <w:szCs w:val="12"/>
        </w:rPr>
      </w:pPr>
    </w:p>
    <w:p w14:paraId="283775E9"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72B325C9"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C0DAF8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DBD8E6C"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4414D11F" w14:textId="77777777" w:rsidR="008407A6" w:rsidRDefault="008407A6">
      <w:pPr>
        <w:rPr>
          <w:rFonts w:ascii="Arial" w:hAnsi="Arial" w:cs="Arial"/>
          <w:b/>
          <w:sz w:val="12"/>
          <w:szCs w:val="12"/>
        </w:rPr>
      </w:pPr>
    </w:p>
    <w:p w14:paraId="6DA779BC" w14:textId="77777777" w:rsidR="008407A6" w:rsidRDefault="008407A6" w:rsidP="00195392">
      <w:pPr>
        <w:spacing w:after="120"/>
        <w:rPr>
          <w:rFonts w:ascii="Arial" w:hAnsi="Arial" w:cs="Arial"/>
          <w:b/>
          <w:bCs/>
        </w:rPr>
      </w:pPr>
      <w:r w:rsidRPr="422ABBD4">
        <w:rPr>
          <w:rFonts w:ascii="Arial" w:hAnsi="Arial" w:cs="Arial"/>
          <w:b/>
          <w:bCs/>
        </w:rPr>
        <w:t>Describe the typical decisions of this position.</w:t>
      </w:r>
      <w:r w:rsidR="00B12612" w:rsidRPr="422ABBD4">
        <w:rPr>
          <w:rFonts w:ascii="Arial" w:hAnsi="Arial" w:cs="Arial"/>
          <w:b/>
          <w:bCs/>
        </w:rPr>
        <w:t xml:space="preserve"> </w:t>
      </w:r>
      <w:r w:rsidRPr="422ABBD4">
        <w:rPr>
          <w:rFonts w:ascii="Arial" w:hAnsi="Arial" w:cs="Arial"/>
          <w:b/>
          <w:bCs/>
        </w:rPr>
        <w:t>Explain the direct effect of these decisions</w:t>
      </w:r>
      <w:r w:rsidR="008C29CD" w:rsidRPr="422ABBD4">
        <w:rPr>
          <w:rFonts w:ascii="Arial" w:hAnsi="Arial" w:cs="Arial"/>
          <w:b/>
          <w:bCs/>
        </w:rPr>
        <w:t>:</w:t>
      </w:r>
    </w:p>
    <w:p w14:paraId="3AE79B9E" w14:textId="77777777" w:rsidR="007D68E4" w:rsidRPr="00967498" w:rsidRDefault="007D68E4" w:rsidP="007D68E4">
      <w:pPr>
        <w:rPr>
          <w:rFonts w:ascii="Arial" w:hAnsi="Arial" w:cs="Arial"/>
        </w:rPr>
      </w:pPr>
      <w:r>
        <w:rPr>
          <w:rFonts w:ascii="Arial" w:hAnsi="Arial" w:cs="Arial"/>
        </w:rPr>
        <w:t xml:space="preserve">1.  </w:t>
      </w:r>
      <w:r w:rsidRPr="00967498">
        <w:rPr>
          <w:rFonts w:ascii="Arial" w:hAnsi="Arial" w:cs="Arial"/>
        </w:rPr>
        <w:t>Prioritizes work in assigned position and in laboratory operations (as part of the team).</w:t>
      </w:r>
    </w:p>
    <w:p w14:paraId="6249D257" w14:textId="77777777" w:rsidR="007D68E4" w:rsidRPr="00967498" w:rsidRDefault="007D68E4" w:rsidP="007D68E4">
      <w:pPr>
        <w:rPr>
          <w:rFonts w:ascii="Arial" w:hAnsi="Arial" w:cs="Arial"/>
        </w:rPr>
      </w:pPr>
      <w:r w:rsidRPr="00967498">
        <w:rPr>
          <w:rFonts w:ascii="Arial" w:hAnsi="Arial" w:cs="Arial"/>
        </w:rPr>
        <w:t>2.</w:t>
      </w:r>
      <w:r>
        <w:rPr>
          <w:rFonts w:ascii="Arial" w:hAnsi="Arial" w:cs="Arial"/>
        </w:rPr>
        <w:t xml:space="preserve">  </w:t>
      </w:r>
      <w:r w:rsidRPr="00967498">
        <w:rPr>
          <w:rFonts w:ascii="Arial" w:hAnsi="Arial" w:cs="Arial"/>
        </w:rPr>
        <w:t>Evaluates and decides actions necessary when Quality Control is “out of control.”</w:t>
      </w:r>
    </w:p>
    <w:p w14:paraId="45173A8F" w14:textId="77777777" w:rsidR="007D68E4" w:rsidRPr="00967498" w:rsidRDefault="007D68E4" w:rsidP="007D68E4">
      <w:pPr>
        <w:rPr>
          <w:rFonts w:ascii="Arial" w:hAnsi="Arial" w:cs="Arial"/>
        </w:rPr>
      </w:pPr>
      <w:r w:rsidRPr="00967498">
        <w:rPr>
          <w:rFonts w:ascii="Arial" w:hAnsi="Arial" w:cs="Arial"/>
        </w:rPr>
        <w:t>3.</w:t>
      </w:r>
      <w:r>
        <w:rPr>
          <w:rFonts w:ascii="Arial" w:hAnsi="Arial" w:cs="Arial"/>
        </w:rPr>
        <w:t xml:space="preserve">  </w:t>
      </w:r>
      <w:r w:rsidRPr="00967498">
        <w:rPr>
          <w:rFonts w:ascii="Arial" w:hAnsi="Arial" w:cs="Arial"/>
        </w:rPr>
        <w:t>Trouble-shoots and decides actions necessary when equipment malfunctions.</w:t>
      </w:r>
    </w:p>
    <w:p w14:paraId="272E4975" w14:textId="77777777" w:rsidR="007D68E4" w:rsidRDefault="007D68E4" w:rsidP="007D68E4">
      <w:pPr>
        <w:rPr>
          <w:rFonts w:ascii="Arial" w:hAnsi="Arial" w:cs="Arial"/>
        </w:rPr>
      </w:pPr>
      <w:r w:rsidRPr="00967498">
        <w:rPr>
          <w:rFonts w:ascii="Arial" w:hAnsi="Arial" w:cs="Arial"/>
        </w:rPr>
        <w:t>4.</w:t>
      </w:r>
      <w:r>
        <w:rPr>
          <w:rFonts w:ascii="Arial" w:hAnsi="Arial" w:cs="Arial"/>
        </w:rPr>
        <w:t xml:space="preserve">  </w:t>
      </w:r>
      <w:r w:rsidRPr="00967498">
        <w:rPr>
          <w:rFonts w:ascii="Arial" w:hAnsi="Arial" w:cs="Arial"/>
        </w:rPr>
        <w:t>Decides when to refer inquiries to the Laboratory Director</w:t>
      </w:r>
      <w:r>
        <w:rPr>
          <w:rFonts w:ascii="Arial" w:hAnsi="Arial" w:cs="Arial"/>
        </w:rPr>
        <w:t xml:space="preserve"> or designee, or Chief of Medicine.</w:t>
      </w:r>
    </w:p>
    <w:p w14:paraId="7EE1E3A8" w14:textId="35C4C840" w:rsidR="007D68E4" w:rsidRDefault="007D68E4" w:rsidP="007D68E4">
      <w:pPr>
        <w:spacing w:after="120"/>
        <w:ind w:left="360" w:hanging="360"/>
        <w:rPr>
          <w:rFonts w:ascii="Arial" w:hAnsi="Arial" w:cs="Arial"/>
          <w:b/>
        </w:rPr>
      </w:pPr>
      <w:r>
        <w:rPr>
          <w:rFonts w:ascii="Arial" w:hAnsi="Arial" w:cs="Arial"/>
        </w:rPr>
        <w:t>5.  Decides actions to take when correlating laboratory test results and/or evaluating test results with known clinical conditions.</w:t>
      </w:r>
    </w:p>
    <w:p w14:paraId="38056440" w14:textId="01D65D6C" w:rsidR="422ABBD4" w:rsidRDefault="422ABBD4" w:rsidP="422ABBD4">
      <w:pPr>
        <w:keepNext/>
        <w:keepLines/>
        <w:widowControl w:val="0"/>
      </w:pPr>
    </w:p>
    <w:p w14:paraId="7095AD02" w14:textId="22741496" w:rsidR="008407A6" w:rsidRDefault="008407A6">
      <w:pPr>
        <w:keepNext/>
        <w:keepLines/>
        <w:widowControl w:val="0"/>
        <w:sectPr w:rsidR="008407A6" w:rsidSect="00276DF9">
          <w:footerReference w:type="default" r:id="rId19"/>
          <w:type w:val="continuous"/>
          <w:pgSz w:w="12240" w:h="15840" w:code="1"/>
          <w:pgMar w:top="1152" w:right="720" w:bottom="1080" w:left="720" w:header="720" w:footer="666" w:gutter="0"/>
          <w:cols w:space="720"/>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611DB21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91B2315"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37ED602F"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4B4732C4"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05736B70"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075359C6"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288FC344"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2E42D987"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59FD101"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6F21FFB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065BB59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23A7BF92"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20553"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915"/>
        <w:gridCol w:w="1915"/>
        <w:gridCol w:w="1915"/>
        <w:gridCol w:w="1915"/>
        <w:gridCol w:w="1915"/>
        <w:gridCol w:w="1890"/>
        <w:gridCol w:w="2889"/>
        <w:gridCol w:w="1971"/>
        <w:gridCol w:w="2313"/>
      </w:tblGrid>
      <w:tr w:rsidR="007D68E4" w14:paraId="18DA37FD" w14:textId="77777777" w:rsidTr="007D68E4">
        <w:trPr>
          <w:trHeight w:val="288"/>
        </w:trPr>
        <w:tc>
          <w:tcPr>
            <w:tcW w:w="1915" w:type="dxa"/>
            <w:tcBorders>
              <w:top w:val="single" w:sz="4" w:space="0" w:color="auto"/>
            </w:tcBorders>
          </w:tcPr>
          <w:p w14:paraId="3452AD42" w14:textId="77777777" w:rsidR="007D68E4" w:rsidRDefault="007D68E4" w:rsidP="00395582">
            <w:pPr>
              <w:keepNext/>
              <w:keepLines/>
              <w:widowControl w:val="0"/>
              <w:spacing w:before="80" w:after="80"/>
              <w:rPr>
                <w:rFonts w:ascii="Arial" w:hAnsi="Arial" w:cs="Arial"/>
              </w:rPr>
            </w:pPr>
            <w:r>
              <w:rPr>
                <w:rFonts w:ascii="Arial" w:hAnsi="Arial" w:cs="Arial"/>
                <w:spacing w:val="-2"/>
                <w:sz w:val="20"/>
              </w:rPr>
              <w:lastRenderedPageBreak/>
              <w:t>Medical Laboratory Technician 2</w:t>
            </w:r>
          </w:p>
        </w:tc>
        <w:tc>
          <w:tcPr>
            <w:tcW w:w="1915" w:type="dxa"/>
            <w:tcBorders>
              <w:top w:val="single" w:sz="4" w:space="0" w:color="auto"/>
            </w:tcBorders>
          </w:tcPr>
          <w:p w14:paraId="62CD989D" w14:textId="77777777" w:rsidR="007D68E4" w:rsidRDefault="007D68E4" w:rsidP="00395582">
            <w:pPr>
              <w:keepNext/>
              <w:keepLines/>
              <w:widowControl w:val="0"/>
              <w:spacing w:before="80" w:after="80"/>
              <w:jc w:val="center"/>
              <w:rPr>
                <w:rFonts w:ascii="Arial" w:hAnsi="Arial" w:cs="Arial"/>
                <w:sz w:val="20"/>
              </w:rPr>
            </w:pPr>
          </w:p>
          <w:p w14:paraId="04649E7F" w14:textId="77777777" w:rsidR="007D68E4" w:rsidRDefault="007D68E4" w:rsidP="00395582">
            <w:pPr>
              <w:keepNext/>
              <w:keepLines/>
              <w:widowControl w:val="0"/>
              <w:spacing w:before="80" w:after="80"/>
              <w:rPr>
                <w:rFonts w:ascii="Arial" w:hAnsi="Arial" w:cs="Arial"/>
              </w:rPr>
            </w:pPr>
            <w:r w:rsidRPr="0095410A">
              <w:rPr>
                <w:rFonts w:ascii="Arial" w:hAnsi="Arial" w:cs="Arial"/>
                <w:sz w:val="20"/>
                <w:szCs w:val="20"/>
              </w:rPr>
              <w:t>670900</w:t>
            </w:r>
            <w:r>
              <w:rPr>
                <w:rFonts w:ascii="Arial" w:hAnsi="Arial" w:cs="Arial"/>
                <w:sz w:val="20"/>
                <w:szCs w:val="20"/>
              </w:rPr>
              <w:t>4</w:t>
            </w:r>
          </w:p>
        </w:tc>
        <w:tc>
          <w:tcPr>
            <w:tcW w:w="1915" w:type="dxa"/>
            <w:tcBorders>
              <w:top w:val="single" w:sz="4" w:space="0" w:color="auto"/>
            </w:tcBorders>
          </w:tcPr>
          <w:p w14:paraId="23213159" w14:textId="77777777" w:rsidR="007D68E4" w:rsidRDefault="007D68E4" w:rsidP="00395582">
            <w:pPr>
              <w:keepNext/>
              <w:keepLines/>
              <w:widowControl w:val="0"/>
              <w:spacing w:before="80" w:after="80"/>
              <w:rPr>
                <w:rFonts w:ascii="Arial" w:hAnsi="Arial" w:cs="Arial"/>
              </w:rPr>
            </w:pPr>
            <w:r w:rsidRPr="006C3608">
              <w:rPr>
                <w:rFonts w:ascii="Arial" w:hAnsi="Arial" w:cs="Arial"/>
                <w:sz w:val="20"/>
              </w:rPr>
              <w:t>Results review in current LIS.</w:t>
            </w:r>
          </w:p>
        </w:tc>
        <w:tc>
          <w:tcPr>
            <w:tcW w:w="1915" w:type="dxa"/>
            <w:tcBorders>
              <w:top w:val="single" w:sz="4" w:space="0" w:color="auto"/>
            </w:tcBorders>
          </w:tcPr>
          <w:p w14:paraId="4B6EFA8C" w14:textId="77777777" w:rsidR="007D68E4" w:rsidRDefault="007D68E4" w:rsidP="00395582">
            <w:pPr>
              <w:keepNext/>
              <w:keepLines/>
              <w:widowControl w:val="0"/>
              <w:spacing w:before="80" w:after="80"/>
              <w:rPr>
                <w:rFonts w:ascii="Arial" w:hAnsi="Arial" w:cs="Arial"/>
              </w:rPr>
            </w:pPr>
            <w:r w:rsidRPr="00C8008E">
              <w:rPr>
                <w:rFonts w:ascii="Arial" w:hAnsi="Arial" w:cs="Arial"/>
                <w:sz w:val="20"/>
                <w:szCs w:val="20"/>
              </w:rPr>
              <w:t>Daily</w:t>
            </w:r>
          </w:p>
        </w:tc>
        <w:tc>
          <w:tcPr>
            <w:tcW w:w="1915" w:type="dxa"/>
            <w:tcBorders>
              <w:top w:val="single" w:sz="4" w:space="0" w:color="auto"/>
            </w:tcBorders>
          </w:tcPr>
          <w:p w14:paraId="7B8EB72E" w14:textId="77777777" w:rsidR="007D68E4" w:rsidRPr="006C3608" w:rsidRDefault="007D68E4" w:rsidP="00395582">
            <w:pPr>
              <w:keepNext/>
              <w:keepLines/>
              <w:widowControl w:val="0"/>
              <w:spacing w:before="80" w:after="80"/>
              <w:rPr>
                <w:rFonts w:ascii="Arial" w:hAnsi="Arial" w:cs="Arial"/>
                <w:spacing w:val="-2"/>
                <w:sz w:val="20"/>
              </w:rPr>
            </w:pPr>
            <w:r w:rsidRPr="006C3608">
              <w:rPr>
                <w:rFonts w:ascii="Arial" w:hAnsi="Arial" w:cs="Arial"/>
                <w:spacing w:val="-2"/>
                <w:sz w:val="20"/>
              </w:rPr>
              <w:t>Reviews clerical work as part of the Quality Assurance program in LIS.</w:t>
            </w:r>
          </w:p>
          <w:p w14:paraId="2D165640" w14:textId="77777777" w:rsidR="007D68E4" w:rsidRDefault="007D68E4" w:rsidP="00395582">
            <w:pPr>
              <w:keepNext/>
              <w:keepLines/>
              <w:widowControl w:val="0"/>
              <w:spacing w:before="80" w:after="80"/>
              <w:rPr>
                <w:rFonts w:ascii="Arial" w:hAnsi="Arial" w:cs="Arial"/>
              </w:rPr>
            </w:pPr>
          </w:p>
        </w:tc>
        <w:tc>
          <w:tcPr>
            <w:tcW w:w="1915" w:type="dxa"/>
            <w:tcBorders>
              <w:top w:val="single" w:sz="4" w:space="0" w:color="auto"/>
            </w:tcBorders>
          </w:tcPr>
          <w:p w14:paraId="4CF79683" w14:textId="77777777" w:rsidR="007D68E4" w:rsidRPr="006B4BD2" w:rsidRDefault="007D68E4" w:rsidP="00395582">
            <w:pPr>
              <w:keepNext/>
              <w:keepLines/>
              <w:widowControl w:val="0"/>
              <w:spacing w:before="80" w:after="80"/>
              <w:rPr>
                <w:rFonts w:ascii="Arial" w:hAnsi="Arial" w:cs="Arial"/>
              </w:rPr>
            </w:pPr>
            <w:r>
              <w:rPr>
                <w:rFonts w:ascii="Arial" w:hAnsi="Arial" w:cs="Arial"/>
              </w:rPr>
              <w:t xml:space="preserve">  </w:t>
            </w:r>
          </w:p>
        </w:tc>
        <w:tc>
          <w:tcPr>
            <w:tcW w:w="1890" w:type="dxa"/>
            <w:tcBorders>
              <w:top w:val="single" w:sz="4" w:space="0" w:color="auto"/>
            </w:tcBorders>
          </w:tcPr>
          <w:p w14:paraId="51560172" w14:textId="77777777" w:rsidR="007D68E4" w:rsidRPr="006B4BD2" w:rsidRDefault="007D68E4" w:rsidP="00395582">
            <w:pPr>
              <w:keepNext/>
              <w:keepLines/>
              <w:widowControl w:val="0"/>
              <w:spacing w:before="80" w:after="80"/>
              <w:rPr>
                <w:rFonts w:ascii="Arial" w:hAnsi="Arial" w:cs="Arial"/>
              </w:rPr>
            </w:pPr>
          </w:p>
        </w:tc>
        <w:tc>
          <w:tcPr>
            <w:tcW w:w="2889" w:type="dxa"/>
            <w:tcBorders>
              <w:top w:val="single" w:sz="4" w:space="0" w:color="auto"/>
            </w:tcBorders>
          </w:tcPr>
          <w:p w14:paraId="6B8254CB" w14:textId="77777777" w:rsidR="007D68E4" w:rsidRPr="006B4BD2" w:rsidRDefault="007D68E4" w:rsidP="00395582">
            <w:pPr>
              <w:keepNext/>
              <w:keepLines/>
              <w:widowControl w:val="0"/>
              <w:spacing w:before="80" w:after="80"/>
              <w:rPr>
                <w:rFonts w:ascii="Arial" w:hAnsi="Arial" w:cs="Arial"/>
              </w:rPr>
            </w:pPr>
          </w:p>
        </w:tc>
        <w:tc>
          <w:tcPr>
            <w:tcW w:w="1971" w:type="dxa"/>
            <w:tcBorders>
              <w:top w:val="single" w:sz="4" w:space="0" w:color="auto"/>
            </w:tcBorders>
          </w:tcPr>
          <w:p w14:paraId="01FBDC8C" w14:textId="77777777" w:rsidR="007D68E4" w:rsidRPr="006B4BD2" w:rsidRDefault="007D68E4" w:rsidP="00395582">
            <w:pPr>
              <w:keepNext/>
              <w:keepLines/>
              <w:widowControl w:val="0"/>
              <w:spacing w:before="80" w:after="80"/>
              <w:rPr>
                <w:rFonts w:ascii="Arial" w:hAnsi="Arial" w:cs="Arial"/>
              </w:rPr>
            </w:pPr>
          </w:p>
        </w:tc>
        <w:tc>
          <w:tcPr>
            <w:tcW w:w="2313" w:type="dxa"/>
            <w:tcBorders>
              <w:top w:val="single" w:sz="4" w:space="0" w:color="auto"/>
            </w:tcBorders>
          </w:tcPr>
          <w:p w14:paraId="36489072" w14:textId="77777777" w:rsidR="007D68E4" w:rsidRPr="006B4BD2" w:rsidRDefault="007D68E4" w:rsidP="00395582">
            <w:pPr>
              <w:keepNext/>
              <w:keepLines/>
              <w:widowControl w:val="0"/>
              <w:spacing w:before="80" w:after="80"/>
              <w:rPr>
                <w:rFonts w:ascii="Arial" w:hAnsi="Arial" w:cs="Arial"/>
              </w:rPr>
            </w:pPr>
          </w:p>
        </w:tc>
      </w:tr>
      <w:tr w:rsidR="007D68E4" w14:paraId="21EE9EA5" w14:textId="77777777" w:rsidTr="00395582">
        <w:trPr>
          <w:trHeight w:val="288"/>
        </w:trPr>
        <w:tc>
          <w:tcPr>
            <w:tcW w:w="1915" w:type="dxa"/>
            <w:tcBorders>
              <w:top w:val="single" w:sz="4" w:space="0" w:color="auto"/>
            </w:tcBorders>
          </w:tcPr>
          <w:p w14:paraId="1C62F071" w14:textId="77777777" w:rsidR="007D68E4" w:rsidRDefault="007D68E4" w:rsidP="00395582">
            <w:pPr>
              <w:keepNext/>
              <w:keepLines/>
              <w:widowControl w:val="0"/>
              <w:spacing w:before="80" w:after="80"/>
              <w:rPr>
                <w:rFonts w:ascii="Arial" w:hAnsi="Arial" w:cs="Arial"/>
              </w:rPr>
            </w:pPr>
            <w:r>
              <w:rPr>
                <w:rFonts w:ascii="Arial" w:hAnsi="Arial" w:cs="Arial"/>
                <w:spacing w:val="-2"/>
                <w:sz w:val="20"/>
              </w:rPr>
              <w:t>Clinical Laboratory Scientist</w:t>
            </w:r>
          </w:p>
        </w:tc>
        <w:tc>
          <w:tcPr>
            <w:tcW w:w="1915" w:type="dxa"/>
            <w:tcBorders>
              <w:top w:val="single" w:sz="4" w:space="0" w:color="auto"/>
            </w:tcBorders>
          </w:tcPr>
          <w:p w14:paraId="1AAED334" w14:textId="77777777" w:rsidR="007D68E4" w:rsidRDefault="007D68E4" w:rsidP="00395582">
            <w:pPr>
              <w:keepNext/>
              <w:keepLines/>
              <w:widowControl w:val="0"/>
              <w:spacing w:before="80" w:after="80"/>
              <w:jc w:val="center"/>
              <w:rPr>
                <w:rFonts w:ascii="Arial" w:hAnsi="Arial" w:cs="Arial"/>
                <w:sz w:val="20"/>
              </w:rPr>
            </w:pPr>
          </w:p>
          <w:p w14:paraId="3FE9358D" w14:textId="77777777" w:rsidR="007D68E4" w:rsidRDefault="007D68E4" w:rsidP="00395582">
            <w:pPr>
              <w:keepNext/>
              <w:keepLines/>
              <w:widowControl w:val="0"/>
              <w:spacing w:before="80" w:after="80"/>
              <w:rPr>
                <w:rFonts w:ascii="Arial" w:hAnsi="Arial" w:cs="Arial"/>
              </w:rPr>
            </w:pPr>
            <w:r w:rsidRPr="0095410A">
              <w:rPr>
                <w:rFonts w:ascii="Arial" w:hAnsi="Arial" w:cs="Arial"/>
                <w:sz w:val="20"/>
                <w:szCs w:val="20"/>
              </w:rPr>
              <w:t>6709003</w:t>
            </w:r>
          </w:p>
        </w:tc>
        <w:tc>
          <w:tcPr>
            <w:tcW w:w="1915" w:type="dxa"/>
            <w:tcBorders>
              <w:top w:val="single" w:sz="4" w:space="0" w:color="auto"/>
            </w:tcBorders>
          </w:tcPr>
          <w:p w14:paraId="70B83CE2" w14:textId="77777777" w:rsidR="007D68E4" w:rsidRDefault="007D68E4" w:rsidP="00395582">
            <w:pPr>
              <w:keepNext/>
              <w:keepLines/>
              <w:widowControl w:val="0"/>
              <w:spacing w:before="80" w:after="80"/>
              <w:rPr>
                <w:rFonts w:ascii="Arial" w:hAnsi="Arial" w:cs="Arial"/>
              </w:rPr>
            </w:pPr>
            <w:r w:rsidRPr="006C3608">
              <w:rPr>
                <w:rFonts w:ascii="Arial" w:hAnsi="Arial" w:cs="Arial"/>
                <w:sz w:val="20"/>
              </w:rPr>
              <w:t>Results review in current LIS.</w:t>
            </w:r>
          </w:p>
        </w:tc>
        <w:tc>
          <w:tcPr>
            <w:tcW w:w="1915" w:type="dxa"/>
            <w:tcBorders>
              <w:top w:val="single" w:sz="4" w:space="0" w:color="auto"/>
            </w:tcBorders>
          </w:tcPr>
          <w:p w14:paraId="6704A20F" w14:textId="77777777" w:rsidR="007D68E4" w:rsidRDefault="007D68E4" w:rsidP="00395582">
            <w:pPr>
              <w:keepNext/>
              <w:keepLines/>
              <w:widowControl w:val="0"/>
              <w:spacing w:before="80" w:after="80"/>
              <w:rPr>
                <w:rFonts w:ascii="Arial" w:hAnsi="Arial" w:cs="Arial"/>
              </w:rPr>
            </w:pPr>
            <w:r w:rsidRPr="00C8008E">
              <w:rPr>
                <w:rFonts w:ascii="Arial" w:hAnsi="Arial" w:cs="Arial"/>
                <w:sz w:val="20"/>
                <w:szCs w:val="20"/>
              </w:rPr>
              <w:t>Daily</w:t>
            </w:r>
          </w:p>
        </w:tc>
        <w:tc>
          <w:tcPr>
            <w:tcW w:w="1915" w:type="dxa"/>
            <w:tcBorders>
              <w:top w:val="single" w:sz="4" w:space="0" w:color="auto"/>
            </w:tcBorders>
          </w:tcPr>
          <w:p w14:paraId="37CA124F" w14:textId="77777777" w:rsidR="007D68E4" w:rsidRPr="006C3608" w:rsidRDefault="007D68E4" w:rsidP="00395582">
            <w:pPr>
              <w:keepNext/>
              <w:keepLines/>
              <w:widowControl w:val="0"/>
              <w:spacing w:before="80" w:after="80"/>
              <w:rPr>
                <w:rFonts w:ascii="Arial" w:hAnsi="Arial" w:cs="Arial"/>
                <w:spacing w:val="-2"/>
                <w:sz w:val="20"/>
              </w:rPr>
            </w:pPr>
            <w:r w:rsidRPr="006C3608">
              <w:rPr>
                <w:rFonts w:ascii="Arial" w:hAnsi="Arial" w:cs="Arial"/>
                <w:spacing w:val="-2"/>
                <w:sz w:val="20"/>
              </w:rPr>
              <w:t>Reviews clerical work as part of the Quality Assurance program in LIS.</w:t>
            </w:r>
          </w:p>
          <w:p w14:paraId="5E2D3A03" w14:textId="77777777" w:rsidR="007D68E4" w:rsidRDefault="007D68E4" w:rsidP="00395582">
            <w:pPr>
              <w:keepNext/>
              <w:keepLines/>
              <w:widowControl w:val="0"/>
              <w:spacing w:before="80" w:after="80"/>
              <w:rPr>
                <w:rFonts w:ascii="Arial" w:hAnsi="Arial" w:cs="Arial"/>
              </w:rPr>
            </w:pPr>
          </w:p>
        </w:tc>
        <w:tc>
          <w:tcPr>
            <w:tcW w:w="1915" w:type="dxa"/>
            <w:tcBorders>
              <w:top w:val="single" w:sz="4" w:space="0" w:color="auto"/>
            </w:tcBorders>
          </w:tcPr>
          <w:p w14:paraId="081772B7" w14:textId="77777777" w:rsidR="007D68E4" w:rsidRPr="006B4BD2" w:rsidRDefault="007D68E4" w:rsidP="00395582">
            <w:pPr>
              <w:keepNext/>
              <w:keepLines/>
              <w:widowControl w:val="0"/>
              <w:spacing w:before="80" w:after="80"/>
              <w:rPr>
                <w:rFonts w:ascii="Arial" w:hAnsi="Arial" w:cs="Arial"/>
              </w:rPr>
            </w:pPr>
            <w:r>
              <w:rPr>
                <w:rFonts w:ascii="Arial" w:hAnsi="Arial" w:cs="Arial"/>
              </w:rPr>
              <w:t xml:space="preserve">  </w:t>
            </w:r>
          </w:p>
        </w:tc>
        <w:tc>
          <w:tcPr>
            <w:tcW w:w="1890" w:type="dxa"/>
            <w:tcBorders>
              <w:top w:val="single" w:sz="4" w:space="0" w:color="auto"/>
            </w:tcBorders>
          </w:tcPr>
          <w:p w14:paraId="06987FFF" w14:textId="77777777" w:rsidR="007D68E4" w:rsidRPr="006B4BD2" w:rsidRDefault="007D68E4" w:rsidP="00395582">
            <w:pPr>
              <w:keepNext/>
              <w:keepLines/>
              <w:widowControl w:val="0"/>
              <w:spacing w:before="80" w:after="80"/>
              <w:rPr>
                <w:rFonts w:ascii="Arial" w:hAnsi="Arial" w:cs="Arial"/>
              </w:rPr>
            </w:pPr>
          </w:p>
        </w:tc>
        <w:tc>
          <w:tcPr>
            <w:tcW w:w="2889" w:type="dxa"/>
            <w:tcBorders>
              <w:top w:val="single" w:sz="4" w:space="0" w:color="auto"/>
            </w:tcBorders>
          </w:tcPr>
          <w:p w14:paraId="2372FEE1" w14:textId="77777777" w:rsidR="007D68E4" w:rsidRPr="006B4BD2" w:rsidRDefault="007D68E4" w:rsidP="00395582">
            <w:pPr>
              <w:keepNext/>
              <w:keepLines/>
              <w:widowControl w:val="0"/>
              <w:spacing w:before="80" w:after="80"/>
              <w:rPr>
                <w:rFonts w:ascii="Arial" w:hAnsi="Arial" w:cs="Arial"/>
              </w:rPr>
            </w:pPr>
          </w:p>
        </w:tc>
        <w:tc>
          <w:tcPr>
            <w:tcW w:w="1971" w:type="dxa"/>
            <w:tcBorders>
              <w:top w:val="single" w:sz="4" w:space="0" w:color="auto"/>
            </w:tcBorders>
          </w:tcPr>
          <w:p w14:paraId="0DA8BBC8" w14:textId="77777777" w:rsidR="007D68E4" w:rsidRPr="006B4BD2" w:rsidRDefault="007D68E4" w:rsidP="00395582">
            <w:pPr>
              <w:keepNext/>
              <w:keepLines/>
              <w:widowControl w:val="0"/>
              <w:spacing w:before="80" w:after="80"/>
              <w:rPr>
                <w:rFonts w:ascii="Arial" w:hAnsi="Arial" w:cs="Arial"/>
              </w:rPr>
            </w:pPr>
          </w:p>
        </w:tc>
        <w:tc>
          <w:tcPr>
            <w:tcW w:w="2313" w:type="dxa"/>
            <w:tcBorders>
              <w:top w:val="single" w:sz="4" w:space="0" w:color="auto"/>
            </w:tcBorders>
          </w:tcPr>
          <w:p w14:paraId="1D38AA6B" w14:textId="77777777" w:rsidR="007D68E4" w:rsidRPr="006B4BD2" w:rsidRDefault="007D68E4" w:rsidP="00395582">
            <w:pPr>
              <w:keepNext/>
              <w:keepLines/>
              <w:widowControl w:val="0"/>
              <w:spacing w:before="80" w:after="80"/>
              <w:rPr>
                <w:rFonts w:ascii="Arial" w:hAnsi="Arial" w:cs="Arial"/>
              </w:rPr>
            </w:pPr>
          </w:p>
        </w:tc>
      </w:tr>
      <w:tr w:rsidR="007D68E4" w14:paraId="05472CDB" w14:textId="77777777" w:rsidTr="00395582">
        <w:trPr>
          <w:trHeight w:val="288"/>
        </w:trPr>
        <w:tc>
          <w:tcPr>
            <w:tcW w:w="1915" w:type="dxa"/>
          </w:tcPr>
          <w:p w14:paraId="47EE6D32" w14:textId="77777777" w:rsidR="007D68E4" w:rsidRPr="006C3608" w:rsidRDefault="007D68E4" w:rsidP="00395582">
            <w:pPr>
              <w:keepNext/>
              <w:keepLines/>
              <w:widowControl w:val="0"/>
              <w:spacing w:before="80" w:after="80"/>
              <w:rPr>
                <w:rFonts w:ascii="Arial" w:hAnsi="Arial" w:cs="Arial"/>
                <w:spacing w:val="-2"/>
                <w:sz w:val="20"/>
              </w:rPr>
            </w:pPr>
            <w:r w:rsidRPr="006C3608">
              <w:rPr>
                <w:rFonts w:ascii="Arial" w:hAnsi="Arial" w:cs="Arial"/>
                <w:spacing w:val="-2"/>
                <w:sz w:val="20"/>
              </w:rPr>
              <w:t>Technical Consultant</w:t>
            </w:r>
          </w:p>
        </w:tc>
        <w:tc>
          <w:tcPr>
            <w:tcW w:w="1915" w:type="dxa"/>
          </w:tcPr>
          <w:p w14:paraId="20E001CA" w14:textId="77777777" w:rsidR="007D68E4" w:rsidRPr="006C3608" w:rsidRDefault="007D68E4" w:rsidP="00395582">
            <w:pPr>
              <w:keepNext/>
              <w:keepLines/>
              <w:widowControl w:val="0"/>
              <w:spacing w:before="80" w:after="80"/>
              <w:rPr>
                <w:rFonts w:ascii="Arial" w:hAnsi="Arial" w:cs="Arial"/>
                <w:sz w:val="20"/>
              </w:rPr>
            </w:pPr>
            <w:r>
              <w:rPr>
                <w:rFonts w:ascii="Arial" w:hAnsi="Arial" w:cs="Arial"/>
                <w:sz w:val="20"/>
              </w:rPr>
              <w:t>6709003</w:t>
            </w:r>
          </w:p>
        </w:tc>
        <w:tc>
          <w:tcPr>
            <w:tcW w:w="1915" w:type="dxa"/>
          </w:tcPr>
          <w:p w14:paraId="4CB16811" w14:textId="77777777" w:rsidR="007D68E4" w:rsidRPr="006C3608" w:rsidRDefault="007D68E4" w:rsidP="00395582">
            <w:pPr>
              <w:keepNext/>
              <w:keepLines/>
              <w:widowControl w:val="0"/>
              <w:spacing w:before="80" w:after="80"/>
              <w:rPr>
                <w:rFonts w:ascii="Arial" w:hAnsi="Arial" w:cs="Arial"/>
                <w:sz w:val="20"/>
              </w:rPr>
            </w:pPr>
            <w:r>
              <w:rPr>
                <w:rFonts w:ascii="Arial" w:hAnsi="Arial" w:cs="Arial"/>
                <w:sz w:val="20"/>
              </w:rPr>
              <w:t>Results</w:t>
            </w:r>
            <w:r w:rsidRPr="006C3608">
              <w:rPr>
                <w:rFonts w:ascii="Arial" w:hAnsi="Arial" w:cs="Arial"/>
                <w:sz w:val="20"/>
              </w:rPr>
              <w:t xml:space="preserve"> review in current LIS</w:t>
            </w:r>
          </w:p>
          <w:p w14:paraId="4CF22B2B" w14:textId="77777777" w:rsidR="007D68E4" w:rsidRPr="006C3608" w:rsidRDefault="007D68E4" w:rsidP="00395582">
            <w:pPr>
              <w:keepNext/>
              <w:keepLines/>
              <w:widowControl w:val="0"/>
              <w:spacing w:before="80" w:after="80"/>
              <w:rPr>
                <w:rFonts w:ascii="Arial" w:hAnsi="Arial" w:cs="Arial"/>
                <w:sz w:val="20"/>
              </w:rPr>
            </w:pPr>
            <w:r w:rsidRPr="006C3608">
              <w:rPr>
                <w:rFonts w:ascii="Arial" w:hAnsi="Arial" w:cs="Arial"/>
                <w:sz w:val="20"/>
              </w:rPr>
              <w:t>Direct interface data transmission and Quality Control</w:t>
            </w:r>
          </w:p>
        </w:tc>
        <w:tc>
          <w:tcPr>
            <w:tcW w:w="1915" w:type="dxa"/>
          </w:tcPr>
          <w:p w14:paraId="016EE60B" w14:textId="77777777" w:rsidR="007D68E4" w:rsidRPr="006C3608" w:rsidRDefault="007D68E4" w:rsidP="00395582">
            <w:pPr>
              <w:keepNext/>
              <w:keepLines/>
              <w:widowControl w:val="0"/>
              <w:spacing w:before="80" w:after="80"/>
              <w:rPr>
                <w:rFonts w:ascii="Arial" w:hAnsi="Arial" w:cs="Arial"/>
                <w:sz w:val="20"/>
              </w:rPr>
            </w:pPr>
            <w:r w:rsidRPr="006C3608">
              <w:rPr>
                <w:rFonts w:ascii="Arial" w:hAnsi="Arial" w:cs="Arial"/>
                <w:sz w:val="20"/>
              </w:rPr>
              <w:t>Daily</w:t>
            </w:r>
          </w:p>
        </w:tc>
        <w:tc>
          <w:tcPr>
            <w:tcW w:w="1915" w:type="dxa"/>
          </w:tcPr>
          <w:p w14:paraId="167BEA2C" w14:textId="77777777" w:rsidR="007D68E4" w:rsidRPr="006C3608" w:rsidRDefault="007D68E4" w:rsidP="00395582">
            <w:pPr>
              <w:keepNext/>
              <w:keepLines/>
              <w:widowControl w:val="0"/>
              <w:spacing w:before="80" w:after="80"/>
              <w:rPr>
                <w:rFonts w:ascii="Arial" w:hAnsi="Arial" w:cs="Arial"/>
                <w:spacing w:val="-2"/>
                <w:sz w:val="20"/>
              </w:rPr>
            </w:pPr>
            <w:r w:rsidRPr="006C3608">
              <w:rPr>
                <w:rFonts w:ascii="Arial" w:hAnsi="Arial" w:cs="Arial"/>
                <w:spacing w:val="-2"/>
                <w:sz w:val="20"/>
              </w:rPr>
              <w:t>Reviews clerical work as part of the Quality Assurance program in LIS.</w:t>
            </w:r>
          </w:p>
          <w:p w14:paraId="2AD359FA" w14:textId="77777777" w:rsidR="007D68E4" w:rsidRPr="006C3608" w:rsidRDefault="007D68E4" w:rsidP="00395582">
            <w:pPr>
              <w:keepNext/>
              <w:keepLines/>
              <w:widowControl w:val="0"/>
              <w:spacing w:before="80" w:after="80"/>
              <w:rPr>
                <w:rFonts w:ascii="Arial" w:hAnsi="Arial" w:cs="Arial"/>
                <w:spacing w:val="-2"/>
                <w:sz w:val="20"/>
              </w:rPr>
            </w:pPr>
            <w:r w:rsidRPr="006C3608">
              <w:rPr>
                <w:rFonts w:ascii="Arial" w:hAnsi="Arial" w:cs="Arial"/>
                <w:spacing w:val="-2"/>
                <w:sz w:val="20"/>
              </w:rPr>
              <w:t>EHR/LIS direct download of data.</w:t>
            </w:r>
          </w:p>
        </w:tc>
        <w:tc>
          <w:tcPr>
            <w:tcW w:w="1915" w:type="dxa"/>
          </w:tcPr>
          <w:p w14:paraId="092F8F72" w14:textId="77777777" w:rsidR="007D68E4" w:rsidRPr="006B4BD2" w:rsidRDefault="007D68E4" w:rsidP="00395582">
            <w:pPr>
              <w:keepNext/>
              <w:keepLines/>
              <w:widowControl w:val="0"/>
              <w:spacing w:before="80" w:after="80"/>
              <w:rPr>
                <w:rFonts w:ascii="Arial" w:hAnsi="Arial" w:cs="Arial"/>
              </w:rPr>
            </w:pPr>
          </w:p>
        </w:tc>
        <w:tc>
          <w:tcPr>
            <w:tcW w:w="1890" w:type="dxa"/>
          </w:tcPr>
          <w:p w14:paraId="009ECC6A" w14:textId="77777777" w:rsidR="007D68E4" w:rsidRPr="006B4BD2" w:rsidRDefault="007D68E4" w:rsidP="00395582">
            <w:pPr>
              <w:keepNext/>
              <w:keepLines/>
              <w:widowControl w:val="0"/>
              <w:spacing w:before="80" w:after="80"/>
              <w:rPr>
                <w:rFonts w:ascii="Arial" w:hAnsi="Arial" w:cs="Arial"/>
              </w:rPr>
            </w:pPr>
          </w:p>
        </w:tc>
        <w:tc>
          <w:tcPr>
            <w:tcW w:w="2889" w:type="dxa"/>
          </w:tcPr>
          <w:p w14:paraId="6714BEFB" w14:textId="77777777" w:rsidR="007D68E4" w:rsidRPr="006B4BD2" w:rsidRDefault="007D68E4" w:rsidP="00395582">
            <w:pPr>
              <w:keepNext/>
              <w:keepLines/>
              <w:widowControl w:val="0"/>
              <w:spacing w:before="80" w:after="80"/>
              <w:rPr>
                <w:rFonts w:ascii="Arial" w:hAnsi="Arial" w:cs="Arial"/>
              </w:rPr>
            </w:pPr>
          </w:p>
        </w:tc>
        <w:tc>
          <w:tcPr>
            <w:tcW w:w="1971" w:type="dxa"/>
          </w:tcPr>
          <w:p w14:paraId="21EF9BC9" w14:textId="77777777" w:rsidR="007D68E4" w:rsidRPr="006B4BD2" w:rsidRDefault="007D68E4" w:rsidP="00395582">
            <w:pPr>
              <w:keepNext/>
              <w:keepLines/>
              <w:widowControl w:val="0"/>
              <w:spacing w:before="80" w:after="80"/>
              <w:rPr>
                <w:rFonts w:ascii="Arial" w:hAnsi="Arial" w:cs="Arial"/>
              </w:rPr>
            </w:pPr>
          </w:p>
        </w:tc>
        <w:tc>
          <w:tcPr>
            <w:tcW w:w="2313" w:type="dxa"/>
          </w:tcPr>
          <w:p w14:paraId="00382745" w14:textId="77777777" w:rsidR="007D68E4" w:rsidRPr="006B4BD2" w:rsidRDefault="007D68E4" w:rsidP="00395582">
            <w:pPr>
              <w:keepNext/>
              <w:keepLines/>
              <w:widowControl w:val="0"/>
              <w:spacing w:before="80" w:after="80"/>
              <w:rPr>
                <w:rFonts w:ascii="Arial" w:hAnsi="Arial" w:cs="Arial"/>
              </w:rPr>
            </w:pPr>
          </w:p>
        </w:tc>
      </w:tr>
      <w:tr w:rsidR="007D68E4" w14:paraId="35D3BBCA" w14:textId="77777777" w:rsidTr="00395582">
        <w:trPr>
          <w:trHeight w:val="288"/>
        </w:trPr>
        <w:tc>
          <w:tcPr>
            <w:tcW w:w="1915" w:type="dxa"/>
          </w:tcPr>
          <w:p w14:paraId="1CA80FF9"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Laboratory Director</w:t>
            </w:r>
          </w:p>
        </w:tc>
        <w:tc>
          <w:tcPr>
            <w:tcW w:w="1915" w:type="dxa"/>
          </w:tcPr>
          <w:p w14:paraId="76797A00"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4601.001</w:t>
            </w:r>
          </w:p>
        </w:tc>
        <w:tc>
          <w:tcPr>
            <w:tcW w:w="1915" w:type="dxa"/>
          </w:tcPr>
          <w:p w14:paraId="2D4A5B32"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Meeting</w:t>
            </w:r>
          </w:p>
        </w:tc>
        <w:tc>
          <w:tcPr>
            <w:tcW w:w="1915" w:type="dxa"/>
          </w:tcPr>
          <w:p w14:paraId="1899571F"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Daily</w:t>
            </w:r>
          </w:p>
        </w:tc>
        <w:tc>
          <w:tcPr>
            <w:tcW w:w="1915" w:type="dxa"/>
          </w:tcPr>
          <w:p w14:paraId="4DAFFE74"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Reviews clerical work as part of the Quality Assurance program in LIS. EHR/LIS direct download of data.</w:t>
            </w:r>
          </w:p>
        </w:tc>
        <w:tc>
          <w:tcPr>
            <w:tcW w:w="1915" w:type="dxa"/>
          </w:tcPr>
          <w:p w14:paraId="73C178D6" w14:textId="77777777" w:rsidR="007D68E4" w:rsidRPr="006B4BD2" w:rsidRDefault="007D68E4" w:rsidP="00395582">
            <w:pPr>
              <w:keepNext/>
              <w:keepLines/>
              <w:widowControl w:val="0"/>
              <w:spacing w:before="80" w:after="80"/>
              <w:rPr>
                <w:rFonts w:ascii="Arial" w:hAnsi="Arial" w:cs="Arial"/>
              </w:rPr>
            </w:pPr>
          </w:p>
        </w:tc>
        <w:tc>
          <w:tcPr>
            <w:tcW w:w="1890" w:type="dxa"/>
          </w:tcPr>
          <w:p w14:paraId="60459BA2" w14:textId="77777777" w:rsidR="007D68E4" w:rsidRPr="006B4BD2" w:rsidRDefault="007D68E4" w:rsidP="00395582">
            <w:pPr>
              <w:keepNext/>
              <w:keepLines/>
              <w:widowControl w:val="0"/>
              <w:spacing w:before="80" w:after="80"/>
              <w:rPr>
                <w:rFonts w:ascii="Arial" w:hAnsi="Arial" w:cs="Arial"/>
              </w:rPr>
            </w:pPr>
          </w:p>
        </w:tc>
        <w:tc>
          <w:tcPr>
            <w:tcW w:w="2889" w:type="dxa"/>
          </w:tcPr>
          <w:p w14:paraId="69707349" w14:textId="77777777" w:rsidR="007D68E4" w:rsidRPr="006B4BD2" w:rsidRDefault="007D68E4" w:rsidP="00395582">
            <w:pPr>
              <w:keepNext/>
              <w:keepLines/>
              <w:widowControl w:val="0"/>
              <w:spacing w:before="80" w:after="80"/>
              <w:rPr>
                <w:rFonts w:ascii="Arial" w:hAnsi="Arial" w:cs="Arial"/>
              </w:rPr>
            </w:pPr>
          </w:p>
        </w:tc>
        <w:tc>
          <w:tcPr>
            <w:tcW w:w="1971" w:type="dxa"/>
          </w:tcPr>
          <w:p w14:paraId="1A03A4C5" w14:textId="77777777" w:rsidR="007D68E4" w:rsidRPr="006B4BD2" w:rsidRDefault="007D68E4" w:rsidP="00395582">
            <w:pPr>
              <w:keepNext/>
              <w:keepLines/>
              <w:widowControl w:val="0"/>
              <w:spacing w:before="80" w:after="80"/>
              <w:rPr>
                <w:rFonts w:ascii="Arial" w:hAnsi="Arial" w:cs="Arial"/>
              </w:rPr>
            </w:pPr>
          </w:p>
        </w:tc>
        <w:tc>
          <w:tcPr>
            <w:tcW w:w="2313" w:type="dxa"/>
          </w:tcPr>
          <w:p w14:paraId="18D4C69A" w14:textId="77777777" w:rsidR="007D68E4" w:rsidRPr="006B4BD2" w:rsidRDefault="007D68E4" w:rsidP="00395582">
            <w:pPr>
              <w:keepNext/>
              <w:keepLines/>
              <w:widowControl w:val="0"/>
              <w:spacing w:before="80" w:after="80"/>
              <w:rPr>
                <w:rFonts w:ascii="Arial" w:hAnsi="Arial" w:cs="Arial"/>
              </w:rPr>
            </w:pPr>
          </w:p>
        </w:tc>
      </w:tr>
      <w:tr w:rsidR="007D68E4" w14:paraId="32E7D0CB" w14:textId="77777777" w:rsidTr="00395582">
        <w:trPr>
          <w:trHeight w:val="288"/>
        </w:trPr>
        <w:tc>
          <w:tcPr>
            <w:tcW w:w="1915" w:type="dxa"/>
          </w:tcPr>
          <w:p w14:paraId="67D89FCE"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Laboratory Director</w:t>
            </w:r>
          </w:p>
        </w:tc>
        <w:tc>
          <w:tcPr>
            <w:tcW w:w="1915" w:type="dxa"/>
          </w:tcPr>
          <w:p w14:paraId="7C778D48"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4601.001</w:t>
            </w:r>
          </w:p>
        </w:tc>
        <w:tc>
          <w:tcPr>
            <w:tcW w:w="1915" w:type="dxa"/>
          </w:tcPr>
          <w:p w14:paraId="1173EF22"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Meeting</w:t>
            </w:r>
          </w:p>
        </w:tc>
        <w:tc>
          <w:tcPr>
            <w:tcW w:w="1915" w:type="dxa"/>
          </w:tcPr>
          <w:p w14:paraId="27A99517"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Weekly/Monthly</w:t>
            </w:r>
          </w:p>
        </w:tc>
        <w:tc>
          <w:tcPr>
            <w:tcW w:w="1915" w:type="dxa"/>
          </w:tcPr>
          <w:p w14:paraId="2FC94D80"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 xml:space="preserve">Address work-related updates and issues, which may include review of work; </w:t>
            </w:r>
            <w:proofErr w:type="gramStart"/>
            <w:r>
              <w:rPr>
                <w:rFonts w:ascii="Arial" w:hAnsi="Arial" w:cs="Arial"/>
                <w:spacing w:val="-2"/>
                <w:sz w:val="20"/>
              </w:rPr>
              <w:t>review  (</w:t>
            </w:r>
            <w:proofErr w:type="gramEnd"/>
            <w:r>
              <w:rPr>
                <w:rFonts w:ascii="Arial" w:hAnsi="Arial" w:cs="Arial"/>
                <w:spacing w:val="-2"/>
                <w:sz w:val="20"/>
              </w:rPr>
              <w:t>by direct observation) one of the technical functions.</w:t>
            </w:r>
          </w:p>
        </w:tc>
        <w:tc>
          <w:tcPr>
            <w:tcW w:w="1915" w:type="dxa"/>
          </w:tcPr>
          <w:p w14:paraId="58AEFF8A" w14:textId="77777777" w:rsidR="007D68E4" w:rsidRPr="006B4BD2" w:rsidRDefault="007D68E4" w:rsidP="00395582">
            <w:pPr>
              <w:keepNext/>
              <w:keepLines/>
              <w:widowControl w:val="0"/>
              <w:spacing w:before="80" w:after="80"/>
              <w:rPr>
                <w:rFonts w:ascii="Arial" w:hAnsi="Arial" w:cs="Arial"/>
              </w:rPr>
            </w:pPr>
          </w:p>
        </w:tc>
        <w:tc>
          <w:tcPr>
            <w:tcW w:w="1890" w:type="dxa"/>
          </w:tcPr>
          <w:p w14:paraId="4C8E3B61" w14:textId="77777777" w:rsidR="007D68E4" w:rsidRPr="006B4BD2" w:rsidRDefault="007D68E4" w:rsidP="00395582">
            <w:pPr>
              <w:keepNext/>
              <w:keepLines/>
              <w:widowControl w:val="0"/>
              <w:spacing w:before="80" w:after="80"/>
              <w:rPr>
                <w:rFonts w:ascii="Arial" w:hAnsi="Arial" w:cs="Arial"/>
              </w:rPr>
            </w:pPr>
          </w:p>
        </w:tc>
        <w:tc>
          <w:tcPr>
            <w:tcW w:w="2889" w:type="dxa"/>
          </w:tcPr>
          <w:p w14:paraId="0788E7CF" w14:textId="77777777" w:rsidR="007D68E4" w:rsidRPr="006B4BD2" w:rsidRDefault="007D68E4" w:rsidP="00395582">
            <w:pPr>
              <w:keepNext/>
              <w:keepLines/>
              <w:widowControl w:val="0"/>
              <w:spacing w:before="80" w:after="80"/>
              <w:rPr>
                <w:rFonts w:ascii="Arial" w:hAnsi="Arial" w:cs="Arial"/>
              </w:rPr>
            </w:pPr>
          </w:p>
        </w:tc>
        <w:tc>
          <w:tcPr>
            <w:tcW w:w="1971" w:type="dxa"/>
          </w:tcPr>
          <w:p w14:paraId="2A31B56F" w14:textId="77777777" w:rsidR="007D68E4" w:rsidRPr="006B4BD2" w:rsidRDefault="007D68E4" w:rsidP="00395582">
            <w:pPr>
              <w:keepNext/>
              <w:keepLines/>
              <w:widowControl w:val="0"/>
              <w:spacing w:before="80" w:after="80"/>
              <w:rPr>
                <w:rFonts w:ascii="Arial" w:hAnsi="Arial" w:cs="Arial"/>
              </w:rPr>
            </w:pPr>
          </w:p>
        </w:tc>
        <w:tc>
          <w:tcPr>
            <w:tcW w:w="2313" w:type="dxa"/>
          </w:tcPr>
          <w:p w14:paraId="500A36DE" w14:textId="77777777" w:rsidR="007D68E4" w:rsidRPr="006B4BD2" w:rsidRDefault="007D68E4" w:rsidP="00395582">
            <w:pPr>
              <w:keepNext/>
              <w:keepLines/>
              <w:widowControl w:val="0"/>
              <w:spacing w:before="80" w:after="80"/>
              <w:rPr>
                <w:rFonts w:ascii="Arial" w:hAnsi="Arial" w:cs="Arial"/>
              </w:rPr>
            </w:pPr>
          </w:p>
        </w:tc>
      </w:tr>
      <w:tr w:rsidR="007D68E4" w14:paraId="3FECF6F9" w14:textId="77777777" w:rsidTr="00395582">
        <w:trPr>
          <w:trHeight w:val="288"/>
        </w:trPr>
        <w:tc>
          <w:tcPr>
            <w:tcW w:w="1915" w:type="dxa"/>
          </w:tcPr>
          <w:p w14:paraId="69245377"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 xml:space="preserve">Laboratory Director </w:t>
            </w:r>
          </w:p>
        </w:tc>
        <w:tc>
          <w:tcPr>
            <w:tcW w:w="1915" w:type="dxa"/>
          </w:tcPr>
          <w:p w14:paraId="31A2E0B6"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4601.001</w:t>
            </w:r>
          </w:p>
        </w:tc>
        <w:tc>
          <w:tcPr>
            <w:tcW w:w="1915" w:type="dxa"/>
          </w:tcPr>
          <w:p w14:paraId="50936FD9" w14:textId="77777777" w:rsidR="007D68E4" w:rsidRPr="006B4BD2" w:rsidRDefault="007D68E4" w:rsidP="00395582">
            <w:pPr>
              <w:keepNext/>
              <w:keepLines/>
              <w:widowControl w:val="0"/>
              <w:spacing w:before="80" w:after="80"/>
              <w:rPr>
                <w:rFonts w:ascii="Arial" w:hAnsi="Arial" w:cs="Arial"/>
              </w:rPr>
            </w:pPr>
            <w:r w:rsidRPr="00C8008E">
              <w:rPr>
                <w:rFonts w:ascii="Arial" w:hAnsi="Arial" w:cs="Arial"/>
                <w:sz w:val="20"/>
                <w:szCs w:val="20"/>
              </w:rPr>
              <w:t>Meeting</w:t>
            </w:r>
          </w:p>
        </w:tc>
        <w:tc>
          <w:tcPr>
            <w:tcW w:w="1915" w:type="dxa"/>
          </w:tcPr>
          <w:p w14:paraId="4336A77B" w14:textId="77777777" w:rsidR="007D68E4" w:rsidRPr="006B4BD2" w:rsidRDefault="007D68E4" w:rsidP="00395582">
            <w:pPr>
              <w:keepNext/>
              <w:keepLines/>
              <w:widowControl w:val="0"/>
              <w:spacing w:before="80" w:after="80"/>
              <w:rPr>
                <w:rFonts w:ascii="Arial" w:hAnsi="Arial" w:cs="Arial"/>
              </w:rPr>
            </w:pPr>
            <w:r>
              <w:rPr>
                <w:rFonts w:ascii="Arial" w:hAnsi="Arial" w:cs="Arial"/>
                <w:sz w:val="20"/>
              </w:rPr>
              <w:t>Annually</w:t>
            </w:r>
          </w:p>
        </w:tc>
        <w:tc>
          <w:tcPr>
            <w:tcW w:w="1915" w:type="dxa"/>
          </w:tcPr>
          <w:p w14:paraId="22C3F6BF" w14:textId="77777777" w:rsidR="007D68E4" w:rsidRPr="006B4BD2" w:rsidRDefault="007D68E4" w:rsidP="00395582">
            <w:pPr>
              <w:keepNext/>
              <w:keepLines/>
              <w:widowControl w:val="0"/>
              <w:spacing w:before="80" w:after="80"/>
              <w:rPr>
                <w:rFonts w:ascii="Arial" w:hAnsi="Arial" w:cs="Arial"/>
              </w:rPr>
            </w:pPr>
            <w:r>
              <w:rPr>
                <w:rFonts w:ascii="Arial" w:hAnsi="Arial" w:cs="Arial"/>
                <w:spacing w:val="-2"/>
                <w:sz w:val="20"/>
              </w:rPr>
              <w:t>Evaluate year’s competencies, proficiency testing, etc., and set plans/goals for future; reviews project assignments during the processes of development and implementation.</w:t>
            </w:r>
          </w:p>
        </w:tc>
        <w:tc>
          <w:tcPr>
            <w:tcW w:w="1915" w:type="dxa"/>
          </w:tcPr>
          <w:p w14:paraId="52DDC7CA" w14:textId="77777777" w:rsidR="007D68E4" w:rsidRPr="006B4BD2" w:rsidRDefault="007D68E4" w:rsidP="00395582">
            <w:pPr>
              <w:keepNext/>
              <w:keepLines/>
              <w:widowControl w:val="0"/>
              <w:spacing w:before="80" w:after="80"/>
              <w:rPr>
                <w:rFonts w:ascii="Arial" w:hAnsi="Arial" w:cs="Arial"/>
              </w:rPr>
            </w:pPr>
          </w:p>
        </w:tc>
        <w:tc>
          <w:tcPr>
            <w:tcW w:w="1890" w:type="dxa"/>
          </w:tcPr>
          <w:p w14:paraId="21467863" w14:textId="77777777" w:rsidR="007D68E4" w:rsidRPr="006B4BD2" w:rsidRDefault="007D68E4" w:rsidP="00395582">
            <w:pPr>
              <w:keepNext/>
              <w:keepLines/>
              <w:widowControl w:val="0"/>
              <w:spacing w:before="80" w:after="80"/>
              <w:rPr>
                <w:rFonts w:ascii="Arial" w:hAnsi="Arial" w:cs="Arial"/>
              </w:rPr>
            </w:pPr>
          </w:p>
        </w:tc>
        <w:tc>
          <w:tcPr>
            <w:tcW w:w="2889" w:type="dxa"/>
          </w:tcPr>
          <w:p w14:paraId="278525F0" w14:textId="77777777" w:rsidR="007D68E4" w:rsidRPr="006B4BD2" w:rsidRDefault="007D68E4" w:rsidP="00395582">
            <w:pPr>
              <w:keepNext/>
              <w:keepLines/>
              <w:widowControl w:val="0"/>
              <w:spacing w:before="80" w:after="80"/>
              <w:rPr>
                <w:rFonts w:ascii="Arial" w:hAnsi="Arial" w:cs="Arial"/>
              </w:rPr>
            </w:pPr>
          </w:p>
        </w:tc>
        <w:tc>
          <w:tcPr>
            <w:tcW w:w="1971" w:type="dxa"/>
          </w:tcPr>
          <w:p w14:paraId="3A0D35F7" w14:textId="77777777" w:rsidR="007D68E4" w:rsidRPr="006B4BD2" w:rsidRDefault="007D68E4" w:rsidP="00395582">
            <w:pPr>
              <w:keepNext/>
              <w:keepLines/>
              <w:widowControl w:val="0"/>
              <w:spacing w:before="80" w:after="80"/>
              <w:rPr>
                <w:rFonts w:ascii="Arial" w:hAnsi="Arial" w:cs="Arial"/>
              </w:rPr>
            </w:pPr>
          </w:p>
        </w:tc>
        <w:tc>
          <w:tcPr>
            <w:tcW w:w="2313" w:type="dxa"/>
          </w:tcPr>
          <w:p w14:paraId="27DC0D0A" w14:textId="77777777" w:rsidR="007D68E4" w:rsidRPr="006B4BD2" w:rsidRDefault="007D68E4" w:rsidP="00395582">
            <w:pPr>
              <w:keepNext/>
              <w:keepLines/>
              <w:widowControl w:val="0"/>
              <w:spacing w:before="80" w:after="80"/>
              <w:rPr>
                <w:rFonts w:ascii="Arial" w:hAnsi="Arial" w:cs="Arial"/>
              </w:rPr>
            </w:pPr>
          </w:p>
        </w:tc>
      </w:tr>
    </w:tbl>
    <w:p w14:paraId="327F9CBA"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64AC5B11" w14:textId="77777777" w:rsidR="00394DB5" w:rsidRPr="00725115" w:rsidRDefault="00394DB5" w:rsidP="422ABBD4">
      <w:pPr>
        <w:pStyle w:val="NormalWeb"/>
        <w:rPr>
          <w:rFonts w:ascii="Arial" w:hAnsi="Arial" w:cs="Arial"/>
          <w:sz w:val="14"/>
          <w:szCs w:val="14"/>
        </w:rPr>
      </w:pPr>
    </w:p>
    <w:p w14:paraId="4CFBDE52" w14:textId="112EA4E4" w:rsidR="422ABBD4" w:rsidRDefault="422ABBD4" w:rsidP="422ABBD4">
      <w:pPr>
        <w:pStyle w:val="NormalWeb"/>
        <w:rPr>
          <w:rFonts w:ascii="Arial" w:hAnsi="Arial" w:cs="Arial"/>
          <w:sz w:val="14"/>
          <w:szCs w:val="14"/>
        </w:rPr>
      </w:pPr>
    </w:p>
    <w:p w14:paraId="3885408A" w14:textId="18781410" w:rsidR="422ABBD4" w:rsidRDefault="422ABBD4" w:rsidP="422ABBD4">
      <w:pPr>
        <w:pStyle w:val="NormalWeb"/>
        <w:rPr>
          <w:rFonts w:ascii="Arial" w:hAnsi="Arial" w:cs="Arial"/>
          <w:sz w:val="14"/>
          <w:szCs w:val="14"/>
        </w:rPr>
        <w:sectPr w:rsidR="422ABBD4" w:rsidSect="00276DF9">
          <w:type w:val="continuous"/>
          <w:pgSz w:w="12240" w:h="15840" w:code="1"/>
          <w:pgMar w:top="720" w:right="720" w:bottom="1080" w:left="720" w:header="720" w:footer="666" w:gutter="0"/>
          <w:cols w:space="720"/>
          <w:titlePg/>
          <w:docGrid w:linePitch="360"/>
        </w:sectPr>
      </w:pPr>
    </w:p>
    <w:p w14:paraId="432E90AA"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72D02AC" w14:textId="77777777" w:rsidTr="422ABBD4">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C709C67"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7B5F21A" w14:textId="77777777" w:rsidTr="422ABBD4">
        <w:tblPrEx>
          <w:tblBorders>
            <w:top w:val="none" w:sz="0" w:space="0" w:color="auto"/>
            <w:bottom w:val="none" w:sz="0" w:space="0" w:color="auto"/>
          </w:tblBorders>
        </w:tblPrEx>
        <w:trPr>
          <w:trHeight w:hRule="exact" w:val="432"/>
        </w:trPr>
        <w:tc>
          <w:tcPr>
            <w:tcW w:w="468" w:type="dxa"/>
            <w:tcBorders>
              <w:top w:val="single" w:sz="0" w:space="0" w:color="000000" w:themeColor="text1"/>
              <w:bottom w:val="single" w:sz="0" w:space="0" w:color="000000" w:themeColor="text1"/>
            </w:tcBorders>
            <w:vAlign w:val="bottom"/>
          </w:tcPr>
          <w:p w14:paraId="54CC3FA6" w14:textId="77777777" w:rsidR="008407A6" w:rsidRDefault="008407A6">
            <w:pPr>
              <w:keepNext/>
              <w:widowControl w:val="0"/>
              <w:jc w:val="right"/>
              <w:rPr>
                <w:rFonts w:ascii="Arial" w:hAnsi="Arial" w:cs="Arial"/>
                <w:b/>
              </w:rPr>
            </w:pPr>
            <w:r>
              <w:rPr>
                <w:rFonts w:ascii="Arial" w:hAnsi="Arial" w:cs="Arial"/>
                <w:b/>
              </w:rPr>
              <w:t>a.</w:t>
            </w:r>
          </w:p>
        </w:tc>
        <w:tc>
          <w:tcPr>
            <w:tcW w:w="8557" w:type="dxa"/>
            <w:tcBorders>
              <w:top w:val="single" w:sz="0" w:space="0" w:color="000000" w:themeColor="text1"/>
              <w:bottom w:val="single" w:sz="0" w:space="0" w:color="000000" w:themeColor="text1"/>
            </w:tcBorders>
            <w:vAlign w:val="bottom"/>
          </w:tcPr>
          <w:p w14:paraId="3AB2A1DD"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top w:val="single" w:sz="0" w:space="0" w:color="000000" w:themeColor="text1"/>
              <w:bottom w:val="single" w:sz="4" w:space="0" w:color="000000" w:themeColor="text1"/>
            </w:tcBorders>
            <w:vAlign w:val="bottom"/>
          </w:tcPr>
          <w:p w14:paraId="71F87DF7" w14:textId="3F1A9386" w:rsidR="008407A6" w:rsidRDefault="007D68E4" w:rsidP="000F6BA9">
            <w:pPr>
              <w:keepNext/>
              <w:widowControl w:val="0"/>
              <w:jc w:val="center"/>
              <w:rPr>
                <w:rFonts w:ascii="Arial" w:hAnsi="Arial" w:cs="Arial"/>
              </w:rPr>
            </w:pPr>
            <w:r>
              <w:rPr>
                <w:rFonts w:ascii="Arial" w:hAnsi="Arial" w:cs="Arial"/>
              </w:rPr>
              <w:t>0</w:t>
            </w:r>
          </w:p>
        </w:tc>
        <w:tc>
          <w:tcPr>
            <w:tcW w:w="255" w:type="dxa"/>
            <w:gridSpan w:val="2"/>
            <w:tcBorders>
              <w:top w:val="single" w:sz="0" w:space="0" w:color="000000" w:themeColor="text1"/>
              <w:bottom w:val="single" w:sz="0" w:space="0" w:color="000000" w:themeColor="text1"/>
            </w:tcBorders>
            <w:vAlign w:val="bottom"/>
          </w:tcPr>
          <w:p w14:paraId="65054F09" w14:textId="77777777" w:rsidR="008407A6" w:rsidRDefault="008407A6">
            <w:pPr>
              <w:keepNext/>
              <w:widowControl w:val="0"/>
              <w:jc w:val="center"/>
              <w:rPr>
                <w:rFonts w:ascii="Arial" w:hAnsi="Arial" w:cs="Arial"/>
              </w:rPr>
            </w:pPr>
          </w:p>
        </w:tc>
      </w:tr>
      <w:tr w:rsidR="008407A6" w14:paraId="28B05E09" w14:textId="77777777" w:rsidTr="422ABBD4">
        <w:tblPrEx>
          <w:tblBorders>
            <w:top w:val="none" w:sz="0" w:space="0" w:color="auto"/>
            <w:bottom w:val="none" w:sz="0" w:space="0" w:color="auto"/>
          </w:tblBorders>
        </w:tblPrEx>
        <w:trPr>
          <w:trHeight w:hRule="exact" w:val="432"/>
        </w:trPr>
        <w:tc>
          <w:tcPr>
            <w:tcW w:w="468" w:type="dxa"/>
            <w:tcBorders>
              <w:top w:val="single" w:sz="0" w:space="0" w:color="000000" w:themeColor="text1"/>
              <w:bottom w:val="single" w:sz="0" w:space="0" w:color="000000" w:themeColor="text1"/>
            </w:tcBorders>
            <w:vAlign w:val="bottom"/>
          </w:tcPr>
          <w:p w14:paraId="3A157D27" w14:textId="77777777" w:rsidR="008407A6" w:rsidRDefault="008407A6">
            <w:pPr>
              <w:keepNext/>
              <w:widowControl w:val="0"/>
              <w:jc w:val="right"/>
              <w:rPr>
                <w:rFonts w:ascii="Arial" w:hAnsi="Arial" w:cs="Arial"/>
                <w:b/>
              </w:rPr>
            </w:pPr>
          </w:p>
        </w:tc>
        <w:tc>
          <w:tcPr>
            <w:tcW w:w="8557" w:type="dxa"/>
            <w:tcBorders>
              <w:top w:val="single" w:sz="0" w:space="0" w:color="000000" w:themeColor="text1"/>
              <w:bottom w:val="single" w:sz="0" w:space="0" w:color="000000" w:themeColor="text1"/>
            </w:tcBorders>
            <w:vAlign w:val="bottom"/>
          </w:tcPr>
          <w:p w14:paraId="656F135D"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themeColor="text1"/>
              <w:bottom w:val="single" w:sz="4" w:space="0" w:color="000000" w:themeColor="text1"/>
            </w:tcBorders>
            <w:vAlign w:val="bottom"/>
          </w:tcPr>
          <w:p w14:paraId="7146BA96" w14:textId="799A604E" w:rsidR="008407A6" w:rsidRDefault="007D68E4" w:rsidP="000F6BA9">
            <w:pPr>
              <w:jc w:val="center"/>
              <w:rPr>
                <w:rFonts w:ascii="Arial" w:hAnsi="Arial" w:cs="Arial"/>
              </w:rPr>
            </w:pPr>
            <w:r>
              <w:rPr>
                <w:rFonts w:ascii="Arial" w:hAnsi="Arial" w:cs="Arial"/>
              </w:rPr>
              <w:t>0</w:t>
            </w:r>
          </w:p>
        </w:tc>
        <w:tc>
          <w:tcPr>
            <w:tcW w:w="255" w:type="dxa"/>
            <w:gridSpan w:val="2"/>
            <w:tcBorders>
              <w:top w:val="single" w:sz="0" w:space="0" w:color="000000" w:themeColor="text1"/>
              <w:bottom w:val="single" w:sz="0" w:space="0" w:color="000000" w:themeColor="text1"/>
            </w:tcBorders>
            <w:vAlign w:val="bottom"/>
          </w:tcPr>
          <w:p w14:paraId="41710A99" w14:textId="77777777" w:rsidR="008407A6" w:rsidRDefault="008407A6">
            <w:pPr>
              <w:keepNext/>
              <w:widowControl w:val="0"/>
              <w:jc w:val="center"/>
              <w:rPr>
                <w:rFonts w:ascii="Arial" w:hAnsi="Arial" w:cs="Arial"/>
              </w:rPr>
            </w:pPr>
          </w:p>
        </w:tc>
      </w:tr>
      <w:tr w:rsidR="008407A6" w14:paraId="72B00BE3" w14:textId="77777777" w:rsidTr="422ABBD4">
        <w:tblPrEx>
          <w:tblBorders>
            <w:top w:val="none" w:sz="0" w:space="0" w:color="auto"/>
            <w:bottom w:val="none" w:sz="0" w:space="0" w:color="auto"/>
          </w:tblBorders>
        </w:tblPrEx>
        <w:trPr>
          <w:gridAfter w:val="1"/>
          <w:wAfter w:w="10" w:type="dxa"/>
          <w:trHeight w:hRule="exact" w:val="432"/>
        </w:trPr>
        <w:tc>
          <w:tcPr>
            <w:tcW w:w="468" w:type="dxa"/>
            <w:tcBorders>
              <w:top w:val="single" w:sz="0" w:space="0" w:color="000000" w:themeColor="text1"/>
              <w:bottom w:val="single" w:sz="0" w:space="0" w:color="000000" w:themeColor="text1"/>
            </w:tcBorders>
            <w:vAlign w:val="bottom"/>
          </w:tcPr>
          <w:p w14:paraId="11143991" w14:textId="77777777" w:rsidR="008407A6" w:rsidRDefault="008407A6">
            <w:pPr>
              <w:jc w:val="right"/>
              <w:rPr>
                <w:rFonts w:ascii="Arial" w:hAnsi="Arial" w:cs="Arial"/>
                <w:b/>
              </w:rPr>
            </w:pPr>
            <w:r>
              <w:rPr>
                <w:rFonts w:ascii="Arial" w:hAnsi="Arial" w:cs="Arial"/>
                <w:b/>
              </w:rPr>
              <w:t>b.</w:t>
            </w:r>
          </w:p>
        </w:tc>
        <w:tc>
          <w:tcPr>
            <w:tcW w:w="10512" w:type="dxa"/>
            <w:gridSpan w:val="3"/>
            <w:tcBorders>
              <w:top w:val="single" w:sz="0" w:space="0" w:color="000000" w:themeColor="text1"/>
              <w:bottom w:val="single" w:sz="0" w:space="0" w:color="000000" w:themeColor="text1"/>
            </w:tcBorders>
            <w:vAlign w:val="bottom"/>
          </w:tcPr>
          <w:p w14:paraId="4FF12F4A"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4F19761B" w14:textId="77777777" w:rsidTr="422ABBD4">
        <w:tblPrEx>
          <w:tblBorders>
            <w:top w:val="none" w:sz="0" w:space="0" w:color="auto"/>
            <w:bottom w:val="none" w:sz="0" w:space="0" w:color="auto"/>
          </w:tblBorders>
        </w:tblPrEx>
        <w:trPr>
          <w:gridAfter w:val="1"/>
          <w:wAfter w:w="10" w:type="dxa"/>
          <w:trHeight w:val="1476"/>
        </w:trPr>
        <w:tc>
          <w:tcPr>
            <w:tcW w:w="468" w:type="dxa"/>
            <w:tcBorders>
              <w:top w:val="single" w:sz="0" w:space="0" w:color="000000" w:themeColor="text1"/>
              <w:bottom w:val="single" w:sz="0" w:space="0" w:color="000000" w:themeColor="text1"/>
            </w:tcBorders>
            <w:tcMar>
              <w:top w:w="29" w:type="dxa"/>
            </w:tcMar>
          </w:tcPr>
          <w:p w14:paraId="66C4F3C8" w14:textId="77777777" w:rsidR="00E00BFB" w:rsidRDefault="00E00BFB" w:rsidP="00E00BFB">
            <w:pPr>
              <w:rPr>
                <w:rFonts w:ascii="Arial" w:hAnsi="Arial" w:cs="Arial"/>
                <w:b/>
              </w:rPr>
            </w:pPr>
          </w:p>
        </w:tc>
        <w:tc>
          <w:tcPr>
            <w:tcW w:w="10512" w:type="dxa"/>
            <w:gridSpan w:val="3"/>
            <w:tcBorders>
              <w:top w:val="single" w:sz="0" w:space="0" w:color="000000" w:themeColor="text1"/>
              <w:bottom w:val="single" w:sz="0" w:space="0" w:color="000000" w:themeColor="text1"/>
            </w:tcBorders>
            <w:tcMar>
              <w:top w:w="29" w:type="dxa"/>
            </w:tcMar>
          </w:tcPr>
          <w:p w14:paraId="2CC9244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20" w:name="Check4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1" w:name="Check5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E00BFB">
              <w:rPr>
                <w:rFonts w:ascii="Arial" w:hAnsi="Arial" w:cs="Arial"/>
              </w:rPr>
              <w:t>Coordinates schedules</w:t>
            </w:r>
          </w:p>
          <w:p w14:paraId="3B81DC30"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2" w:name="Check5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3" w:name="Check5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Hires and discharges</w:t>
            </w:r>
          </w:p>
          <w:p w14:paraId="7FE8E4D7"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4" w:name="Check5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5" w:name="Check5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Recommends hiring</w:t>
            </w:r>
          </w:p>
          <w:p w14:paraId="24A01048"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6" w:name="Check5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7" w:name="Check5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Gives input for performance evaluations</w:t>
            </w:r>
          </w:p>
          <w:p w14:paraId="2B9D5D85"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8" w:name="Check5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29" w:name="Check5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1ED4CBE4"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386F382F"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49EBAC0"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1DCB3426"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179C5DD0" w14:textId="77777777" w:rsidR="00195392" w:rsidRDefault="002D658B" w:rsidP="00195392">
      <w:pPr>
        <w:spacing w:before="80" w:after="120"/>
        <w:rPr>
          <w:rFonts w:ascii="Arial" w:hAnsi="Arial" w:cs="Arial"/>
          <w:b/>
          <w:color w:val="0000FF"/>
        </w:rPr>
      </w:pPr>
      <w:r w:rsidRPr="422ABBD4">
        <w:rPr>
          <w:rFonts w:ascii="Arial" w:hAnsi="Arial" w:cs="Arial"/>
          <w:b/>
          <w:bCs/>
          <w:color w:val="0000FF"/>
        </w:rPr>
        <w:t xml:space="preserve">All positions in </w:t>
      </w:r>
      <w:r w:rsidR="002A4F25" w:rsidRPr="422ABBD4">
        <w:rPr>
          <w:rFonts w:ascii="Arial" w:hAnsi="Arial" w:cs="Arial"/>
          <w:b/>
          <w:bCs/>
          <w:color w:val="0000FF"/>
        </w:rPr>
        <w:t>OHA</w:t>
      </w:r>
      <w:r w:rsidRPr="422ABBD4">
        <w:rPr>
          <w:rFonts w:ascii="Arial" w:hAnsi="Arial" w:cs="Arial"/>
          <w:b/>
          <w:bCs/>
          <w:color w:val="0000FF"/>
        </w:rPr>
        <w:t xml:space="preserve"> require a Criminal Background Check and an Abuse/Neglect</w:t>
      </w:r>
      <w:r w:rsidRPr="422ABBD4">
        <w:rPr>
          <w:rFonts w:ascii="Arial" w:hAnsi="Arial" w:cs="Arial"/>
          <w:color w:val="0000FF"/>
        </w:rPr>
        <w:t xml:space="preserve"> </w:t>
      </w:r>
      <w:r w:rsidR="00ED3481" w:rsidRPr="422ABBD4">
        <w:rPr>
          <w:rFonts w:ascii="Arial" w:hAnsi="Arial" w:cs="Arial"/>
          <w:b/>
          <w:bCs/>
          <w:color w:val="0000FF"/>
        </w:rPr>
        <w:t>C</w:t>
      </w:r>
      <w:r w:rsidRPr="422ABBD4">
        <w:rPr>
          <w:rFonts w:ascii="Arial" w:hAnsi="Arial" w:cs="Arial"/>
          <w:b/>
          <w:bCs/>
          <w:color w:val="0000FF"/>
        </w:rPr>
        <w:t>heck.</w:t>
      </w:r>
      <w:r w:rsidR="00ED3481" w:rsidRPr="422ABBD4">
        <w:rPr>
          <w:rFonts w:ascii="Arial" w:hAnsi="Arial" w:cs="Arial"/>
          <w:b/>
          <w:bCs/>
          <w:color w:val="0000FF"/>
        </w:rPr>
        <w:t xml:space="preserve"> Fingerprints may be required.</w:t>
      </w:r>
    </w:p>
    <w:p w14:paraId="64C7BD64" w14:textId="5A374673" w:rsidR="008407A6" w:rsidRDefault="001B7F70" w:rsidP="001B7F70">
      <w:pPr>
        <w:spacing w:before="80" w:after="120"/>
        <w:rPr>
          <w:rFonts w:ascii="Arial" w:hAnsi="Arial" w:cs="Arial"/>
        </w:rPr>
      </w:pPr>
      <w: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6D8E9D95"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5DB99472"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3380C191"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6A9F8F4F"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13404907"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43E5A9A"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07267D3F"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0649B719"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4B7AEBAB" w14:textId="77777777" w:rsidTr="422ABBD4">
        <w:trPr>
          <w:trHeight w:val="288"/>
        </w:trPr>
        <w:tc>
          <w:tcPr>
            <w:tcW w:w="3798" w:type="dxa"/>
          </w:tcPr>
          <w:p w14:paraId="5501F50D" w14:textId="1B3AA0F4" w:rsidR="008407A6" w:rsidRDefault="008407A6">
            <w:pPr>
              <w:spacing w:before="80" w:after="80"/>
              <w:rPr>
                <w:rFonts w:ascii="Arial" w:hAnsi="Arial" w:cs="Arial"/>
                <w:sz w:val="22"/>
                <w:szCs w:val="22"/>
              </w:rPr>
            </w:pPr>
          </w:p>
        </w:tc>
        <w:tc>
          <w:tcPr>
            <w:tcW w:w="3672" w:type="dxa"/>
          </w:tcPr>
          <w:p w14:paraId="4722CBB0" w14:textId="77777777" w:rsidR="008407A6" w:rsidRDefault="008407A6">
            <w:pPr>
              <w:spacing w:before="80" w:after="80"/>
              <w:rPr>
                <w:rFonts w:ascii="Arial" w:hAnsi="Arial" w:cs="Arial"/>
                <w:sz w:val="22"/>
                <w:szCs w:val="22"/>
              </w:rPr>
            </w:pPr>
          </w:p>
        </w:tc>
        <w:tc>
          <w:tcPr>
            <w:tcW w:w="3528" w:type="dxa"/>
          </w:tcPr>
          <w:p w14:paraId="1CED0238" w14:textId="77777777" w:rsidR="008407A6" w:rsidRDefault="008407A6">
            <w:pPr>
              <w:spacing w:before="80" w:after="80"/>
              <w:rPr>
                <w:rFonts w:ascii="Arial" w:hAnsi="Arial" w:cs="Arial"/>
                <w:sz w:val="22"/>
                <w:szCs w:val="22"/>
              </w:rPr>
            </w:pPr>
          </w:p>
        </w:tc>
      </w:tr>
    </w:tbl>
    <w:p w14:paraId="5DFAC253"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77FDCAA8"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6CC2C5A5" w14:textId="77777777" w:rsidTr="422ABBD4">
        <w:trPr>
          <w:trHeight w:hRule="exact" w:val="576"/>
        </w:trPr>
        <w:tc>
          <w:tcPr>
            <w:tcW w:w="10990" w:type="dxa"/>
            <w:shd w:val="clear" w:color="auto" w:fill="FFFF99"/>
            <w:vAlign w:val="center"/>
          </w:tcPr>
          <w:p w14:paraId="5E548D6F"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3B4DCCF2" w14:textId="77777777" w:rsidTr="422ABBD4">
        <w:trPr>
          <w:trHeight w:hRule="exact" w:val="891"/>
        </w:trPr>
        <w:tc>
          <w:tcPr>
            <w:tcW w:w="10990" w:type="dxa"/>
            <w:vAlign w:val="center"/>
          </w:tcPr>
          <w:p w14:paraId="0725417B"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3D51983F" w14:textId="6FC538B6" w:rsidR="422ABBD4" w:rsidRDefault="422ABBD4" w:rsidP="422ABBD4">
      <w:pPr>
        <w:pStyle w:val="BodyText"/>
        <w:ind w:right="540"/>
      </w:pPr>
    </w:p>
    <w:p w14:paraId="24D72CCB" w14:textId="23F141C1" w:rsidR="422ABBD4" w:rsidRDefault="422ABBD4" w:rsidP="422ABBD4">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5AEA4B6"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7B3404F2" w14:textId="77777777" w:rsidR="00725115" w:rsidRDefault="00725115" w:rsidP="00E95D7E">
            <w:pPr>
              <w:pStyle w:val="Heading1"/>
            </w:pPr>
            <w:r>
              <w:lastRenderedPageBreak/>
              <w:t>SECTION 12. SIGNATURES</w:t>
            </w:r>
          </w:p>
        </w:tc>
      </w:tr>
      <w:tr w:rsidR="00015DEB" w14:paraId="4240C003" w14:textId="77777777">
        <w:trPr>
          <w:gridAfter w:val="1"/>
          <w:wAfter w:w="26" w:type="dxa"/>
          <w:trHeight w:hRule="exact" w:val="1008"/>
        </w:trPr>
        <w:tc>
          <w:tcPr>
            <w:tcW w:w="4885" w:type="dxa"/>
            <w:tcBorders>
              <w:bottom w:val="single" w:sz="4" w:space="0" w:color="auto"/>
            </w:tcBorders>
            <w:vAlign w:val="bottom"/>
          </w:tcPr>
          <w:p w14:paraId="67F1AA1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D1620BF"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4F31FAC"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0"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0"/>
          </w:p>
        </w:tc>
        <w:tc>
          <w:tcPr>
            <w:tcW w:w="3855" w:type="dxa"/>
            <w:vAlign w:val="bottom"/>
          </w:tcPr>
          <w:p w14:paraId="4E12CC9F" w14:textId="77777777" w:rsidR="00015DEB" w:rsidRDefault="00015DEB" w:rsidP="00E95D7E">
            <w:pPr>
              <w:keepNext/>
              <w:widowControl w:val="0"/>
              <w:rPr>
                <w:rFonts w:ascii="Arial" w:hAnsi="Arial" w:cs="Arial"/>
              </w:rPr>
            </w:pPr>
          </w:p>
        </w:tc>
      </w:tr>
      <w:tr w:rsidR="00015DEB" w14:paraId="34EE3CA0" w14:textId="77777777">
        <w:trPr>
          <w:gridAfter w:val="1"/>
          <w:wAfter w:w="26" w:type="dxa"/>
        </w:trPr>
        <w:tc>
          <w:tcPr>
            <w:tcW w:w="4885" w:type="dxa"/>
            <w:tcBorders>
              <w:top w:val="single" w:sz="4" w:space="0" w:color="auto"/>
            </w:tcBorders>
          </w:tcPr>
          <w:p w14:paraId="4912FB2C"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83A96C8"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7AB761A7"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682A2C31" w14:textId="77777777" w:rsidR="00015DEB" w:rsidRDefault="00015DEB" w:rsidP="00E95D7E">
            <w:pPr>
              <w:keepNext/>
              <w:widowControl w:val="0"/>
              <w:jc w:val="center"/>
              <w:rPr>
                <w:rFonts w:ascii="Arial" w:hAnsi="Arial" w:cs="Arial"/>
                <w:sz w:val="20"/>
                <w:szCs w:val="20"/>
              </w:rPr>
            </w:pPr>
          </w:p>
        </w:tc>
      </w:tr>
      <w:tr w:rsidR="00015DEB" w14:paraId="00BCEB20" w14:textId="77777777">
        <w:trPr>
          <w:gridAfter w:val="1"/>
          <w:wAfter w:w="26" w:type="dxa"/>
          <w:trHeight w:hRule="exact" w:val="1008"/>
        </w:trPr>
        <w:tc>
          <w:tcPr>
            <w:tcW w:w="4885" w:type="dxa"/>
            <w:tcBorders>
              <w:bottom w:val="single" w:sz="4" w:space="0" w:color="auto"/>
            </w:tcBorders>
            <w:vAlign w:val="bottom"/>
          </w:tcPr>
          <w:p w14:paraId="3298A463"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4E730C6"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446E85B"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F4CCF63" w14:textId="77777777" w:rsidR="00015DEB" w:rsidRDefault="00015DEB" w:rsidP="00FF60F4">
            <w:pPr>
              <w:pStyle w:val="NormalWeb"/>
              <w:keepNext/>
              <w:widowControl w:val="0"/>
              <w:rPr>
                <w:rFonts w:ascii="Arial" w:hAnsi="Arial" w:cs="Arial"/>
              </w:rPr>
            </w:pPr>
          </w:p>
        </w:tc>
      </w:tr>
      <w:tr w:rsidR="00015DEB" w14:paraId="053981AE" w14:textId="77777777">
        <w:trPr>
          <w:gridAfter w:val="1"/>
          <w:wAfter w:w="26" w:type="dxa"/>
          <w:trHeight w:hRule="exact" w:val="335"/>
        </w:trPr>
        <w:tc>
          <w:tcPr>
            <w:tcW w:w="4885" w:type="dxa"/>
            <w:tcBorders>
              <w:top w:val="single" w:sz="4" w:space="0" w:color="auto"/>
            </w:tcBorders>
          </w:tcPr>
          <w:p w14:paraId="6A94DC26"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6BCEA07A"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70EF6B98"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2BFF890D" w14:textId="77777777" w:rsidR="00015DEB" w:rsidRDefault="00015DEB" w:rsidP="00FF60F4">
            <w:pPr>
              <w:pStyle w:val="NormalWeb"/>
              <w:keepNext/>
              <w:widowControl w:val="0"/>
              <w:rPr>
                <w:rFonts w:ascii="Arial" w:hAnsi="Arial" w:cs="Arial"/>
              </w:rPr>
            </w:pPr>
          </w:p>
        </w:tc>
      </w:tr>
      <w:tr w:rsidR="00015DEB" w14:paraId="05BE0F28" w14:textId="77777777">
        <w:trPr>
          <w:gridAfter w:val="1"/>
          <w:wAfter w:w="26" w:type="dxa"/>
          <w:trHeight w:hRule="exact" w:val="1008"/>
        </w:trPr>
        <w:tc>
          <w:tcPr>
            <w:tcW w:w="4885" w:type="dxa"/>
            <w:tcBorders>
              <w:bottom w:val="single" w:sz="4" w:space="0" w:color="auto"/>
            </w:tcBorders>
          </w:tcPr>
          <w:p w14:paraId="0A30AE68"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89F761F"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883286D"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AB2BB09" w14:textId="77777777" w:rsidR="00015DEB" w:rsidRDefault="00015DEB" w:rsidP="00FF60F4">
            <w:pPr>
              <w:pStyle w:val="NormalWeb"/>
              <w:keepNext/>
              <w:widowControl w:val="0"/>
              <w:rPr>
                <w:rFonts w:ascii="Arial" w:hAnsi="Arial" w:cs="Arial"/>
              </w:rPr>
            </w:pPr>
          </w:p>
        </w:tc>
      </w:tr>
      <w:tr w:rsidR="00015DEB" w14:paraId="1C2535E8" w14:textId="77777777">
        <w:trPr>
          <w:gridAfter w:val="1"/>
          <w:wAfter w:w="26" w:type="dxa"/>
        </w:trPr>
        <w:tc>
          <w:tcPr>
            <w:tcW w:w="4885" w:type="dxa"/>
            <w:tcBorders>
              <w:top w:val="single" w:sz="4" w:space="0" w:color="auto"/>
            </w:tcBorders>
          </w:tcPr>
          <w:p w14:paraId="67581E90"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3A995A85"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283282D9"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34D29334" w14:textId="77777777" w:rsidR="00015DEB" w:rsidRDefault="00015DEB" w:rsidP="00FF60F4">
            <w:pPr>
              <w:keepNext/>
              <w:widowControl w:val="0"/>
              <w:jc w:val="center"/>
              <w:rPr>
                <w:rFonts w:ascii="Arial" w:hAnsi="Arial" w:cs="Arial"/>
                <w:sz w:val="20"/>
                <w:szCs w:val="20"/>
              </w:rPr>
            </w:pPr>
          </w:p>
          <w:p w14:paraId="0D65F99A" w14:textId="77777777" w:rsidR="00015DEB" w:rsidRDefault="00015DEB" w:rsidP="00FF60F4">
            <w:pPr>
              <w:keepNext/>
              <w:widowControl w:val="0"/>
              <w:jc w:val="center"/>
              <w:rPr>
                <w:rFonts w:ascii="Arial" w:hAnsi="Arial" w:cs="Arial"/>
                <w:sz w:val="20"/>
                <w:szCs w:val="20"/>
              </w:rPr>
            </w:pPr>
          </w:p>
        </w:tc>
      </w:tr>
    </w:tbl>
    <w:p w14:paraId="5A91B828"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3E92" w14:textId="77777777" w:rsidR="005F5D7B" w:rsidRDefault="005F5D7B">
      <w:r>
        <w:separator/>
      </w:r>
    </w:p>
  </w:endnote>
  <w:endnote w:type="continuationSeparator" w:id="0">
    <w:p w14:paraId="74295225" w14:textId="77777777" w:rsidR="005F5D7B" w:rsidRDefault="005F5D7B">
      <w:r>
        <w:continuationSeparator/>
      </w:r>
    </w:p>
  </w:endnote>
  <w:endnote w:type="continuationNotice" w:id="1">
    <w:p w14:paraId="14827812" w14:textId="77777777" w:rsidR="005F5D7B" w:rsidRDefault="005F5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27AC42DB" w14:textId="77777777">
      <w:trPr>
        <w:cantSplit/>
        <w:trHeight w:val="420"/>
      </w:trPr>
      <w:tc>
        <w:tcPr>
          <w:tcW w:w="11016" w:type="dxa"/>
          <w:vAlign w:val="bottom"/>
        </w:tcPr>
        <w:p w14:paraId="7C5D705B"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168D966A"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FDD3"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1F2C"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D031"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A235"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0200" w14:textId="77777777" w:rsidR="005F5D7B" w:rsidRDefault="005F5D7B">
      <w:r>
        <w:separator/>
      </w:r>
    </w:p>
  </w:footnote>
  <w:footnote w:type="continuationSeparator" w:id="0">
    <w:p w14:paraId="1CAF8030" w14:textId="77777777" w:rsidR="005F5D7B" w:rsidRDefault="005F5D7B">
      <w:r>
        <w:continuationSeparator/>
      </w:r>
    </w:p>
  </w:footnote>
  <w:footnote w:type="continuationNotice" w:id="1">
    <w:p w14:paraId="7C3CBA4C" w14:textId="77777777" w:rsidR="005F5D7B" w:rsidRDefault="005F5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E70AEA"/>
    <w:multiLevelType w:val="singleLevel"/>
    <w:tmpl w:val="A9BE73AA"/>
    <w:lvl w:ilvl="0">
      <w:start w:val="1"/>
      <w:numFmt w:val="decimal"/>
      <w:lvlText w:val="%1."/>
      <w:lvlJc w:val="left"/>
      <w:pPr>
        <w:tabs>
          <w:tab w:val="num" w:pos="720"/>
        </w:tabs>
        <w:ind w:left="720" w:hanging="720"/>
      </w:pPr>
      <w:rPr>
        <w:rFont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E06D4"/>
    <w:multiLevelType w:val="hybridMultilevel"/>
    <w:tmpl w:val="840E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13C1D"/>
    <w:multiLevelType w:val="singleLevel"/>
    <w:tmpl w:val="C2E8D0E4"/>
    <w:lvl w:ilvl="0">
      <w:start w:val="1"/>
      <w:numFmt w:val="decimal"/>
      <w:lvlText w:val="%1."/>
      <w:lvlJc w:val="left"/>
      <w:pPr>
        <w:tabs>
          <w:tab w:val="num" w:pos="720"/>
        </w:tabs>
        <w:ind w:left="720" w:hanging="720"/>
      </w:pPr>
      <w:rPr>
        <w:rFonts w:ascii="Arial" w:eastAsia="Times New Roman" w:hAnsi="Arial" w:cs="Times New Roman"/>
        <w:b w:val="0"/>
      </w:rPr>
    </w:lvl>
  </w:abstractNum>
  <w:abstractNum w:abstractNumId="9"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80199D"/>
    <w:multiLevelType w:val="hybridMultilevel"/>
    <w:tmpl w:val="4F32A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546FA3"/>
    <w:multiLevelType w:val="hybridMultilevel"/>
    <w:tmpl w:val="0E6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4094A"/>
    <w:multiLevelType w:val="hybridMultilevel"/>
    <w:tmpl w:val="0E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40020F"/>
    <w:multiLevelType w:val="singleLevel"/>
    <w:tmpl w:val="41189D56"/>
    <w:lvl w:ilvl="0">
      <w:start w:val="1"/>
      <w:numFmt w:val="decimal"/>
      <w:lvlText w:val="%1."/>
      <w:lvlJc w:val="left"/>
      <w:pPr>
        <w:tabs>
          <w:tab w:val="num" w:pos="720"/>
        </w:tabs>
        <w:ind w:left="720" w:hanging="720"/>
      </w:pPr>
      <w:rPr>
        <w:rFonts w:hint="default"/>
      </w:rPr>
    </w:lvl>
  </w:abstractNum>
  <w:abstractNum w:abstractNumId="1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5FF928E3"/>
    <w:multiLevelType w:val="singleLevel"/>
    <w:tmpl w:val="82D2311A"/>
    <w:lvl w:ilvl="0">
      <w:start w:val="1"/>
      <w:numFmt w:val="decimal"/>
      <w:lvlText w:val="%1."/>
      <w:lvlJc w:val="left"/>
      <w:pPr>
        <w:tabs>
          <w:tab w:val="num" w:pos="720"/>
        </w:tabs>
        <w:ind w:left="720" w:hanging="720"/>
      </w:pPr>
      <w:rPr>
        <w:rFonts w:hint="default"/>
      </w:rPr>
    </w:lvl>
  </w:abstractNum>
  <w:abstractNum w:abstractNumId="17" w15:restartNumberingAfterBreak="0">
    <w:nsid w:val="60EF7600"/>
    <w:multiLevelType w:val="hybridMultilevel"/>
    <w:tmpl w:val="DA2E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010E1"/>
    <w:multiLevelType w:val="hybridMultilevel"/>
    <w:tmpl w:val="E908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67881351"/>
    <w:multiLevelType w:val="hybridMultilevel"/>
    <w:tmpl w:val="805E1876"/>
    <w:lvl w:ilvl="0" w:tplc="BC84B8D0">
      <w:start w:val="1"/>
      <w:numFmt w:val="decimal"/>
      <w:lvlText w:val="%1."/>
      <w:lvlJc w:val="left"/>
      <w:pPr>
        <w:tabs>
          <w:tab w:val="num" w:pos="522"/>
        </w:tabs>
        <w:ind w:left="522" w:hanging="360"/>
      </w:pPr>
      <w:rPr>
        <w:rFonts w:ascii="Arial" w:hAnsi="Arial" w:cs="Arial" w:hint="default"/>
        <w:b w:val="0"/>
        <w:bCs/>
        <w:sz w:val="22"/>
        <w:szCs w:val="22"/>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1" w15:restartNumberingAfterBreak="0">
    <w:nsid w:val="6ADA00A3"/>
    <w:multiLevelType w:val="hybridMultilevel"/>
    <w:tmpl w:val="3C6A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83207"/>
    <w:multiLevelType w:val="singleLevel"/>
    <w:tmpl w:val="73921BF4"/>
    <w:lvl w:ilvl="0">
      <w:start w:val="1"/>
      <w:numFmt w:val="decimal"/>
      <w:lvlText w:val="%1."/>
      <w:lvlJc w:val="left"/>
      <w:pPr>
        <w:tabs>
          <w:tab w:val="num" w:pos="360"/>
        </w:tabs>
        <w:ind w:left="360" w:hanging="360"/>
      </w:pPr>
      <w:rPr>
        <w:rFonts w:hint="default"/>
        <w:sz w:val="22"/>
        <w:szCs w:val="22"/>
      </w:rPr>
    </w:lvl>
  </w:abstractNum>
  <w:abstractNum w:abstractNumId="23"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6463100">
    <w:abstractNumId w:val="6"/>
  </w:num>
  <w:num w:numId="2" w16cid:durableId="47539051">
    <w:abstractNumId w:val="15"/>
  </w:num>
  <w:num w:numId="3" w16cid:durableId="1508516891">
    <w:abstractNumId w:val="24"/>
  </w:num>
  <w:num w:numId="4" w16cid:durableId="1454323777">
    <w:abstractNumId w:val="19"/>
  </w:num>
  <w:num w:numId="5" w16cid:durableId="1157650816">
    <w:abstractNumId w:val="3"/>
  </w:num>
  <w:num w:numId="6" w16cid:durableId="1581676944">
    <w:abstractNumId w:val="0"/>
  </w:num>
  <w:num w:numId="7" w16cid:durableId="1361709491">
    <w:abstractNumId w:val="4"/>
  </w:num>
  <w:num w:numId="8" w16cid:durableId="1404570122">
    <w:abstractNumId w:val="2"/>
  </w:num>
  <w:num w:numId="9" w16cid:durableId="1294754773">
    <w:abstractNumId w:val="23"/>
  </w:num>
  <w:num w:numId="10" w16cid:durableId="633372447">
    <w:abstractNumId w:val="13"/>
  </w:num>
  <w:num w:numId="11" w16cid:durableId="789780599">
    <w:abstractNumId w:val="1"/>
  </w:num>
  <w:num w:numId="12" w16cid:durableId="1332682484">
    <w:abstractNumId w:val="25"/>
  </w:num>
  <w:num w:numId="13" w16cid:durableId="612904220">
    <w:abstractNumId w:val="9"/>
  </w:num>
  <w:num w:numId="14" w16cid:durableId="1428498222">
    <w:abstractNumId w:val="10"/>
  </w:num>
  <w:num w:numId="15" w16cid:durableId="427430596">
    <w:abstractNumId w:val="7"/>
  </w:num>
  <w:num w:numId="16" w16cid:durableId="1380591595">
    <w:abstractNumId w:val="21"/>
  </w:num>
  <w:num w:numId="17" w16cid:durableId="1865290688">
    <w:abstractNumId w:val="17"/>
  </w:num>
  <w:num w:numId="18" w16cid:durableId="16153546">
    <w:abstractNumId w:val="11"/>
  </w:num>
  <w:num w:numId="19" w16cid:durableId="2145272708">
    <w:abstractNumId w:val="18"/>
  </w:num>
  <w:num w:numId="20" w16cid:durableId="1568762878">
    <w:abstractNumId w:val="12"/>
  </w:num>
  <w:num w:numId="21" w16cid:durableId="1654874685">
    <w:abstractNumId w:val="14"/>
  </w:num>
  <w:num w:numId="22" w16cid:durableId="1294480426">
    <w:abstractNumId w:val="20"/>
  </w:num>
  <w:num w:numId="23" w16cid:durableId="1535342676">
    <w:abstractNumId w:val="22"/>
  </w:num>
  <w:num w:numId="24" w16cid:durableId="1060444923">
    <w:abstractNumId w:val="8"/>
  </w:num>
  <w:num w:numId="25" w16cid:durableId="155537525">
    <w:abstractNumId w:val="5"/>
  </w:num>
  <w:num w:numId="26" w16cid:durableId="23292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7C39"/>
    <w:rsid w:val="00014307"/>
    <w:rsid w:val="00015DEB"/>
    <w:rsid w:val="0002061F"/>
    <w:rsid w:val="0002409D"/>
    <w:rsid w:val="00024558"/>
    <w:rsid w:val="00026A46"/>
    <w:rsid w:val="00035F11"/>
    <w:rsid w:val="00042BB5"/>
    <w:rsid w:val="00055A87"/>
    <w:rsid w:val="0005689C"/>
    <w:rsid w:val="000621E9"/>
    <w:rsid w:val="00065647"/>
    <w:rsid w:val="0007744A"/>
    <w:rsid w:val="00080A98"/>
    <w:rsid w:val="00085573"/>
    <w:rsid w:val="000A700C"/>
    <w:rsid w:val="000B41C8"/>
    <w:rsid w:val="000B75A8"/>
    <w:rsid w:val="000C0C53"/>
    <w:rsid w:val="000D410D"/>
    <w:rsid w:val="000E1EA1"/>
    <w:rsid w:val="000F33F7"/>
    <w:rsid w:val="000F5301"/>
    <w:rsid w:val="000F6BA9"/>
    <w:rsid w:val="000F7D90"/>
    <w:rsid w:val="00101247"/>
    <w:rsid w:val="00117036"/>
    <w:rsid w:val="00144242"/>
    <w:rsid w:val="00145020"/>
    <w:rsid w:val="001736EF"/>
    <w:rsid w:val="00176B6C"/>
    <w:rsid w:val="0018339F"/>
    <w:rsid w:val="00195392"/>
    <w:rsid w:val="00197284"/>
    <w:rsid w:val="001A5B26"/>
    <w:rsid w:val="001A7C13"/>
    <w:rsid w:val="001B7F70"/>
    <w:rsid w:val="001C555A"/>
    <w:rsid w:val="001D7464"/>
    <w:rsid w:val="001F3F86"/>
    <w:rsid w:val="00212CC4"/>
    <w:rsid w:val="0021541E"/>
    <w:rsid w:val="002314E6"/>
    <w:rsid w:val="0023507D"/>
    <w:rsid w:val="00251498"/>
    <w:rsid w:val="00252D2F"/>
    <w:rsid w:val="0026534A"/>
    <w:rsid w:val="00276DF9"/>
    <w:rsid w:val="00280CB9"/>
    <w:rsid w:val="00287412"/>
    <w:rsid w:val="002A3D1E"/>
    <w:rsid w:val="002A40AF"/>
    <w:rsid w:val="002A4F25"/>
    <w:rsid w:val="002D173A"/>
    <w:rsid w:val="002D658B"/>
    <w:rsid w:val="002E7BDB"/>
    <w:rsid w:val="002E7DEE"/>
    <w:rsid w:val="002F02DD"/>
    <w:rsid w:val="002F58EF"/>
    <w:rsid w:val="00311291"/>
    <w:rsid w:val="00325E59"/>
    <w:rsid w:val="00330AD4"/>
    <w:rsid w:val="00331673"/>
    <w:rsid w:val="003432A8"/>
    <w:rsid w:val="00350E36"/>
    <w:rsid w:val="00373944"/>
    <w:rsid w:val="00374EF2"/>
    <w:rsid w:val="003762AF"/>
    <w:rsid w:val="00376AD1"/>
    <w:rsid w:val="00376B17"/>
    <w:rsid w:val="003778B8"/>
    <w:rsid w:val="00377B4D"/>
    <w:rsid w:val="00386C49"/>
    <w:rsid w:val="00394DB5"/>
    <w:rsid w:val="003A424B"/>
    <w:rsid w:val="003B0E1E"/>
    <w:rsid w:val="003C05A3"/>
    <w:rsid w:val="003C39C4"/>
    <w:rsid w:val="003E12B9"/>
    <w:rsid w:val="003E4EDC"/>
    <w:rsid w:val="00415B12"/>
    <w:rsid w:val="004178E1"/>
    <w:rsid w:val="0043789E"/>
    <w:rsid w:val="00453E66"/>
    <w:rsid w:val="0045756F"/>
    <w:rsid w:val="00471291"/>
    <w:rsid w:val="004926EB"/>
    <w:rsid w:val="004A4E01"/>
    <w:rsid w:val="004A4F9A"/>
    <w:rsid w:val="004B66F7"/>
    <w:rsid w:val="004C16CD"/>
    <w:rsid w:val="004C2E81"/>
    <w:rsid w:val="004C55A0"/>
    <w:rsid w:val="004D081F"/>
    <w:rsid w:val="004E2C10"/>
    <w:rsid w:val="004E3E35"/>
    <w:rsid w:val="004E51B6"/>
    <w:rsid w:val="004E597B"/>
    <w:rsid w:val="004E72A0"/>
    <w:rsid w:val="004F5F54"/>
    <w:rsid w:val="0050152B"/>
    <w:rsid w:val="005035A4"/>
    <w:rsid w:val="00531D76"/>
    <w:rsid w:val="00535C1F"/>
    <w:rsid w:val="005400F9"/>
    <w:rsid w:val="0054420F"/>
    <w:rsid w:val="00554F6F"/>
    <w:rsid w:val="00572A12"/>
    <w:rsid w:val="00575E76"/>
    <w:rsid w:val="00580AC8"/>
    <w:rsid w:val="005E5FE7"/>
    <w:rsid w:val="005F4464"/>
    <w:rsid w:val="005F5D7B"/>
    <w:rsid w:val="0060352E"/>
    <w:rsid w:val="006064C1"/>
    <w:rsid w:val="00606F7F"/>
    <w:rsid w:val="00616DF6"/>
    <w:rsid w:val="00635355"/>
    <w:rsid w:val="00635795"/>
    <w:rsid w:val="00643E80"/>
    <w:rsid w:val="00660C5F"/>
    <w:rsid w:val="00665445"/>
    <w:rsid w:val="006730B8"/>
    <w:rsid w:val="00674D1A"/>
    <w:rsid w:val="00676179"/>
    <w:rsid w:val="00676270"/>
    <w:rsid w:val="006801E6"/>
    <w:rsid w:val="00683B10"/>
    <w:rsid w:val="006A244E"/>
    <w:rsid w:val="006A7350"/>
    <w:rsid w:val="006B0194"/>
    <w:rsid w:val="006B1D41"/>
    <w:rsid w:val="006B314E"/>
    <w:rsid w:val="006B4BD2"/>
    <w:rsid w:val="006C23A1"/>
    <w:rsid w:val="006E4304"/>
    <w:rsid w:val="006E62F9"/>
    <w:rsid w:val="006F23D2"/>
    <w:rsid w:val="00704EB1"/>
    <w:rsid w:val="00714173"/>
    <w:rsid w:val="00723040"/>
    <w:rsid w:val="00725115"/>
    <w:rsid w:val="007258AA"/>
    <w:rsid w:val="00753DB6"/>
    <w:rsid w:val="00771EA9"/>
    <w:rsid w:val="007740DB"/>
    <w:rsid w:val="00774D93"/>
    <w:rsid w:val="00784C4A"/>
    <w:rsid w:val="007A74FA"/>
    <w:rsid w:val="007B7305"/>
    <w:rsid w:val="007C73A2"/>
    <w:rsid w:val="007D12E8"/>
    <w:rsid w:val="007D68E4"/>
    <w:rsid w:val="007F3C7F"/>
    <w:rsid w:val="007F68FB"/>
    <w:rsid w:val="00801641"/>
    <w:rsid w:val="00815EF7"/>
    <w:rsid w:val="00816091"/>
    <w:rsid w:val="00830EE0"/>
    <w:rsid w:val="008407A6"/>
    <w:rsid w:val="0085082C"/>
    <w:rsid w:val="00851844"/>
    <w:rsid w:val="0085785C"/>
    <w:rsid w:val="008615E7"/>
    <w:rsid w:val="008675CA"/>
    <w:rsid w:val="00877626"/>
    <w:rsid w:val="0088459D"/>
    <w:rsid w:val="008A1D95"/>
    <w:rsid w:val="008B5E0E"/>
    <w:rsid w:val="008C1652"/>
    <w:rsid w:val="008C29CD"/>
    <w:rsid w:val="009059D6"/>
    <w:rsid w:val="00921784"/>
    <w:rsid w:val="00935734"/>
    <w:rsid w:val="00964DFA"/>
    <w:rsid w:val="009743F3"/>
    <w:rsid w:val="00976C74"/>
    <w:rsid w:val="00982A1B"/>
    <w:rsid w:val="00987500"/>
    <w:rsid w:val="009B2963"/>
    <w:rsid w:val="009B3DA3"/>
    <w:rsid w:val="009C3496"/>
    <w:rsid w:val="009D5924"/>
    <w:rsid w:val="009F5C09"/>
    <w:rsid w:val="00A0051B"/>
    <w:rsid w:val="00A06235"/>
    <w:rsid w:val="00A119B7"/>
    <w:rsid w:val="00A43B84"/>
    <w:rsid w:val="00A469D1"/>
    <w:rsid w:val="00A51187"/>
    <w:rsid w:val="00A55335"/>
    <w:rsid w:val="00A60AA8"/>
    <w:rsid w:val="00A62233"/>
    <w:rsid w:val="00A665ED"/>
    <w:rsid w:val="00A67719"/>
    <w:rsid w:val="00A707E8"/>
    <w:rsid w:val="00A73BCA"/>
    <w:rsid w:val="00A7615E"/>
    <w:rsid w:val="00A81231"/>
    <w:rsid w:val="00A9448D"/>
    <w:rsid w:val="00AA016F"/>
    <w:rsid w:val="00AA6960"/>
    <w:rsid w:val="00AB0CF7"/>
    <w:rsid w:val="00AB2034"/>
    <w:rsid w:val="00AF15DE"/>
    <w:rsid w:val="00B12612"/>
    <w:rsid w:val="00B15F22"/>
    <w:rsid w:val="00B265F1"/>
    <w:rsid w:val="00B2761F"/>
    <w:rsid w:val="00B354E6"/>
    <w:rsid w:val="00B445AA"/>
    <w:rsid w:val="00B60179"/>
    <w:rsid w:val="00B61C41"/>
    <w:rsid w:val="00BC1621"/>
    <w:rsid w:val="00BC2C25"/>
    <w:rsid w:val="00BF472E"/>
    <w:rsid w:val="00C159A7"/>
    <w:rsid w:val="00C34742"/>
    <w:rsid w:val="00C34AB8"/>
    <w:rsid w:val="00C34FF8"/>
    <w:rsid w:val="00C4751C"/>
    <w:rsid w:val="00C47865"/>
    <w:rsid w:val="00C62BAB"/>
    <w:rsid w:val="00C65C5C"/>
    <w:rsid w:val="00C803C1"/>
    <w:rsid w:val="00C8272A"/>
    <w:rsid w:val="00C832CC"/>
    <w:rsid w:val="00C83A91"/>
    <w:rsid w:val="00C91470"/>
    <w:rsid w:val="00CA2168"/>
    <w:rsid w:val="00CB0B5E"/>
    <w:rsid w:val="00CB47A2"/>
    <w:rsid w:val="00CC4A1D"/>
    <w:rsid w:val="00CD0402"/>
    <w:rsid w:val="00CD06C4"/>
    <w:rsid w:val="00CD5D84"/>
    <w:rsid w:val="00CE0516"/>
    <w:rsid w:val="00CE551B"/>
    <w:rsid w:val="00CF5EEA"/>
    <w:rsid w:val="00D01F9A"/>
    <w:rsid w:val="00D129C7"/>
    <w:rsid w:val="00D328BD"/>
    <w:rsid w:val="00D3328C"/>
    <w:rsid w:val="00D403FE"/>
    <w:rsid w:val="00D63F09"/>
    <w:rsid w:val="00D65ACB"/>
    <w:rsid w:val="00D9010E"/>
    <w:rsid w:val="00D94206"/>
    <w:rsid w:val="00DB066A"/>
    <w:rsid w:val="00DB3FEE"/>
    <w:rsid w:val="00DC3840"/>
    <w:rsid w:val="00DC4C95"/>
    <w:rsid w:val="00DD10B6"/>
    <w:rsid w:val="00DD4DC3"/>
    <w:rsid w:val="00E00BFB"/>
    <w:rsid w:val="00E0115C"/>
    <w:rsid w:val="00E018CD"/>
    <w:rsid w:val="00E030DE"/>
    <w:rsid w:val="00E33E83"/>
    <w:rsid w:val="00E5483B"/>
    <w:rsid w:val="00E60CF4"/>
    <w:rsid w:val="00E62CF1"/>
    <w:rsid w:val="00E62EA4"/>
    <w:rsid w:val="00E678EB"/>
    <w:rsid w:val="00E95D7E"/>
    <w:rsid w:val="00EA0E78"/>
    <w:rsid w:val="00EC1652"/>
    <w:rsid w:val="00EC54D8"/>
    <w:rsid w:val="00EC5F88"/>
    <w:rsid w:val="00EC74C0"/>
    <w:rsid w:val="00ED0249"/>
    <w:rsid w:val="00ED3481"/>
    <w:rsid w:val="00ED4833"/>
    <w:rsid w:val="00EF124B"/>
    <w:rsid w:val="00F0376A"/>
    <w:rsid w:val="00F05DCD"/>
    <w:rsid w:val="00F16AFB"/>
    <w:rsid w:val="00F42AAB"/>
    <w:rsid w:val="00F544A7"/>
    <w:rsid w:val="00F557C4"/>
    <w:rsid w:val="00F6106D"/>
    <w:rsid w:val="00F62E38"/>
    <w:rsid w:val="00F675F4"/>
    <w:rsid w:val="00F85AAF"/>
    <w:rsid w:val="00FC5AF5"/>
    <w:rsid w:val="00FE2654"/>
    <w:rsid w:val="00FF60F4"/>
    <w:rsid w:val="02CC3012"/>
    <w:rsid w:val="09FF52DA"/>
    <w:rsid w:val="0B3D872D"/>
    <w:rsid w:val="0BC61FA7"/>
    <w:rsid w:val="0CF64F9B"/>
    <w:rsid w:val="0E400B50"/>
    <w:rsid w:val="1320D64A"/>
    <w:rsid w:val="132144B5"/>
    <w:rsid w:val="1A3FDFF4"/>
    <w:rsid w:val="1B47F01B"/>
    <w:rsid w:val="1C4066A2"/>
    <w:rsid w:val="1D980497"/>
    <w:rsid w:val="1E2780AF"/>
    <w:rsid w:val="1E345FBE"/>
    <w:rsid w:val="22CCB8E5"/>
    <w:rsid w:val="22FE7AC9"/>
    <w:rsid w:val="239CBFDF"/>
    <w:rsid w:val="2C27E3B1"/>
    <w:rsid w:val="3AE5A4CA"/>
    <w:rsid w:val="3E8ED380"/>
    <w:rsid w:val="41B898B3"/>
    <w:rsid w:val="422ABBD4"/>
    <w:rsid w:val="4AE6862A"/>
    <w:rsid w:val="55D36A57"/>
    <w:rsid w:val="576D2CFA"/>
    <w:rsid w:val="5D18C3FB"/>
    <w:rsid w:val="5F1743F2"/>
    <w:rsid w:val="5F9A8A97"/>
    <w:rsid w:val="62B64049"/>
    <w:rsid w:val="6E94B57E"/>
    <w:rsid w:val="6F3ED027"/>
    <w:rsid w:val="761851D9"/>
    <w:rsid w:val="77B9DB16"/>
    <w:rsid w:val="791AE900"/>
    <w:rsid w:val="7969163D"/>
    <w:rsid w:val="7E9552AF"/>
    <w:rsid w:val="7F0D8CB7"/>
    <w:rsid w:val="7FB96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3BC2724"/>
  <w15:chartTrackingRefBased/>
  <w15:docId w15:val="{24BABD19-887F-464C-BAB5-E112954A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paragraph" w:styleId="BodyTextIndent3">
    <w:name w:val="Body Text Indent 3"/>
    <w:basedOn w:val="Normal"/>
    <w:link w:val="BodyTextIndent3Char"/>
    <w:rsid w:val="00C8272A"/>
    <w:pPr>
      <w:spacing w:after="120"/>
      <w:ind w:left="360"/>
    </w:pPr>
    <w:rPr>
      <w:sz w:val="16"/>
      <w:szCs w:val="16"/>
    </w:rPr>
  </w:style>
  <w:style w:type="character" w:customStyle="1" w:styleId="BodyTextIndent3Char">
    <w:name w:val="Body Text Indent 3 Char"/>
    <w:basedOn w:val="DefaultParagraphFont"/>
    <w:link w:val="BodyTextIndent3"/>
    <w:rsid w:val="00C827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laboratory.osh@oha.oregon.gov"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0" Type="http://schemas.openxmlformats.org/officeDocument/2006/relationships/fontTable" Target="fontTable.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egov.oregon.gov/DAS/HR/docs/class/ClassGuidefin.pdf"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D4B530133C4D9678956D884E0720" ma:contentTypeVersion="4" ma:contentTypeDescription="Create a new document." ma:contentTypeScope="" ma:versionID="235841ff873fdcc8e4e70469bee5cda6">
  <xsd:schema xmlns:xsd="http://www.w3.org/2001/XMLSchema" xmlns:xs="http://www.w3.org/2001/XMLSchema" xmlns:p="http://schemas.microsoft.com/office/2006/metadata/properties" xmlns:ns2="35ade5e4-fc02-4c6c-8fa0-7c31201270cb" xmlns:ns3="f6e5ad7b-8e11-4b6e-a81f-6a2234bbfd45" xmlns:ns4="b4c1b67e-b130-4774-8b6a-8f8be788952d" targetNamespace="http://schemas.microsoft.com/office/2006/metadata/properties" ma:root="true" ma:fieldsID="ab5c979e25871c6d4005a2861b0aaef5" ns2:_="" ns3:_="" ns4:_="">
    <xsd:import namespace="35ade5e4-fc02-4c6c-8fa0-7c31201270cb"/>
    <xsd:import namespace="f6e5ad7b-8e11-4b6e-a81f-6a2234bbfd45"/>
    <xsd:import namespace="b4c1b67e-b130-4774-8b6a-8f8be788952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de5e4-fc02-4c6c-8fa0-7c3120127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5ad7b-8e11-4b6e-a81f-6a2234bbfd4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c1b67e-b130-4774-8b6a-8f8be788952d"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https://www.oregon.gov/oha/Jobs/PostionDescriptions/MLT1%20PD%20Updated%2003.20.2025.docx</Url>
      <Description>Medical Lab Tech 1 position description</Description>
    </URL>
    <SubDivision xmlns="8ab57d3c-e975-416a-8ada-795dbf309f8f">Chief Medical Office</SubDivi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488EE-4F59-45B4-B1FA-F0E0D330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de5e4-fc02-4c6c-8fa0-7c31201270cb"/>
    <ds:schemaRef ds:uri="f6e5ad7b-8e11-4b6e-a81f-6a2234bbfd45"/>
    <ds:schemaRef ds:uri="b4c1b67e-b130-4774-8b6a-8f8be7889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0A691-6CCD-46FE-9909-A9688941FC77}"/>
</file>

<file path=customXml/itemProps3.xml><?xml version="1.0" encoding="utf-8"?>
<ds:datastoreItem xmlns:ds="http://schemas.openxmlformats.org/officeDocument/2006/customXml" ds:itemID="{7EECB4D8-57CB-4A43-876B-049334D5BDEC}">
  <ds:schemaRefs>
    <ds:schemaRef ds:uri="http://schemas.microsoft.com/office/2006/metadata/properties"/>
    <ds:schemaRef ds:uri="http://schemas.microsoft.com/office/infopath/2007/PartnerControls"/>
    <ds:schemaRef ds:uri="f6e5ad7b-8e11-4b6e-a81f-6a2234bbfd45"/>
  </ds:schemaRefs>
</ds:datastoreItem>
</file>

<file path=customXml/itemProps4.xml><?xml version="1.0" encoding="utf-8"?>
<ds:datastoreItem xmlns:ds="http://schemas.openxmlformats.org/officeDocument/2006/customXml" ds:itemID="{23C8C907-74E9-49E9-B588-4BE7AE146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Lab Tech 1 position description</dc:title>
  <dc:subject/>
  <dc:creator>Oregon Health Authority</dc:creator>
  <cp:keywords/>
  <dc:description/>
  <cp:lastModifiedBy>Laddusaw Sharon K</cp:lastModifiedBy>
  <cp:revision>2</cp:revision>
  <cp:lastPrinted>2025-03-21T16:18:00Z</cp:lastPrinted>
  <dcterms:created xsi:type="dcterms:W3CDTF">2025-03-26T13:53:00Z</dcterms:created>
  <dcterms:modified xsi:type="dcterms:W3CDTF">2025-03-26T13:53:00Z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2023-12-27T15:48:53Z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f93b2956-dbb2-4152-a919-7adc6c2c8447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_dlc_DocIdItemGuid">
    <vt:lpwstr>6c6b1ce1-94e7-4286-9cd7-335cf4b4ee17</vt:lpwstr>
  </property>
  <property fmtid="{D5CDD505-2E9C-101B-9397-08002B2CF9AE}" pid="11" name="WorkflowChangePath">
    <vt:lpwstr>11445b73-8369-47ae-9be4-cfd29e55a62d,4;</vt:lpwstr>
  </property>
</Properties>
</file>