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8E24" w14:textId="77777777" w:rsidR="00723040" w:rsidRPr="000B41C8" w:rsidRDefault="004A4E01" w:rsidP="000B41C8">
      <w:pPr>
        <w:pStyle w:val="NormalWeb"/>
        <w:tabs>
          <w:tab w:val="left" w:pos="3330"/>
        </w:tabs>
        <w:ind w:left="3600" w:hanging="3600"/>
        <w:rPr>
          <w:rFonts w:ascii="Arial" w:hAnsi="Arial" w:cs="Arial"/>
          <w:sz w:val="28"/>
          <w:szCs w:val="28"/>
        </w:rPr>
      </w:pPr>
      <w:r>
        <w:fldChar w:fldCharType="begin"/>
      </w:r>
      <w:r>
        <w:instrText>HYPERLINK "https://apps.state.or.us/Forms/Served/oe0105h.doc"</w:instrText>
      </w:r>
      <w:r>
        <w:fldChar w:fldCharType="separate"/>
      </w:r>
      <w:r w:rsidRPr="004A4E01">
        <w:rPr>
          <w:rStyle w:val="Hyperlink"/>
          <w:rFonts w:ascii="Arial" w:hAnsi="Arial" w:cs="Arial"/>
        </w:rPr>
        <w:t>Click here to link to instructions</w:t>
      </w:r>
      <w:r>
        <w:fldChar w:fldCharType="end"/>
      </w:r>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47BDD0A5" w14:textId="77777777" w:rsidR="008407A6" w:rsidRDefault="008407A6" w:rsidP="00A119B7">
      <w:pPr>
        <w:tabs>
          <w:tab w:val="left" w:pos="3600"/>
        </w:tabs>
        <w:rPr>
          <w:rFonts w:ascii="Arial" w:hAnsi="Arial" w:cs="Arial"/>
        </w:rPr>
      </w:pPr>
    </w:p>
    <w:p w14:paraId="57FA346A" w14:textId="77777777" w:rsidR="00C4751C" w:rsidRDefault="00C4751C">
      <w:pPr>
        <w:jc w:val="center"/>
        <w:rPr>
          <w:rFonts w:ascii="Arial" w:hAnsi="Arial" w:cs="Arial"/>
        </w:rPr>
        <w:sectPr w:rsidR="00C4751C" w:rsidSect="00276DF9">
          <w:footerReference w:type="default" r:id="rId8"/>
          <w:footerReference w:type="first" r:id="rId9"/>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28B3DEE0" w14:textId="77777777">
        <w:trPr>
          <w:trHeight w:val="1512"/>
        </w:trPr>
        <w:tc>
          <w:tcPr>
            <w:tcW w:w="1903" w:type="dxa"/>
            <w:gridSpan w:val="2"/>
            <w:tcBorders>
              <w:top w:val="single" w:sz="4" w:space="0" w:color="auto"/>
              <w:left w:val="nil"/>
            </w:tcBorders>
            <w:vAlign w:val="center"/>
          </w:tcPr>
          <w:p w14:paraId="34B9A49E" w14:textId="77777777" w:rsidR="008407A6" w:rsidRDefault="001A3DEC">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33EA2D07" wp14:editId="39CE3E2F">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50ED20A2"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State">
              <w:smartTag w:uri="urn:schemas-microsoft-com:office:smarttags" w:element="place">
                <w:r>
                  <w:rPr>
                    <w:rFonts w:ascii="Arial" w:hAnsi="Arial" w:cs="Arial"/>
                    <w:b/>
                  </w:rPr>
                  <w:t>OREGON</w:t>
                </w:r>
              </w:smartTag>
            </w:smartTag>
          </w:p>
          <w:p w14:paraId="3409BB86" w14:textId="77777777" w:rsidR="00374EF2" w:rsidRPr="00374EF2" w:rsidRDefault="0054420F" w:rsidP="00024558">
            <w:pPr>
              <w:pStyle w:val="Heading4"/>
              <w:spacing w:before="60"/>
              <w:rPr>
                <w:sz w:val="28"/>
                <w:szCs w:val="28"/>
              </w:rPr>
            </w:pPr>
            <w:smartTag w:uri="urn:schemas-microsoft-com:office:smarttags" w:element="State">
              <w:smartTag w:uri="urn:schemas-microsoft-com:office:smarttags" w:element="plac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746BC0E5"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64D3FA64" w14:textId="77777777" w:rsidR="008407A6" w:rsidRDefault="008407A6">
            <w:pPr>
              <w:rPr>
                <w:rFonts w:ascii="Arial" w:hAnsi="Arial" w:cs="Arial"/>
                <w:b/>
              </w:rPr>
            </w:pPr>
            <w:r>
              <w:rPr>
                <w:rFonts w:ascii="Arial" w:hAnsi="Arial" w:cs="Arial"/>
                <w:b/>
              </w:rPr>
              <w:t>Position Revised Date:</w:t>
            </w:r>
          </w:p>
          <w:p w14:paraId="3339A911" w14:textId="77777777" w:rsidR="008407A6" w:rsidRPr="00CC2506" w:rsidRDefault="0005050F" w:rsidP="00BC2C25">
            <w:pPr>
              <w:ind w:left="20"/>
              <w:rPr>
                <w:rFonts w:ascii="Arial" w:hAnsi="Arial" w:cs="Arial"/>
                <w:b/>
                <w:color w:val="0000FF"/>
              </w:rPr>
            </w:pPr>
            <w:r>
              <w:rPr>
                <w:rFonts w:ascii="Arial" w:hAnsi="Arial" w:cs="Arial"/>
                <w:b/>
                <w:color w:val="0000FF"/>
              </w:rPr>
              <w:t>3/31/16</w:t>
            </w:r>
          </w:p>
          <w:p w14:paraId="4617C9BE" w14:textId="77777777" w:rsidR="008407A6" w:rsidRDefault="008407A6" w:rsidP="00BA3EA7">
            <w:pPr>
              <w:rPr>
                <w:rFonts w:ascii="Arial" w:hAnsi="Arial" w:cs="Arial"/>
                <w:b/>
              </w:rPr>
            </w:pPr>
          </w:p>
          <w:p w14:paraId="19A34C53" w14:textId="77777777" w:rsidR="008407A6" w:rsidRDefault="008407A6">
            <w:pPr>
              <w:rPr>
                <w:rFonts w:ascii="Arial" w:hAnsi="Arial" w:cs="Arial"/>
              </w:rPr>
            </w:pPr>
            <w:r>
              <w:rPr>
                <w:rFonts w:ascii="Arial" w:hAnsi="Arial" w:cs="Arial"/>
                <w:b/>
              </w:rPr>
              <w:t>This position is:</w:t>
            </w:r>
          </w:p>
        </w:tc>
      </w:tr>
      <w:tr w:rsidR="008407A6" w14:paraId="1AD6BFF9" w14:textId="77777777">
        <w:tc>
          <w:tcPr>
            <w:tcW w:w="7669" w:type="dxa"/>
            <w:gridSpan w:val="9"/>
            <w:tcBorders>
              <w:left w:val="nil"/>
              <w:bottom w:val="single" w:sz="12" w:space="0" w:color="auto"/>
            </w:tcBorders>
          </w:tcPr>
          <w:p w14:paraId="1779FF3C" w14:textId="77777777" w:rsidR="008407A6" w:rsidRDefault="008407A6" w:rsidP="00BC2C25">
            <w:pPr>
              <w:tabs>
                <w:tab w:val="left" w:pos="1260"/>
              </w:tabs>
              <w:spacing w:before="60"/>
              <w:rPr>
                <w:rFonts w:ascii="Arial" w:hAnsi="Arial" w:cs="Arial"/>
              </w:rPr>
            </w:pPr>
            <w:r>
              <w:rPr>
                <w:rFonts w:ascii="Arial" w:hAnsi="Arial" w:cs="Arial"/>
                <w:b/>
              </w:rPr>
              <w:t>Agency</w:t>
            </w:r>
            <w:proofErr w:type="gramStart"/>
            <w:r>
              <w:rPr>
                <w:rFonts w:ascii="Arial" w:hAnsi="Arial" w:cs="Arial"/>
                <w:b/>
              </w:rPr>
              <w:t>:</w:t>
            </w:r>
            <w:r w:rsidR="00B12612">
              <w:rPr>
                <w:rFonts w:ascii="Arial" w:hAnsi="Arial" w:cs="Arial"/>
                <w:b/>
              </w:rPr>
              <w:t xml:space="preserve"> </w:t>
            </w:r>
            <w:r w:rsidR="00BC2C25">
              <w:rPr>
                <w:rFonts w:ascii="Arial" w:hAnsi="Arial" w:cs="Arial"/>
                <w:b/>
              </w:rPr>
              <w:tab/>
            </w:r>
            <w:smartTag w:uri="urn:schemas-microsoft-com:office:smarttags" w:element="State">
              <w:smartTag w:uri="urn:schemas-microsoft-com:office:smarttags" w:element="place">
                <w:r w:rsidR="0054420F">
                  <w:rPr>
                    <w:rFonts w:ascii="Arial" w:hAnsi="Arial" w:cs="Arial"/>
                  </w:rPr>
                  <w:t>Oregon</w:t>
                </w:r>
              </w:smartTag>
            </w:smartTag>
            <w:proofErr w:type="gramEnd"/>
            <w:r w:rsidR="0054420F">
              <w:rPr>
                <w:rFonts w:ascii="Arial" w:hAnsi="Arial" w:cs="Arial"/>
              </w:rPr>
              <w:t xml:space="preserve"> Health Authority</w:t>
            </w:r>
          </w:p>
          <w:p w14:paraId="3E415BB1" w14:textId="77777777" w:rsidR="008407A6" w:rsidRDefault="008407A6">
            <w:pPr>
              <w:rPr>
                <w:rFonts w:ascii="Arial" w:hAnsi="Arial" w:cs="Arial"/>
              </w:rPr>
            </w:pPr>
          </w:p>
          <w:p w14:paraId="6C67664C" w14:textId="77777777" w:rsidR="008407A6" w:rsidRDefault="00A0051B" w:rsidP="00BC2C25">
            <w:pPr>
              <w:tabs>
                <w:tab w:val="left" w:pos="1260"/>
              </w:tabs>
              <w:rPr>
                <w:rFonts w:ascii="Arial" w:hAnsi="Arial" w:cs="Arial"/>
              </w:rPr>
            </w:pPr>
            <w:r>
              <w:rPr>
                <w:rFonts w:ascii="Arial" w:hAnsi="Arial" w:cs="Arial"/>
                <w:b/>
              </w:rPr>
              <w:t>Division</w:t>
            </w:r>
            <w:proofErr w:type="gramStart"/>
            <w:r w:rsidR="008407A6">
              <w:rPr>
                <w:rFonts w:ascii="Arial" w:hAnsi="Arial" w:cs="Arial"/>
                <w:b/>
              </w:rPr>
              <w:t>:</w:t>
            </w:r>
            <w:r w:rsidR="00B12612">
              <w:rPr>
                <w:rFonts w:ascii="Arial" w:hAnsi="Arial" w:cs="Arial"/>
                <w:b/>
              </w:rPr>
              <w:t xml:space="preserve"> </w:t>
            </w:r>
            <w:r w:rsidR="00BC2C25">
              <w:rPr>
                <w:rFonts w:ascii="Arial" w:hAnsi="Arial" w:cs="Arial"/>
                <w:b/>
              </w:rPr>
              <w:tab/>
            </w:r>
            <w:r w:rsidR="00494DEF">
              <w:rPr>
                <w:rFonts w:ascii="Arial" w:hAnsi="Arial" w:cs="Arial"/>
              </w:rPr>
              <w:t>Addictions</w:t>
            </w:r>
            <w:proofErr w:type="gramEnd"/>
            <w:r w:rsidR="00494DEF">
              <w:rPr>
                <w:rFonts w:ascii="Arial" w:hAnsi="Arial" w:cs="Arial"/>
              </w:rPr>
              <w:t xml:space="preserve"> and Mental Health</w:t>
            </w:r>
          </w:p>
          <w:p w14:paraId="55CC5902" w14:textId="77777777" w:rsidR="008407A6" w:rsidRDefault="008407A6">
            <w:pPr>
              <w:rPr>
                <w:rFonts w:ascii="Arial" w:hAnsi="Arial" w:cs="Arial"/>
              </w:rPr>
            </w:pPr>
          </w:p>
          <w:p w14:paraId="1B7F950B" w14:textId="77777777" w:rsidR="008407A6" w:rsidRDefault="008407A6">
            <w:pPr>
              <w:rPr>
                <w:rFonts w:ascii="Arial" w:hAnsi="Arial" w:cs="Arial"/>
              </w:rPr>
            </w:pPr>
          </w:p>
          <w:p w14:paraId="08858F61" w14:textId="77777777" w:rsidR="008407A6" w:rsidRDefault="00921A51" w:rsidP="00921A51">
            <w:pPr>
              <w:jc w:val="center"/>
              <w:rPr>
                <w:rFonts w:ascii="Arial" w:hAnsi="Arial" w:cs="Arial"/>
              </w:rPr>
            </w:pPr>
            <w:r>
              <w:rPr>
                <w:rFonts w:ascii="Arial" w:hAnsi="Arial" w:cs="Arial"/>
                <w:sz w:val="22"/>
                <w:szCs w:val="22"/>
              </w:rPr>
              <w:fldChar w:fldCharType="begin">
                <w:ffData>
                  <w:name w:val=""/>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CC2506">
              <w:rPr>
                <w:rFonts w:ascii="Arial" w:hAnsi="Arial" w:cs="Arial"/>
                <w:sz w:val="22"/>
                <w:szCs w:val="22"/>
              </w:rPr>
              <w:t xml:space="preserve"> </w:t>
            </w:r>
            <w:r w:rsidR="008407A6">
              <w:rPr>
                <w:rFonts w:ascii="Arial" w:hAnsi="Arial" w:cs="Arial"/>
              </w:rPr>
              <w:t xml:space="preserve"> New</w:t>
            </w:r>
            <w:r w:rsidR="00B12612">
              <w:rPr>
                <w:rFonts w:ascii="Arial" w:hAnsi="Arial" w:cs="Arial"/>
              </w:rPr>
              <w:t xml:space="preserve"> </w:t>
            </w:r>
            <w:r w:rsidR="008407A6">
              <w:rPr>
                <w:rFonts w:ascii="Arial" w:hAnsi="Arial" w:cs="Arial"/>
              </w:rPr>
              <w:tab/>
            </w:r>
            <w:r>
              <w:rPr>
                <w:rFonts w:ascii="Arial" w:hAnsi="Arial" w:cs="Arial"/>
                <w:sz w:val="22"/>
                <w:szCs w:val="22"/>
              </w:rPr>
              <w:fldChar w:fldCharType="begin">
                <w:ffData>
                  <w:name w:val=""/>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494DEF">
              <w:rPr>
                <w:rFonts w:ascii="Arial" w:hAnsi="Arial" w:cs="Arial"/>
                <w:sz w:val="22"/>
                <w:szCs w:val="22"/>
              </w:rPr>
              <w:t xml:space="preserve"> </w:t>
            </w:r>
            <w:r w:rsidR="00494DEF">
              <w:rPr>
                <w:rFonts w:ascii="Arial" w:hAnsi="Arial" w:cs="Arial"/>
              </w:rPr>
              <w:t xml:space="preserve"> </w:t>
            </w:r>
            <w:r w:rsidR="008407A6">
              <w:rPr>
                <w:rFonts w:ascii="Arial" w:hAnsi="Arial" w:cs="Arial"/>
              </w:rPr>
              <w:t>Revised</w:t>
            </w:r>
          </w:p>
        </w:tc>
        <w:bookmarkStart w:id="0" w:name="Check2"/>
        <w:tc>
          <w:tcPr>
            <w:tcW w:w="3311" w:type="dxa"/>
            <w:gridSpan w:val="3"/>
            <w:tcBorders>
              <w:bottom w:val="single" w:sz="12" w:space="0" w:color="auto"/>
              <w:right w:val="nil"/>
            </w:tcBorders>
          </w:tcPr>
          <w:p w14:paraId="06DA418D" w14:textId="77777777" w:rsidR="008407A6" w:rsidRDefault="00881F2A">
            <w:pPr>
              <w:spacing w:before="60"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0"/>
            <w:r w:rsidR="000D5764">
              <w:rPr>
                <w:rFonts w:ascii="Arial" w:hAnsi="Arial" w:cs="Arial"/>
                <w:sz w:val="22"/>
                <w:szCs w:val="22"/>
              </w:rPr>
              <w:t xml:space="preserve"> </w:t>
            </w:r>
            <w:hyperlink r:id="rId11" w:history="1">
              <w:r w:rsidR="008407A6" w:rsidRPr="00DC3840">
                <w:rPr>
                  <w:rStyle w:val="Hyperlink"/>
                  <w:rFonts w:ascii="Arial" w:hAnsi="Arial" w:cs="Arial"/>
                  <w:sz w:val="22"/>
                  <w:szCs w:val="22"/>
                  <w:u w:val="none"/>
                </w:rPr>
                <w:t>Classified</w:t>
              </w:r>
            </w:hyperlink>
          </w:p>
          <w:p w14:paraId="7E11725F"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2" w:history="1">
              <w:r w:rsidRPr="00DC3840">
                <w:rPr>
                  <w:rStyle w:val="Hyperlink"/>
                  <w:rFonts w:ascii="Arial" w:hAnsi="Arial" w:cs="Arial"/>
                  <w:sz w:val="22"/>
                  <w:szCs w:val="22"/>
                  <w:u w:val="none"/>
                </w:rPr>
                <w:t>Unclassified</w:t>
              </w:r>
            </w:hyperlink>
          </w:p>
          <w:p w14:paraId="7E5D9088"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667EB281"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Mgmt</w:t>
            </w:r>
            <w:proofErr w:type="spellEnd"/>
            <w:r>
              <w:rPr>
                <w:rFonts w:ascii="Arial" w:hAnsi="Arial" w:cs="Arial"/>
                <w:sz w:val="22"/>
                <w:szCs w:val="22"/>
              </w:rPr>
              <w:t xml:space="preserve"> Svc – Supervisory</w:t>
            </w:r>
          </w:p>
          <w:p w14:paraId="2592FDDE"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Mgmt</w:t>
            </w:r>
            <w:proofErr w:type="spellEnd"/>
            <w:r>
              <w:rPr>
                <w:rFonts w:ascii="Arial" w:hAnsi="Arial" w:cs="Arial"/>
                <w:sz w:val="22"/>
                <w:szCs w:val="22"/>
              </w:rPr>
              <w:t xml:space="preserve"> Svc – Managerial</w:t>
            </w:r>
          </w:p>
          <w:p w14:paraId="132202EB"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w:t>
            </w:r>
            <w:proofErr w:type="spellStart"/>
            <w:r w:rsidR="00374EF2">
              <w:rPr>
                <w:rFonts w:ascii="Arial" w:hAnsi="Arial" w:cs="Arial"/>
                <w:sz w:val="22"/>
                <w:szCs w:val="22"/>
              </w:rPr>
              <w:t>Mgmt</w:t>
            </w:r>
            <w:proofErr w:type="spellEnd"/>
            <w:r w:rsidR="00374EF2">
              <w:rPr>
                <w:rFonts w:ascii="Arial" w:hAnsi="Arial" w:cs="Arial"/>
                <w:sz w:val="22"/>
                <w:szCs w:val="22"/>
              </w:rPr>
              <w:t xml:space="preserve"> Svc –</w:t>
            </w:r>
            <w:r>
              <w:rPr>
                <w:rFonts w:ascii="Arial" w:hAnsi="Arial" w:cs="Arial"/>
                <w:sz w:val="22"/>
                <w:szCs w:val="22"/>
              </w:rPr>
              <w:t xml:space="preserve"> Confidential</w:t>
            </w:r>
          </w:p>
        </w:tc>
      </w:tr>
      <w:tr w:rsidR="008407A6" w14:paraId="0A88ECAD"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3B8F7BB0"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5C3A8A08" w14:textId="77777777" w:rsidTr="00903FC4">
        <w:trPr>
          <w:trHeight w:hRule="exact" w:val="372"/>
        </w:trPr>
        <w:tc>
          <w:tcPr>
            <w:tcW w:w="2533" w:type="dxa"/>
            <w:gridSpan w:val="3"/>
            <w:tcBorders>
              <w:top w:val="single" w:sz="12" w:space="0" w:color="auto"/>
              <w:left w:val="nil"/>
            </w:tcBorders>
            <w:vAlign w:val="bottom"/>
          </w:tcPr>
          <w:p w14:paraId="41EC653D"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24F4BE70" w14:textId="77777777" w:rsidR="0088459D" w:rsidRDefault="00821656" w:rsidP="008865EE">
            <w:pPr>
              <w:rPr>
                <w:rFonts w:ascii="Arial" w:hAnsi="Arial" w:cs="Arial"/>
              </w:rPr>
            </w:pPr>
            <w:r>
              <w:rPr>
                <w:rFonts w:ascii="Arial" w:hAnsi="Arial" w:cs="Arial"/>
              </w:rPr>
              <w:t>Program Analyst 1</w:t>
            </w:r>
          </w:p>
        </w:tc>
      </w:tr>
      <w:tr w:rsidR="003E12B9" w14:paraId="0B9ABF11" w14:textId="77777777">
        <w:trPr>
          <w:trHeight w:hRule="exact" w:val="360"/>
        </w:trPr>
        <w:tc>
          <w:tcPr>
            <w:tcW w:w="2533" w:type="dxa"/>
            <w:gridSpan w:val="3"/>
            <w:tcBorders>
              <w:left w:val="nil"/>
              <w:bottom w:val="nil"/>
            </w:tcBorders>
            <w:vAlign w:val="bottom"/>
          </w:tcPr>
          <w:p w14:paraId="4CCE295A"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5"/>
            <w:tcBorders>
              <w:top w:val="single" w:sz="4" w:space="0" w:color="auto"/>
              <w:bottom w:val="single" w:sz="4" w:space="0" w:color="auto"/>
            </w:tcBorders>
            <w:vAlign w:val="bottom"/>
          </w:tcPr>
          <w:p w14:paraId="1C15305F" w14:textId="77777777" w:rsidR="003E12B9" w:rsidRDefault="00296956" w:rsidP="00821656">
            <w:pPr>
              <w:rPr>
                <w:rFonts w:ascii="Arial" w:hAnsi="Arial" w:cs="Arial"/>
              </w:rPr>
            </w:pPr>
            <w:r>
              <w:rPr>
                <w:rFonts w:ascii="Arial" w:hAnsi="Arial" w:cs="Arial"/>
              </w:rPr>
              <w:t>C</w:t>
            </w:r>
            <w:r w:rsidR="00821656">
              <w:rPr>
                <w:rFonts w:ascii="Arial" w:hAnsi="Arial" w:cs="Arial"/>
              </w:rPr>
              <w:t>0860</w:t>
            </w:r>
          </w:p>
        </w:tc>
        <w:tc>
          <w:tcPr>
            <w:tcW w:w="2160" w:type="dxa"/>
            <w:gridSpan w:val="2"/>
            <w:tcBorders>
              <w:bottom w:val="nil"/>
            </w:tcBorders>
            <w:vAlign w:val="bottom"/>
          </w:tcPr>
          <w:p w14:paraId="73ED7BB5"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tc>
          <w:tcPr>
            <w:tcW w:w="1685" w:type="dxa"/>
            <w:gridSpan w:val="2"/>
            <w:tcBorders>
              <w:top w:val="single" w:sz="4" w:space="0" w:color="auto"/>
              <w:bottom w:val="single" w:sz="4" w:space="0" w:color="auto"/>
              <w:right w:val="nil"/>
            </w:tcBorders>
            <w:vAlign w:val="bottom"/>
          </w:tcPr>
          <w:p w14:paraId="78AFCEBA" w14:textId="77777777" w:rsidR="003E12B9" w:rsidRDefault="000B4A84" w:rsidP="00FF60F4">
            <w:pPr>
              <w:rPr>
                <w:rFonts w:ascii="Arial" w:hAnsi="Arial" w:cs="Arial"/>
              </w:rPr>
            </w:pPr>
            <w:r>
              <w:rPr>
                <w:rFonts w:ascii="Arial" w:hAnsi="Arial" w:cs="Arial"/>
              </w:rPr>
              <w:t>3/31/16</w:t>
            </w:r>
          </w:p>
        </w:tc>
      </w:tr>
      <w:tr w:rsidR="00A469D1" w14:paraId="3DBA014E" w14:textId="77777777">
        <w:trPr>
          <w:trHeight w:hRule="exact" w:val="360"/>
        </w:trPr>
        <w:tc>
          <w:tcPr>
            <w:tcW w:w="2533" w:type="dxa"/>
            <w:gridSpan w:val="3"/>
            <w:tcBorders>
              <w:top w:val="nil"/>
              <w:left w:val="nil"/>
              <w:bottom w:val="nil"/>
            </w:tcBorders>
            <w:vAlign w:val="bottom"/>
          </w:tcPr>
          <w:p w14:paraId="4AA0AEA4"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11589DA7" w14:textId="77777777" w:rsidR="00A469D1" w:rsidRDefault="002F1B49" w:rsidP="0088459D">
            <w:pPr>
              <w:rPr>
                <w:rFonts w:ascii="Arial" w:hAnsi="Arial" w:cs="Arial"/>
              </w:rPr>
            </w:pPr>
            <w:r>
              <w:rPr>
                <w:rFonts w:ascii="Arial" w:hAnsi="Arial" w:cs="Arial"/>
              </w:rPr>
              <w:t>Vacant</w:t>
            </w:r>
          </w:p>
        </w:tc>
        <w:tc>
          <w:tcPr>
            <w:tcW w:w="3845" w:type="dxa"/>
            <w:gridSpan w:val="4"/>
            <w:tcBorders>
              <w:top w:val="nil"/>
              <w:bottom w:val="nil"/>
              <w:right w:val="nil"/>
            </w:tcBorders>
            <w:vAlign w:val="bottom"/>
          </w:tcPr>
          <w:p w14:paraId="0FA4BB81" w14:textId="77777777" w:rsidR="00A469D1" w:rsidRDefault="00A469D1" w:rsidP="0088459D">
            <w:pPr>
              <w:rPr>
                <w:rFonts w:ascii="Arial" w:hAnsi="Arial" w:cs="Arial"/>
              </w:rPr>
            </w:pPr>
          </w:p>
        </w:tc>
      </w:tr>
      <w:tr w:rsidR="00176B6C" w14:paraId="7B65B344" w14:textId="77777777">
        <w:trPr>
          <w:trHeight w:hRule="exact" w:val="360"/>
        </w:trPr>
        <w:tc>
          <w:tcPr>
            <w:tcW w:w="2533" w:type="dxa"/>
            <w:gridSpan w:val="3"/>
            <w:tcBorders>
              <w:top w:val="nil"/>
              <w:left w:val="nil"/>
              <w:bottom w:val="nil"/>
            </w:tcBorders>
            <w:vAlign w:val="bottom"/>
          </w:tcPr>
          <w:p w14:paraId="23D0E514"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vAlign w:val="bottom"/>
          </w:tcPr>
          <w:p w14:paraId="1FF0FEA5" w14:textId="77777777" w:rsidR="00176B6C" w:rsidRDefault="00AA1B8A" w:rsidP="00176B6C">
            <w:pPr>
              <w:rPr>
                <w:rFonts w:ascii="Arial" w:hAnsi="Arial" w:cs="Arial"/>
              </w:rPr>
            </w:pPr>
            <w:r>
              <w:rPr>
                <w:rFonts w:ascii="Arial" w:hAnsi="Arial" w:cs="Arial"/>
              </w:rPr>
              <w:t>Resource Coordination Specialist</w:t>
            </w:r>
          </w:p>
        </w:tc>
      </w:tr>
      <w:tr w:rsidR="0088459D" w14:paraId="672A2750" w14:textId="77777777">
        <w:trPr>
          <w:trHeight w:hRule="exact" w:val="360"/>
        </w:trPr>
        <w:tc>
          <w:tcPr>
            <w:tcW w:w="2533" w:type="dxa"/>
            <w:gridSpan w:val="3"/>
            <w:tcBorders>
              <w:top w:val="nil"/>
              <w:left w:val="nil"/>
              <w:bottom w:val="nil"/>
            </w:tcBorders>
            <w:vAlign w:val="bottom"/>
          </w:tcPr>
          <w:p w14:paraId="079B21CE" w14:textId="77777777" w:rsidR="0088459D" w:rsidRDefault="0088459D">
            <w:pPr>
              <w:tabs>
                <w:tab w:val="right" w:pos="180"/>
              </w:tabs>
              <w:ind w:left="360" w:right="-108" w:hanging="360"/>
              <w:rPr>
                <w:rFonts w:ascii="Arial" w:hAnsi="Arial" w:cs="Arial"/>
                <w:b/>
              </w:rPr>
            </w:pPr>
            <w:r>
              <w:rPr>
                <w:rFonts w:ascii="Arial" w:hAnsi="Arial" w:cs="Arial"/>
                <w:b/>
              </w:rPr>
              <w:t>f</w:t>
            </w:r>
            <w:proofErr w:type="gramStart"/>
            <w:r>
              <w:rPr>
                <w:rFonts w:ascii="Arial" w:hAnsi="Arial" w:cs="Arial"/>
                <w:b/>
              </w:rPr>
              <w:t>.</w:t>
            </w:r>
            <w:r>
              <w:rPr>
                <w:rFonts w:ascii="Arial" w:hAnsi="Arial" w:cs="Arial"/>
              </w:rPr>
              <w:tab/>
            </w:r>
            <w:r>
              <w:rPr>
                <w:rFonts w:ascii="Arial" w:hAnsi="Arial" w:cs="Arial"/>
              </w:rPr>
              <w:tab/>
              <w:t>Agency</w:t>
            </w:r>
            <w:proofErr w:type="gramEnd"/>
            <w:r>
              <w:rPr>
                <w:rFonts w:ascii="Arial" w:hAnsi="Arial" w:cs="Arial"/>
              </w:rPr>
              <w:t xml:space="preserve"> No:</w:t>
            </w:r>
          </w:p>
        </w:tc>
        <w:tc>
          <w:tcPr>
            <w:tcW w:w="1452" w:type="dxa"/>
            <w:gridSpan w:val="2"/>
            <w:tcBorders>
              <w:top w:val="single" w:sz="4" w:space="0" w:color="auto"/>
              <w:bottom w:val="single" w:sz="4" w:space="0" w:color="auto"/>
            </w:tcBorders>
            <w:vAlign w:val="bottom"/>
          </w:tcPr>
          <w:p w14:paraId="656C971A"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11EDB44A" w14:textId="77777777" w:rsidR="0088459D" w:rsidRDefault="0088459D">
            <w:pPr>
              <w:jc w:val="center"/>
              <w:rPr>
                <w:rFonts w:ascii="Arial" w:hAnsi="Arial" w:cs="Arial"/>
              </w:rPr>
            </w:pPr>
          </w:p>
        </w:tc>
      </w:tr>
      <w:tr w:rsidR="00176B6C" w14:paraId="1E069057" w14:textId="77777777">
        <w:trPr>
          <w:trHeight w:hRule="exact" w:val="360"/>
        </w:trPr>
        <w:tc>
          <w:tcPr>
            <w:tcW w:w="2533" w:type="dxa"/>
            <w:gridSpan w:val="3"/>
            <w:tcBorders>
              <w:top w:val="nil"/>
              <w:left w:val="nil"/>
            </w:tcBorders>
            <w:vAlign w:val="bottom"/>
          </w:tcPr>
          <w:p w14:paraId="57331D40"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5EF5FD62" w14:textId="77777777" w:rsidR="00176B6C" w:rsidRDefault="00ED3EA7" w:rsidP="00176B6C">
            <w:pPr>
              <w:rPr>
                <w:rFonts w:ascii="Arial" w:hAnsi="Arial" w:cs="Arial"/>
              </w:rPr>
            </w:pPr>
            <w:r>
              <w:rPr>
                <w:rFonts w:ascii="Arial" w:hAnsi="Arial" w:cs="Arial"/>
              </w:rPr>
              <w:t>AMH/Oregon State Hospital/Social Work Department</w:t>
            </w:r>
          </w:p>
        </w:tc>
      </w:tr>
      <w:tr w:rsidR="00176B6C" w14:paraId="38C9C0B6" w14:textId="77777777">
        <w:trPr>
          <w:trHeight w:hRule="exact" w:val="360"/>
        </w:trPr>
        <w:tc>
          <w:tcPr>
            <w:tcW w:w="2533" w:type="dxa"/>
            <w:gridSpan w:val="3"/>
            <w:tcBorders>
              <w:left w:val="nil"/>
            </w:tcBorders>
            <w:vAlign w:val="bottom"/>
          </w:tcPr>
          <w:p w14:paraId="7CDC171E"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226FDEF9" w14:textId="77777777" w:rsidR="00176B6C" w:rsidRDefault="002F1B49" w:rsidP="00176B6C">
            <w:pPr>
              <w:rPr>
                <w:rFonts w:ascii="Arial" w:hAnsi="Arial" w:cs="Arial"/>
              </w:rPr>
            </w:pPr>
            <w:r>
              <w:rPr>
                <w:rFonts w:ascii="Arial" w:hAnsi="Arial" w:cs="Arial"/>
              </w:rPr>
              <w:t>Vacant</w:t>
            </w:r>
          </w:p>
        </w:tc>
      </w:tr>
      <w:tr w:rsidR="003E12B9" w14:paraId="2D7C82E9" w14:textId="77777777">
        <w:trPr>
          <w:trHeight w:hRule="exact" w:val="360"/>
        </w:trPr>
        <w:tc>
          <w:tcPr>
            <w:tcW w:w="3985" w:type="dxa"/>
            <w:gridSpan w:val="5"/>
            <w:tcBorders>
              <w:left w:val="nil"/>
            </w:tcBorders>
            <w:vAlign w:val="bottom"/>
          </w:tcPr>
          <w:p w14:paraId="2EF2E02F"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tc>
          <w:tcPr>
            <w:tcW w:w="6995" w:type="dxa"/>
            <w:gridSpan w:val="7"/>
            <w:tcBorders>
              <w:top w:val="nil"/>
              <w:bottom w:val="single" w:sz="4" w:space="0" w:color="auto"/>
              <w:right w:val="nil"/>
            </w:tcBorders>
            <w:vAlign w:val="bottom"/>
          </w:tcPr>
          <w:p w14:paraId="368F2B4A" w14:textId="77777777" w:rsidR="003E12B9" w:rsidRDefault="00294CD9" w:rsidP="00895FD9">
            <w:pPr>
              <w:rPr>
                <w:rFonts w:ascii="Arial" w:hAnsi="Arial" w:cs="Arial"/>
              </w:rPr>
            </w:pPr>
            <w:r>
              <w:rPr>
                <w:rFonts w:ascii="Arial" w:hAnsi="Arial" w:cs="Arial"/>
              </w:rPr>
              <w:t>Salam – Marion County</w:t>
            </w:r>
          </w:p>
        </w:tc>
      </w:tr>
      <w:tr w:rsidR="003E12B9" w14:paraId="7765FF8A" w14:textId="77777777">
        <w:trPr>
          <w:trHeight w:hRule="exact" w:val="360"/>
        </w:trPr>
        <w:tc>
          <w:tcPr>
            <w:tcW w:w="2533" w:type="dxa"/>
            <w:gridSpan w:val="3"/>
            <w:tcBorders>
              <w:left w:val="nil"/>
            </w:tcBorders>
            <w:vAlign w:val="bottom"/>
          </w:tcPr>
          <w:p w14:paraId="1CB6F3FF"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31BB3ED3" w14:textId="77777777" w:rsidR="003E12B9" w:rsidRDefault="003E12B9">
            <w:pPr>
              <w:rPr>
                <w:rFonts w:ascii="Arial" w:hAnsi="Arial" w:cs="Arial"/>
              </w:rPr>
            </w:pPr>
          </w:p>
        </w:tc>
      </w:tr>
      <w:tr w:rsidR="003E12B9" w14:paraId="5F898CBB" w14:textId="77777777">
        <w:tc>
          <w:tcPr>
            <w:tcW w:w="1522" w:type="dxa"/>
            <w:tcBorders>
              <w:left w:val="nil"/>
              <w:bottom w:val="nil"/>
            </w:tcBorders>
          </w:tcPr>
          <w:p w14:paraId="1F0937A3"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3FA82E46" w14:textId="77777777" w:rsidR="003E12B9" w:rsidRPr="00BC2C25" w:rsidRDefault="00751076">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2B2C61">
              <w:rPr>
                <w:rFonts w:ascii="Arial" w:hAnsi="Arial" w:cs="Arial"/>
                <w:sz w:val="22"/>
                <w:szCs w:val="22"/>
              </w:rPr>
              <w:t xml:space="preserve"> </w:t>
            </w:r>
            <w:r w:rsidR="003E12B9" w:rsidRPr="00BC2C25">
              <w:rPr>
                <w:rFonts w:ascii="Arial" w:hAnsi="Arial" w:cs="Arial"/>
              </w:rPr>
              <w:t>Permanent</w:t>
            </w:r>
            <w:r w:rsidR="003E12B9">
              <w:rPr>
                <w:rFonts w:ascii="Arial" w:hAnsi="Arial" w:cs="Arial"/>
                <w:sz w:val="22"/>
                <w:szCs w:val="22"/>
              </w:rPr>
              <w:tab/>
            </w:r>
            <w:r w:rsidR="003E12B9">
              <w:rPr>
                <w:rFonts w:ascii="Arial" w:hAnsi="Arial" w:cs="Arial"/>
                <w:sz w:val="22"/>
                <w:szCs w:val="22"/>
              </w:rPr>
              <w:fldChar w:fldCharType="begin">
                <w:ffData>
                  <w:name w:val="Check36"/>
                  <w:enabled/>
                  <w:calcOnExit w:val="0"/>
                  <w:checkBox>
                    <w:sizeAuto/>
                    <w:default w:val="0"/>
                  </w:checkBox>
                </w:ffData>
              </w:fldChar>
            </w:r>
            <w:bookmarkStart w:id="1" w:name="Check36"/>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
            <w:r w:rsidR="003E12B9">
              <w:rPr>
                <w:rFonts w:ascii="Arial" w:hAnsi="Arial" w:cs="Arial"/>
                <w:sz w:val="22"/>
                <w:szCs w:val="22"/>
              </w:rPr>
              <w:t xml:space="preserve"> </w:t>
            </w:r>
            <w:r w:rsidR="003E12B9" w:rsidRPr="00BC2C25">
              <w:rPr>
                <w:rFonts w:ascii="Arial" w:hAnsi="Arial" w:cs="Arial"/>
              </w:rPr>
              <w:t>Seasonal</w:t>
            </w:r>
            <w:r w:rsidR="003E12B9">
              <w:rPr>
                <w:rFonts w:ascii="Arial" w:hAnsi="Arial" w:cs="Arial"/>
                <w:sz w:val="22"/>
                <w:szCs w:val="22"/>
              </w:rPr>
              <w:tab/>
            </w:r>
            <w:r w:rsidR="003E12B9">
              <w:rPr>
                <w:rFonts w:ascii="Arial" w:hAnsi="Arial" w:cs="Arial"/>
                <w:sz w:val="22"/>
                <w:szCs w:val="22"/>
              </w:rPr>
              <w:fldChar w:fldCharType="begin">
                <w:ffData>
                  <w:name w:val="Check37"/>
                  <w:enabled/>
                  <w:calcOnExit w:val="0"/>
                  <w:checkBox>
                    <w:sizeAuto/>
                    <w:default w:val="0"/>
                  </w:checkBox>
                </w:ffData>
              </w:fldChar>
            </w:r>
            <w:bookmarkStart w:id="2" w:name="Check37"/>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2"/>
            <w:r w:rsidR="003E12B9">
              <w:rPr>
                <w:rFonts w:ascii="Arial" w:hAnsi="Arial" w:cs="Arial"/>
                <w:sz w:val="22"/>
                <w:szCs w:val="22"/>
              </w:rPr>
              <w:t xml:space="preserve"> </w:t>
            </w:r>
            <w:r w:rsidR="003E12B9" w:rsidRPr="00BC2C25">
              <w:rPr>
                <w:rFonts w:ascii="Arial" w:hAnsi="Arial" w:cs="Arial"/>
              </w:rPr>
              <w:t>Limited Duration</w:t>
            </w:r>
            <w:r w:rsidR="003E12B9">
              <w:rPr>
                <w:rFonts w:ascii="Arial" w:hAnsi="Arial" w:cs="Arial"/>
                <w:sz w:val="22"/>
                <w:szCs w:val="22"/>
              </w:rPr>
              <w:tab/>
            </w:r>
            <w:r w:rsidR="003E12B9">
              <w:rPr>
                <w:rFonts w:ascii="Arial" w:hAnsi="Arial" w:cs="Arial"/>
                <w:sz w:val="22"/>
                <w:szCs w:val="22"/>
              </w:rPr>
              <w:fldChar w:fldCharType="begin">
                <w:ffData>
                  <w:name w:val="Check38"/>
                  <w:enabled/>
                  <w:calcOnExit w:val="0"/>
                  <w:checkBox>
                    <w:sizeAuto/>
                    <w:default w:val="0"/>
                    <w:checked w:val="0"/>
                  </w:checkBox>
                </w:ffData>
              </w:fldChar>
            </w:r>
            <w:bookmarkStart w:id="3" w:name="Check38"/>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3"/>
            <w:r w:rsidR="003E12B9">
              <w:rPr>
                <w:rFonts w:ascii="Arial" w:hAnsi="Arial" w:cs="Arial"/>
                <w:sz w:val="22"/>
                <w:szCs w:val="22"/>
              </w:rPr>
              <w:t xml:space="preserve"> </w:t>
            </w:r>
            <w:r w:rsidR="003E12B9" w:rsidRPr="00BC2C25">
              <w:rPr>
                <w:rFonts w:ascii="Arial" w:hAnsi="Arial" w:cs="Arial"/>
              </w:rPr>
              <w:t>Academic Year</w:t>
            </w:r>
          </w:p>
          <w:p w14:paraId="320406E7" w14:textId="77777777" w:rsidR="003E12B9" w:rsidRDefault="00ED3EA7">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E12B9">
              <w:rPr>
                <w:rFonts w:ascii="Arial" w:hAnsi="Arial" w:cs="Arial"/>
                <w:sz w:val="22"/>
                <w:szCs w:val="22"/>
              </w:rPr>
              <w:t xml:space="preserve"> </w:t>
            </w:r>
            <w:r w:rsidR="003E12B9" w:rsidRPr="00BC2C25">
              <w:rPr>
                <w:rFonts w:ascii="Arial" w:hAnsi="Arial" w:cs="Arial"/>
              </w:rPr>
              <w:t>Full-Time</w:t>
            </w:r>
            <w:r w:rsidR="003E12B9">
              <w:rPr>
                <w:rFonts w:ascii="Arial" w:hAnsi="Arial" w:cs="Arial"/>
                <w:sz w:val="22"/>
                <w:szCs w:val="22"/>
              </w:rPr>
              <w:tab/>
            </w:r>
            <w:r w:rsidR="003E12B9">
              <w:rPr>
                <w:rFonts w:ascii="Arial" w:hAnsi="Arial" w:cs="Arial"/>
                <w:sz w:val="22"/>
                <w:szCs w:val="22"/>
              </w:rPr>
              <w:fldChar w:fldCharType="begin">
                <w:ffData>
                  <w:name w:val="Check39"/>
                  <w:enabled/>
                  <w:calcOnExit w:val="0"/>
                  <w:checkBox>
                    <w:sizeAuto/>
                    <w:default w:val="0"/>
                  </w:checkBox>
                </w:ffData>
              </w:fldChar>
            </w:r>
            <w:bookmarkStart w:id="4" w:name="Check39"/>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4"/>
            <w:r w:rsidR="003E12B9">
              <w:rPr>
                <w:rFonts w:ascii="Arial" w:hAnsi="Arial" w:cs="Arial"/>
                <w:sz w:val="22"/>
                <w:szCs w:val="22"/>
              </w:rPr>
              <w:t xml:space="preserve"> </w:t>
            </w:r>
            <w:r w:rsidR="003E12B9" w:rsidRPr="00BC2C25">
              <w:rPr>
                <w:rFonts w:ascii="Arial" w:hAnsi="Arial" w:cs="Arial"/>
              </w:rPr>
              <w:t>Part-Time</w:t>
            </w:r>
            <w:r w:rsidR="003E12B9">
              <w:rPr>
                <w:rFonts w:ascii="Arial" w:hAnsi="Arial" w:cs="Arial"/>
                <w:sz w:val="22"/>
                <w:szCs w:val="22"/>
              </w:rPr>
              <w:tab/>
            </w:r>
            <w:r w:rsidR="003E12B9">
              <w:rPr>
                <w:rFonts w:ascii="Arial" w:hAnsi="Arial" w:cs="Arial"/>
                <w:sz w:val="22"/>
                <w:szCs w:val="22"/>
              </w:rPr>
              <w:fldChar w:fldCharType="begin">
                <w:ffData>
                  <w:name w:val="Check40"/>
                  <w:enabled/>
                  <w:calcOnExit w:val="0"/>
                  <w:checkBox>
                    <w:sizeAuto/>
                    <w:default w:val="0"/>
                  </w:checkBox>
                </w:ffData>
              </w:fldChar>
            </w:r>
            <w:bookmarkStart w:id="5" w:name="Check40"/>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5"/>
            <w:r w:rsidR="003E12B9">
              <w:rPr>
                <w:rFonts w:ascii="Arial" w:hAnsi="Arial" w:cs="Arial"/>
                <w:sz w:val="22"/>
                <w:szCs w:val="22"/>
              </w:rPr>
              <w:t xml:space="preserve"> </w:t>
            </w:r>
            <w:r w:rsidR="003E12B9" w:rsidRPr="00BC2C25">
              <w:rPr>
                <w:rFonts w:ascii="Arial" w:hAnsi="Arial" w:cs="Arial"/>
              </w:rPr>
              <w:t>Intermittent</w:t>
            </w:r>
            <w:r w:rsidR="003E12B9">
              <w:rPr>
                <w:rFonts w:ascii="Arial" w:hAnsi="Arial" w:cs="Arial"/>
                <w:sz w:val="22"/>
                <w:szCs w:val="22"/>
              </w:rPr>
              <w:tab/>
            </w:r>
            <w:r w:rsidR="003E12B9">
              <w:rPr>
                <w:rFonts w:ascii="Arial" w:hAnsi="Arial" w:cs="Arial"/>
                <w:sz w:val="22"/>
                <w:szCs w:val="22"/>
              </w:rPr>
              <w:fldChar w:fldCharType="begin">
                <w:ffData>
                  <w:name w:val="Check41"/>
                  <w:enabled/>
                  <w:calcOnExit w:val="0"/>
                  <w:checkBox>
                    <w:sizeAuto/>
                    <w:default w:val="0"/>
                  </w:checkBox>
                </w:ffData>
              </w:fldChar>
            </w:r>
            <w:bookmarkStart w:id="6" w:name="Check41"/>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6"/>
            <w:r w:rsidR="003E12B9">
              <w:rPr>
                <w:rFonts w:ascii="Arial" w:hAnsi="Arial" w:cs="Arial"/>
                <w:sz w:val="22"/>
                <w:szCs w:val="22"/>
              </w:rPr>
              <w:t xml:space="preserve"> </w:t>
            </w:r>
            <w:r w:rsidR="003E12B9" w:rsidRPr="00BC2C25">
              <w:rPr>
                <w:rFonts w:ascii="Arial" w:hAnsi="Arial" w:cs="Arial"/>
              </w:rPr>
              <w:t>Job Share</w:t>
            </w:r>
          </w:p>
        </w:tc>
      </w:tr>
      <w:tr w:rsidR="003E12B9" w14:paraId="55BFD691" w14:textId="77777777">
        <w:tc>
          <w:tcPr>
            <w:tcW w:w="1522" w:type="dxa"/>
            <w:tcBorders>
              <w:top w:val="nil"/>
              <w:left w:val="nil"/>
              <w:bottom w:val="nil"/>
            </w:tcBorders>
          </w:tcPr>
          <w:p w14:paraId="3AE8C058"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0E27C4B7" w14:textId="77777777" w:rsidR="003E12B9" w:rsidRDefault="003E12B9"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Box>
                </w:ffData>
              </w:fldChar>
            </w:r>
            <w:bookmarkStart w:id="7" w:name="Check4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w:t>
            </w:r>
            <w:r w:rsidRPr="00BC2C25">
              <w:rPr>
                <w:rFonts w:ascii="Arial" w:hAnsi="Arial" w:cs="Arial"/>
              </w:rPr>
              <w:t>Exempt</w:t>
            </w:r>
          </w:p>
          <w:p w14:paraId="26B264AB" w14:textId="77777777" w:rsidR="003E12B9" w:rsidRDefault="00EE72EC">
            <w:pPr>
              <w:spacing w:before="60"/>
              <w:rPr>
                <w:rFonts w:ascii="Arial" w:hAnsi="Arial" w:cs="Arial"/>
                <w:sz w:val="22"/>
                <w:szCs w:val="22"/>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E12B9">
              <w:rPr>
                <w:rFonts w:ascii="Arial" w:hAnsi="Arial" w:cs="Arial"/>
                <w:sz w:val="22"/>
                <w:szCs w:val="22"/>
              </w:rPr>
              <w:t xml:space="preserve"> </w:t>
            </w:r>
            <w:r w:rsidR="003E12B9" w:rsidRPr="00BC2C25">
              <w:rPr>
                <w:rFonts w:ascii="Arial" w:hAnsi="Arial" w:cs="Arial"/>
              </w:rPr>
              <w:t>Non-Exempt</w:t>
            </w:r>
          </w:p>
        </w:tc>
        <w:tc>
          <w:tcPr>
            <w:tcW w:w="1454" w:type="dxa"/>
            <w:gridSpan w:val="2"/>
            <w:tcBorders>
              <w:top w:val="nil"/>
              <w:bottom w:val="nil"/>
            </w:tcBorders>
          </w:tcPr>
          <w:p w14:paraId="24CCB2D7"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5BF596DB"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8" w:name="Check4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w:t>
            </w:r>
            <w:r w:rsidRPr="00BC2C25">
              <w:rPr>
                <w:rFonts w:ascii="Arial" w:hAnsi="Arial" w:cs="Arial"/>
              </w:rPr>
              <w:t>Executive</w:t>
            </w:r>
          </w:p>
          <w:p w14:paraId="77A92499"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val="0"/>
                  </w:checkBox>
                </w:ffData>
              </w:fldChar>
            </w:r>
            <w:bookmarkStart w:id="9"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w:t>
            </w:r>
            <w:r w:rsidRPr="00BC2C25">
              <w:rPr>
                <w:rFonts w:ascii="Arial" w:hAnsi="Arial" w:cs="Arial"/>
              </w:rPr>
              <w:t>Professional</w:t>
            </w:r>
          </w:p>
          <w:p w14:paraId="2EEE0801" w14:textId="77777777" w:rsidR="003E12B9" w:rsidRDefault="003E12B9">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10"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w:t>
            </w:r>
            <w:r w:rsidRPr="00BC2C25">
              <w:rPr>
                <w:rFonts w:ascii="Arial" w:hAnsi="Arial" w:cs="Arial"/>
              </w:rPr>
              <w:t>Administrative</w:t>
            </w:r>
          </w:p>
        </w:tc>
        <w:tc>
          <w:tcPr>
            <w:tcW w:w="2967" w:type="dxa"/>
            <w:gridSpan w:val="4"/>
            <w:tcBorders>
              <w:top w:val="nil"/>
              <w:bottom w:val="nil"/>
            </w:tcBorders>
          </w:tcPr>
          <w:p w14:paraId="7CB5E31B" w14:textId="77777777" w:rsidR="003E12B9" w:rsidRDefault="003E12B9" w:rsidP="00BC2C25">
            <w:pPr>
              <w:spacing w:before="60"/>
              <w:ind w:left="425" w:hanging="360"/>
              <w:rPr>
                <w:rFonts w:ascii="Arial" w:hAnsi="Arial" w:cs="Arial"/>
              </w:rPr>
            </w:pPr>
            <w:r>
              <w:rPr>
                <w:rFonts w:ascii="Arial" w:hAnsi="Arial" w:cs="Arial"/>
                <w:b/>
              </w:rPr>
              <w:t>m</w:t>
            </w:r>
            <w:proofErr w:type="gramStart"/>
            <w:r>
              <w:rPr>
                <w:rFonts w:ascii="Arial" w:hAnsi="Arial" w:cs="Arial"/>
                <w:b/>
              </w:rPr>
              <w:t>.</w:t>
            </w:r>
            <w:r>
              <w:rPr>
                <w:rFonts w:ascii="Arial" w:hAnsi="Arial" w:cs="Arial"/>
              </w:rPr>
              <w:tab/>
              <w:t xml:space="preserve"> Eligible</w:t>
            </w:r>
            <w:proofErr w:type="gramEnd"/>
            <w:r>
              <w:rPr>
                <w:rFonts w:ascii="Arial" w:hAnsi="Arial" w:cs="Arial"/>
              </w:rPr>
              <w:t xml:space="preserve"> for Overtime:</w:t>
            </w:r>
          </w:p>
        </w:tc>
        <w:bookmarkStart w:id="11" w:name="Check47"/>
        <w:tc>
          <w:tcPr>
            <w:tcW w:w="1062" w:type="dxa"/>
            <w:tcBorders>
              <w:top w:val="nil"/>
              <w:bottom w:val="nil"/>
              <w:right w:val="nil"/>
            </w:tcBorders>
            <w:tcMar>
              <w:left w:w="0" w:type="dxa"/>
            </w:tcMar>
          </w:tcPr>
          <w:p w14:paraId="68D66D5B" w14:textId="77777777" w:rsidR="003E12B9" w:rsidRDefault="00ED3EA7">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sidR="003E12B9">
              <w:rPr>
                <w:rFonts w:ascii="Arial" w:hAnsi="Arial" w:cs="Arial"/>
                <w:sz w:val="22"/>
                <w:szCs w:val="22"/>
              </w:rPr>
              <w:t xml:space="preserve"> </w:t>
            </w:r>
            <w:r w:rsidR="003E12B9" w:rsidRPr="00BC2C25">
              <w:rPr>
                <w:rFonts w:ascii="Arial" w:hAnsi="Arial" w:cs="Arial"/>
              </w:rPr>
              <w:t>Yes</w:t>
            </w:r>
          </w:p>
          <w:p w14:paraId="052E214A" w14:textId="77777777" w:rsidR="003E12B9" w:rsidRDefault="00ED3EA7">
            <w:pPr>
              <w:spacing w:before="60"/>
              <w:rPr>
                <w:rFonts w:ascii="Arial" w:hAnsi="Arial" w:cs="Arial"/>
                <w:sz w:val="20"/>
                <w:szCs w:val="20"/>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2B2C61">
              <w:rPr>
                <w:rFonts w:ascii="Arial" w:hAnsi="Arial" w:cs="Arial"/>
                <w:sz w:val="22"/>
                <w:szCs w:val="22"/>
              </w:rPr>
              <w:t xml:space="preserve"> </w:t>
            </w:r>
            <w:r w:rsidR="003E12B9">
              <w:rPr>
                <w:rFonts w:ascii="Arial" w:hAnsi="Arial" w:cs="Arial"/>
                <w:sz w:val="22"/>
                <w:szCs w:val="22"/>
              </w:rPr>
              <w:t xml:space="preserve"> </w:t>
            </w:r>
            <w:r w:rsidR="003E12B9" w:rsidRPr="00BC2C25">
              <w:rPr>
                <w:rFonts w:ascii="Arial" w:hAnsi="Arial" w:cs="Arial"/>
              </w:rPr>
              <w:t>No</w:t>
            </w:r>
          </w:p>
        </w:tc>
      </w:tr>
    </w:tbl>
    <w:p w14:paraId="3B976BD7"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15039990" w14:textId="77777777">
        <w:trPr>
          <w:trHeight w:hRule="exact" w:val="576"/>
        </w:trPr>
        <w:tc>
          <w:tcPr>
            <w:tcW w:w="10980" w:type="dxa"/>
            <w:shd w:val="clear" w:color="auto" w:fill="FFFF99"/>
            <w:vAlign w:val="center"/>
          </w:tcPr>
          <w:p w14:paraId="3B10F7EA" w14:textId="77777777" w:rsidR="008407A6" w:rsidRDefault="008407A6">
            <w:pPr>
              <w:pStyle w:val="Heading1"/>
              <w:widowControl/>
            </w:pPr>
            <w:r>
              <w:t>SECTION 2.</w:t>
            </w:r>
            <w:r w:rsidR="00B12612">
              <w:t xml:space="preserve"> </w:t>
            </w:r>
            <w:r>
              <w:t>PROGRAM AND POSITION INFORMATION</w:t>
            </w:r>
          </w:p>
        </w:tc>
      </w:tr>
    </w:tbl>
    <w:p w14:paraId="4626DCB7" w14:textId="77777777" w:rsidR="008407A6" w:rsidRDefault="008407A6">
      <w:pPr>
        <w:ind w:left="360" w:hanging="360"/>
        <w:rPr>
          <w:rFonts w:ascii="Arial" w:hAnsi="Arial" w:cs="Arial"/>
          <w:sz w:val="12"/>
          <w:szCs w:val="12"/>
        </w:rPr>
      </w:pPr>
    </w:p>
    <w:p w14:paraId="5BEE232F"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59C89F95" w14:textId="77777777" w:rsidR="00BA3EA7" w:rsidRDefault="00BA3EA7" w:rsidP="0054420F">
      <w:pPr>
        <w:spacing w:line="260" w:lineRule="exact"/>
        <w:ind w:left="360"/>
        <w:rPr>
          <w:rFonts w:ascii="Arial" w:hAnsi="Arial" w:cs="Arial"/>
          <w:iCs/>
        </w:rPr>
      </w:pPr>
    </w:p>
    <w:p w14:paraId="009F0B59" w14:textId="77777777" w:rsidR="0054420F" w:rsidRPr="000177BD" w:rsidRDefault="0054420F" w:rsidP="0054420F">
      <w:pPr>
        <w:spacing w:line="260" w:lineRule="exact"/>
        <w:ind w:left="360"/>
        <w:rPr>
          <w:rFonts w:ascii="Arial" w:hAnsi="Arial" w:cs="Arial"/>
        </w:rPr>
      </w:pPr>
      <w:r>
        <w:rPr>
          <w:rFonts w:ascii="Arial" w:hAnsi="Arial" w:cs="Arial"/>
          <w:iCs/>
        </w:rPr>
        <w:t>Oregon Health Authority (</w:t>
      </w:r>
      <w:r w:rsidRPr="000177BD">
        <w:rPr>
          <w:rFonts w:ascii="Arial" w:hAnsi="Arial" w:cs="Arial"/>
          <w:iCs/>
        </w:rPr>
        <w:t>OHA</w:t>
      </w:r>
      <w:r>
        <w:rPr>
          <w:rFonts w:ascii="Arial" w:hAnsi="Arial" w:cs="Arial"/>
          <w:iCs/>
        </w:rPr>
        <w:t>)</w:t>
      </w:r>
      <w:r w:rsidRPr="000177BD">
        <w:rPr>
          <w:rFonts w:ascii="Arial" w:hAnsi="Arial" w:cs="Arial"/>
          <w:iCs/>
        </w:rPr>
        <w:t xml:space="preserve"> is </w:t>
      </w:r>
      <w:proofErr w:type="gramStart"/>
      <w:r w:rsidRPr="000177BD">
        <w:rPr>
          <w:rFonts w:ascii="Arial" w:hAnsi="Arial" w:cs="Arial"/>
          <w:iCs/>
        </w:rPr>
        <w:t>the</w:t>
      </w:r>
      <w:proofErr w:type="gramEnd"/>
      <w:r w:rsidRPr="000177BD">
        <w:rPr>
          <w:rFonts w:ascii="Arial" w:hAnsi="Arial" w:cs="Arial"/>
          <w:iCs/>
        </w:rPr>
        <w:t xml:space="preserve"> organization at the forefront of lowering and containing costs, improving quality, and increasing access to health care </w:t>
      </w:r>
      <w:proofErr w:type="gramStart"/>
      <w:r w:rsidRPr="000177BD">
        <w:rPr>
          <w:rFonts w:ascii="Arial" w:hAnsi="Arial" w:cs="Arial"/>
          <w:iCs/>
        </w:rPr>
        <w:t>in order to</w:t>
      </w:r>
      <w:proofErr w:type="gramEnd"/>
      <w:r w:rsidRPr="000177BD">
        <w:rPr>
          <w:rFonts w:ascii="Arial" w:hAnsi="Arial" w:cs="Arial"/>
          <w:iCs/>
        </w:rPr>
        <w:t xml:space="preserve"> improve the lifelong health of Oregonians. </w:t>
      </w:r>
      <w:r w:rsidRPr="000177BD">
        <w:rPr>
          <w:rFonts w:ascii="Arial" w:hAnsi="Arial" w:cs="Arial"/>
        </w:rPr>
        <w:t xml:space="preserve">OHA is responsible for most state health services and for implementing the health care reforms in House Bill 2009. </w:t>
      </w:r>
      <w:r w:rsidRPr="000177BD">
        <w:rPr>
          <w:rFonts w:ascii="Arial" w:hAnsi="Arial" w:cs="Arial"/>
          <w:iCs/>
        </w:rPr>
        <w:t>OHA is overseen by the nine-member citizen Oregon Health Policy Board working toward comprehensive health and health care reform in our state.</w:t>
      </w:r>
    </w:p>
    <w:p w14:paraId="7082FE3E" w14:textId="77777777" w:rsidR="0054420F" w:rsidRPr="000177BD" w:rsidRDefault="0054420F" w:rsidP="0054420F">
      <w:pPr>
        <w:spacing w:line="260" w:lineRule="exact"/>
        <w:rPr>
          <w:rFonts w:ascii="Arial" w:hAnsi="Arial" w:cs="Arial"/>
        </w:rPr>
      </w:pPr>
      <w:r w:rsidRPr="000177BD">
        <w:rPr>
          <w:rFonts w:ascii="Arial" w:hAnsi="Arial" w:cs="Arial"/>
        </w:rPr>
        <w:t> </w:t>
      </w:r>
    </w:p>
    <w:p w14:paraId="6C60711B" w14:textId="77777777" w:rsidR="0054420F" w:rsidRPr="0054420F" w:rsidRDefault="0054420F" w:rsidP="0054420F">
      <w:pPr>
        <w:spacing w:line="260" w:lineRule="exact"/>
        <w:ind w:left="360"/>
        <w:rPr>
          <w:rFonts w:ascii="Arial" w:hAnsi="Arial" w:cs="Arial"/>
          <w:iCs/>
        </w:rPr>
      </w:pPr>
      <w:r w:rsidRPr="000177BD">
        <w:rPr>
          <w:rFonts w:ascii="Arial" w:hAnsi="Arial" w:cs="Arial"/>
        </w:rPr>
        <w:lastRenderedPageBreak/>
        <w:t xml:space="preserve">The OHA mission is helping people and communities achieve optimum physical, mental and social well-being </w:t>
      </w:r>
      <w:r w:rsidRPr="0054420F">
        <w:rPr>
          <w:rFonts w:ascii="Arial" w:hAnsi="Arial" w:cs="Arial"/>
          <w:iCs/>
        </w:rPr>
        <w:t>through partnership, prevention and access to quali</w:t>
      </w:r>
      <w:r>
        <w:rPr>
          <w:rFonts w:ascii="Arial" w:hAnsi="Arial" w:cs="Arial"/>
          <w:iCs/>
        </w:rPr>
        <w:t>ty, affordable health care. OHA’</w:t>
      </w:r>
      <w:r w:rsidRPr="0054420F">
        <w:rPr>
          <w:rFonts w:ascii="Arial" w:hAnsi="Arial" w:cs="Arial"/>
          <w:iCs/>
        </w:rPr>
        <w:t xml:space="preserve">s work is organized into three broad goals: Improve the lifelong health of all Oregonians, increase the quality, reliability and availability of care for all Oregonians and lower or contain the cost of care so it is affordable to everyone. </w:t>
      </w:r>
    </w:p>
    <w:p w14:paraId="4AE0036E" w14:textId="77777777" w:rsidR="0054420F" w:rsidRPr="0054420F" w:rsidRDefault="0054420F" w:rsidP="0054420F">
      <w:pPr>
        <w:spacing w:line="260" w:lineRule="exact"/>
        <w:ind w:left="360"/>
        <w:rPr>
          <w:rFonts w:ascii="Arial" w:hAnsi="Arial" w:cs="Arial"/>
          <w:iCs/>
        </w:rPr>
      </w:pPr>
    </w:p>
    <w:p w14:paraId="0EF07F16" w14:textId="77777777" w:rsidR="0026534A" w:rsidRDefault="0054420F" w:rsidP="0054420F">
      <w:pPr>
        <w:spacing w:line="260" w:lineRule="exact"/>
        <w:ind w:left="360"/>
        <w:rPr>
          <w:rFonts w:ascii="Arial" w:hAnsi="Arial" w:cs="Arial"/>
          <w:szCs w:val="28"/>
        </w:rPr>
      </w:pPr>
      <w:r w:rsidRPr="0054420F">
        <w:rPr>
          <w:rFonts w:ascii="Arial" w:hAnsi="Arial" w:cs="Arial"/>
          <w:iCs/>
        </w:rPr>
        <w:t>OHA values service</w:t>
      </w:r>
      <w:r w:rsidRPr="000177BD">
        <w:rPr>
          <w:rFonts w:ascii="Arial" w:hAnsi="Arial" w:cs="Arial"/>
        </w:rPr>
        <w:t xml:space="preserve"> excellence, leadership, integrity, health equity and partnership</w:t>
      </w:r>
      <w:r w:rsidR="0026534A" w:rsidRPr="00527F00">
        <w:rPr>
          <w:rFonts w:ascii="Arial" w:hAnsi="Arial" w:cs="Arial"/>
          <w:szCs w:val="28"/>
        </w:rPr>
        <w:t>.</w:t>
      </w:r>
    </w:p>
    <w:p w14:paraId="3B482697" w14:textId="77777777" w:rsidR="008E4575" w:rsidRDefault="008E4575" w:rsidP="0054420F">
      <w:pPr>
        <w:spacing w:line="260" w:lineRule="exact"/>
        <w:ind w:left="360"/>
        <w:rPr>
          <w:rFonts w:ascii="Arial" w:hAnsi="Arial" w:cs="Arial"/>
          <w:szCs w:val="28"/>
        </w:rPr>
      </w:pPr>
    </w:p>
    <w:p w14:paraId="59FD4027" w14:textId="77777777" w:rsidR="002B0C49" w:rsidRDefault="002B0C49" w:rsidP="00C803C1">
      <w:pPr>
        <w:ind w:left="360"/>
        <w:rPr>
          <w:rFonts w:ascii="Arial" w:hAnsi="Arial"/>
        </w:rPr>
      </w:pPr>
      <w:r>
        <w:rPr>
          <w:rFonts w:ascii="Arial" w:hAnsi="Arial"/>
        </w:rPr>
        <w:t>O</w:t>
      </w:r>
      <w:r w:rsidRPr="00494DEF">
        <w:rPr>
          <w:rFonts w:ascii="Arial" w:hAnsi="Arial"/>
          <w:noProof/>
        </w:rPr>
        <w:t xml:space="preserve">regon State Hospital, a Joint Commission and CMS certified public psychiatric hospital, provides psychiatric hospital services and </w:t>
      </w:r>
      <w:r>
        <w:rPr>
          <w:rFonts w:ascii="Arial" w:hAnsi="Arial"/>
          <w:noProof/>
        </w:rPr>
        <w:t>patient</w:t>
      </w:r>
      <w:r w:rsidRPr="00494DEF">
        <w:rPr>
          <w:rFonts w:ascii="Arial" w:hAnsi="Arial"/>
          <w:noProof/>
        </w:rPr>
        <w:t xml:space="preserve"> treatment services to persons committed by the Oregon courts as part of the state mental health system.  Based on court orders under Oregon Revised Statutes, the Forensic Evaluation Service conducts psychological/psychiatric evaluations including:  to determine an individuals ability to aid and assist their attorney in a trial and to determine if a mental disease or defect limits a pe</w:t>
      </w:r>
      <w:r w:rsidR="00985AF7">
        <w:rPr>
          <w:rFonts w:ascii="Arial" w:hAnsi="Arial"/>
          <w:noProof/>
        </w:rPr>
        <w:t xml:space="preserve">rsons criminal responsibility. </w:t>
      </w:r>
      <w:r w:rsidRPr="00494DEF">
        <w:rPr>
          <w:rFonts w:ascii="Arial" w:hAnsi="Arial"/>
          <w:noProof/>
        </w:rPr>
        <w:t xml:space="preserve">These evaluations are done on either an outpatient or inpatient basis </w:t>
      </w:r>
      <w:r w:rsidR="00985AF7">
        <w:rPr>
          <w:rFonts w:ascii="Arial" w:hAnsi="Arial"/>
          <w:noProof/>
        </w:rPr>
        <w:t xml:space="preserve">depending on individual needs. </w:t>
      </w:r>
      <w:r w:rsidRPr="00494DEF">
        <w:rPr>
          <w:rFonts w:ascii="Arial" w:hAnsi="Arial"/>
          <w:noProof/>
        </w:rPr>
        <w:t xml:space="preserve">Forensic Psychiatry Services provides care and treatment to adults determined to be guilty except for insanity and sentenced to supervision by the Psychiatric Security Review Board, and also provides treatment to restore fitness to proceed in a trial to persons who are determined not competent to aid/assist their attorney. </w:t>
      </w:r>
      <w:smartTag w:uri="urn:schemas-microsoft-com:office:smarttags" w:element="place">
        <w:smartTag w:uri="urn:schemas-microsoft-com:office:smarttags" w:element="PlaceName">
          <w:r w:rsidRPr="00494DEF">
            <w:rPr>
              <w:rFonts w:ascii="Arial" w:hAnsi="Arial"/>
              <w:noProof/>
            </w:rPr>
            <w:t>Oregon</w:t>
          </w:r>
        </w:smartTag>
        <w:r w:rsidRPr="00494DEF">
          <w:rPr>
            <w:rFonts w:ascii="Arial" w:hAnsi="Arial"/>
            <w:noProof/>
          </w:rPr>
          <w:t xml:space="preserve"> </w:t>
        </w:r>
        <w:smartTag w:uri="urn:schemas-microsoft-com:office:smarttags" w:element="PlaceType">
          <w:r w:rsidRPr="00494DEF">
            <w:rPr>
              <w:rFonts w:ascii="Arial" w:hAnsi="Arial"/>
              <w:noProof/>
            </w:rPr>
            <w:t>State</w:t>
          </w:r>
        </w:smartTag>
        <w:r w:rsidRPr="00494DEF">
          <w:rPr>
            <w:rFonts w:ascii="Arial" w:hAnsi="Arial"/>
            <w:noProof/>
          </w:rPr>
          <w:t xml:space="preserve"> </w:t>
        </w:r>
        <w:smartTag w:uri="urn:schemas-microsoft-com:office:smarttags" w:element="PlaceType">
          <w:r w:rsidRPr="00494DEF">
            <w:rPr>
              <w:rFonts w:ascii="Arial" w:hAnsi="Arial"/>
              <w:noProof/>
            </w:rPr>
            <w:t>Hospital</w:t>
          </w:r>
        </w:smartTag>
      </w:smartTag>
      <w:r w:rsidRPr="00494DEF">
        <w:rPr>
          <w:rFonts w:ascii="Arial" w:hAnsi="Arial"/>
          <w:noProof/>
        </w:rPr>
        <w:t xml:space="preserve"> also provides specialty services in the form of community outreach, forensic out</w:t>
      </w:r>
      <w:r>
        <w:rPr>
          <w:rFonts w:ascii="Arial" w:hAnsi="Arial"/>
          <w:noProof/>
        </w:rPr>
        <w:t>patient</w:t>
      </w:r>
      <w:r w:rsidRPr="00494DEF">
        <w:rPr>
          <w:rFonts w:ascii="Arial" w:hAnsi="Arial"/>
          <w:noProof/>
        </w:rPr>
        <w:t xml:space="preserve"> evaluations, and patients rights support. Adult and Geriatric Treatment Services</w:t>
      </w:r>
      <w:r w:rsidR="00907C71">
        <w:rPr>
          <w:rFonts w:ascii="Arial" w:hAnsi="Arial"/>
          <w:noProof/>
        </w:rPr>
        <w:t xml:space="preserve"> provide similar services to cl</w:t>
      </w:r>
      <w:r w:rsidRPr="00494DEF">
        <w:rPr>
          <w:rFonts w:ascii="Arial" w:hAnsi="Arial"/>
          <w:noProof/>
        </w:rPr>
        <w:t xml:space="preserve">ients who are </w:t>
      </w:r>
      <w:r w:rsidR="00907C71">
        <w:rPr>
          <w:rFonts w:ascii="Arial" w:hAnsi="Arial"/>
          <w:noProof/>
        </w:rPr>
        <w:t>civilly committed as well as cl</w:t>
      </w:r>
      <w:r w:rsidRPr="00494DEF">
        <w:rPr>
          <w:rFonts w:ascii="Arial" w:hAnsi="Arial"/>
          <w:noProof/>
        </w:rPr>
        <w:t>ients committed by Guardian.</w:t>
      </w:r>
    </w:p>
    <w:p w14:paraId="6392F514" w14:textId="77777777" w:rsidR="002B0C49" w:rsidRDefault="002B0C49" w:rsidP="00C803C1">
      <w:pPr>
        <w:ind w:left="360"/>
        <w:rPr>
          <w:rFonts w:ascii="Arial" w:hAnsi="Arial"/>
        </w:rPr>
      </w:pPr>
    </w:p>
    <w:p w14:paraId="17D0E319"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43A4FFF6" w14:textId="77777777" w:rsidR="008407A6" w:rsidRDefault="008407A6">
      <w:pPr>
        <w:ind w:left="360" w:right="180"/>
        <w:rPr>
          <w:rFonts w:ascii="Arial" w:hAnsi="Arial" w:cs="Arial"/>
          <w:sz w:val="12"/>
          <w:szCs w:val="12"/>
        </w:rPr>
      </w:pPr>
    </w:p>
    <w:p w14:paraId="2F705660" w14:textId="77777777" w:rsidR="003B0EAE" w:rsidRDefault="005A3C06" w:rsidP="005A3C06">
      <w:pPr>
        <w:spacing w:after="200"/>
        <w:rPr>
          <w:rFonts w:ascii="Arial" w:hAnsi="Arial" w:cs="Arial"/>
        </w:rPr>
      </w:pPr>
      <w:r w:rsidRPr="005A3C06">
        <w:rPr>
          <w:rFonts w:ascii="Arial" w:hAnsi="Arial" w:cs="Arial"/>
        </w:rPr>
        <w:t>The Resource Coordination Specialist works closely with the Social Work team from admission through discharge, to identify and recommend resources according to each client’s individualized transition plan and goals, to navigate the complex systems associated with the transition process, and to explore solutions to the challenges that may impact client re-integration into the community. This position coordinates, develops, and implements transition procedures with JC OSH, county liaisons, and community providers, while emphasizing continuous improvement to enhance recovery success in the community. </w:t>
      </w:r>
    </w:p>
    <w:p w14:paraId="64C47262" w14:textId="77777777" w:rsidR="003B0EAE" w:rsidRDefault="003B0EAE" w:rsidP="003B0EAE">
      <w:pPr>
        <w:ind w:left="360"/>
        <w:rPr>
          <w:rFonts w:ascii="Arial" w:hAnsi="Arial" w:cs="Arial"/>
          <w:sz w:val="22"/>
          <w:szCs w:val="22"/>
        </w:rPr>
      </w:pPr>
      <w:bookmarkStart w:id="12" w:name="_Hlk72136798"/>
      <w:r>
        <w:rPr>
          <w:rFonts w:ascii="Arial" w:hAnsi="Arial" w:cs="Arial"/>
        </w:rPr>
        <w:t xml:space="preserve">**Hospital social work is rooted in the practice of frontline services to patients.  The resource coordinators work in close conjunction with social work and with patients.  This contact is required to occur on-site and in-person.  Much of the work requires navigating aspects of patient care not well-suited for a video screen.  In addition to direct in person patient contact, direct collaboration with social workers, other colleagues, and community stakeholders should occur on site as best practice.  On-site presence is needed to provide service coverage throughout the hospital and to respond to patient needs surrounding transition.  On-site presence is also required to access materials (e.g. assessment manuals, treatment manuals) and specialized equipment (e.g. printers, testing computers) needed for smooth transition.  </w:t>
      </w:r>
    </w:p>
    <w:p w14:paraId="5F6514C8" w14:textId="77777777" w:rsidR="003B0EAE" w:rsidRDefault="003B0EAE" w:rsidP="003B0EAE">
      <w:pPr>
        <w:ind w:left="360"/>
        <w:rPr>
          <w:rFonts w:ascii="Arial" w:hAnsi="Arial" w:cs="Arial"/>
        </w:rPr>
      </w:pPr>
    </w:p>
    <w:p w14:paraId="2BFC5DF4" w14:textId="43DB2E2C" w:rsidR="005A3C06" w:rsidRPr="005A3C06" w:rsidRDefault="003B0EAE" w:rsidP="003B0EAE">
      <w:pPr>
        <w:spacing w:after="200"/>
        <w:rPr>
          <w:rFonts w:ascii="Arial" w:hAnsi="Arial" w:cs="Arial"/>
        </w:rPr>
      </w:pPr>
      <w:r>
        <w:rPr>
          <w:rFonts w:ascii="Arial" w:hAnsi="Arial" w:cs="Arial"/>
        </w:rPr>
        <w:t>There may be limited occasions in which this position may be approved for remote work.  These circumstances should be discussed with your supervisor and require approval ahead of time to be eligible for limited remote hours. **</w:t>
      </w:r>
      <w:bookmarkEnd w:id="12"/>
      <w:r w:rsidR="005A3C06" w:rsidRPr="005A3C06">
        <w:rPr>
          <w:rFonts w:ascii="Arial" w:hAnsi="Arial" w:cs="Arial"/>
        </w:rPr>
        <w:t xml:space="preserve">   </w:t>
      </w:r>
    </w:p>
    <w:p w14:paraId="0BAD2E77" w14:textId="77777777" w:rsidR="00076788" w:rsidRPr="00907C71" w:rsidRDefault="00076788" w:rsidP="00B548A3">
      <w:pPr>
        <w:spacing w:before="80" w:after="80"/>
        <w:ind w:left="360"/>
        <w:rPr>
          <w:rFonts w:ascii="Arial" w:hAnsi="Arial" w:cs="Arial"/>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532B10C6"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0DDC3006"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24596F25" w14:textId="77777777">
        <w:trPr>
          <w:trHeight w:hRule="exact" w:val="1238"/>
        </w:trPr>
        <w:tc>
          <w:tcPr>
            <w:tcW w:w="10980" w:type="dxa"/>
            <w:gridSpan w:val="4"/>
            <w:tcBorders>
              <w:top w:val="single" w:sz="12" w:space="0" w:color="auto"/>
              <w:left w:val="nil"/>
              <w:bottom w:val="nil"/>
              <w:right w:val="nil"/>
            </w:tcBorders>
            <w:vAlign w:val="center"/>
          </w:tcPr>
          <w:p w14:paraId="362F576B" w14:textId="77777777" w:rsidR="008C29CD" w:rsidRDefault="0043789E">
            <w:pPr>
              <w:rPr>
                <w:rFonts w:ascii="Arial" w:hAnsi="Arial" w:cs="Arial"/>
                <w:b/>
                <w:i/>
                <w:color w:val="000000"/>
                <w:sz w:val="20"/>
                <w:szCs w:val="18"/>
              </w:rPr>
            </w:pPr>
            <w:r>
              <w:rPr>
                <w:rFonts w:ascii="Arial" w:hAnsi="Arial" w:cs="Arial"/>
                <w:b/>
              </w:rPr>
              <w:lastRenderedPageBreak/>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51397564"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4A22DDE0"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1609B4E9"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0D6E19A7"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53DAC853"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0B43FBE3" w14:textId="77777777" w:rsidR="0043789E" w:rsidRDefault="0043789E" w:rsidP="00D129C7">
            <w:pPr>
              <w:jc w:val="center"/>
              <w:rPr>
                <w:rFonts w:ascii="Arial" w:hAnsi="Arial" w:cs="Arial"/>
                <w:b/>
              </w:rPr>
            </w:pPr>
            <w:r>
              <w:rPr>
                <w:rFonts w:ascii="Arial" w:hAnsi="Arial" w:cs="Arial"/>
                <w:b/>
              </w:rPr>
              <w:t>DUTIES</w:t>
            </w:r>
          </w:p>
        </w:tc>
      </w:tr>
    </w:tbl>
    <w:p w14:paraId="36A6ACDF" w14:textId="77777777" w:rsidR="00EC54D8" w:rsidRDefault="00EC54D8" w:rsidP="00251498">
      <w:pPr>
        <w:spacing w:before="80" w:after="80"/>
        <w:jc w:val="center"/>
        <w:rPr>
          <w:rFonts w:ascii="Arial" w:hAnsi="Arial" w:cs="Arial"/>
        </w:rPr>
        <w:sectPr w:rsidR="00EC54D8" w:rsidSect="00276DF9">
          <w:footerReference w:type="default" r:id="rId13"/>
          <w:footerReference w:type="first" r:id="rId14"/>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8407A6" w14:paraId="533E5E73" w14:textId="77777777" w:rsidTr="00DE470A">
        <w:trPr>
          <w:trHeight w:val="288"/>
        </w:trPr>
        <w:tc>
          <w:tcPr>
            <w:tcW w:w="1459" w:type="dxa"/>
            <w:tcBorders>
              <w:top w:val="nil"/>
              <w:bottom w:val="single" w:sz="4" w:space="0" w:color="C0C0C0"/>
            </w:tcBorders>
          </w:tcPr>
          <w:p w14:paraId="3342C054" w14:textId="77777777" w:rsidR="008407A6" w:rsidRPr="000B41C8" w:rsidRDefault="00DE470A" w:rsidP="00DE470A">
            <w:pPr>
              <w:spacing w:before="80" w:after="80"/>
              <w:jc w:val="center"/>
              <w:rPr>
                <w:rFonts w:ascii="Arial" w:hAnsi="Arial" w:cs="Arial"/>
              </w:rPr>
            </w:pPr>
            <w:r>
              <w:rPr>
                <w:rFonts w:ascii="Arial" w:hAnsi="Arial" w:cs="Arial"/>
              </w:rPr>
              <w:t>Ongoing</w:t>
            </w:r>
          </w:p>
        </w:tc>
        <w:tc>
          <w:tcPr>
            <w:tcW w:w="1260" w:type="dxa"/>
            <w:tcBorders>
              <w:top w:val="nil"/>
              <w:bottom w:val="single" w:sz="4" w:space="0" w:color="C0C0C0"/>
            </w:tcBorders>
          </w:tcPr>
          <w:p w14:paraId="22D91DC6" w14:textId="77777777" w:rsidR="008407A6" w:rsidRPr="000B41C8" w:rsidRDefault="00DE470A" w:rsidP="00C70992">
            <w:pPr>
              <w:spacing w:before="80" w:after="80"/>
              <w:jc w:val="center"/>
              <w:rPr>
                <w:rFonts w:ascii="Arial" w:hAnsi="Arial" w:cs="Arial"/>
              </w:rPr>
            </w:pPr>
            <w:r>
              <w:rPr>
                <w:rFonts w:ascii="Arial" w:hAnsi="Arial" w:cs="Arial"/>
              </w:rPr>
              <w:t>R</w:t>
            </w:r>
          </w:p>
        </w:tc>
        <w:tc>
          <w:tcPr>
            <w:tcW w:w="1260" w:type="dxa"/>
            <w:tcBorders>
              <w:top w:val="nil"/>
              <w:bottom w:val="single" w:sz="4" w:space="0" w:color="C0C0C0"/>
            </w:tcBorders>
          </w:tcPr>
          <w:p w14:paraId="7E5804CD" w14:textId="77777777" w:rsidR="008407A6" w:rsidRPr="000B41C8" w:rsidRDefault="002B2C61" w:rsidP="002B2C61">
            <w:pPr>
              <w:spacing w:before="80" w:after="80"/>
              <w:jc w:val="center"/>
              <w:rPr>
                <w:rFonts w:ascii="Arial" w:hAnsi="Arial" w:cs="Arial"/>
              </w:rPr>
            </w:pPr>
            <w:r>
              <w:rPr>
                <w:rFonts w:ascii="Arial" w:hAnsi="Arial" w:cs="Arial"/>
              </w:rPr>
              <w:t>E</w:t>
            </w:r>
          </w:p>
        </w:tc>
        <w:tc>
          <w:tcPr>
            <w:tcW w:w="7001" w:type="dxa"/>
            <w:tcBorders>
              <w:top w:val="nil"/>
              <w:bottom w:val="single" w:sz="4" w:space="0" w:color="C0C0C0"/>
            </w:tcBorders>
          </w:tcPr>
          <w:p w14:paraId="11BD1E71" w14:textId="77777777" w:rsidR="009C61D5" w:rsidRPr="000E214C" w:rsidRDefault="00AA1B8A" w:rsidP="009C61D5">
            <w:pPr>
              <w:spacing w:before="80" w:after="80"/>
              <w:rPr>
                <w:rFonts w:ascii="Arial" w:hAnsi="Arial" w:cs="Arial"/>
                <w:caps/>
              </w:rPr>
            </w:pPr>
            <w:r>
              <w:rPr>
                <w:rFonts w:ascii="Arial" w:hAnsi="Arial" w:cs="Arial"/>
                <w:b/>
                <w:caps/>
                <w:u w:val="single"/>
              </w:rPr>
              <w:t xml:space="preserve">OSH </w:t>
            </w:r>
            <w:r w:rsidR="009C61D5" w:rsidRPr="000E214C">
              <w:rPr>
                <w:rFonts w:ascii="Arial" w:hAnsi="Arial" w:cs="Arial"/>
                <w:b/>
                <w:caps/>
                <w:u w:val="single"/>
              </w:rPr>
              <w:t>CORE Values</w:t>
            </w:r>
            <w:r w:rsidR="00983C5B" w:rsidRPr="000E214C">
              <w:rPr>
                <w:rFonts w:ascii="Arial" w:hAnsi="Arial" w:cs="Arial"/>
                <w:b/>
                <w:caps/>
                <w:u w:val="single"/>
              </w:rPr>
              <w:t xml:space="preserve"> and Mission</w:t>
            </w:r>
            <w:r w:rsidR="009C61D5" w:rsidRPr="000E214C">
              <w:rPr>
                <w:rFonts w:ascii="Arial" w:hAnsi="Arial" w:cs="Arial"/>
                <w:b/>
                <w:caps/>
              </w:rPr>
              <w:t>:</w:t>
            </w:r>
          </w:p>
          <w:p w14:paraId="1F45932B" w14:textId="77777777" w:rsidR="00BA3EA7" w:rsidRDefault="00BA3EA7" w:rsidP="00983C5B">
            <w:pPr>
              <w:spacing w:before="80" w:after="80"/>
              <w:ind w:left="162"/>
              <w:rPr>
                <w:rFonts w:ascii="Arial" w:hAnsi="Arial" w:cs="Arial"/>
              </w:rPr>
            </w:pPr>
          </w:p>
          <w:p w14:paraId="4B2BA25A" w14:textId="77777777" w:rsidR="00983C5B" w:rsidRDefault="009C61D5" w:rsidP="00CD5AF6">
            <w:pPr>
              <w:spacing w:before="80" w:after="80"/>
              <w:rPr>
                <w:rFonts w:ascii="Arial" w:hAnsi="Arial" w:cs="Arial"/>
              </w:rPr>
            </w:pPr>
            <w:r w:rsidRPr="00076F25">
              <w:rPr>
                <w:rFonts w:ascii="Arial" w:hAnsi="Arial" w:cs="Arial"/>
              </w:rPr>
              <w:t xml:space="preserve">As an employee of Oregon State Hospital, demonstrates awareness, understanding and alignment </w:t>
            </w:r>
            <w:r>
              <w:rPr>
                <w:rFonts w:ascii="Arial" w:hAnsi="Arial" w:cs="Arial"/>
              </w:rPr>
              <w:t xml:space="preserve">in service delivery with the </w:t>
            </w:r>
            <w:r w:rsidRPr="00076F25">
              <w:rPr>
                <w:rFonts w:ascii="Arial" w:hAnsi="Arial" w:cs="Arial"/>
              </w:rPr>
              <w:t xml:space="preserve">Core Values of </w:t>
            </w:r>
            <w:r w:rsidR="00AA1B8A">
              <w:rPr>
                <w:rFonts w:ascii="Arial" w:hAnsi="Arial" w:cs="Arial"/>
              </w:rPr>
              <w:t xml:space="preserve">Compassion, Integrity, Respect, Stewardship, Solution Oriented, Simplicity, and Trauma Informed. </w:t>
            </w:r>
            <w:r w:rsidR="00983C5B">
              <w:rPr>
                <w:rFonts w:ascii="Arial" w:hAnsi="Arial" w:cs="Arial"/>
              </w:rPr>
              <w:t>To help Oregonians in their own communities achieve well-being and independence through opportunities that protect, empower, respe</w:t>
            </w:r>
            <w:r w:rsidR="00BA3EA7">
              <w:rPr>
                <w:rFonts w:ascii="Arial" w:hAnsi="Arial" w:cs="Arial"/>
              </w:rPr>
              <w:t>ct choice and preserve dignity.</w:t>
            </w:r>
          </w:p>
          <w:p w14:paraId="64002658" w14:textId="77777777" w:rsidR="00BA3EA7" w:rsidRDefault="00BA3EA7" w:rsidP="00983C5B">
            <w:pPr>
              <w:spacing w:before="80" w:after="80"/>
              <w:ind w:left="162"/>
              <w:rPr>
                <w:rFonts w:ascii="Arial" w:hAnsi="Arial" w:cs="Arial"/>
              </w:rPr>
            </w:pPr>
          </w:p>
          <w:p w14:paraId="74CBDB07" w14:textId="77777777" w:rsidR="00983C5B" w:rsidRDefault="00185889" w:rsidP="00D26988">
            <w:pPr>
              <w:spacing w:before="80" w:after="80"/>
              <w:rPr>
                <w:rFonts w:ascii="Arial" w:hAnsi="Arial" w:cs="Arial"/>
                <w:b/>
                <w:caps/>
                <w:u w:val="single"/>
              </w:rPr>
            </w:pPr>
            <w:proofErr w:type="gramStart"/>
            <w:r>
              <w:rPr>
                <w:rFonts w:ascii="Arial" w:hAnsi="Arial" w:cs="Arial"/>
                <w:b/>
                <w:caps/>
                <w:u w:val="single"/>
              </w:rPr>
              <w:t xml:space="preserve">OHA </w:t>
            </w:r>
            <w:r w:rsidR="00983C5B" w:rsidRPr="000E214C">
              <w:rPr>
                <w:rFonts w:ascii="Arial" w:hAnsi="Arial" w:cs="Arial"/>
                <w:b/>
                <w:caps/>
                <w:u w:val="single"/>
              </w:rPr>
              <w:t xml:space="preserve"> </w:t>
            </w:r>
            <w:smartTag w:uri="urn:schemas-microsoft-com:office:smarttags" w:element="City">
              <w:smartTag w:uri="urn:schemas-microsoft-com:office:smarttags" w:element="place">
                <w:r w:rsidR="00983C5B" w:rsidRPr="000E214C">
                  <w:rPr>
                    <w:rFonts w:ascii="Arial" w:hAnsi="Arial" w:cs="Arial"/>
                    <w:b/>
                    <w:caps/>
                    <w:u w:val="single"/>
                  </w:rPr>
                  <w:t>Mission</w:t>
                </w:r>
              </w:smartTag>
            </w:smartTag>
            <w:proofErr w:type="gramEnd"/>
            <w:r w:rsidR="00983C5B" w:rsidRPr="000E214C">
              <w:rPr>
                <w:rFonts w:ascii="Arial" w:hAnsi="Arial" w:cs="Arial"/>
                <w:b/>
                <w:caps/>
                <w:u w:val="single"/>
              </w:rPr>
              <w:t>:</w:t>
            </w:r>
          </w:p>
          <w:p w14:paraId="4B9E8C4F" w14:textId="77777777" w:rsidR="00185889" w:rsidRPr="000E214C" w:rsidRDefault="00185889" w:rsidP="00D26988">
            <w:pPr>
              <w:spacing w:before="80" w:after="80"/>
              <w:rPr>
                <w:rFonts w:ascii="Arial" w:hAnsi="Arial" w:cs="Arial"/>
                <w:caps/>
              </w:rPr>
            </w:pPr>
          </w:p>
          <w:p w14:paraId="1C799AC7" w14:textId="77777777" w:rsidR="00BA3EA7" w:rsidRDefault="00983C5B" w:rsidP="008865EE">
            <w:pPr>
              <w:spacing w:before="80" w:after="80"/>
              <w:rPr>
                <w:rFonts w:ascii="Arial" w:hAnsi="Arial" w:cs="Arial"/>
              </w:rPr>
            </w:pPr>
            <w:r>
              <w:rPr>
                <w:rFonts w:ascii="Arial" w:hAnsi="Arial" w:cs="Arial"/>
              </w:rPr>
              <w:t xml:space="preserve">Maintain adherence with Oregon State Hospital’s mission of inspiring hope, promoting safety, and supporting recovery for all. </w:t>
            </w:r>
          </w:p>
          <w:p w14:paraId="0033833D" w14:textId="77777777" w:rsidR="008865EE" w:rsidRPr="00D26988" w:rsidRDefault="008865EE" w:rsidP="008865EE">
            <w:pPr>
              <w:spacing w:before="80" w:after="80"/>
              <w:rPr>
                <w:rFonts w:ascii="Arial" w:hAnsi="Arial" w:cs="Arial"/>
              </w:rPr>
            </w:pPr>
          </w:p>
        </w:tc>
      </w:tr>
      <w:tr w:rsidR="00896800" w14:paraId="7D7C2A7D" w14:textId="77777777" w:rsidTr="009D70C5">
        <w:trPr>
          <w:trHeight w:val="288"/>
        </w:trPr>
        <w:tc>
          <w:tcPr>
            <w:tcW w:w="1459" w:type="dxa"/>
            <w:tcBorders>
              <w:top w:val="single" w:sz="4" w:space="0" w:color="C0C0C0"/>
            </w:tcBorders>
          </w:tcPr>
          <w:p w14:paraId="1ABA50D3" w14:textId="77777777" w:rsidR="00896800" w:rsidRPr="000B41C8" w:rsidRDefault="00896800" w:rsidP="00896800">
            <w:pPr>
              <w:spacing w:before="80" w:after="80"/>
              <w:jc w:val="center"/>
              <w:rPr>
                <w:rFonts w:ascii="Arial" w:hAnsi="Arial" w:cs="Arial"/>
              </w:rPr>
            </w:pPr>
            <w:r>
              <w:rPr>
                <w:rFonts w:ascii="Arial" w:hAnsi="Arial" w:cs="Arial"/>
              </w:rPr>
              <w:t>Ongoing</w:t>
            </w:r>
          </w:p>
        </w:tc>
        <w:tc>
          <w:tcPr>
            <w:tcW w:w="1260" w:type="dxa"/>
            <w:tcBorders>
              <w:top w:val="single" w:sz="4" w:space="0" w:color="C0C0C0"/>
            </w:tcBorders>
          </w:tcPr>
          <w:p w14:paraId="78BB77DB" w14:textId="77777777" w:rsidR="00896800" w:rsidRPr="000B41C8" w:rsidRDefault="00896800" w:rsidP="00896800">
            <w:pPr>
              <w:spacing w:before="80" w:after="80"/>
              <w:jc w:val="center"/>
              <w:rPr>
                <w:rFonts w:ascii="Arial" w:hAnsi="Arial" w:cs="Arial"/>
              </w:rPr>
            </w:pPr>
            <w:r>
              <w:rPr>
                <w:rFonts w:ascii="Arial" w:hAnsi="Arial" w:cs="Arial"/>
              </w:rPr>
              <w:t>R</w:t>
            </w:r>
          </w:p>
        </w:tc>
        <w:tc>
          <w:tcPr>
            <w:tcW w:w="1260" w:type="dxa"/>
            <w:tcBorders>
              <w:top w:val="single" w:sz="4" w:space="0" w:color="C0C0C0"/>
            </w:tcBorders>
          </w:tcPr>
          <w:p w14:paraId="4AF1F828" w14:textId="77777777" w:rsidR="00896800" w:rsidRPr="000B41C8" w:rsidRDefault="00896800" w:rsidP="00896800">
            <w:pPr>
              <w:spacing w:before="80" w:after="80"/>
              <w:jc w:val="center"/>
              <w:rPr>
                <w:rFonts w:ascii="Arial" w:hAnsi="Arial" w:cs="Arial"/>
              </w:rPr>
            </w:pPr>
            <w:r>
              <w:rPr>
                <w:rFonts w:ascii="Arial" w:hAnsi="Arial" w:cs="Arial"/>
              </w:rPr>
              <w:t>E</w:t>
            </w:r>
          </w:p>
        </w:tc>
        <w:tc>
          <w:tcPr>
            <w:tcW w:w="7001" w:type="dxa"/>
            <w:tcBorders>
              <w:top w:val="single" w:sz="4" w:space="0" w:color="C0C0C0"/>
            </w:tcBorders>
          </w:tcPr>
          <w:p w14:paraId="2C86E2FB" w14:textId="77777777" w:rsidR="00896800" w:rsidRPr="00A217CD" w:rsidRDefault="00896800" w:rsidP="00896800">
            <w:pPr>
              <w:spacing w:before="80" w:after="80"/>
              <w:rPr>
                <w:rFonts w:ascii="Arial" w:hAnsi="Arial" w:cs="Arial"/>
                <w:bCs/>
                <w:u w:val="single"/>
              </w:rPr>
            </w:pPr>
            <w:r w:rsidRPr="00A217CD">
              <w:rPr>
                <w:rFonts w:ascii="Arial" w:hAnsi="Arial" w:cs="Arial"/>
                <w:bCs/>
                <w:u w:val="single"/>
              </w:rPr>
              <w:t>Cultural Responsiveness:</w:t>
            </w:r>
          </w:p>
          <w:p w14:paraId="4DBE8FD3" w14:textId="77777777" w:rsidR="00896800" w:rsidRPr="00430DF8" w:rsidRDefault="00896800" w:rsidP="00896800">
            <w:pPr>
              <w:numPr>
                <w:ilvl w:val="0"/>
                <w:numId w:val="19"/>
              </w:numPr>
              <w:ind w:left="706"/>
              <w:rPr>
                <w:rFonts w:ascii="Arial" w:hAnsi="Arial" w:cs="Arial"/>
              </w:rPr>
            </w:pPr>
            <w:r w:rsidRPr="00430DF8">
              <w:rPr>
                <w:rFonts w:ascii="Arial" w:hAnsi="Arial" w:cs="Arial"/>
                <w:color w:val="000000"/>
              </w:rPr>
              <w:t>Consistently treats customers, patients, consumers, stakeholders, community partners, vendors, and colleagues with dignity and respect. Demonstrates recognition of the value of individual and cultural difference; creates a work environment that is respectful and accepting of diversity where talents, abilities and experiences are valued.</w:t>
            </w:r>
          </w:p>
          <w:p w14:paraId="22A066EC" w14:textId="77777777" w:rsidR="00896800" w:rsidRDefault="00896800" w:rsidP="00896800">
            <w:pPr>
              <w:numPr>
                <w:ilvl w:val="0"/>
                <w:numId w:val="19"/>
              </w:numPr>
              <w:ind w:left="706"/>
              <w:rPr>
                <w:rFonts w:ascii="Arial" w:hAnsi="Arial" w:cs="Arial"/>
              </w:rPr>
            </w:pPr>
            <w:r w:rsidRPr="00430DF8">
              <w:rPr>
                <w:rFonts w:ascii="Arial" w:hAnsi="Arial" w:cs="Arial"/>
              </w:rPr>
              <w:t>Proactively creates and maintains an inclusive work environment for all staff, including those from diverse backgrounds.</w:t>
            </w:r>
          </w:p>
          <w:p w14:paraId="7E993A55" w14:textId="77777777" w:rsidR="00896800" w:rsidRDefault="00896800" w:rsidP="00896800">
            <w:pPr>
              <w:numPr>
                <w:ilvl w:val="0"/>
                <w:numId w:val="19"/>
              </w:numPr>
              <w:ind w:left="706"/>
              <w:rPr>
                <w:rStyle w:val="ShrutiJusti12"/>
                <w:rFonts w:ascii="Arial" w:hAnsi="Arial" w:cs="Arial"/>
              </w:rPr>
            </w:pPr>
            <w:r w:rsidRPr="00430DF8">
              <w:rPr>
                <w:rStyle w:val="ShrutiJusti12"/>
                <w:rFonts w:ascii="Arial" w:hAnsi="Arial" w:cs="Arial"/>
              </w:rPr>
              <w:t>Models inclusive and equitable recruitment, onboarding promotion and management practices to support advancement of OHA Affirmative Action Plan goals.</w:t>
            </w:r>
          </w:p>
          <w:p w14:paraId="575FBD79" w14:textId="77777777" w:rsidR="00896800" w:rsidRDefault="00896800" w:rsidP="00896800">
            <w:pPr>
              <w:numPr>
                <w:ilvl w:val="0"/>
                <w:numId w:val="19"/>
              </w:numPr>
              <w:ind w:left="706"/>
              <w:rPr>
                <w:rFonts w:ascii="Arial" w:hAnsi="Arial" w:cs="Arial"/>
              </w:rPr>
            </w:pPr>
            <w:r w:rsidRPr="00430DF8">
              <w:rPr>
                <w:rFonts w:ascii="Arial" w:hAnsi="Arial" w:cs="Arial"/>
              </w:rPr>
              <w:t xml:space="preserve">Demonstrates </w:t>
            </w:r>
            <w:r w:rsidRPr="00430DF8">
              <w:rPr>
                <w:rFonts w:ascii="Arial" w:hAnsi="Arial" w:cs="Arial"/>
                <w:shd w:val="clear" w:color="auto" w:fill="FFFFFF"/>
              </w:rPr>
              <w:t>understanding, applying principles related to eliminating health inequity. Demonstration of effective delivery of culturally responsive, anti-racist, inclusive and trauma-informed services policies and practices, including evidence of ongoing development of personal cultural awareness and humility.</w:t>
            </w:r>
          </w:p>
          <w:p w14:paraId="0EF4A8B2" w14:textId="77777777" w:rsidR="00896800" w:rsidRDefault="00896800" w:rsidP="00896800">
            <w:pPr>
              <w:numPr>
                <w:ilvl w:val="0"/>
                <w:numId w:val="19"/>
              </w:numPr>
              <w:ind w:left="706"/>
              <w:rPr>
                <w:rFonts w:ascii="Arial" w:hAnsi="Arial" w:cs="Arial"/>
              </w:rPr>
            </w:pPr>
            <w:r w:rsidRPr="00A217CD">
              <w:rPr>
                <w:rFonts w:ascii="Arial" w:hAnsi="Arial" w:cs="Arial"/>
              </w:rPr>
              <w:t xml:space="preserve">Assures that service delivery is provided in a culturally and linguistically responsive manner; assures that printed materials are available in different languages as </w:t>
            </w:r>
            <w:r w:rsidRPr="00A217CD">
              <w:rPr>
                <w:rFonts w:ascii="Arial" w:hAnsi="Arial" w:cs="Arial"/>
              </w:rPr>
              <w:lastRenderedPageBreak/>
              <w:t>needed and/or in alternate format; bilingual services are available and facilities are accessible for all patients, their families and community members.</w:t>
            </w:r>
          </w:p>
          <w:p w14:paraId="26ED6D05" w14:textId="5AF8710E" w:rsidR="00896800" w:rsidRPr="000B41C8" w:rsidRDefault="00896800" w:rsidP="00896800">
            <w:pPr>
              <w:spacing w:before="80" w:after="80"/>
              <w:rPr>
                <w:rFonts w:ascii="Arial" w:hAnsi="Arial" w:cs="Arial"/>
              </w:rPr>
            </w:pPr>
            <w:r w:rsidRPr="00A217CD">
              <w:rPr>
                <w:rFonts w:ascii="Arial" w:hAnsi="Arial" w:cs="Arial"/>
              </w:rPr>
              <w:t>Promote and foster a workplace free of discrimination and harassment.</w:t>
            </w:r>
          </w:p>
        </w:tc>
      </w:tr>
      <w:tr w:rsidR="00896800" w14:paraId="3C8DC775" w14:textId="77777777" w:rsidTr="00DE470A">
        <w:trPr>
          <w:trHeight w:val="288"/>
        </w:trPr>
        <w:tc>
          <w:tcPr>
            <w:tcW w:w="1459" w:type="dxa"/>
          </w:tcPr>
          <w:p w14:paraId="1F76EDCE" w14:textId="77777777" w:rsidR="00896800" w:rsidRPr="000B41C8" w:rsidRDefault="00896800" w:rsidP="00896800">
            <w:pPr>
              <w:spacing w:before="80" w:after="80"/>
              <w:jc w:val="center"/>
              <w:rPr>
                <w:rFonts w:ascii="Arial" w:hAnsi="Arial" w:cs="Arial"/>
              </w:rPr>
            </w:pPr>
            <w:r>
              <w:rPr>
                <w:rFonts w:ascii="Arial" w:hAnsi="Arial" w:cs="Arial"/>
              </w:rPr>
              <w:lastRenderedPageBreak/>
              <w:t>Ongoing</w:t>
            </w:r>
          </w:p>
        </w:tc>
        <w:tc>
          <w:tcPr>
            <w:tcW w:w="1260" w:type="dxa"/>
          </w:tcPr>
          <w:p w14:paraId="308DBCFF" w14:textId="77777777" w:rsidR="00896800" w:rsidRPr="000B41C8" w:rsidRDefault="00896800" w:rsidP="00896800">
            <w:pPr>
              <w:spacing w:before="80" w:after="80"/>
              <w:jc w:val="center"/>
              <w:rPr>
                <w:rFonts w:ascii="Arial" w:hAnsi="Arial" w:cs="Arial"/>
              </w:rPr>
            </w:pPr>
            <w:r>
              <w:rPr>
                <w:rFonts w:ascii="Arial" w:hAnsi="Arial" w:cs="Arial"/>
              </w:rPr>
              <w:t>R</w:t>
            </w:r>
          </w:p>
        </w:tc>
        <w:tc>
          <w:tcPr>
            <w:tcW w:w="1260" w:type="dxa"/>
          </w:tcPr>
          <w:p w14:paraId="48984F37" w14:textId="77777777" w:rsidR="00896800" w:rsidRPr="000B41C8" w:rsidRDefault="00896800" w:rsidP="00896800">
            <w:pPr>
              <w:spacing w:before="80" w:after="80"/>
              <w:jc w:val="center"/>
              <w:rPr>
                <w:rFonts w:ascii="Arial" w:hAnsi="Arial" w:cs="Arial"/>
              </w:rPr>
            </w:pPr>
            <w:r>
              <w:rPr>
                <w:rFonts w:ascii="Arial" w:hAnsi="Arial" w:cs="Arial"/>
              </w:rPr>
              <w:t>E</w:t>
            </w:r>
          </w:p>
        </w:tc>
        <w:tc>
          <w:tcPr>
            <w:tcW w:w="7001" w:type="dxa"/>
          </w:tcPr>
          <w:p w14:paraId="1623BCE3" w14:textId="77777777" w:rsidR="00896800" w:rsidRDefault="00896800" w:rsidP="00896800">
            <w:pPr>
              <w:spacing w:before="80" w:after="80"/>
              <w:rPr>
                <w:rFonts w:ascii="Arial" w:hAnsi="Arial" w:cs="Arial"/>
                <w:b/>
                <w:caps/>
                <w:u w:val="single"/>
              </w:rPr>
            </w:pPr>
            <w:r w:rsidRPr="000E214C">
              <w:rPr>
                <w:rFonts w:ascii="Arial" w:hAnsi="Arial" w:cs="Arial"/>
                <w:b/>
                <w:caps/>
                <w:u w:val="single"/>
              </w:rPr>
              <w:t xml:space="preserve">Provision of </w:t>
            </w:r>
            <w:proofErr w:type="gramStart"/>
            <w:r w:rsidRPr="000E214C">
              <w:rPr>
                <w:rFonts w:ascii="Arial" w:hAnsi="Arial" w:cs="Arial"/>
                <w:b/>
                <w:caps/>
                <w:u w:val="single"/>
              </w:rPr>
              <w:t>Care;</w:t>
            </w:r>
            <w:proofErr w:type="gramEnd"/>
          </w:p>
          <w:p w14:paraId="74120403" w14:textId="77777777" w:rsidR="00896800" w:rsidRPr="000E214C" w:rsidRDefault="00896800" w:rsidP="00896800">
            <w:pPr>
              <w:spacing w:before="80" w:after="80"/>
              <w:rPr>
                <w:rFonts w:ascii="Arial" w:hAnsi="Arial" w:cs="Arial"/>
                <w:caps/>
              </w:rPr>
            </w:pPr>
          </w:p>
          <w:p w14:paraId="7230E617" w14:textId="77777777" w:rsidR="00896800" w:rsidRDefault="00896800" w:rsidP="00896800">
            <w:pPr>
              <w:spacing w:before="80" w:after="80"/>
              <w:rPr>
                <w:rFonts w:ascii="Arial" w:hAnsi="Arial" w:cs="Arial"/>
              </w:rPr>
            </w:pPr>
            <w:r>
              <w:rPr>
                <w:rFonts w:ascii="Arial" w:hAnsi="Arial" w:cs="Arial"/>
              </w:rPr>
              <w:t>Consistently dignified and respectful treatment of clients and others.</w:t>
            </w:r>
          </w:p>
          <w:p w14:paraId="58F7FC10" w14:textId="77777777" w:rsidR="00896800" w:rsidRPr="004E6231" w:rsidRDefault="00896800" w:rsidP="00896800">
            <w:pPr>
              <w:spacing w:before="80" w:after="80"/>
              <w:ind w:left="162"/>
              <w:rPr>
                <w:rFonts w:ascii="Arial" w:hAnsi="Arial" w:cs="Arial"/>
              </w:rPr>
            </w:pPr>
          </w:p>
        </w:tc>
      </w:tr>
      <w:tr w:rsidR="00896800" w14:paraId="084C49C8" w14:textId="77777777" w:rsidTr="005E3EA4">
        <w:trPr>
          <w:trHeight w:val="288"/>
        </w:trPr>
        <w:tc>
          <w:tcPr>
            <w:tcW w:w="1459" w:type="dxa"/>
          </w:tcPr>
          <w:p w14:paraId="26299E95" w14:textId="77777777" w:rsidR="00896800" w:rsidRPr="000B41C8" w:rsidRDefault="00896800" w:rsidP="00896800">
            <w:pPr>
              <w:spacing w:before="80" w:after="80"/>
              <w:rPr>
                <w:rFonts w:ascii="Arial" w:hAnsi="Arial" w:cs="Arial"/>
              </w:rPr>
            </w:pPr>
            <w:r>
              <w:t>70%</w:t>
            </w:r>
          </w:p>
        </w:tc>
        <w:tc>
          <w:tcPr>
            <w:tcW w:w="1260" w:type="dxa"/>
          </w:tcPr>
          <w:p w14:paraId="25B5941F" w14:textId="77777777" w:rsidR="00896800" w:rsidRPr="000B41C8" w:rsidRDefault="00896800" w:rsidP="00896800">
            <w:pPr>
              <w:spacing w:before="80" w:after="80"/>
              <w:jc w:val="center"/>
              <w:rPr>
                <w:rFonts w:ascii="Arial" w:hAnsi="Arial" w:cs="Arial"/>
              </w:rPr>
            </w:pPr>
            <w:r>
              <w:rPr>
                <w:rFonts w:ascii="Arial" w:hAnsi="Arial" w:cs="Arial"/>
              </w:rPr>
              <w:t>R</w:t>
            </w:r>
          </w:p>
        </w:tc>
        <w:tc>
          <w:tcPr>
            <w:tcW w:w="1260" w:type="dxa"/>
          </w:tcPr>
          <w:p w14:paraId="42002282" w14:textId="77777777" w:rsidR="00896800" w:rsidRDefault="00896800" w:rsidP="00896800">
            <w:pPr>
              <w:jc w:val="center"/>
            </w:pPr>
            <w:r w:rsidRPr="00E23A45">
              <w:rPr>
                <w:rFonts w:ascii="Arial" w:hAnsi="Arial" w:cs="Arial"/>
              </w:rPr>
              <w:t>E</w:t>
            </w:r>
          </w:p>
        </w:tc>
        <w:tc>
          <w:tcPr>
            <w:tcW w:w="7001" w:type="dxa"/>
          </w:tcPr>
          <w:p w14:paraId="1A38A660" w14:textId="77777777" w:rsidR="00896800" w:rsidRDefault="00896800" w:rsidP="00896800">
            <w:pPr>
              <w:rPr>
                <w:rFonts w:ascii="Arial" w:hAnsi="Arial" w:cs="Arial"/>
                <w:b/>
                <w:caps/>
                <w:u w:val="single"/>
              </w:rPr>
            </w:pPr>
            <w:r>
              <w:rPr>
                <w:rFonts w:ascii="Arial" w:hAnsi="Arial" w:cs="Arial"/>
                <w:b/>
                <w:caps/>
                <w:u w:val="single"/>
              </w:rPr>
              <w:t xml:space="preserve">CLIENT SUPPORT: </w:t>
            </w:r>
          </w:p>
          <w:p w14:paraId="0A537FDA" w14:textId="77777777" w:rsidR="00896800" w:rsidRDefault="00896800" w:rsidP="00896800">
            <w:pPr>
              <w:rPr>
                <w:rFonts w:ascii="Arial" w:hAnsi="Arial" w:cs="Arial"/>
                <w:spacing w:val="-2"/>
              </w:rPr>
            </w:pPr>
          </w:p>
          <w:p w14:paraId="405C92E8" w14:textId="77777777" w:rsidR="00896800" w:rsidRDefault="00896800" w:rsidP="00896800">
            <w:pPr>
              <w:rPr>
                <w:rFonts w:ascii="Arial" w:eastAsiaTheme="minorHAnsi" w:hAnsi="Arial" w:cs="Arial"/>
                <w:sz w:val="22"/>
                <w:szCs w:val="22"/>
              </w:rPr>
            </w:pPr>
            <w:r w:rsidRPr="00C85BE8">
              <w:rPr>
                <w:rFonts w:ascii="Arial" w:eastAsiaTheme="minorHAnsi" w:hAnsi="Arial" w:cs="Arial"/>
                <w:sz w:val="22"/>
                <w:szCs w:val="22"/>
              </w:rPr>
              <w:t>Work</w:t>
            </w:r>
            <w:r>
              <w:rPr>
                <w:rFonts w:ascii="Arial" w:eastAsiaTheme="minorHAnsi" w:hAnsi="Arial" w:cs="Arial"/>
                <w:sz w:val="22"/>
                <w:szCs w:val="22"/>
              </w:rPr>
              <w:t>s</w:t>
            </w:r>
            <w:r w:rsidRPr="00C85BE8">
              <w:rPr>
                <w:rFonts w:ascii="Arial" w:eastAsiaTheme="minorHAnsi" w:hAnsi="Arial" w:cs="Arial"/>
                <w:sz w:val="22"/>
                <w:szCs w:val="22"/>
              </w:rPr>
              <w:t xml:space="preserve"> directly with clients in educating them </w:t>
            </w:r>
            <w:proofErr w:type="gramStart"/>
            <w:r w:rsidRPr="00C85BE8">
              <w:rPr>
                <w:rFonts w:ascii="Arial" w:eastAsiaTheme="minorHAnsi" w:hAnsi="Arial" w:cs="Arial"/>
                <w:sz w:val="22"/>
                <w:szCs w:val="22"/>
              </w:rPr>
              <w:t>of</w:t>
            </w:r>
            <w:proofErr w:type="gramEnd"/>
            <w:r w:rsidRPr="00C85BE8">
              <w:rPr>
                <w:rFonts w:ascii="Arial" w:eastAsiaTheme="minorHAnsi" w:hAnsi="Arial" w:cs="Arial"/>
                <w:sz w:val="22"/>
                <w:szCs w:val="22"/>
              </w:rPr>
              <w:t xml:space="preserve"> the transition process and how to meet their discharge and </w:t>
            </w:r>
            <w:proofErr w:type="gramStart"/>
            <w:r w:rsidRPr="00C85BE8">
              <w:rPr>
                <w:rFonts w:ascii="Arial" w:eastAsiaTheme="minorHAnsi" w:hAnsi="Arial" w:cs="Arial"/>
                <w:sz w:val="22"/>
                <w:szCs w:val="22"/>
              </w:rPr>
              <w:t>long term</w:t>
            </w:r>
            <w:proofErr w:type="gramEnd"/>
            <w:r w:rsidRPr="00C85BE8">
              <w:rPr>
                <w:rFonts w:ascii="Arial" w:eastAsiaTheme="minorHAnsi" w:hAnsi="Arial" w:cs="Arial"/>
                <w:sz w:val="22"/>
                <w:szCs w:val="22"/>
              </w:rPr>
              <w:t xml:space="preserve"> goals.  This is done through weekly one on one client meetings, IDT meetings, advocating and encouraging self-advocacy during provider screenings, and in transition groups </w:t>
            </w:r>
            <w:r>
              <w:rPr>
                <w:rFonts w:ascii="Arial" w:eastAsiaTheme="minorHAnsi" w:hAnsi="Arial" w:cs="Arial"/>
                <w:sz w:val="22"/>
                <w:szCs w:val="22"/>
              </w:rPr>
              <w:t>on the treatment mall.</w:t>
            </w:r>
          </w:p>
          <w:p w14:paraId="3A7C9769" w14:textId="77777777" w:rsidR="00896800" w:rsidRPr="00C85BE8" w:rsidRDefault="00896800" w:rsidP="00896800">
            <w:pPr>
              <w:rPr>
                <w:rFonts w:ascii="Arial" w:eastAsiaTheme="minorHAnsi" w:hAnsi="Arial" w:cs="Arial"/>
                <w:sz w:val="22"/>
                <w:szCs w:val="22"/>
              </w:rPr>
            </w:pPr>
          </w:p>
          <w:p w14:paraId="58C97BC6" w14:textId="77777777" w:rsidR="00896800" w:rsidRDefault="00896800" w:rsidP="00896800">
            <w:pPr>
              <w:rPr>
                <w:rFonts w:ascii="Arial" w:hAnsi="Arial" w:cs="Arial"/>
                <w:sz w:val="22"/>
                <w:szCs w:val="22"/>
              </w:rPr>
            </w:pPr>
            <w:r w:rsidRPr="00C85BE8">
              <w:rPr>
                <w:rFonts w:ascii="Arial" w:hAnsi="Arial" w:cs="Arial"/>
                <w:sz w:val="22"/>
                <w:szCs w:val="22"/>
              </w:rPr>
              <w:t>-Develop a library of resources (program binders with pictures, general program information and share these as part of the orientation/counsel with clients.</w:t>
            </w:r>
          </w:p>
          <w:p w14:paraId="449E3299" w14:textId="77777777" w:rsidR="00896800" w:rsidRDefault="00896800" w:rsidP="00896800">
            <w:pPr>
              <w:rPr>
                <w:rFonts w:ascii="Arial" w:hAnsi="Arial" w:cs="Arial"/>
                <w:sz w:val="22"/>
                <w:szCs w:val="22"/>
              </w:rPr>
            </w:pPr>
          </w:p>
          <w:p w14:paraId="0407DEFE" w14:textId="77777777" w:rsidR="00896800" w:rsidRDefault="00896800" w:rsidP="00896800">
            <w:pPr>
              <w:rPr>
                <w:rFonts w:ascii="Arial" w:hAnsi="Arial" w:cs="Arial"/>
                <w:sz w:val="22"/>
                <w:szCs w:val="22"/>
              </w:rPr>
            </w:pPr>
            <w:r>
              <w:rPr>
                <w:rFonts w:ascii="Arial" w:hAnsi="Arial" w:cs="Arial"/>
              </w:rPr>
              <w:t>G</w:t>
            </w:r>
            <w:r w:rsidRPr="00C85BE8">
              <w:rPr>
                <w:rFonts w:ascii="Arial" w:hAnsi="Arial" w:cs="Arial"/>
                <w:sz w:val="22"/>
                <w:szCs w:val="22"/>
              </w:rPr>
              <w:t>ather information and knowledge about providers/programs that clients are referred to and counsel clients of their discharge options, program offerings and expectations</w:t>
            </w:r>
            <w:r>
              <w:rPr>
                <w:rFonts w:ascii="Arial" w:hAnsi="Arial" w:cs="Arial"/>
                <w:sz w:val="22"/>
                <w:szCs w:val="22"/>
              </w:rPr>
              <w:t>.</w:t>
            </w:r>
          </w:p>
          <w:p w14:paraId="3D026DB9" w14:textId="77777777" w:rsidR="00896800" w:rsidRDefault="00896800" w:rsidP="00896800">
            <w:pPr>
              <w:rPr>
                <w:rFonts w:ascii="Arial" w:hAnsi="Arial" w:cs="Arial"/>
                <w:sz w:val="22"/>
                <w:szCs w:val="22"/>
              </w:rPr>
            </w:pPr>
          </w:p>
          <w:p w14:paraId="21381592" w14:textId="77777777" w:rsidR="00896800" w:rsidRDefault="00896800" w:rsidP="00896800">
            <w:pPr>
              <w:rPr>
                <w:rFonts w:ascii="Arial" w:eastAsiaTheme="minorHAnsi" w:hAnsi="Arial" w:cs="Arial"/>
                <w:sz w:val="22"/>
                <w:szCs w:val="22"/>
              </w:rPr>
            </w:pPr>
            <w:r w:rsidRPr="00C85BE8">
              <w:rPr>
                <w:rFonts w:ascii="Arial" w:eastAsiaTheme="minorHAnsi" w:hAnsi="Arial" w:cs="Arial"/>
                <w:sz w:val="22"/>
                <w:szCs w:val="22"/>
              </w:rPr>
              <w:t xml:space="preserve">Provide outreach to discharged clients to help with a smooth transition, identify ongoing needs and communicate these with community partners, until such a time that the client is fully reintegrated and settled in the new environment. </w:t>
            </w:r>
          </w:p>
          <w:p w14:paraId="7FA040D3" w14:textId="77777777" w:rsidR="00896800" w:rsidRDefault="00896800" w:rsidP="00896800">
            <w:pPr>
              <w:rPr>
                <w:rFonts w:ascii="Arial" w:eastAsiaTheme="minorHAnsi" w:hAnsi="Arial" w:cs="Arial"/>
                <w:sz w:val="22"/>
                <w:szCs w:val="22"/>
              </w:rPr>
            </w:pPr>
          </w:p>
          <w:p w14:paraId="41E3E719" w14:textId="77777777" w:rsidR="00896800" w:rsidRDefault="00896800" w:rsidP="00896800">
            <w:pPr>
              <w:rPr>
                <w:rFonts w:asciiTheme="minorHAnsi" w:eastAsiaTheme="minorHAnsi" w:hAnsiTheme="minorHAnsi" w:cstheme="minorBidi"/>
                <w:sz w:val="22"/>
                <w:szCs w:val="22"/>
              </w:rPr>
            </w:pPr>
            <w:r w:rsidRPr="00C85BE8">
              <w:rPr>
                <w:rFonts w:ascii="Arial" w:eastAsiaTheme="minorHAnsi" w:hAnsi="Arial" w:cs="Arial"/>
                <w:sz w:val="22"/>
                <w:szCs w:val="22"/>
              </w:rPr>
              <w:t>Assist in the Development of a welcome packet tha</w:t>
            </w:r>
            <w:r>
              <w:rPr>
                <w:rFonts w:ascii="Arial" w:eastAsiaTheme="minorHAnsi" w:hAnsi="Arial" w:cs="Arial"/>
                <w:sz w:val="22"/>
                <w:szCs w:val="22"/>
              </w:rPr>
              <w:t>t outlines transition processes</w:t>
            </w:r>
            <w:r w:rsidRPr="00C85BE8">
              <w:rPr>
                <w:rFonts w:ascii="Arial" w:eastAsiaTheme="minorHAnsi" w:hAnsi="Arial" w:cs="Arial"/>
                <w:sz w:val="22"/>
                <w:szCs w:val="22"/>
              </w:rPr>
              <w:t xml:space="preserve"> and expectations</w:t>
            </w:r>
            <w:r>
              <w:rPr>
                <w:rFonts w:ascii="Arial" w:eastAsiaTheme="minorHAnsi" w:hAnsi="Arial" w:cs="Arial"/>
                <w:sz w:val="22"/>
                <w:szCs w:val="22"/>
              </w:rPr>
              <w:t xml:space="preserve"> to clients</w:t>
            </w:r>
            <w:r w:rsidRPr="00C85BE8">
              <w:rPr>
                <w:rFonts w:ascii="Arial" w:eastAsiaTheme="minorHAnsi" w:hAnsi="Arial" w:cs="Arial"/>
                <w:sz w:val="22"/>
                <w:szCs w:val="22"/>
              </w:rPr>
              <w:t>.</w:t>
            </w:r>
            <w:r>
              <w:rPr>
                <w:rFonts w:asciiTheme="minorHAnsi" w:eastAsiaTheme="minorHAnsi" w:hAnsiTheme="minorHAnsi" w:cstheme="minorBidi"/>
                <w:sz w:val="22"/>
                <w:szCs w:val="22"/>
              </w:rPr>
              <w:t xml:space="preserve"> </w:t>
            </w:r>
          </w:p>
          <w:p w14:paraId="5F257B14" w14:textId="77777777" w:rsidR="00896800" w:rsidRPr="00297ED7" w:rsidRDefault="00896800" w:rsidP="00896800">
            <w:pPr>
              <w:rPr>
                <w:rFonts w:asciiTheme="minorHAnsi" w:eastAsiaTheme="minorHAnsi" w:hAnsiTheme="minorHAnsi" w:cstheme="minorBidi"/>
                <w:sz w:val="22"/>
                <w:szCs w:val="22"/>
              </w:rPr>
            </w:pPr>
          </w:p>
          <w:p w14:paraId="3BEF95AB" w14:textId="77777777" w:rsidR="00896800" w:rsidRDefault="00896800" w:rsidP="00896800">
            <w:pPr>
              <w:rPr>
                <w:rFonts w:ascii="Arial" w:hAnsi="Arial" w:cs="Arial"/>
                <w:b/>
                <w:caps/>
                <w:u w:val="single"/>
              </w:rPr>
            </w:pPr>
            <w:r>
              <w:rPr>
                <w:rFonts w:ascii="Arial" w:hAnsi="Arial" w:cs="Arial"/>
                <w:b/>
                <w:caps/>
                <w:u w:val="single"/>
              </w:rPr>
              <w:t>team assistant</w:t>
            </w:r>
            <w:r w:rsidRPr="005801E5">
              <w:rPr>
                <w:rFonts w:ascii="Arial" w:hAnsi="Arial" w:cs="Arial"/>
                <w:b/>
                <w:caps/>
                <w:u w:val="single"/>
              </w:rPr>
              <w:t>:</w:t>
            </w:r>
          </w:p>
          <w:p w14:paraId="714D8E12" w14:textId="77777777" w:rsidR="00896800" w:rsidRPr="00C85BE8" w:rsidRDefault="00896800" w:rsidP="00896800">
            <w:pPr>
              <w:rPr>
                <w:rFonts w:ascii="Arial" w:eastAsiaTheme="minorHAnsi" w:hAnsi="Arial" w:cs="Arial"/>
                <w:sz w:val="22"/>
                <w:szCs w:val="22"/>
              </w:rPr>
            </w:pPr>
          </w:p>
          <w:p w14:paraId="47503748" w14:textId="77777777" w:rsidR="00896800" w:rsidRPr="00AF2C2F" w:rsidRDefault="00896800" w:rsidP="00896800">
            <w:pPr>
              <w:rPr>
                <w:spacing w:val="-2"/>
              </w:rPr>
            </w:pPr>
            <w:r>
              <w:rPr>
                <w:spacing w:val="-2"/>
              </w:rPr>
              <w:t>P</w:t>
            </w:r>
            <w:r w:rsidRPr="00AF2C2F">
              <w:rPr>
                <w:spacing w:val="-2"/>
              </w:rPr>
              <w:t>rioritize</w:t>
            </w:r>
            <w:r>
              <w:rPr>
                <w:spacing w:val="-2"/>
              </w:rPr>
              <w:t>s</w:t>
            </w:r>
            <w:r w:rsidRPr="00AF2C2F">
              <w:rPr>
                <w:spacing w:val="-2"/>
              </w:rPr>
              <w:t xml:space="preserve"> daily </w:t>
            </w:r>
            <w:proofErr w:type="gramStart"/>
            <w:r w:rsidRPr="00AF2C2F">
              <w:rPr>
                <w:spacing w:val="-2"/>
              </w:rPr>
              <w:t>tasks, and</w:t>
            </w:r>
            <w:proofErr w:type="gramEnd"/>
            <w:r w:rsidRPr="00AF2C2F">
              <w:rPr>
                <w:spacing w:val="-2"/>
              </w:rPr>
              <w:t xml:space="preserve"> </w:t>
            </w:r>
            <w:proofErr w:type="gramStart"/>
            <w:r w:rsidRPr="00AF2C2F">
              <w:rPr>
                <w:spacing w:val="-2"/>
              </w:rPr>
              <w:t>ensure</w:t>
            </w:r>
            <w:proofErr w:type="gramEnd"/>
            <w:r w:rsidRPr="00AF2C2F">
              <w:rPr>
                <w:spacing w:val="-2"/>
              </w:rPr>
              <w:t xml:space="preserve"> consistent support for the social workers. </w:t>
            </w:r>
          </w:p>
          <w:p w14:paraId="6B65B0FA" w14:textId="77777777" w:rsidR="00896800" w:rsidRPr="00AF2C2F" w:rsidRDefault="00896800" w:rsidP="00896800">
            <w:pPr>
              <w:rPr>
                <w:spacing w:val="-2"/>
              </w:rPr>
            </w:pPr>
          </w:p>
          <w:p w14:paraId="37434F45" w14:textId="77777777" w:rsidR="00896800" w:rsidRPr="00AF2C2F" w:rsidRDefault="00896800" w:rsidP="00896800">
            <w:pPr>
              <w:rPr>
                <w:spacing w:val="-2"/>
              </w:rPr>
            </w:pPr>
            <w:r w:rsidRPr="00AF2C2F">
              <w:rPr>
                <w:spacing w:val="-2"/>
              </w:rPr>
              <w:t>Mentors new staff and provides education to the IDT on resources, challenges to transitions and relays information from community partners on how to alleviate challenges to expedite transitions.</w:t>
            </w:r>
          </w:p>
          <w:p w14:paraId="2C44EC00" w14:textId="77777777" w:rsidR="00896800" w:rsidRPr="00AF2C2F" w:rsidRDefault="00896800" w:rsidP="00896800">
            <w:pPr>
              <w:rPr>
                <w:spacing w:val="-2"/>
              </w:rPr>
            </w:pPr>
            <w:r w:rsidRPr="00AF2C2F">
              <w:rPr>
                <w:spacing w:val="-2"/>
              </w:rPr>
              <w:t xml:space="preserve">  </w:t>
            </w:r>
          </w:p>
          <w:p w14:paraId="6B1E7EFC" w14:textId="77777777" w:rsidR="00896800" w:rsidRPr="00AF2C2F" w:rsidRDefault="00896800" w:rsidP="00896800">
            <w:r w:rsidRPr="00AF2C2F">
              <w:t xml:space="preserve">Review and provide input into client transition processes to determine overall efficiency in meeting the clients’ needs from intake to discharge. </w:t>
            </w:r>
          </w:p>
          <w:p w14:paraId="0BFA723A" w14:textId="77777777" w:rsidR="00896800" w:rsidRPr="00AF2C2F" w:rsidRDefault="00896800" w:rsidP="00896800"/>
          <w:p w14:paraId="21FCC51B" w14:textId="77777777" w:rsidR="00896800" w:rsidRPr="00AF2C2F" w:rsidRDefault="00896800" w:rsidP="00896800">
            <w:pPr>
              <w:rPr>
                <w:rFonts w:eastAsiaTheme="minorHAnsi"/>
              </w:rPr>
            </w:pPr>
            <w:r w:rsidRPr="00AF2C2F">
              <w:t>F</w:t>
            </w:r>
            <w:r w:rsidRPr="00AF2C2F">
              <w:rPr>
                <w:rFonts w:eastAsiaTheme="minorHAnsi"/>
              </w:rPr>
              <w:t xml:space="preserve">ollow/monitor assigned clients from admission to discharge to build rapport, identify needs and articulate to the Treatment Team the </w:t>
            </w:r>
            <w:r w:rsidRPr="00AF2C2F">
              <w:rPr>
                <w:rFonts w:eastAsiaTheme="minorHAnsi"/>
              </w:rPr>
              <w:lastRenderedPageBreak/>
              <w:t xml:space="preserve">placement options and services the provider offers that meet the client’s individualized needs.  </w:t>
            </w:r>
            <w:r w:rsidRPr="00AF2C2F">
              <w:rPr>
                <w:rFonts w:eastAsiaTheme="minorHAnsi"/>
              </w:rPr>
              <w:tab/>
            </w:r>
          </w:p>
          <w:p w14:paraId="792272D3" w14:textId="77777777" w:rsidR="00896800" w:rsidRPr="00AF2C2F" w:rsidRDefault="00896800" w:rsidP="00896800"/>
          <w:p w14:paraId="399BF693" w14:textId="77777777" w:rsidR="00896800" w:rsidRPr="00AF2C2F" w:rsidRDefault="00896800" w:rsidP="00896800">
            <w:pPr>
              <w:rPr>
                <w:rFonts w:eastAsiaTheme="minorHAnsi"/>
              </w:rPr>
            </w:pPr>
            <w:r w:rsidRPr="00AF2C2F">
              <w:t>-</w:t>
            </w:r>
            <w:r w:rsidRPr="00AF2C2F">
              <w:rPr>
                <w:rFonts w:eastAsiaTheme="minorHAnsi"/>
              </w:rPr>
              <w:t xml:space="preserve"> in conjunction with the social worker, Coordinate, develop and implement transition procedures with JC OSH, community providers and county </w:t>
            </w:r>
            <w:proofErr w:type="gramStart"/>
            <w:r w:rsidRPr="00AF2C2F">
              <w:rPr>
                <w:rFonts w:eastAsiaTheme="minorHAnsi"/>
              </w:rPr>
              <w:t>liaison’s</w:t>
            </w:r>
            <w:proofErr w:type="gramEnd"/>
            <w:r w:rsidRPr="00AF2C2F">
              <w:rPr>
                <w:rFonts w:eastAsiaTheme="minorHAnsi"/>
              </w:rPr>
              <w:t xml:space="preserve"> to assure transition needs are met with continuous improvement towards </w:t>
            </w:r>
            <w:proofErr w:type="gramStart"/>
            <w:r w:rsidRPr="00AF2C2F">
              <w:rPr>
                <w:rFonts w:eastAsiaTheme="minorHAnsi"/>
              </w:rPr>
              <w:t>clients</w:t>
            </w:r>
            <w:proofErr w:type="gramEnd"/>
            <w:r w:rsidRPr="00AF2C2F">
              <w:rPr>
                <w:rFonts w:eastAsiaTheme="minorHAnsi"/>
              </w:rPr>
              <w:t xml:space="preserve"> re-integration into the community.  </w:t>
            </w:r>
          </w:p>
          <w:p w14:paraId="2F4F2ADD" w14:textId="77777777" w:rsidR="00896800" w:rsidRPr="00AF2C2F" w:rsidRDefault="00896800" w:rsidP="00896800">
            <w:pPr>
              <w:rPr>
                <w:rFonts w:eastAsiaTheme="minorHAnsi"/>
              </w:rPr>
            </w:pPr>
          </w:p>
          <w:p w14:paraId="0B2C2260" w14:textId="77777777" w:rsidR="00896800" w:rsidRPr="00AF2C2F" w:rsidRDefault="00896800" w:rsidP="00896800">
            <w:pPr>
              <w:rPr>
                <w:rFonts w:eastAsiaTheme="minorHAnsi"/>
              </w:rPr>
            </w:pPr>
            <w:r w:rsidRPr="00AF2C2F">
              <w:rPr>
                <w:rFonts w:eastAsiaTheme="minorHAnsi"/>
              </w:rPr>
              <w:t xml:space="preserve">-In conjunction with the social worker, educate community partners on OSH-JC community reintegration efforts, expectations. </w:t>
            </w:r>
          </w:p>
          <w:p w14:paraId="372F784B" w14:textId="77777777" w:rsidR="00896800" w:rsidRPr="00AF2C2F" w:rsidRDefault="00896800" w:rsidP="00896800"/>
          <w:p w14:paraId="3326B0A9" w14:textId="77777777" w:rsidR="00896800" w:rsidRPr="00AF2C2F" w:rsidRDefault="00896800" w:rsidP="00896800">
            <w:pPr>
              <w:rPr>
                <w:rFonts w:eastAsiaTheme="minorHAnsi"/>
              </w:rPr>
            </w:pPr>
            <w:r w:rsidRPr="00AF2C2F">
              <w:t>-</w:t>
            </w:r>
            <w:r w:rsidRPr="00AF2C2F">
              <w:rPr>
                <w:rFonts w:eastAsiaTheme="minorHAnsi"/>
              </w:rPr>
              <w:t xml:space="preserve">Collaboratively </w:t>
            </w:r>
            <w:proofErr w:type="gramStart"/>
            <w:r w:rsidRPr="00AF2C2F">
              <w:rPr>
                <w:rFonts w:eastAsiaTheme="minorHAnsi"/>
              </w:rPr>
              <w:t>problem solve</w:t>
            </w:r>
            <w:proofErr w:type="gramEnd"/>
            <w:r w:rsidRPr="00AF2C2F">
              <w:rPr>
                <w:rFonts w:eastAsiaTheme="minorHAnsi"/>
              </w:rPr>
              <w:t xml:space="preserve"> and recommend/implement strategies with </w:t>
            </w:r>
            <w:proofErr w:type="gramStart"/>
            <w:r w:rsidRPr="00AF2C2F">
              <w:rPr>
                <w:rFonts w:eastAsiaTheme="minorHAnsi"/>
              </w:rPr>
              <w:t>the IDT</w:t>
            </w:r>
            <w:proofErr w:type="gramEnd"/>
            <w:r w:rsidRPr="00AF2C2F">
              <w:rPr>
                <w:rFonts w:eastAsiaTheme="minorHAnsi"/>
              </w:rPr>
              <w:t>, community providers, community partners and county liaisons to minimize barriers for clients’ transition.</w:t>
            </w:r>
          </w:p>
          <w:p w14:paraId="6E540DF2" w14:textId="77777777" w:rsidR="00896800" w:rsidRPr="00AF2C2F" w:rsidRDefault="00896800" w:rsidP="00896800">
            <w:pPr>
              <w:rPr>
                <w:rFonts w:eastAsiaTheme="minorHAnsi"/>
              </w:rPr>
            </w:pPr>
          </w:p>
          <w:p w14:paraId="29A7F2DA" w14:textId="77777777" w:rsidR="00896800" w:rsidRPr="00AF2C2F" w:rsidRDefault="00896800" w:rsidP="00896800">
            <w:pPr>
              <w:rPr>
                <w:rFonts w:eastAsiaTheme="minorHAnsi"/>
              </w:rPr>
            </w:pPr>
            <w:r w:rsidRPr="00AF2C2F">
              <w:rPr>
                <w:rFonts w:eastAsiaTheme="minorHAnsi"/>
              </w:rPr>
              <w:t xml:space="preserve"> -Ensure communication around all discharge needs are addressed and followed up on to provide individualized client level of care coordination services. </w:t>
            </w:r>
          </w:p>
          <w:p w14:paraId="2B1C6B70" w14:textId="77777777" w:rsidR="00896800" w:rsidRPr="00AF2C2F" w:rsidRDefault="00896800" w:rsidP="00896800">
            <w:pPr>
              <w:rPr>
                <w:rFonts w:eastAsiaTheme="minorHAnsi"/>
              </w:rPr>
            </w:pPr>
          </w:p>
          <w:p w14:paraId="7C528425" w14:textId="77777777" w:rsidR="00896800" w:rsidRPr="00AF2C2F" w:rsidRDefault="00896800" w:rsidP="00896800">
            <w:pPr>
              <w:rPr>
                <w:rFonts w:eastAsiaTheme="minorHAnsi"/>
              </w:rPr>
            </w:pPr>
            <w:r w:rsidRPr="00AF2C2F">
              <w:rPr>
                <w:rFonts w:eastAsiaTheme="minorHAnsi"/>
              </w:rPr>
              <w:t xml:space="preserve">- Leading or co-leading transition groups on the treatment mall. Researching and developing client curriculum around community reintegration to keep abreast </w:t>
            </w:r>
            <w:proofErr w:type="gramStart"/>
            <w:r w:rsidRPr="00AF2C2F">
              <w:rPr>
                <w:rFonts w:eastAsiaTheme="minorHAnsi"/>
              </w:rPr>
              <w:t>with</w:t>
            </w:r>
            <w:proofErr w:type="gramEnd"/>
            <w:r w:rsidRPr="00AF2C2F">
              <w:rPr>
                <w:rFonts w:eastAsiaTheme="minorHAnsi"/>
              </w:rPr>
              <w:t xml:space="preserve"> client needs.</w:t>
            </w:r>
          </w:p>
          <w:p w14:paraId="04A48531" w14:textId="77777777" w:rsidR="00896800" w:rsidRPr="00C85BE8" w:rsidRDefault="00896800" w:rsidP="00896800">
            <w:pPr>
              <w:rPr>
                <w:rFonts w:ascii="Arial" w:eastAsiaTheme="minorHAnsi" w:hAnsi="Arial" w:cs="Arial"/>
                <w:sz w:val="22"/>
                <w:szCs w:val="22"/>
              </w:rPr>
            </w:pPr>
          </w:p>
          <w:p w14:paraId="3696651E" w14:textId="77777777" w:rsidR="00896800" w:rsidRPr="00AF2C2F" w:rsidRDefault="00896800" w:rsidP="00896800">
            <w:pPr>
              <w:rPr>
                <w:rFonts w:eastAsiaTheme="minorHAnsi"/>
              </w:rPr>
            </w:pPr>
            <w:r w:rsidRPr="00AF2C2F">
              <w:rPr>
                <w:rFonts w:eastAsiaTheme="minorHAnsi"/>
              </w:rPr>
              <w:t>-Research/navigate untapped resources in the community that the hospital/liaisons would not typically use or identify. Plan meetings to explore these resources and how to incorporate them into the mental health system of care.</w:t>
            </w:r>
          </w:p>
          <w:p w14:paraId="42B21234" w14:textId="77777777" w:rsidR="00896800" w:rsidRPr="00AF2C2F" w:rsidRDefault="00896800" w:rsidP="00896800">
            <w:pPr>
              <w:rPr>
                <w:rFonts w:eastAsiaTheme="minorHAnsi"/>
              </w:rPr>
            </w:pPr>
          </w:p>
          <w:p w14:paraId="44713AB8" w14:textId="77777777" w:rsidR="00896800" w:rsidRPr="00AF2C2F" w:rsidRDefault="00896800" w:rsidP="00896800">
            <w:pPr>
              <w:rPr>
                <w:spacing w:val="-2"/>
              </w:rPr>
            </w:pPr>
            <w:r w:rsidRPr="00AF2C2F">
              <w:rPr>
                <w:rFonts w:eastAsiaTheme="minorHAnsi"/>
              </w:rPr>
              <w:t xml:space="preserve">-Assist Associate Director with </w:t>
            </w:r>
            <w:r w:rsidRPr="00AF2C2F">
              <w:rPr>
                <w:spacing w:val="-2"/>
              </w:rPr>
              <w:t xml:space="preserve">statistical reports. Maintain and manage the social work LDMS board. </w:t>
            </w:r>
          </w:p>
          <w:p w14:paraId="46E678EA" w14:textId="77777777" w:rsidR="00896800" w:rsidRPr="00AF2C2F" w:rsidRDefault="00896800" w:rsidP="00896800">
            <w:pPr>
              <w:rPr>
                <w:rFonts w:eastAsiaTheme="minorHAnsi"/>
              </w:rPr>
            </w:pPr>
          </w:p>
          <w:p w14:paraId="12B97B35" w14:textId="77777777" w:rsidR="00896800" w:rsidRPr="00AF2C2F" w:rsidRDefault="00896800" w:rsidP="00896800">
            <w:pPr>
              <w:rPr>
                <w:rFonts w:eastAsiaTheme="minorHAnsi"/>
              </w:rPr>
            </w:pPr>
            <w:r w:rsidRPr="00AF2C2F">
              <w:rPr>
                <w:rFonts w:eastAsiaTheme="minorHAnsi"/>
              </w:rPr>
              <w:t>-Responsible for individuals who are more challenging in terms of needs, complexity in navigating across systems of care DD/APD/VA etc.</w:t>
            </w:r>
          </w:p>
          <w:p w14:paraId="70B85DB1" w14:textId="77777777" w:rsidR="00896800" w:rsidRPr="00AF2C2F" w:rsidRDefault="00896800" w:rsidP="00896800">
            <w:pPr>
              <w:rPr>
                <w:spacing w:val="-2"/>
              </w:rPr>
            </w:pPr>
          </w:p>
          <w:p w14:paraId="6BEF4D67" w14:textId="77777777" w:rsidR="00896800" w:rsidRPr="00AF2C2F" w:rsidRDefault="00896800" w:rsidP="00896800">
            <w:pPr>
              <w:rPr>
                <w:spacing w:val="-2"/>
              </w:rPr>
            </w:pPr>
            <w:r w:rsidRPr="00AF2C2F">
              <w:rPr>
                <w:b/>
                <w:spacing w:val="-2"/>
              </w:rPr>
              <w:t>Referrals and Information:</w:t>
            </w:r>
          </w:p>
          <w:p w14:paraId="56795D3B" w14:textId="77777777" w:rsidR="00896800" w:rsidRPr="00AF2C2F" w:rsidRDefault="00896800" w:rsidP="00896800">
            <w:pPr>
              <w:rPr>
                <w:spacing w:val="-2"/>
              </w:rPr>
            </w:pPr>
            <w:r w:rsidRPr="00AF2C2F">
              <w:rPr>
                <w:spacing w:val="-2"/>
              </w:rPr>
              <w:t>Complete, Compile and distribute referral forms to community partners and providers.</w:t>
            </w:r>
          </w:p>
          <w:p w14:paraId="08FA812B" w14:textId="77777777" w:rsidR="00896800" w:rsidRPr="00AF2C2F" w:rsidRDefault="00896800" w:rsidP="00896800">
            <w:pPr>
              <w:rPr>
                <w:spacing w:val="-2"/>
              </w:rPr>
            </w:pPr>
            <w:r w:rsidRPr="00AF2C2F">
              <w:rPr>
                <w:spacing w:val="-2"/>
              </w:rPr>
              <w:t>Send weekly clinical updates to hospital liaisons or as needed.</w:t>
            </w:r>
          </w:p>
          <w:p w14:paraId="0D3A1535" w14:textId="77777777" w:rsidR="00896800" w:rsidRPr="00076F25" w:rsidRDefault="00896800" w:rsidP="00896800">
            <w:pPr>
              <w:rPr>
                <w:rFonts w:ascii="Arial" w:hAnsi="Arial" w:cs="Arial"/>
                <w:spacing w:val="-2"/>
              </w:rPr>
            </w:pPr>
          </w:p>
        </w:tc>
      </w:tr>
      <w:tr w:rsidR="00896800" w14:paraId="4471A54F" w14:textId="77777777" w:rsidTr="001923DB">
        <w:trPr>
          <w:trHeight w:val="288"/>
        </w:trPr>
        <w:tc>
          <w:tcPr>
            <w:tcW w:w="1459" w:type="dxa"/>
          </w:tcPr>
          <w:p w14:paraId="71B7219E" w14:textId="77777777" w:rsidR="00896800" w:rsidRPr="000B41C8" w:rsidRDefault="00896800" w:rsidP="00896800">
            <w:pPr>
              <w:spacing w:before="80" w:after="80"/>
              <w:rPr>
                <w:rFonts w:ascii="Arial" w:hAnsi="Arial" w:cs="Arial"/>
              </w:rPr>
            </w:pPr>
            <w:r>
              <w:lastRenderedPageBreak/>
              <w:t>10%</w:t>
            </w:r>
          </w:p>
        </w:tc>
        <w:tc>
          <w:tcPr>
            <w:tcW w:w="1260" w:type="dxa"/>
            <w:vAlign w:val="center"/>
          </w:tcPr>
          <w:p w14:paraId="1991B1CC" w14:textId="77777777" w:rsidR="00896800" w:rsidRPr="000B41C8" w:rsidRDefault="00896800" w:rsidP="00896800">
            <w:pPr>
              <w:spacing w:before="80" w:after="80"/>
              <w:jc w:val="center"/>
              <w:rPr>
                <w:rFonts w:ascii="Arial" w:hAnsi="Arial" w:cs="Arial"/>
              </w:rPr>
            </w:pPr>
            <w:r>
              <w:rPr>
                <w:rFonts w:ascii="Arial" w:hAnsi="Arial" w:cs="Arial"/>
              </w:rPr>
              <w:t>R</w:t>
            </w:r>
          </w:p>
        </w:tc>
        <w:tc>
          <w:tcPr>
            <w:tcW w:w="1260" w:type="dxa"/>
            <w:vAlign w:val="center"/>
          </w:tcPr>
          <w:p w14:paraId="055E9B48" w14:textId="77777777" w:rsidR="00896800" w:rsidRDefault="00896800" w:rsidP="00896800">
            <w:pPr>
              <w:jc w:val="center"/>
            </w:pPr>
            <w:r w:rsidRPr="00E23A45">
              <w:rPr>
                <w:rFonts w:ascii="Arial" w:hAnsi="Arial" w:cs="Arial"/>
              </w:rPr>
              <w:t>E</w:t>
            </w:r>
          </w:p>
        </w:tc>
        <w:tc>
          <w:tcPr>
            <w:tcW w:w="7001" w:type="dxa"/>
          </w:tcPr>
          <w:p w14:paraId="1977C72A" w14:textId="77777777" w:rsidR="00896800" w:rsidRPr="00AF2C2F" w:rsidRDefault="00896800" w:rsidP="00896800">
            <w:pPr>
              <w:rPr>
                <w:b/>
                <w:caps/>
                <w:u w:val="single"/>
              </w:rPr>
            </w:pPr>
            <w:r w:rsidRPr="00AF2C2F">
              <w:rPr>
                <w:b/>
                <w:caps/>
                <w:u w:val="single"/>
              </w:rPr>
              <w:t>SAFETY/SECURITY MEASURES:</w:t>
            </w:r>
          </w:p>
          <w:p w14:paraId="23205DF7" w14:textId="77777777" w:rsidR="00896800" w:rsidRPr="00AF2C2F" w:rsidRDefault="00896800" w:rsidP="00896800">
            <w:pPr>
              <w:rPr>
                <w:b/>
                <w:caps/>
                <w:u w:val="single"/>
              </w:rPr>
            </w:pPr>
          </w:p>
          <w:p w14:paraId="2BC1A00D" w14:textId="77777777" w:rsidR="00896800" w:rsidRPr="00AF2C2F" w:rsidRDefault="00896800" w:rsidP="00896800">
            <w:r w:rsidRPr="00AF2C2F">
              <w:rPr>
                <w:spacing w:val="-2"/>
              </w:rPr>
              <w:t>Escorts clients during various off-campus activities such as physician appointments, court hearings, community outings, site visits and community transition trips.</w:t>
            </w:r>
          </w:p>
          <w:p w14:paraId="3E25EBF6" w14:textId="77777777" w:rsidR="00896800" w:rsidRPr="00AF2C2F" w:rsidRDefault="00896800" w:rsidP="00896800">
            <w:pPr>
              <w:ind w:left="163"/>
            </w:pPr>
          </w:p>
          <w:p w14:paraId="4FDA2305" w14:textId="77777777" w:rsidR="00896800" w:rsidRPr="00AF2C2F" w:rsidRDefault="00896800" w:rsidP="00896800">
            <w:r w:rsidRPr="00AF2C2F">
              <w:t>Transports clients to locations statewide for site visits, discharges, and other needs.</w:t>
            </w:r>
          </w:p>
          <w:p w14:paraId="7E7E4ACF" w14:textId="77777777" w:rsidR="00896800" w:rsidRPr="00AF2C2F" w:rsidRDefault="00896800" w:rsidP="00896800"/>
          <w:p w14:paraId="4E08D8CA" w14:textId="77777777" w:rsidR="00896800" w:rsidRPr="00AF2C2F" w:rsidRDefault="00896800" w:rsidP="00896800">
            <w:pPr>
              <w:rPr>
                <w:sz w:val="22"/>
                <w:szCs w:val="22"/>
              </w:rPr>
            </w:pPr>
          </w:p>
        </w:tc>
      </w:tr>
      <w:tr w:rsidR="00896800" w14:paraId="1269F330" w14:textId="77777777" w:rsidTr="001923DB">
        <w:trPr>
          <w:trHeight w:val="288"/>
        </w:trPr>
        <w:tc>
          <w:tcPr>
            <w:tcW w:w="1459" w:type="dxa"/>
            <w:vAlign w:val="center"/>
          </w:tcPr>
          <w:p w14:paraId="56DF9F11" w14:textId="77777777" w:rsidR="00896800" w:rsidRPr="000B41C8" w:rsidRDefault="00896800" w:rsidP="00896800">
            <w:pPr>
              <w:spacing w:before="80" w:after="80"/>
              <w:rPr>
                <w:rFonts w:ascii="Arial" w:hAnsi="Arial" w:cs="Arial"/>
              </w:rPr>
            </w:pPr>
          </w:p>
        </w:tc>
        <w:tc>
          <w:tcPr>
            <w:tcW w:w="1260" w:type="dxa"/>
            <w:vAlign w:val="center"/>
          </w:tcPr>
          <w:p w14:paraId="5BE62112" w14:textId="77777777" w:rsidR="00896800" w:rsidRPr="000B41C8" w:rsidRDefault="00896800" w:rsidP="00896800">
            <w:pPr>
              <w:spacing w:before="80" w:after="80"/>
              <w:jc w:val="center"/>
              <w:rPr>
                <w:rFonts w:ascii="Arial" w:hAnsi="Arial" w:cs="Arial"/>
              </w:rPr>
            </w:pPr>
          </w:p>
        </w:tc>
        <w:tc>
          <w:tcPr>
            <w:tcW w:w="1260" w:type="dxa"/>
            <w:vAlign w:val="center"/>
          </w:tcPr>
          <w:p w14:paraId="268F9DD6" w14:textId="77777777" w:rsidR="00896800" w:rsidRDefault="00896800" w:rsidP="00896800">
            <w:pPr>
              <w:jc w:val="center"/>
            </w:pPr>
          </w:p>
        </w:tc>
        <w:tc>
          <w:tcPr>
            <w:tcW w:w="7001" w:type="dxa"/>
          </w:tcPr>
          <w:p w14:paraId="6EA6DC9A" w14:textId="77777777" w:rsidR="00896800" w:rsidRPr="00076F25" w:rsidRDefault="00896800" w:rsidP="00896800">
            <w:pPr>
              <w:rPr>
                <w:rFonts w:ascii="Arial" w:hAnsi="Arial" w:cs="Arial"/>
                <w:spacing w:val="-2"/>
              </w:rPr>
            </w:pPr>
          </w:p>
        </w:tc>
      </w:tr>
    </w:tbl>
    <w:p w14:paraId="05A33A01" w14:textId="77777777" w:rsidR="00C56D8F" w:rsidRDefault="00C56D8F"/>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DE470A" w14:paraId="63BA9116" w14:textId="77777777" w:rsidTr="001923DB">
        <w:trPr>
          <w:trHeight w:val="288"/>
        </w:trPr>
        <w:tc>
          <w:tcPr>
            <w:tcW w:w="1459" w:type="dxa"/>
            <w:vAlign w:val="center"/>
          </w:tcPr>
          <w:p w14:paraId="61F4E95D" w14:textId="77777777" w:rsidR="00DE470A" w:rsidRPr="000B41C8" w:rsidRDefault="00E01B83" w:rsidP="001923DB">
            <w:pPr>
              <w:spacing w:before="80" w:after="80"/>
              <w:rPr>
                <w:rFonts w:ascii="Arial" w:hAnsi="Arial" w:cs="Arial"/>
              </w:rPr>
            </w:pPr>
            <w:r>
              <w:t>10</w:t>
            </w:r>
            <w:r w:rsidR="00895FD9">
              <w:t>%</w:t>
            </w:r>
          </w:p>
        </w:tc>
        <w:tc>
          <w:tcPr>
            <w:tcW w:w="1260" w:type="dxa"/>
            <w:vAlign w:val="center"/>
          </w:tcPr>
          <w:p w14:paraId="0BA98D0C" w14:textId="77777777" w:rsidR="00DE470A" w:rsidRPr="000B41C8" w:rsidRDefault="00DE470A" w:rsidP="001923DB">
            <w:pPr>
              <w:spacing w:before="80" w:after="80"/>
              <w:jc w:val="center"/>
              <w:rPr>
                <w:rFonts w:ascii="Arial" w:hAnsi="Arial" w:cs="Arial"/>
              </w:rPr>
            </w:pPr>
            <w:r w:rsidRPr="00E23A45">
              <w:rPr>
                <w:rFonts w:ascii="Arial" w:hAnsi="Arial" w:cs="Arial"/>
              </w:rPr>
              <w:t>E</w:t>
            </w:r>
          </w:p>
        </w:tc>
        <w:tc>
          <w:tcPr>
            <w:tcW w:w="1260" w:type="dxa"/>
            <w:vAlign w:val="center"/>
          </w:tcPr>
          <w:p w14:paraId="0294CD4B" w14:textId="77777777" w:rsidR="00DE470A" w:rsidRDefault="00DE470A" w:rsidP="001923DB">
            <w:pPr>
              <w:jc w:val="center"/>
            </w:pPr>
            <w:r w:rsidRPr="00E23A45">
              <w:rPr>
                <w:rFonts w:ascii="Arial" w:hAnsi="Arial" w:cs="Arial"/>
              </w:rPr>
              <w:t>E</w:t>
            </w:r>
          </w:p>
        </w:tc>
        <w:tc>
          <w:tcPr>
            <w:tcW w:w="7001" w:type="dxa"/>
          </w:tcPr>
          <w:p w14:paraId="2194781C" w14:textId="77777777" w:rsidR="00DE470A" w:rsidRPr="005801E5" w:rsidRDefault="00DE470A" w:rsidP="000E214C">
            <w:pPr>
              <w:suppressAutoHyphens/>
              <w:rPr>
                <w:rFonts w:ascii="Arial" w:hAnsi="Arial" w:cs="Arial"/>
                <w:b/>
                <w:spacing w:val="-2"/>
                <w:u w:val="single"/>
              </w:rPr>
            </w:pPr>
            <w:r w:rsidRPr="005801E5">
              <w:rPr>
                <w:rFonts w:ascii="Arial" w:hAnsi="Arial" w:cs="Arial"/>
                <w:b/>
                <w:spacing w:val="-2"/>
                <w:u w:val="single"/>
              </w:rPr>
              <w:t xml:space="preserve">DOCUMENTATION </w:t>
            </w:r>
          </w:p>
          <w:p w14:paraId="57D0970D" w14:textId="77777777" w:rsidR="00DE470A" w:rsidRDefault="00DE470A" w:rsidP="00BA3EA7">
            <w:pPr>
              <w:suppressAutoHyphens/>
              <w:rPr>
                <w:rFonts w:ascii="Arial" w:hAnsi="Arial" w:cs="Arial"/>
                <w:spacing w:val="-2"/>
              </w:rPr>
            </w:pPr>
          </w:p>
          <w:p w14:paraId="783FA623" w14:textId="77777777" w:rsidR="00DE470A" w:rsidRPr="00AF2C2F" w:rsidRDefault="00DE470A" w:rsidP="00CD5AF6">
            <w:pPr>
              <w:rPr>
                <w:color w:val="000000" w:themeColor="text1"/>
                <w:spacing w:val="-2"/>
              </w:rPr>
            </w:pPr>
            <w:r w:rsidRPr="00AF2C2F">
              <w:rPr>
                <w:color w:val="000000" w:themeColor="text1"/>
                <w:spacing w:val="-2"/>
              </w:rPr>
              <w:t xml:space="preserve">Documentation of all services provided </w:t>
            </w:r>
            <w:r w:rsidR="00C8505E" w:rsidRPr="00AF2C2F">
              <w:t>in the electronic medical record within prescribed timelines and using recommended format.</w:t>
            </w:r>
            <w:r w:rsidRPr="00AF2C2F">
              <w:rPr>
                <w:color w:val="000000" w:themeColor="text1"/>
                <w:spacing w:val="-2"/>
              </w:rPr>
              <w:t xml:space="preserve"> </w:t>
            </w:r>
          </w:p>
          <w:p w14:paraId="3CD57371" w14:textId="77777777" w:rsidR="00AA5E5E" w:rsidRPr="009865BD" w:rsidRDefault="00AA5E5E" w:rsidP="000E214C">
            <w:pPr>
              <w:ind w:left="162"/>
              <w:rPr>
                <w:rFonts w:ascii="Arial" w:hAnsi="Arial" w:cs="Arial"/>
                <w:color w:val="0000FF"/>
                <w:spacing w:val="-2"/>
              </w:rPr>
            </w:pPr>
          </w:p>
        </w:tc>
      </w:tr>
      <w:tr w:rsidR="00DE470A" w14:paraId="695DCD2A" w14:textId="77777777" w:rsidTr="00AE125A">
        <w:trPr>
          <w:trHeight w:val="288"/>
        </w:trPr>
        <w:tc>
          <w:tcPr>
            <w:tcW w:w="1459" w:type="dxa"/>
          </w:tcPr>
          <w:p w14:paraId="075CED6F" w14:textId="77777777" w:rsidR="00DE470A" w:rsidRPr="000B41C8" w:rsidRDefault="00E01B83" w:rsidP="006C38BD">
            <w:pPr>
              <w:spacing w:before="80" w:after="80"/>
              <w:rPr>
                <w:rFonts w:ascii="Arial" w:hAnsi="Arial" w:cs="Arial"/>
              </w:rPr>
            </w:pPr>
            <w:r>
              <w:t>10</w:t>
            </w:r>
            <w:r w:rsidR="00895FD9">
              <w:t>%</w:t>
            </w:r>
          </w:p>
        </w:tc>
        <w:tc>
          <w:tcPr>
            <w:tcW w:w="1260" w:type="dxa"/>
          </w:tcPr>
          <w:p w14:paraId="130D7925" w14:textId="77777777" w:rsidR="00DE470A" w:rsidRPr="000B41C8" w:rsidRDefault="00DE470A" w:rsidP="00AE125A">
            <w:pPr>
              <w:spacing w:before="80" w:after="80"/>
              <w:jc w:val="center"/>
              <w:rPr>
                <w:rFonts w:ascii="Arial" w:hAnsi="Arial" w:cs="Arial"/>
              </w:rPr>
            </w:pPr>
            <w:r>
              <w:rPr>
                <w:rFonts w:ascii="Arial" w:hAnsi="Arial" w:cs="Arial"/>
              </w:rPr>
              <w:t>R</w:t>
            </w:r>
          </w:p>
        </w:tc>
        <w:tc>
          <w:tcPr>
            <w:tcW w:w="1260" w:type="dxa"/>
          </w:tcPr>
          <w:p w14:paraId="06ED2E4D" w14:textId="77777777" w:rsidR="00DE470A" w:rsidRPr="000B41C8" w:rsidRDefault="00DE470A" w:rsidP="00AE125A">
            <w:pPr>
              <w:jc w:val="center"/>
              <w:rPr>
                <w:rFonts w:ascii="Arial" w:hAnsi="Arial" w:cs="Arial"/>
              </w:rPr>
            </w:pPr>
            <w:r>
              <w:rPr>
                <w:rFonts w:ascii="Arial" w:hAnsi="Arial" w:cs="Arial"/>
              </w:rPr>
              <w:t>E</w:t>
            </w:r>
          </w:p>
        </w:tc>
        <w:tc>
          <w:tcPr>
            <w:tcW w:w="7001" w:type="dxa"/>
          </w:tcPr>
          <w:p w14:paraId="5415F9BE" w14:textId="77777777" w:rsidR="00DE470A" w:rsidRPr="00AF2C2F" w:rsidRDefault="00DE470A" w:rsidP="000E214C">
            <w:pPr>
              <w:pStyle w:val="BodyTextIndent3"/>
              <w:ind w:left="0" w:firstLine="0"/>
              <w:rPr>
                <w:rFonts w:ascii="Times New Roman" w:hAnsi="Times New Roman"/>
                <w:b/>
                <w:iCs/>
                <w:caps/>
                <w:u w:val="single"/>
              </w:rPr>
            </w:pPr>
            <w:r w:rsidRPr="00AF2C2F">
              <w:rPr>
                <w:rFonts w:ascii="Times New Roman" w:hAnsi="Times New Roman"/>
                <w:b/>
                <w:iCs/>
                <w:caps/>
                <w:u w:val="single"/>
              </w:rPr>
              <w:t>Other:</w:t>
            </w:r>
          </w:p>
          <w:p w14:paraId="6A1AC995" w14:textId="77777777" w:rsidR="00BA3EA7" w:rsidRPr="00AF2C2F" w:rsidRDefault="00BA3EA7" w:rsidP="000E214C">
            <w:pPr>
              <w:pStyle w:val="BodyTextIndent3"/>
              <w:ind w:left="0" w:firstLine="0"/>
              <w:rPr>
                <w:rFonts w:ascii="Times New Roman" w:hAnsi="Times New Roman"/>
                <w:caps/>
              </w:rPr>
            </w:pPr>
          </w:p>
          <w:p w14:paraId="20B457FC" w14:textId="77777777" w:rsidR="00DE470A" w:rsidRPr="00AF2C2F" w:rsidRDefault="00DE470A" w:rsidP="00CD5AF6">
            <w:pPr>
              <w:tabs>
                <w:tab w:val="left" w:pos="163"/>
                <w:tab w:val="left" w:pos="1252"/>
              </w:tabs>
            </w:pPr>
            <w:r w:rsidRPr="00AF2C2F">
              <w:t xml:space="preserve">Participates in Social Work Department activities, including </w:t>
            </w:r>
            <w:proofErr w:type="gramStart"/>
            <w:r w:rsidRPr="00AF2C2F">
              <w:t>Social</w:t>
            </w:r>
            <w:proofErr w:type="gramEnd"/>
            <w:r w:rsidRPr="00AF2C2F">
              <w:t xml:space="preserve"> work staff meetings</w:t>
            </w:r>
            <w:r w:rsidR="00E01B83" w:rsidRPr="00AF2C2F">
              <w:t>, IDT meetings, Admission/Transition meetings, and participates in START review as needed</w:t>
            </w:r>
            <w:r w:rsidR="00DA10D1" w:rsidRPr="00AF2C2F">
              <w:t>.</w:t>
            </w:r>
          </w:p>
          <w:p w14:paraId="41A025E1" w14:textId="77777777" w:rsidR="00BA3EA7" w:rsidRPr="00AF2C2F" w:rsidRDefault="00BA3EA7" w:rsidP="006C38BD">
            <w:pPr>
              <w:tabs>
                <w:tab w:val="left" w:pos="163"/>
                <w:tab w:val="left" w:pos="1252"/>
                <w:tab w:val="num" w:pos="1432"/>
              </w:tabs>
            </w:pPr>
          </w:p>
          <w:p w14:paraId="37D9FF95" w14:textId="77777777" w:rsidR="00DE470A" w:rsidRPr="00AF2C2F" w:rsidRDefault="00DE470A" w:rsidP="00CD5AF6">
            <w:pPr>
              <w:tabs>
                <w:tab w:val="left" w:pos="163"/>
                <w:tab w:val="left" w:pos="1252"/>
                <w:tab w:val="num" w:pos="1432"/>
              </w:tabs>
            </w:pPr>
            <w:r w:rsidRPr="00AF2C2F">
              <w:t xml:space="preserve">Maintains current working knowledge of OSH Policies and Procedures, OMHAS Directives, Oregon Administrative Rules, FPS Policies and Procedures, and unit guidelines, Level System and Practices. </w:t>
            </w:r>
          </w:p>
          <w:p w14:paraId="412EBE9C" w14:textId="77777777" w:rsidR="00BA3EA7" w:rsidRPr="00AF2C2F" w:rsidRDefault="00BA3EA7" w:rsidP="00E01B83">
            <w:pPr>
              <w:tabs>
                <w:tab w:val="left" w:pos="163"/>
                <w:tab w:val="left" w:pos="1252"/>
                <w:tab w:val="num" w:pos="1432"/>
              </w:tabs>
            </w:pPr>
          </w:p>
          <w:p w14:paraId="39534B73" w14:textId="77777777" w:rsidR="00DE470A" w:rsidRPr="00AF2C2F" w:rsidRDefault="00DE470A" w:rsidP="00CD5AF6">
            <w:pPr>
              <w:tabs>
                <w:tab w:val="left" w:pos="163"/>
                <w:tab w:val="left" w:pos="1252"/>
              </w:tabs>
            </w:pPr>
            <w:r w:rsidRPr="00AF2C2F">
              <w:t xml:space="preserve">Participates in meetings with assigned supervisors to review job performance and other </w:t>
            </w:r>
            <w:proofErr w:type="gramStart"/>
            <w:r w:rsidRPr="00AF2C2F">
              <w:t>work related</w:t>
            </w:r>
            <w:proofErr w:type="gramEnd"/>
            <w:r w:rsidRPr="00AF2C2F">
              <w:t xml:space="preserve"> issues.</w:t>
            </w:r>
          </w:p>
          <w:p w14:paraId="4B826061" w14:textId="77777777" w:rsidR="00BA3EA7" w:rsidRPr="00AF2C2F" w:rsidRDefault="00BA3EA7" w:rsidP="00985AF7">
            <w:pPr>
              <w:tabs>
                <w:tab w:val="left" w:pos="163"/>
                <w:tab w:val="left" w:pos="1252"/>
              </w:tabs>
              <w:ind w:left="163"/>
            </w:pPr>
          </w:p>
          <w:p w14:paraId="63B84EC4" w14:textId="77777777" w:rsidR="00BA3EA7" w:rsidRPr="00AF2C2F" w:rsidRDefault="00DE470A" w:rsidP="00CD5AF6">
            <w:pPr>
              <w:tabs>
                <w:tab w:val="left" w:pos="163"/>
                <w:tab w:val="left" w:pos="1252"/>
                <w:tab w:val="num" w:pos="1432"/>
              </w:tabs>
            </w:pPr>
            <w:r w:rsidRPr="00AF2C2F">
              <w:t>Participates in own continuing education to maintain professional competence.</w:t>
            </w:r>
          </w:p>
          <w:p w14:paraId="30B293C4" w14:textId="77777777" w:rsidR="00AA5E5E" w:rsidRPr="00AF2C2F" w:rsidRDefault="00AA5E5E" w:rsidP="00985AF7">
            <w:pPr>
              <w:tabs>
                <w:tab w:val="left" w:pos="163"/>
                <w:tab w:val="left" w:pos="1252"/>
                <w:tab w:val="num" w:pos="1432"/>
              </w:tabs>
              <w:ind w:left="163"/>
            </w:pPr>
          </w:p>
          <w:p w14:paraId="4DDB8285" w14:textId="77777777" w:rsidR="00DE470A" w:rsidRPr="00AF2C2F" w:rsidRDefault="00DE470A" w:rsidP="00CD5AF6">
            <w:pPr>
              <w:tabs>
                <w:tab w:val="left" w:pos="163"/>
                <w:tab w:val="left" w:pos="1252"/>
                <w:tab w:val="num" w:pos="1432"/>
              </w:tabs>
            </w:pPr>
            <w:r w:rsidRPr="00AF2C2F">
              <w:t>Assure compliance with OSH mandatory training, including Pro-ACT</w:t>
            </w:r>
            <w:r w:rsidR="00C8505E" w:rsidRPr="00AF2C2F">
              <w:t>, approved driver's certificate, annual educational requirements online or in classroom.</w:t>
            </w:r>
          </w:p>
          <w:p w14:paraId="792B0A9F" w14:textId="77777777" w:rsidR="00BA3EA7" w:rsidRPr="00AF2C2F" w:rsidRDefault="00BA3EA7" w:rsidP="00985AF7">
            <w:pPr>
              <w:tabs>
                <w:tab w:val="left" w:pos="163"/>
                <w:tab w:val="left" w:pos="1252"/>
                <w:tab w:val="num" w:pos="1432"/>
              </w:tabs>
              <w:ind w:left="163"/>
            </w:pPr>
          </w:p>
          <w:p w14:paraId="03435B98" w14:textId="77777777" w:rsidR="00DE470A" w:rsidRPr="00AF2C2F" w:rsidRDefault="00DE470A" w:rsidP="00CD5AF6">
            <w:pPr>
              <w:tabs>
                <w:tab w:val="left" w:pos="163"/>
                <w:tab w:val="left" w:pos="1252"/>
                <w:tab w:val="num" w:pos="1432"/>
              </w:tabs>
            </w:pPr>
            <w:r w:rsidRPr="00AF2C2F">
              <w:t xml:space="preserve">Other duties as assigned by Associate Director of Social Work. </w:t>
            </w:r>
          </w:p>
          <w:p w14:paraId="4A1D8400" w14:textId="77777777" w:rsidR="00BA3EA7" w:rsidRPr="00AF2C2F" w:rsidRDefault="00BA3EA7" w:rsidP="000E214C">
            <w:pPr>
              <w:tabs>
                <w:tab w:val="left" w:pos="532"/>
                <w:tab w:val="left" w:pos="1252"/>
                <w:tab w:val="num" w:pos="1432"/>
              </w:tabs>
            </w:pPr>
          </w:p>
        </w:tc>
      </w:tr>
      <w:tr w:rsidR="00142956" w:rsidRPr="00AF2C2F" w14:paraId="6053A20D" w14:textId="77777777" w:rsidTr="0063312E">
        <w:trPr>
          <w:trHeight w:val="288"/>
        </w:trPr>
        <w:tc>
          <w:tcPr>
            <w:tcW w:w="1459" w:type="dxa"/>
          </w:tcPr>
          <w:p w14:paraId="4E94BAF2" w14:textId="77777777" w:rsidR="00142956" w:rsidRPr="00AF2C2F" w:rsidRDefault="00142956" w:rsidP="0063312E">
            <w:pPr>
              <w:spacing w:before="80" w:after="80"/>
            </w:pPr>
            <w:r w:rsidRPr="00AF2C2F">
              <w:t>ongoing</w:t>
            </w:r>
          </w:p>
        </w:tc>
        <w:tc>
          <w:tcPr>
            <w:tcW w:w="1260" w:type="dxa"/>
          </w:tcPr>
          <w:p w14:paraId="3AD4A4F7" w14:textId="77777777" w:rsidR="00142956" w:rsidRPr="00AF2C2F" w:rsidRDefault="00142956" w:rsidP="009D70C5">
            <w:pPr>
              <w:spacing w:before="80" w:after="80"/>
              <w:jc w:val="center"/>
            </w:pPr>
          </w:p>
        </w:tc>
        <w:tc>
          <w:tcPr>
            <w:tcW w:w="1260" w:type="dxa"/>
          </w:tcPr>
          <w:p w14:paraId="0AC96369" w14:textId="77777777" w:rsidR="00142956" w:rsidRPr="00AF2C2F" w:rsidRDefault="00142956" w:rsidP="00C70992">
            <w:pPr>
              <w:jc w:val="center"/>
            </w:pPr>
          </w:p>
        </w:tc>
        <w:tc>
          <w:tcPr>
            <w:tcW w:w="7001" w:type="dxa"/>
          </w:tcPr>
          <w:p w14:paraId="6AF77827" w14:textId="77777777" w:rsidR="00985AF7" w:rsidRPr="00AF2C2F" w:rsidRDefault="00985AF7" w:rsidP="00985AF7">
            <w:pPr>
              <w:pStyle w:val="BodyTextIndent3"/>
              <w:ind w:left="0" w:firstLine="0"/>
              <w:rPr>
                <w:rFonts w:ascii="Times New Roman" w:hAnsi="Times New Roman"/>
                <w:b/>
                <w:iCs/>
                <w:caps/>
                <w:u w:val="single"/>
              </w:rPr>
            </w:pPr>
            <w:r w:rsidRPr="00AF2C2F">
              <w:rPr>
                <w:rFonts w:ascii="Times New Roman" w:hAnsi="Times New Roman"/>
                <w:b/>
                <w:iCs/>
                <w:caps/>
                <w:u w:val="single"/>
              </w:rPr>
              <w:t>SELF-AWARENESS:</w:t>
            </w:r>
          </w:p>
          <w:p w14:paraId="32C9552C" w14:textId="77777777" w:rsidR="00985AF7" w:rsidRPr="00AF2C2F" w:rsidRDefault="00985AF7" w:rsidP="00985AF7">
            <w:pPr>
              <w:pStyle w:val="BodyTextIndent3"/>
              <w:ind w:left="0" w:firstLine="0"/>
              <w:rPr>
                <w:rFonts w:ascii="Times New Roman" w:hAnsi="Times New Roman"/>
                <w:b/>
                <w:iCs/>
                <w:caps/>
                <w:u w:val="single"/>
              </w:rPr>
            </w:pPr>
          </w:p>
          <w:p w14:paraId="70D54D20" w14:textId="77777777" w:rsidR="00142956" w:rsidRPr="00AF2C2F" w:rsidRDefault="00985AF7" w:rsidP="00CD5AF6">
            <w:pPr>
              <w:pStyle w:val="BodyTextIndent3"/>
              <w:ind w:left="0" w:firstLine="0"/>
              <w:rPr>
                <w:rFonts w:ascii="Times New Roman" w:hAnsi="Times New Roman"/>
                <w:iCs/>
              </w:rPr>
            </w:pPr>
            <w:r w:rsidRPr="00AF2C2F">
              <w:rPr>
                <w:rFonts w:ascii="Times New Roman" w:hAnsi="Times New Roman"/>
                <w:iCs/>
              </w:rPr>
              <w:t>Ability to interact successfully with the social, professional and therapeutic environment at Oregon State Hospital by demonstrating:</w:t>
            </w:r>
          </w:p>
          <w:p w14:paraId="41FCC427" w14:textId="77777777" w:rsidR="00985AF7" w:rsidRPr="00AF2C2F" w:rsidRDefault="005245D7" w:rsidP="00985AF7">
            <w:pPr>
              <w:pStyle w:val="BodyTextIndent3"/>
              <w:numPr>
                <w:ilvl w:val="0"/>
                <w:numId w:val="18"/>
              </w:numPr>
              <w:rPr>
                <w:rFonts w:ascii="Times New Roman" w:hAnsi="Times New Roman"/>
                <w:iCs/>
              </w:rPr>
            </w:pPr>
            <w:r w:rsidRPr="00AF2C2F">
              <w:rPr>
                <w:rFonts w:ascii="Times New Roman" w:hAnsi="Times New Roman"/>
                <w:iCs/>
              </w:rPr>
              <w:t>Self-management</w:t>
            </w:r>
            <w:r w:rsidR="00985AF7" w:rsidRPr="00AF2C2F">
              <w:rPr>
                <w:rFonts w:ascii="Times New Roman" w:hAnsi="Times New Roman"/>
                <w:iCs/>
              </w:rPr>
              <w:t xml:space="preserve"> (clear boundaries and ability to shift behavior in response to both explicit and implicit social </w:t>
            </w:r>
            <w:proofErr w:type="gramStart"/>
            <w:r w:rsidR="007C1269" w:rsidRPr="00AF2C2F">
              <w:rPr>
                <w:rFonts w:ascii="Times New Roman" w:hAnsi="Times New Roman"/>
                <w:iCs/>
              </w:rPr>
              <w:t>environment</w:t>
            </w:r>
            <w:r w:rsidR="00985AF7" w:rsidRPr="00AF2C2F">
              <w:rPr>
                <w:rFonts w:ascii="Times New Roman" w:hAnsi="Times New Roman"/>
                <w:iCs/>
              </w:rPr>
              <w:t>;</w:t>
            </w:r>
            <w:proofErr w:type="gramEnd"/>
            <w:r w:rsidR="00985AF7" w:rsidRPr="00AF2C2F">
              <w:rPr>
                <w:rFonts w:ascii="Times New Roman" w:hAnsi="Times New Roman"/>
                <w:iCs/>
              </w:rPr>
              <w:t xml:space="preserve"> </w:t>
            </w:r>
          </w:p>
          <w:p w14:paraId="18FDEC01" w14:textId="77777777" w:rsidR="00985AF7" w:rsidRPr="00AF2C2F" w:rsidRDefault="00985AF7" w:rsidP="00985AF7">
            <w:pPr>
              <w:pStyle w:val="BodyTextIndent3"/>
              <w:numPr>
                <w:ilvl w:val="0"/>
                <w:numId w:val="18"/>
              </w:numPr>
              <w:rPr>
                <w:rFonts w:ascii="Times New Roman" w:hAnsi="Times New Roman"/>
                <w:iCs/>
              </w:rPr>
            </w:pPr>
            <w:r w:rsidRPr="00AF2C2F">
              <w:rPr>
                <w:rFonts w:ascii="Times New Roman" w:hAnsi="Times New Roman"/>
                <w:iCs/>
              </w:rPr>
              <w:t>Relationshi</w:t>
            </w:r>
            <w:r w:rsidR="005D4017" w:rsidRPr="00AF2C2F">
              <w:rPr>
                <w:rFonts w:ascii="Times New Roman" w:hAnsi="Times New Roman"/>
                <w:iCs/>
              </w:rPr>
              <w:t>p management (professional judg</w:t>
            </w:r>
            <w:r w:rsidRPr="00AF2C2F">
              <w:rPr>
                <w:rFonts w:ascii="Times New Roman" w:hAnsi="Times New Roman"/>
                <w:iCs/>
              </w:rPr>
              <w:t>ment).</w:t>
            </w:r>
          </w:p>
        </w:tc>
      </w:tr>
    </w:tbl>
    <w:p w14:paraId="037CB5B4" w14:textId="77777777" w:rsidR="008407A6" w:rsidRPr="00AF2C2F" w:rsidRDefault="008407A6">
      <w:pPr>
        <w:rPr>
          <w:sz w:val="12"/>
          <w:szCs w:val="12"/>
        </w:rPr>
      </w:pPr>
    </w:p>
    <w:p w14:paraId="625359DC" w14:textId="77777777" w:rsidR="0043789E" w:rsidRDefault="0043789E">
      <w:pPr>
        <w:rPr>
          <w:rFonts w:ascii="Arial" w:hAnsi="Arial" w:cs="Arial"/>
          <w:sz w:val="12"/>
          <w:szCs w:val="12"/>
        </w:rPr>
      </w:pPr>
    </w:p>
    <w:p w14:paraId="32AB31DA"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p w14:paraId="6CA4455E" w14:textId="77777777" w:rsidR="008407A6" w:rsidRDefault="008407A6">
      <w:pPr>
        <w:rPr>
          <w:rFonts w:ascii="Arial" w:hAnsi="Arial" w:cs="Arial"/>
          <w:sz w:val="12"/>
          <w:szCs w:val="12"/>
        </w:rPr>
      </w:pPr>
    </w:p>
    <w:tbl>
      <w:tblPr>
        <w:tblpPr w:leftFromText="180" w:rightFromText="180" w:vertAnchor="text" w:horzAnchor="margin" w:tblpY="1"/>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0E214C" w14:paraId="08A4B37F" w14:textId="77777777" w:rsidTr="000E214C">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5062ACB" w14:textId="77777777" w:rsidR="000E214C" w:rsidRDefault="000E214C" w:rsidP="000E214C">
            <w:pPr>
              <w:rPr>
                <w:rFonts w:ascii="Arial" w:hAnsi="Arial" w:cs="Arial"/>
              </w:rPr>
            </w:pPr>
            <w:r>
              <w:rPr>
                <w:rFonts w:ascii="Arial" w:hAnsi="Arial" w:cs="Arial"/>
                <w:b/>
                <w:color w:val="000000"/>
              </w:rPr>
              <w:t>SECTION 4. WORKING CONDITIONS</w:t>
            </w:r>
          </w:p>
        </w:tc>
      </w:tr>
    </w:tbl>
    <w:p w14:paraId="3186CB75" w14:textId="77777777" w:rsidR="008407A6" w:rsidRDefault="008407A6" w:rsidP="00A7615E">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1B380373"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4EE9123E" w14:textId="77777777" w:rsidR="008407A6" w:rsidRPr="000B41C8" w:rsidRDefault="0027731B" w:rsidP="00195392">
      <w:pPr>
        <w:ind w:left="-117"/>
        <w:rPr>
          <w:rFonts w:ascii="Arial" w:hAnsi="Arial" w:cs="Arial"/>
        </w:rPr>
      </w:pPr>
      <w:r w:rsidRPr="0027731B">
        <w:rPr>
          <w:rFonts w:ascii="Arial" w:hAnsi="Arial" w:cs="Arial"/>
        </w:rPr>
        <w:t>Oregon State Hospital is a locked, secure environment, with routine security precautions.  Clients in the program are prone to be explosive and/or assaultive.  Work hours subject to change with little notice.  May be required to work hours that exceed regular schedule, i.e. a double shift or a different shift in addition to regular schedule</w:t>
      </w:r>
    </w:p>
    <w:p w14:paraId="5E6DA897" w14:textId="77777777" w:rsidR="008407A6" w:rsidRDefault="008407A6">
      <w:pPr>
        <w:ind w:right="180"/>
        <w:rPr>
          <w:rFonts w:ascii="Arial" w:hAnsi="Arial" w:cs="Arial"/>
          <w:sz w:val="22"/>
          <w:szCs w:val="22"/>
        </w:rPr>
      </w:pPr>
    </w:p>
    <w:p w14:paraId="2FE9A16B"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733D2BCD"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30E24350"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0CC64C37" w14:textId="77777777" w:rsidR="008407A6" w:rsidRDefault="008407A6">
      <w:pPr>
        <w:keepNext/>
        <w:widowControl w:val="0"/>
        <w:ind w:left="360" w:hanging="360"/>
        <w:rPr>
          <w:rFonts w:ascii="Arial" w:hAnsi="Arial" w:cs="Arial"/>
          <w:b/>
          <w:sz w:val="12"/>
          <w:szCs w:val="12"/>
        </w:rPr>
      </w:pPr>
    </w:p>
    <w:p w14:paraId="2E668D75"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2F4D932D" w14:textId="77777777" w:rsidR="008407A6" w:rsidRDefault="00F27225" w:rsidP="00D9010E">
      <w:pPr>
        <w:keepNext/>
        <w:widowControl w:val="0"/>
        <w:rPr>
          <w:rFonts w:ascii="Arial" w:hAnsi="Arial" w:cs="Arial"/>
        </w:rPr>
      </w:pPr>
      <w:r>
        <w:rPr>
          <w:rFonts w:ascii="Arial" w:hAnsi="Arial" w:cs="Arial"/>
        </w:rPr>
        <w:t>DAS and OHA Policies and Procedures</w:t>
      </w:r>
    </w:p>
    <w:p w14:paraId="4E13FEBD" w14:textId="77777777" w:rsidR="00F27225" w:rsidRDefault="00F27225" w:rsidP="00D9010E">
      <w:pPr>
        <w:keepNext/>
        <w:widowControl w:val="0"/>
        <w:rPr>
          <w:rFonts w:ascii="Arial" w:hAnsi="Arial" w:cs="Arial"/>
        </w:rPr>
      </w:pPr>
      <w:r>
        <w:rPr>
          <w:rFonts w:ascii="Arial" w:hAnsi="Arial" w:cs="Arial"/>
        </w:rPr>
        <w:t>Forensic Psychiatric Services (FPS) Policies and Procedures</w:t>
      </w:r>
    </w:p>
    <w:p w14:paraId="702066E2" w14:textId="77777777" w:rsidR="00F27225" w:rsidRDefault="001A04E3" w:rsidP="00D9010E">
      <w:pPr>
        <w:keepNext/>
        <w:widowControl w:val="0"/>
        <w:rPr>
          <w:rFonts w:ascii="Arial" w:hAnsi="Arial" w:cs="Arial"/>
        </w:rPr>
      </w:pPr>
      <w:r>
        <w:rPr>
          <w:rFonts w:ascii="Arial" w:hAnsi="Arial" w:cs="Arial"/>
        </w:rPr>
        <w:t>O</w:t>
      </w:r>
      <w:r w:rsidR="00F27225">
        <w:rPr>
          <w:rFonts w:ascii="Arial" w:hAnsi="Arial" w:cs="Arial"/>
        </w:rPr>
        <w:t>ffice of Mental Health and Addiction Services Administrative Rules and Directives</w:t>
      </w:r>
    </w:p>
    <w:p w14:paraId="2617DE38" w14:textId="77777777" w:rsidR="00F27225" w:rsidRDefault="00F27225" w:rsidP="00D9010E">
      <w:pPr>
        <w:keepNext/>
        <w:widowControl w:val="0"/>
        <w:rPr>
          <w:rFonts w:ascii="Arial" w:hAnsi="Arial" w:cs="Arial"/>
        </w:rPr>
      </w:pPr>
      <w:smartTag w:uri="urn:schemas-microsoft-com:office:smarttags" w:element="State">
        <w:r>
          <w:rPr>
            <w:rFonts w:ascii="Arial" w:hAnsi="Arial" w:cs="Arial"/>
          </w:rPr>
          <w:t>Oregon</w:t>
        </w:r>
      </w:smartTag>
      <w:r>
        <w:rPr>
          <w:rFonts w:ascii="Arial" w:hAnsi="Arial" w:cs="Arial"/>
        </w:rPr>
        <w:t xml:space="preserve"> Revised Statutes and </w:t>
      </w:r>
      <w:smartTag w:uri="urn:schemas-microsoft-com:office:smarttags" w:element="place">
        <w:smartTag w:uri="urn:schemas-microsoft-com:office:smarttags" w:element="State">
          <w:r>
            <w:rPr>
              <w:rFonts w:ascii="Arial" w:hAnsi="Arial" w:cs="Arial"/>
            </w:rPr>
            <w:t>Oregon</w:t>
          </w:r>
        </w:smartTag>
      </w:smartTag>
      <w:r>
        <w:rPr>
          <w:rFonts w:ascii="Arial" w:hAnsi="Arial" w:cs="Arial"/>
        </w:rPr>
        <w:t xml:space="preserve"> Administrative Rules</w:t>
      </w:r>
    </w:p>
    <w:p w14:paraId="7CB4D665" w14:textId="77777777" w:rsidR="00F27225" w:rsidRDefault="00F27225" w:rsidP="00D9010E">
      <w:pPr>
        <w:keepNext/>
        <w:widowControl w:val="0"/>
        <w:rPr>
          <w:rFonts w:ascii="Arial" w:hAnsi="Arial" w:cs="Arial"/>
        </w:rPr>
      </w:pPr>
      <w:r>
        <w:rPr>
          <w:rFonts w:ascii="Arial" w:hAnsi="Arial" w:cs="Arial"/>
        </w:rPr>
        <w:t>Oregon State Hospital Social Work Department Policies and Procedures</w:t>
      </w:r>
    </w:p>
    <w:p w14:paraId="4091C88B" w14:textId="77777777" w:rsidR="00F27225" w:rsidRPr="000B41C8" w:rsidRDefault="00F27225" w:rsidP="00D9010E">
      <w:pPr>
        <w:keepNext/>
        <w:widowControl w:val="0"/>
        <w:rPr>
          <w:rFonts w:ascii="Arial" w:hAnsi="Arial" w:cs="Arial"/>
        </w:rPr>
      </w:pPr>
      <w:r>
        <w:rPr>
          <w:rFonts w:ascii="Arial" w:hAnsi="Arial" w:cs="Arial"/>
        </w:rPr>
        <w:t>Oregon State Hospital Social Work Department Manual</w:t>
      </w:r>
    </w:p>
    <w:p w14:paraId="33C74D0C" w14:textId="77777777" w:rsidR="00E2032A" w:rsidRPr="00E2032A" w:rsidRDefault="00E2032A" w:rsidP="00E2032A">
      <w:pPr>
        <w:rPr>
          <w:rFonts w:ascii="Arial" w:hAnsi="Arial"/>
        </w:rPr>
      </w:pPr>
      <w:r w:rsidRPr="00E2032A">
        <w:rPr>
          <w:rFonts w:ascii="Arial" w:hAnsi="Arial"/>
        </w:rPr>
        <w:t>Psychiatric Recovery Services (PRS) Policies and Procedures</w:t>
      </w:r>
    </w:p>
    <w:p w14:paraId="7FE382F2" w14:textId="77777777" w:rsidR="00E2032A" w:rsidRPr="00E2032A" w:rsidRDefault="00E2032A" w:rsidP="00E2032A">
      <w:pPr>
        <w:rPr>
          <w:rFonts w:ascii="Arial" w:hAnsi="Arial"/>
        </w:rPr>
      </w:pPr>
      <w:r w:rsidRPr="00E2032A">
        <w:rPr>
          <w:rFonts w:ascii="Arial" w:hAnsi="Arial"/>
        </w:rPr>
        <w:t>Medical and Allied Health Professional Staff (MAHPS) Bylaws</w:t>
      </w:r>
    </w:p>
    <w:p w14:paraId="562389F4" w14:textId="77777777" w:rsidR="00E2032A" w:rsidRPr="00E2032A" w:rsidRDefault="00E2032A" w:rsidP="00E2032A">
      <w:pPr>
        <w:rPr>
          <w:rFonts w:ascii="Arial" w:hAnsi="Arial"/>
        </w:rPr>
      </w:pPr>
      <w:r w:rsidRPr="00E2032A">
        <w:rPr>
          <w:rFonts w:ascii="Arial" w:hAnsi="Arial"/>
        </w:rPr>
        <w:t>State Board of Licensed Social Workers Laws, Rules and Regulations</w:t>
      </w:r>
    </w:p>
    <w:p w14:paraId="2C704237" w14:textId="77777777" w:rsidR="00E2032A" w:rsidRPr="00E2032A" w:rsidRDefault="00E2032A" w:rsidP="00E2032A">
      <w:pPr>
        <w:rPr>
          <w:rFonts w:ascii="Arial" w:hAnsi="Arial"/>
        </w:rPr>
      </w:pPr>
      <w:r w:rsidRPr="00E2032A">
        <w:rPr>
          <w:rFonts w:ascii="Arial" w:hAnsi="Arial"/>
        </w:rPr>
        <w:t>Joint Commission Standards</w:t>
      </w:r>
    </w:p>
    <w:p w14:paraId="69A8F306" w14:textId="77777777" w:rsidR="00E2032A" w:rsidRPr="00E2032A" w:rsidRDefault="00E2032A" w:rsidP="00E2032A">
      <w:pPr>
        <w:rPr>
          <w:rFonts w:ascii="Arial" w:hAnsi="Arial"/>
        </w:rPr>
      </w:pPr>
      <w:r w:rsidRPr="00E2032A">
        <w:rPr>
          <w:rFonts w:ascii="Arial" w:hAnsi="Arial"/>
        </w:rPr>
        <w:t>Centers for Medicare and Medicaid (CMS) Guidelines</w:t>
      </w:r>
    </w:p>
    <w:p w14:paraId="11800C1E" w14:textId="77777777" w:rsidR="00E2032A" w:rsidRDefault="00E2032A">
      <w:pPr>
        <w:keepNext/>
        <w:widowControl w:val="0"/>
        <w:rPr>
          <w:rFonts w:ascii="Arial" w:hAnsi="Arial" w:cs="Arial"/>
          <w:sz w:val="22"/>
          <w:szCs w:val="22"/>
        </w:rPr>
        <w:sectPr w:rsidR="00E2032A" w:rsidSect="00276DF9">
          <w:type w:val="continuous"/>
          <w:pgSz w:w="12240" w:h="15840" w:code="1"/>
          <w:pgMar w:top="720" w:right="864" w:bottom="1080" w:left="1080" w:header="720" w:footer="666" w:gutter="0"/>
          <w:cols w:space="720"/>
          <w:titlePg/>
          <w:docGrid w:linePitch="360"/>
        </w:sectPr>
      </w:pPr>
    </w:p>
    <w:p w14:paraId="785D93B1" w14:textId="77777777" w:rsidR="008407A6" w:rsidRDefault="008407A6" w:rsidP="00AF15DE">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38F7E15E" w14:textId="77777777" w:rsidR="008407A6" w:rsidRDefault="008407A6">
      <w:pPr>
        <w:keepNext/>
        <w:widowControl w:val="0"/>
        <w:ind w:left="360"/>
        <w:rPr>
          <w:rFonts w:ascii="Arial" w:hAnsi="Arial" w:cs="Arial"/>
          <w:sz w:val="12"/>
          <w:szCs w:val="12"/>
        </w:rPr>
      </w:pPr>
    </w:p>
    <w:p w14:paraId="188D9490"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0A8921BF" w14:textId="77777777" w:rsidR="008407A6" w:rsidRPr="000B41C8" w:rsidRDefault="00C70992" w:rsidP="00251498">
      <w:pPr>
        <w:keepNext/>
        <w:widowControl w:val="0"/>
        <w:ind w:left="360"/>
        <w:rPr>
          <w:rFonts w:ascii="Arial" w:hAnsi="Arial" w:cs="Arial"/>
        </w:rPr>
      </w:pPr>
      <w:r w:rsidRPr="005801E5">
        <w:rPr>
          <w:rFonts w:ascii="Arial" w:hAnsi="Arial" w:cs="Arial"/>
        </w:rPr>
        <w:fldChar w:fldCharType="begin">
          <w:ffData>
            <w:name w:val="Text107"/>
            <w:enabled/>
            <w:calcOnExit w:val="0"/>
            <w:textInput/>
          </w:ffData>
        </w:fldChar>
      </w:r>
      <w:r w:rsidRPr="005801E5">
        <w:rPr>
          <w:rFonts w:ascii="Arial" w:hAnsi="Arial" w:cs="Arial"/>
        </w:rPr>
        <w:instrText xml:space="preserve"> FORMTEXT </w:instrText>
      </w:r>
      <w:r w:rsidRPr="005801E5">
        <w:rPr>
          <w:rFonts w:ascii="Arial" w:hAnsi="Arial" w:cs="Arial"/>
        </w:rPr>
      </w:r>
      <w:r w:rsidRPr="005801E5">
        <w:rPr>
          <w:rFonts w:ascii="Arial" w:hAnsi="Arial" w:cs="Arial"/>
        </w:rPr>
        <w:fldChar w:fldCharType="separate"/>
      </w:r>
      <w:r w:rsidRPr="005801E5">
        <w:rPr>
          <w:rFonts w:ascii="Arial" w:hAnsi="Arial" w:cs="Arial"/>
          <w:noProof/>
        </w:rPr>
        <w:t xml:space="preserve">The above policy and procedure guidelines are available to all staff and outline most aspects of the job, from security functions and general unit milieu to treatment of </w:t>
      </w:r>
      <w:r w:rsidR="00BB05DB">
        <w:rPr>
          <w:rFonts w:ascii="Arial" w:hAnsi="Arial" w:cs="Arial"/>
          <w:noProof/>
        </w:rPr>
        <w:t>patients</w:t>
      </w:r>
      <w:r w:rsidRPr="005801E5">
        <w:rPr>
          <w:rFonts w:ascii="Arial" w:hAnsi="Arial" w:cs="Arial"/>
          <w:noProof/>
        </w:rPr>
        <w:t>.  These guidelines provide for clinical and administrative support decision-making for delivery of patient-centered recovery-based care.</w:t>
      </w:r>
      <w:r w:rsidRPr="005801E5">
        <w:rPr>
          <w:rFonts w:ascii="Arial" w:hAnsi="Arial" w:cs="Arial"/>
        </w:rPr>
        <w:fldChar w:fldCharType="end"/>
      </w:r>
      <w:r w:rsidR="00C47865">
        <w:rPr>
          <w:rFonts w:ascii="Arial" w:hAnsi="Arial" w:cs="Arial"/>
        </w:rPr>
        <w:br/>
      </w:r>
    </w:p>
    <w:p w14:paraId="49E05029" w14:textId="77777777" w:rsidR="008407A6" w:rsidRDefault="00085573" w:rsidP="00575E76">
      <w:pPr>
        <w:rPr>
          <w:rFonts w:ascii="Arial" w:hAnsi="Arial" w:cs="Arial"/>
          <w:sz w:val="22"/>
          <w:szCs w:val="22"/>
        </w:r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11E611F6"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3D702271"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037B3C3B" w14:textId="77777777">
        <w:tblPrEx>
          <w:tblBorders>
            <w:top w:val="none" w:sz="0" w:space="0" w:color="auto"/>
            <w:bottom w:val="none" w:sz="0" w:space="0" w:color="auto"/>
          </w:tblBorders>
        </w:tblPrEx>
        <w:trPr>
          <w:trHeight w:val="1023"/>
        </w:trPr>
        <w:tc>
          <w:tcPr>
            <w:tcW w:w="10980" w:type="dxa"/>
            <w:gridSpan w:val="4"/>
            <w:vAlign w:val="center"/>
          </w:tcPr>
          <w:p w14:paraId="424BB3BA" w14:textId="77777777" w:rsidR="008C29CD" w:rsidRDefault="008407A6">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6D3ACA99"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25B9E63F"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29C26599"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21C060F8"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6C54E162"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0F575DE5"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67C2C05F"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2B2C61" w:rsidRPr="000B41C8" w14:paraId="2283207B" w14:textId="77777777">
        <w:trPr>
          <w:trHeight w:val="288"/>
        </w:trPr>
        <w:tc>
          <w:tcPr>
            <w:tcW w:w="2538" w:type="dxa"/>
          </w:tcPr>
          <w:p w14:paraId="355AF346" w14:textId="77777777" w:rsidR="002B2C61" w:rsidRPr="006E01B7" w:rsidRDefault="00432D44" w:rsidP="009D70C5">
            <w:pPr>
              <w:spacing w:before="80" w:after="80"/>
              <w:rPr>
                <w:rFonts w:ascii="Arial" w:hAnsi="Arial" w:cs="Arial"/>
              </w:rPr>
            </w:pPr>
            <w:r>
              <w:rPr>
                <w:rFonts w:ascii="Arial" w:hAnsi="Arial" w:cs="Arial"/>
              </w:rPr>
              <w:t>Cl</w:t>
            </w:r>
            <w:r w:rsidR="002B2C61" w:rsidRPr="006E01B7">
              <w:rPr>
                <w:rFonts w:ascii="Arial" w:hAnsi="Arial" w:cs="Arial"/>
              </w:rPr>
              <w:t>ients</w:t>
            </w:r>
          </w:p>
        </w:tc>
        <w:tc>
          <w:tcPr>
            <w:tcW w:w="2797" w:type="dxa"/>
          </w:tcPr>
          <w:p w14:paraId="7D339A72" w14:textId="77777777" w:rsidR="002B2C61" w:rsidRPr="006E01B7" w:rsidRDefault="002B2C61" w:rsidP="009D70C5">
            <w:pPr>
              <w:spacing w:before="80" w:after="80"/>
              <w:rPr>
                <w:rFonts w:ascii="Arial" w:hAnsi="Arial" w:cs="Arial"/>
              </w:rPr>
            </w:pPr>
            <w:r>
              <w:rPr>
                <w:rFonts w:ascii="Arial" w:hAnsi="Arial" w:cs="Arial"/>
              </w:rPr>
              <w:t>In person/</w:t>
            </w:r>
            <w:r w:rsidRPr="006E01B7">
              <w:rPr>
                <w:rFonts w:ascii="Arial" w:hAnsi="Arial" w:cs="Arial"/>
              </w:rPr>
              <w:t>Phone</w:t>
            </w:r>
          </w:p>
        </w:tc>
        <w:tc>
          <w:tcPr>
            <w:tcW w:w="3960" w:type="dxa"/>
          </w:tcPr>
          <w:p w14:paraId="3FB8F556" w14:textId="77777777" w:rsidR="002B2C61" w:rsidRPr="006E01B7" w:rsidRDefault="002B2C61" w:rsidP="009D70C5">
            <w:pPr>
              <w:spacing w:before="80" w:after="80"/>
              <w:rPr>
                <w:rFonts w:ascii="Arial" w:hAnsi="Arial" w:cs="Arial"/>
              </w:rPr>
            </w:pPr>
            <w:r w:rsidRPr="006E01B7">
              <w:rPr>
                <w:rFonts w:ascii="Arial" w:hAnsi="Arial" w:cs="Arial"/>
              </w:rPr>
              <w:t>Treatment</w:t>
            </w:r>
          </w:p>
        </w:tc>
        <w:tc>
          <w:tcPr>
            <w:tcW w:w="1683" w:type="dxa"/>
          </w:tcPr>
          <w:p w14:paraId="35A8A9B4" w14:textId="77777777" w:rsidR="002B2C61" w:rsidRPr="006E01B7" w:rsidRDefault="002B2C61" w:rsidP="009D70C5">
            <w:pPr>
              <w:spacing w:before="80" w:after="80"/>
              <w:rPr>
                <w:rFonts w:ascii="Arial" w:hAnsi="Arial" w:cs="Arial"/>
              </w:rPr>
            </w:pPr>
            <w:r w:rsidRPr="006E01B7">
              <w:rPr>
                <w:rFonts w:ascii="Arial" w:hAnsi="Arial" w:cs="Arial"/>
              </w:rPr>
              <w:t>Daily</w:t>
            </w:r>
          </w:p>
        </w:tc>
      </w:tr>
      <w:tr w:rsidR="002B2C61" w:rsidRPr="000B41C8" w14:paraId="3A9B7E49" w14:textId="77777777">
        <w:trPr>
          <w:trHeight w:val="288"/>
        </w:trPr>
        <w:tc>
          <w:tcPr>
            <w:tcW w:w="2538" w:type="dxa"/>
          </w:tcPr>
          <w:p w14:paraId="1B81CA1B" w14:textId="77777777" w:rsidR="002B2C61" w:rsidRPr="006E01B7" w:rsidRDefault="002B2C61" w:rsidP="009D70C5">
            <w:pPr>
              <w:spacing w:before="80" w:after="80"/>
              <w:rPr>
                <w:rFonts w:ascii="Arial" w:hAnsi="Arial" w:cs="Arial"/>
              </w:rPr>
            </w:pPr>
            <w:r w:rsidRPr="006E01B7">
              <w:rPr>
                <w:rFonts w:ascii="Arial" w:hAnsi="Arial" w:cs="Arial"/>
              </w:rPr>
              <w:t>Families and Significant Others</w:t>
            </w:r>
          </w:p>
        </w:tc>
        <w:tc>
          <w:tcPr>
            <w:tcW w:w="2797" w:type="dxa"/>
          </w:tcPr>
          <w:p w14:paraId="5D3322DB" w14:textId="77777777" w:rsidR="002B2C61" w:rsidRPr="006E01B7" w:rsidRDefault="002B2C61" w:rsidP="009B73B4">
            <w:pPr>
              <w:spacing w:before="80" w:after="80"/>
              <w:rPr>
                <w:rFonts w:ascii="Arial" w:hAnsi="Arial" w:cs="Arial"/>
              </w:rPr>
            </w:pPr>
            <w:r>
              <w:rPr>
                <w:rFonts w:ascii="Arial" w:hAnsi="Arial" w:cs="Arial"/>
              </w:rPr>
              <w:t xml:space="preserve">In person/Phone </w:t>
            </w:r>
            <w:r w:rsidRPr="006E01B7">
              <w:rPr>
                <w:rFonts w:ascii="Arial" w:hAnsi="Arial" w:cs="Arial"/>
              </w:rPr>
              <w:t>Letter</w:t>
            </w:r>
          </w:p>
        </w:tc>
        <w:tc>
          <w:tcPr>
            <w:tcW w:w="3960" w:type="dxa"/>
          </w:tcPr>
          <w:p w14:paraId="0DCD1C7B" w14:textId="77777777" w:rsidR="002B2C61" w:rsidRPr="006E01B7" w:rsidRDefault="002B2C61" w:rsidP="009D70C5">
            <w:pPr>
              <w:spacing w:before="80" w:after="80"/>
              <w:rPr>
                <w:rFonts w:ascii="Arial" w:hAnsi="Arial" w:cs="Arial"/>
              </w:rPr>
            </w:pPr>
            <w:r w:rsidRPr="006E01B7">
              <w:rPr>
                <w:rFonts w:ascii="Arial" w:hAnsi="Arial" w:cs="Arial"/>
              </w:rPr>
              <w:t>Gather information, collaborate</w:t>
            </w:r>
          </w:p>
        </w:tc>
        <w:tc>
          <w:tcPr>
            <w:tcW w:w="1683" w:type="dxa"/>
          </w:tcPr>
          <w:p w14:paraId="10CA43E6" w14:textId="77777777" w:rsidR="002B2C61" w:rsidRPr="006E01B7" w:rsidRDefault="002B2C61" w:rsidP="009D70C5">
            <w:r w:rsidRPr="006E01B7">
              <w:rPr>
                <w:rFonts w:ascii="Arial" w:hAnsi="Arial" w:cs="Arial"/>
              </w:rPr>
              <w:t>Weekly</w:t>
            </w:r>
          </w:p>
        </w:tc>
      </w:tr>
      <w:tr w:rsidR="002B2C61" w:rsidRPr="000B41C8" w14:paraId="068E8EFC" w14:textId="77777777" w:rsidTr="00F65517">
        <w:trPr>
          <w:trHeight w:val="288"/>
        </w:trPr>
        <w:tc>
          <w:tcPr>
            <w:tcW w:w="2538" w:type="dxa"/>
            <w:tcBorders>
              <w:bottom w:val="single" w:sz="4" w:space="0" w:color="C0C0C0"/>
            </w:tcBorders>
          </w:tcPr>
          <w:p w14:paraId="7A48850B" w14:textId="77777777" w:rsidR="002B2C61" w:rsidRPr="006E01B7" w:rsidRDefault="009B73B4" w:rsidP="009D70C5">
            <w:pPr>
              <w:spacing w:before="80" w:after="80"/>
              <w:rPr>
                <w:rFonts w:ascii="Arial" w:hAnsi="Arial" w:cs="Arial"/>
              </w:rPr>
            </w:pPr>
            <w:r>
              <w:rPr>
                <w:rFonts w:ascii="Arial" w:hAnsi="Arial" w:cs="Arial"/>
              </w:rPr>
              <w:t>Community Resources</w:t>
            </w:r>
          </w:p>
        </w:tc>
        <w:tc>
          <w:tcPr>
            <w:tcW w:w="2797" w:type="dxa"/>
            <w:tcBorders>
              <w:bottom w:val="single" w:sz="4" w:space="0" w:color="C0C0C0"/>
            </w:tcBorders>
          </w:tcPr>
          <w:p w14:paraId="4B24DE9F" w14:textId="77777777" w:rsidR="002B2C61" w:rsidRPr="006E01B7" w:rsidRDefault="002B2C61" w:rsidP="009B73B4">
            <w:pPr>
              <w:spacing w:before="80" w:after="80"/>
              <w:rPr>
                <w:rFonts w:ascii="Arial" w:hAnsi="Arial" w:cs="Arial"/>
              </w:rPr>
            </w:pPr>
            <w:r>
              <w:rPr>
                <w:rFonts w:ascii="Arial" w:hAnsi="Arial" w:cs="Arial"/>
              </w:rPr>
              <w:t xml:space="preserve">In person/Phone </w:t>
            </w:r>
            <w:r w:rsidRPr="006E01B7">
              <w:rPr>
                <w:rFonts w:ascii="Arial" w:hAnsi="Arial" w:cs="Arial"/>
              </w:rPr>
              <w:t>Letter</w:t>
            </w:r>
          </w:p>
        </w:tc>
        <w:tc>
          <w:tcPr>
            <w:tcW w:w="3960" w:type="dxa"/>
            <w:tcBorders>
              <w:bottom w:val="single" w:sz="4" w:space="0" w:color="C0C0C0"/>
            </w:tcBorders>
          </w:tcPr>
          <w:p w14:paraId="607D5BB1" w14:textId="77777777" w:rsidR="002B2C61" w:rsidRPr="006E01B7" w:rsidRDefault="002B2C61" w:rsidP="009D70C5">
            <w:pPr>
              <w:spacing w:before="80" w:after="80"/>
              <w:rPr>
                <w:rFonts w:ascii="Arial" w:hAnsi="Arial" w:cs="Arial"/>
              </w:rPr>
            </w:pPr>
            <w:r w:rsidRPr="006E01B7">
              <w:rPr>
                <w:rFonts w:ascii="Arial" w:hAnsi="Arial" w:cs="Arial"/>
              </w:rPr>
              <w:t>Joint Planning</w:t>
            </w:r>
          </w:p>
        </w:tc>
        <w:tc>
          <w:tcPr>
            <w:tcW w:w="1683" w:type="dxa"/>
            <w:tcBorders>
              <w:bottom w:val="single" w:sz="4" w:space="0" w:color="C0C0C0"/>
            </w:tcBorders>
          </w:tcPr>
          <w:p w14:paraId="44337EA6" w14:textId="77777777" w:rsidR="002B2C61" w:rsidRPr="006E01B7" w:rsidRDefault="002B2C61" w:rsidP="009D70C5">
            <w:r w:rsidRPr="006E01B7">
              <w:rPr>
                <w:rFonts w:ascii="Arial" w:hAnsi="Arial" w:cs="Arial"/>
              </w:rPr>
              <w:t>Weekly</w:t>
            </w:r>
          </w:p>
        </w:tc>
      </w:tr>
      <w:tr w:rsidR="002B2C61" w:rsidRPr="000B41C8" w14:paraId="12A182BD" w14:textId="77777777" w:rsidTr="00F65517">
        <w:trPr>
          <w:trHeight w:val="288"/>
        </w:trPr>
        <w:tc>
          <w:tcPr>
            <w:tcW w:w="2538" w:type="dxa"/>
            <w:tcBorders>
              <w:top w:val="single" w:sz="4" w:space="0" w:color="C0C0C0"/>
              <w:bottom w:val="single" w:sz="4" w:space="0" w:color="000000"/>
            </w:tcBorders>
          </w:tcPr>
          <w:p w14:paraId="26100382" w14:textId="77777777" w:rsidR="002B2C61" w:rsidRPr="006E01B7" w:rsidRDefault="009B73B4" w:rsidP="009D70C5">
            <w:pPr>
              <w:spacing w:before="80" w:after="80"/>
              <w:rPr>
                <w:rFonts w:ascii="Arial" w:hAnsi="Arial" w:cs="Arial"/>
              </w:rPr>
            </w:pPr>
            <w:r>
              <w:rPr>
                <w:rFonts w:ascii="Arial" w:hAnsi="Arial" w:cs="Arial"/>
              </w:rPr>
              <w:t>Legal entities</w:t>
            </w:r>
          </w:p>
        </w:tc>
        <w:tc>
          <w:tcPr>
            <w:tcW w:w="2797" w:type="dxa"/>
            <w:tcBorders>
              <w:top w:val="single" w:sz="4" w:space="0" w:color="C0C0C0"/>
              <w:bottom w:val="single" w:sz="4" w:space="0" w:color="000000"/>
            </w:tcBorders>
          </w:tcPr>
          <w:p w14:paraId="4F636146" w14:textId="77777777" w:rsidR="002B2C61" w:rsidRPr="006E01B7" w:rsidRDefault="002B2C61" w:rsidP="009B73B4">
            <w:pPr>
              <w:spacing w:before="80" w:after="80"/>
              <w:rPr>
                <w:rFonts w:ascii="Arial" w:hAnsi="Arial" w:cs="Arial"/>
              </w:rPr>
            </w:pPr>
            <w:r>
              <w:rPr>
                <w:rFonts w:ascii="Arial" w:hAnsi="Arial" w:cs="Arial"/>
              </w:rPr>
              <w:t xml:space="preserve">In person/Phone </w:t>
            </w:r>
            <w:r w:rsidRPr="006E01B7">
              <w:rPr>
                <w:rFonts w:ascii="Arial" w:hAnsi="Arial" w:cs="Arial"/>
              </w:rPr>
              <w:t>Letter</w:t>
            </w:r>
          </w:p>
        </w:tc>
        <w:tc>
          <w:tcPr>
            <w:tcW w:w="3960" w:type="dxa"/>
            <w:tcBorders>
              <w:top w:val="single" w:sz="4" w:space="0" w:color="C0C0C0"/>
              <w:bottom w:val="single" w:sz="4" w:space="0" w:color="000000"/>
            </w:tcBorders>
          </w:tcPr>
          <w:p w14:paraId="3297AC79" w14:textId="77777777" w:rsidR="002B2C61" w:rsidRPr="006E01B7" w:rsidRDefault="002B2C61" w:rsidP="009D70C5">
            <w:pPr>
              <w:spacing w:before="80" w:after="80"/>
              <w:rPr>
                <w:rFonts w:ascii="Arial" w:hAnsi="Arial" w:cs="Arial"/>
              </w:rPr>
            </w:pPr>
            <w:r w:rsidRPr="006E01B7">
              <w:rPr>
                <w:rFonts w:ascii="Arial" w:hAnsi="Arial" w:cs="Arial"/>
              </w:rPr>
              <w:t>Program support &amp; clarification</w:t>
            </w:r>
          </w:p>
        </w:tc>
        <w:tc>
          <w:tcPr>
            <w:tcW w:w="1683" w:type="dxa"/>
            <w:tcBorders>
              <w:top w:val="single" w:sz="4" w:space="0" w:color="C0C0C0"/>
              <w:bottom w:val="single" w:sz="4" w:space="0" w:color="000000"/>
            </w:tcBorders>
          </w:tcPr>
          <w:p w14:paraId="7FC062F6" w14:textId="77777777" w:rsidR="002B2C61" w:rsidRPr="006E01B7" w:rsidRDefault="002B2C61" w:rsidP="009D70C5">
            <w:r w:rsidRPr="006E01B7">
              <w:rPr>
                <w:rFonts w:ascii="Arial" w:hAnsi="Arial" w:cs="Arial"/>
              </w:rPr>
              <w:t>Weekly</w:t>
            </w:r>
          </w:p>
        </w:tc>
      </w:tr>
    </w:tbl>
    <w:p w14:paraId="59213A71" w14:textId="77777777" w:rsidR="008407A6" w:rsidRDefault="008407A6">
      <w:pPr>
        <w:rPr>
          <w:rFonts w:ascii="Arial" w:hAnsi="Arial" w:cs="Arial"/>
          <w:sz w:val="12"/>
          <w:szCs w:val="12"/>
        </w:rPr>
      </w:pPr>
    </w:p>
    <w:p w14:paraId="6ACBDA37"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297F4FAA"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2B6AB01A"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142004F4"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36F29669" w14:textId="77777777" w:rsidR="008407A6" w:rsidRDefault="008407A6">
      <w:pPr>
        <w:rPr>
          <w:rFonts w:ascii="Arial" w:hAnsi="Arial" w:cs="Arial"/>
          <w:b/>
          <w:sz w:val="12"/>
          <w:szCs w:val="12"/>
        </w:rPr>
      </w:pPr>
    </w:p>
    <w:p w14:paraId="13810021"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56EEBE7D" w14:textId="77777777" w:rsidR="007C1269" w:rsidRPr="007C1269" w:rsidRDefault="007C1269" w:rsidP="007C1269">
      <w:pPr>
        <w:rPr>
          <w:rFonts w:ascii="Arial" w:hAnsi="Arial" w:cs="Arial"/>
        </w:rPr>
      </w:pPr>
      <w:r w:rsidRPr="007C1269">
        <w:rPr>
          <w:rFonts w:ascii="Arial" w:hAnsi="Arial" w:cs="Arial"/>
        </w:rPr>
        <w:t>• Determination of sources and kinds of information needed to</w:t>
      </w:r>
      <w:r w:rsidR="0027731B">
        <w:rPr>
          <w:rFonts w:ascii="Arial" w:hAnsi="Arial" w:cs="Arial"/>
        </w:rPr>
        <w:t xml:space="preserve"> inform</w:t>
      </w:r>
      <w:r w:rsidRPr="007C1269">
        <w:rPr>
          <w:rFonts w:ascii="Arial" w:hAnsi="Arial" w:cs="Arial"/>
        </w:rPr>
        <w:t xml:space="preserve"> psychosocial assessments, which is used in developing treatment and discharge plans.</w:t>
      </w:r>
    </w:p>
    <w:p w14:paraId="200EACB6" w14:textId="77777777" w:rsidR="007C1269" w:rsidRPr="007C1269" w:rsidRDefault="007C1269" w:rsidP="007C1269">
      <w:pPr>
        <w:rPr>
          <w:rFonts w:ascii="Arial" w:hAnsi="Arial" w:cs="Arial"/>
        </w:rPr>
      </w:pPr>
    </w:p>
    <w:p w14:paraId="6E0479C9" w14:textId="77777777" w:rsidR="007C1269" w:rsidRPr="007C1269" w:rsidRDefault="007C1269" w:rsidP="007C1269">
      <w:pPr>
        <w:rPr>
          <w:rFonts w:ascii="Arial" w:hAnsi="Arial" w:cs="Arial"/>
        </w:rPr>
      </w:pPr>
      <w:r w:rsidRPr="007C1269">
        <w:rPr>
          <w:rFonts w:ascii="Arial" w:hAnsi="Arial" w:cs="Arial"/>
        </w:rPr>
        <w:lastRenderedPageBreak/>
        <w:t xml:space="preserve">• Determination of which patient challenges to address and what approaches to use, which will help determine treatment outcome. </w:t>
      </w:r>
    </w:p>
    <w:p w14:paraId="3CC112A6" w14:textId="77777777" w:rsidR="007C1269" w:rsidRPr="007C1269" w:rsidRDefault="007C1269" w:rsidP="007C1269">
      <w:pPr>
        <w:rPr>
          <w:rFonts w:ascii="Arial" w:hAnsi="Arial" w:cs="Arial"/>
        </w:rPr>
      </w:pPr>
    </w:p>
    <w:p w14:paraId="55F5433E" w14:textId="77777777" w:rsidR="008407A6" w:rsidRPr="000B41C8" w:rsidRDefault="007C1269" w:rsidP="007C1269">
      <w:pPr>
        <w:rPr>
          <w:rFonts w:ascii="Arial" w:hAnsi="Arial" w:cs="Arial"/>
        </w:rPr>
      </w:pPr>
      <w:r w:rsidRPr="007C1269">
        <w:rPr>
          <w:rFonts w:ascii="Arial" w:hAnsi="Arial" w:cs="Arial"/>
        </w:rPr>
        <w:t>• Determination of patients’ stage of change and subsequent intervention</w:t>
      </w:r>
      <w:r w:rsidR="0027731B">
        <w:rPr>
          <w:rFonts w:ascii="Arial" w:hAnsi="Arial" w:cs="Arial"/>
        </w:rPr>
        <w:t>(s)</w:t>
      </w:r>
      <w:r w:rsidRPr="007C1269">
        <w:rPr>
          <w:rFonts w:ascii="Arial" w:hAnsi="Arial" w:cs="Arial"/>
        </w:rPr>
        <w:t xml:space="preserve"> to use, to enhance patients’ recovery.</w:t>
      </w:r>
    </w:p>
    <w:p w14:paraId="3D2192AA" w14:textId="77777777" w:rsidR="008407A6" w:rsidRDefault="008407A6">
      <w:pPr>
        <w:rPr>
          <w:rFonts w:ascii="Arial" w:hAnsi="Arial" w:cs="Arial"/>
          <w:sz w:val="22"/>
          <w:szCs w:val="22"/>
        </w:rPr>
      </w:pPr>
    </w:p>
    <w:p w14:paraId="4C04683C" w14:textId="77777777" w:rsidR="008407A6" w:rsidRDefault="008407A6">
      <w:pPr>
        <w:keepNext/>
        <w:keepLines/>
        <w:widowControl w:val="0"/>
        <w:rPr>
          <w:rFonts w:ascii="Arial" w:hAnsi="Arial" w:cs="Arial"/>
          <w:b/>
          <w:color w:val="000000"/>
        </w:rPr>
      </w:pPr>
    </w:p>
    <w:p w14:paraId="601FB5E3" w14:textId="77777777" w:rsidR="00AA5E5E" w:rsidRDefault="00AA5E5E">
      <w:pPr>
        <w:keepNext/>
        <w:keepLines/>
        <w:widowControl w:val="0"/>
        <w:rPr>
          <w:rFonts w:ascii="Arial" w:hAnsi="Arial" w:cs="Arial"/>
          <w:b/>
          <w:color w:val="000000"/>
        </w:rPr>
        <w:sectPr w:rsidR="00AA5E5E" w:rsidSect="00276DF9">
          <w:footerReference w:type="default" r:id="rId15"/>
          <w:type w:val="continuous"/>
          <w:pgSz w:w="12240" w:h="15840" w:code="1"/>
          <w:pgMar w:top="1152" w:right="720" w:bottom="1080" w:left="720" w:header="720" w:footer="666" w:gutter="0"/>
          <w:cols w:space="720"/>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60D21461"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3B91BB7A"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764C121E"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7664BE01"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11DA145E"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004A50FE"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5F5FFD09"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007B3118"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11170BA3"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3C261C3F"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1D166C6D"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3E11C703"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2B2C61" w14:paraId="06082558" w14:textId="77777777" w:rsidTr="002F1B49">
        <w:trPr>
          <w:trHeight w:val="288"/>
        </w:trPr>
        <w:tc>
          <w:tcPr>
            <w:tcW w:w="1915" w:type="dxa"/>
            <w:tcBorders>
              <w:top w:val="single" w:sz="4" w:space="0" w:color="auto"/>
            </w:tcBorders>
            <w:vAlign w:val="center"/>
          </w:tcPr>
          <w:p w14:paraId="4B0C9469" w14:textId="77777777" w:rsidR="002B2C61" w:rsidRPr="006E01B7" w:rsidRDefault="002B2C61" w:rsidP="009D70C5">
            <w:pPr>
              <w:jc w:val="center"/>
              <w:rPr>
                <w:rFonts w:ascii="Arial" w:hAnsi="Arial" w:cs="Arial"/>
              </w:rPr>
            </w:pPr>
            <w:r>
              <w:rPr>
                <w:rFonts w:ascii="Arial" w:hAnsi="Arial" w:cs="Arial"/>
              </w:rPr>
              <w:t>CMO</w:t>
            </w:r>
          </w:p>
          <w:p w14:paraId="3CA64B99" w14:textId="77777777" w:rsidR="002B2C61" w:rsidRPr="006E01B7" w:rsidRDefault="002B2C61" w:rsidP="009D70C5">
            <w:pPr>
              <w:jc w:val="center"/>
              <w:rPr>
                <w:rFonts w:ascii="Arial" w:hAnsi="Arial" w:cs="Arial"/>
              </w:rPr>
            </w:pPr>
          </w:p>
        </w:tc>
        <w:tc>
          <w:tcPr>
            <w:tcW w:w="1890" w:type="dxa"/>
            <w:tcBorders>
              <w:top w:val="single" w:sz="4" w:space="0" w:color="auto"/>
            </w:tcBorders>
            <w:vAlign w:val="center"/>
          </w:tcPr>
          <w:p w14:paraId="52AF030C" w14:textId="77777777" w:rsidR="002B2C61" w:rsidRPr="006E01B7" w:rsidRDefault="00556D7F" w:rsidP="00556D7F">
            <w:pPr>
              <w:spacing w:before="80" w:after="80"/>
              <w:jc w:val="center"/>
              <w:rPr>
                <w:rFonts w:ascii="Arial" w:hAnsi="Arial" w:cs="Arial"/>
              </w:rPr>
            </w:pPr>
            <w:r>
              <w:rPr>
                <w:rFonts w:ascii="Arial" w:hAnsi="Arial" w:cs="Arial"/>
              </w:rPr>
              <w:t>0101.001</w:t>
            </w:r>
          </w:p>
        </w:tc>
        <w:tc>
          <w:tcPr>
            <w:tcW w:w="2889" w:type="dxa"/>
            <w:tcBorders>
              <w:top w:val="single" w:sz="4" w:space="0" w:color="auto"/>
            </w:tcBorders>
            <w:vAlign w:val="center"/>
          </w:tcPr>
          <w:p w14:paraId="1F14D4BA" w14:textId="77777777" w:rsidR="002B2C61" w:rsidRPr="006E01B7" w:rsidRDefault="002B2C61" w:rsidP="009D70C5">
            <w:pPr>
              <w:spacing w:before="80" w:after="80"/>
              <w:jc w:val="center"/>
              <w:rPr>
                <w:rFonts w:ascii="Arial" w:hAnsi="Arial" w:cs="Arial"/>
              </w:rPr>
            </w:pPr>
            <w:r w:rsidRPr="006E01B7">
              <w:rPr>
                <w:rFonts w:ascii="Arial" w:hAnsi="Arial" w:cs="Arial"/>
              </w:rPr>
              <w:t>Telephone, email, chart review</w:t>
            </w:r>
          </w:p>
        </w:tc>
        <w:tc>
          <w:tcPr>
            <w:tcW w:w="1971" w:type="dxa"/>
            <w:tcBorders>
              <w:top w:val="single" w:sz="4" w:space="0" w:color="auto"/>
            </w:tcBorders>
            <w:vAlign w:val="center"/>
          </w:tcPr>
          <w:p w14:paraId="7D31B696" w14:textId="77777777" w:rsidR="002B2C61" w:rsidRPr="006E01B7" w:rsidRDefault="002B2C61" w:rsidP="009D70C5">
            <w:pPr>
              <w:spacing w:before="80" w:after="80"/>
              <w:jc w:val="center"/>
              <w:rPr>
                <w:rFonts w:ascii="Arial" w:hAnsi="Arial" w:cs="Arial"/>
              </w:rPr>
            </w:pPr>
            <w:r w:rsidRPr="006E01B7">
              <w:rPr>
                <w:rFonts w:ascii="Arial" w:hAnsi="Arial" w:cs="Arial"/>
              </w:rPr>
              <w:t>As needed</w:t>
            </w:r>
          </w:p>
        </w:tc>
        <w:tc>
          <w:tcPr>
            <w:tcW w:w="2313" w:type="dxa"/>
            <w:tcBorders>
              <w:top w:val="single" w:sz="4" w:space="0" w:color="auto"/>
            </w:tcBorders>
            <w:vAlign w:val="center"/>
          </w:tcPr>
          <w:p w14:paraId="7736A295" w14:textId="77777777" w:rsidR="002B2C61" w:rsidRPr="006E01B7" w:rsidRDefault="002B2C61" w:rsidP="009D70C5">
            <w:pPr>
              <w:jc w:val="center"/>
            </w:pPr>
            <w:r w:rsidRPr="006E01B7">
              <w:rPr>
                <w:rFonts w:ascii="Arial" w:hAnsi="Arial" w:cs="Arial"/>
              </w:rPr>
              <w:t>Determine efficacy of services</w:t>
            </w:r>
          </w:p>
        </w:tc>
      </w:tr>
      <w:tr w:rsidR="002F1B49" w14:paraId="6C50DD32" w14:textId="77777777" w:rsidTr="002F1B49">
        <w:trPr>
          <w:trHeight w:val="288"/>
        </w:trPr>
        <w:tc>
          <w:tcPr>
            <w:tcW w:w="1915" w:type="dxa"/>
            <w:tcBorders>
              <w:top w:val="single" w:sz="4" w:space="0" w:color="auto"/>
            </w:tcBorders>
            <w:vAlign w:val="center"/>
          </w:tcPr>
          <w:p w14:paraId="018D5426" w14:textId="77777777" w:rsidR="002F1B49" w:rsidRDefault="002F1B49" w:rsidP="009D70C5">
            <w:pPr>
              <w:jc w:val="center"/>
              <w:rPr>
                <w:rFonts w:ascii="Arial" w:hAnsi="Arial" w:cs="Arial"/>
              </w:rPr>
            </w:pPr>
            <w:r>
              <w:rPr>
                <w:rFonts w:ascii="Arial" w:hAnsi="Arial" w:cs="Arial"/>
              </w:rPr>
              <w:t>Director of Social Work</w:t>
            </w:r>
          </w:p>
        </w:tc>
        <w:tc>
          <w:tcPr>
            <w:tcW w:w="1890" w:type="dxa"/>
            <w:tcBorders>
              <w:top w:val="single" w:sz="4" w:space="0" w:color="auto"/>
            </w:tcBorders>
            <w:vAlign w:val="center"/>
          </w:tcPr>
          <w:p w14:paraId="25E1EB9B" w14:textId="77777777" w:rsidR="002F1B49" w:rsidRDefault="002F1B49" w:rsidP="00556D7F">
            <w:pPr>
              <w:spacing w:before="80" w:after="80"/>
              <w:jc w:val="center"/>
              <w:rPr>
                <w:rFonts w:ascii="Arial" w:hAnsi="Arial" w:cs="Arial"/>
              </w:rPr>
            </w:pPr>
            <w:r>
              <w:rPr>
                <w:rFonts w:ascii="Arial" w:hAnsi="Arial" w:cs="Arial"/>
              </w:rPr>
              <w:t>4401.001</w:t>
            </w:r>
          </w:p>
        </w:tc>
        <w:tc>
          <w:tcPr>
            <w:tcW w:w="2889" w:type="dxa"/>
            <w:tcBorders>
              <w:top w:val="single" w:sz="4" w:space="0" w:color="auto"/>
            </w:tcBorders>
            <w:vAlign w:val="center"/>
          </w:tcPr>
          <w:p w14:paraId="67185CD1" w14:textId="77777777" w:rsidR="002F1B49" w:rsidRPr="006E01B7" w:rsidRDefault="002F1B49" w:rsidP="009D70C5">
            <w:pPr>
              <w:spacing w:before="80" w:after="80"/>
              <w:jc w:val="center"/>
              <w:rPr>
                <w:rFonts w:ascii="Arial" w:hAnsi="Arial" w:cs="Arial"/>
              </w:rPr>
            </w:pPr>
            <w:r w:rsidRPr="006E01B7">
              <w:rPr>
                <w:rFonts w:ascii="Arial" w:hAnsi="Arial" w:cs="Arial"/>
              </w:rPr>
              <w:t>Telephone, email, chart review</w:t>
            </w:r>
          </w:p>
        </w:tc>
        <w:tc>
          <w:tcPr>
            <w:tcW w:w="1971" w:type="dxa"/>
            <w:tcBorders>
              <w:top w:val="single" w:sz="4" w:space="0" w:color="auto"/>
            </w:tcBorders>
            <w:vAlign w:val="center"/>
          </w:tcPr>
          <w:p w14:paraId="2CADBC85" w14:textId="77777777" w:rsidR="002F1B49" w:rsidRPr="006E01B7" w:rsidRDefault="002F1B49" w:rsidP="009D70C5">
            <w:pPr>
              <w:spacing w:before="80" w:after="80"/>
              <w:jc w:val="center"/>
              <w:rPr>
                <w:rFonts w:ascii="Arial" w:hAnsi="Arial" w:cs="Arial"/>
              </w:rPr>
            </w:pPr>
            <w:r>
              <w:rPr>
                <w:rFonts w:ascii="Arial" w:hAnsi="Arial" w:cs="Arial"/>
              </w:rPr>
              <w:t>As needed</w:t>
            </w:r>
          </w:p>
        </w:tc>
        <w:tc>
          <w:tcPr>
            <w:tcW w:w="2313" w:type="dxa"/>
            <w:tcBorders>
              <w:top w:val="single" w:sz="4" w:space="0" w:color="auto"/>
            </w:tcBorders>
            <w:vAlign w:val="center"/>
          </w:tcPr>
          <w:p w14:paraId="2025FC68" w14:textId="77777777" w:rsidR="002F1B49" w:rsidRPr="006E01B7" w:rsidRDefault="002F1B49" w:rsidP="009D70C5">
            <w:pPr>
              <w:jc w:val="center"/>
              <w:rPr>
                <w:rFonts w:ascii="Arial" w:hAnsi="Arial" w:cs="Arial"/>
              </w:rPr>
            </w:pPr>
            <w:r w:rsidRPr="006E01B7">
              <w:rPr>
                <w:rFonts w:ascii="Arial" w:hAnsi="Arial" w:cs="Arial"/>
              </w:rPr>
              <w:t>Determine efficacy of services</w:t>
            </w:r>
          </w:p>
        </w:tc>
      </w:tr>
      <w:tr w:rsidR="002B2C61" w14:paraId="4A2B5C44" w14:textId="77777777" w:rsidTr="002F1B49">
        <w:trPr>
          <w:trHeight w:val="288"/>
        </w:trPr>
        <w:tc>
          <w:tcPr>
            <w:tcW w:w="1915" w:type="dxa"/>
            <w:tcBorders>
              <w:top w:val="single" w:sz="4" w:space="0" w:color="C0C0C0"/>
              <w:bottom w:val="single" w:sz="4" w:space="0" w:color="000000"/>
            </w:tcBorders>
            <w:vAlign w:val="center"/>
          </w:tcPr>
          <w:p w14:paraId="7542C8F0" w14:textId="77777777" w:rsidR="002B2C61" w:rsidRPr="006E01B7" w:rsidRDefault="002B2C61" w:rsidP="009D70C5">
            <w:pPr>
              <w:spacing w:before="80" w:after="80"/>
              <w:jc w:val="center"/>
              <w:rPr>
                <w:rFonts w:ascii="Arial" w:hAnsi="Arial" w:cs="Arial"/>
              </w:rPr>
            </w:pPr>
            <w:r w:rsidRPr="006E01B7">
              <w:rPr>
                <w:rFonts w:ascii="Arial" w:hAnsi="Arial" w:cs="Arial"/>
              </w:rPr>
              <w:t>As</w:t>
            </w:r>
            <w:r w:rsidR="004D4C5B">
              <w:rPr>
                <w:rFonts w:ascii="Arial" w:hAnsi="Arial" w:cs="Arial"/>
              </w:rPr>
              <w:t>sociate Director of Social Work</w:t>
            </w:r>
          </w:p>
        </w:tc>
        <w:tc>
          <w:tcPr>
            <w:tcW w:w="1890" w:type="dxa"/>
            <w:tcBorders>
              <w:top w:val="single" w:sz="4" w:space="0" w:color="C0C0C0"/>
              <w:bottom w:val="single" w:sz="4" w:space="0" w:color="000000"/>
            </w:tcBorders>
            <w:vAlign w:val="center"/>
          </w:tcPr>
          <w:p w14:paraId="1E23901B" w14:textId="77777777" w:rsidR="002B2C61" w:rsidRPr="006E01B7" w:rsidRDefault="00513447" w:rsidP="009D70C5">
            <w:pPr>
              <w:spacing w:before="80" w:after="80"/>
              <w:jc w:val="center"/>
              <w:rPr>
                <w:rFonts w:ascii="Arial" w:hAnsi="Arial" w:cs="Arial"/>
              </w:rPr>
            </w:pPr>
            <w:r>
              <w:rPr>
                <w:rFonts w:ascii="Arial" w:hAnsi="Arial" w:cs="Arial"/>
              </w:rPr>
              <w:t>1005.820</w:t>
            </w:r>
          </w:p>
        </w:tc>
        <w:tc>
          <w:tcPr>
            <w:tcW w:w="2889" w:type="dxa"/>
            <w:tcBorders>
              <w:top w:val="single" w:sz="4" w:space="0" w:color="C0C0C0"/>
              <w:bottom w:val="single" w:sz="4" w:space="0" w:color="000000"/>
            </w:tcBorders>
            <w:vAlign w:val="center"/>
          </w:tcPr>
          <w:p w14:paraId="555C2B75" w14:textId="77777777" w:rsidR="002B2C61" w:rsidRPr="006E01B7" w:rsidRDefault="002B2C61" w:rsidP="009D70C5">
            <w:pPr>
              <w:spacing w:before="80" w:after="80"/>
              <w:jc w:val="center"/>
              <w:rPr>
                <w:rFonts w:ascii="Arial" w:hAnsi="Arial" w:cs="Arial"/>
              </w:rPr>
            </w:pPr>
            <w:r w:rsidRPr="006E01B7">
              <w:rPr>
                <w:rFonts w:ascii="Arial" w:hAnsi="Arial" w:cs="Arial"/>
              </w:rPr>
              <w:t>Telephone, email, chart review</w:t>
            </w:r>
          </w:p>
        </w:tc>
        <w:tc>
          <w:tcPr>
            <w:tcW w:w="1971" w:type="dxa"/>
            <w:tcBorders>
              <w:top w:val="single" w:sz="4" w:space="0" w:color="C0C0C0"/>
              <w:bottom w:val="single" w:sz="4" w:space="0" w:color="000000"/>
            </w:tcBorders>
            <w:vAlign w:val="center"/>
          </w:tcPr>
          <w:p w14:paraId="4BFC0490" w14:textId="77777777" w:rsidR="002B2C61" w:rsidRPr="006E01B7" w:rsidRDefault="002B2C61" w:rsidP="009D70C5">
            <w:pPr>
              <w:spacing w:before="80" w:after="80"/>
              <w:jc w:val="center"/>
              <w:rPr>
                <w:rFonts w:ascii="Arial" w:hAnsi="Arial" w:cs="Arial"/>
              </w:rPr>
            </w:pPr>
            <w:r w:rsidRPr="006E01B7">
              <w:rPr>
                <w:rFonts w:ascii="Arial" w:hAnsi="Arial" w:cs="Arial"/>
              </w:rPr>
              <w:t>Daily</w:t>
            </w:r>
          </w:p>
        </w:tc>
        <w:tc>
          <w:tcPr>
            <w:tcW w:w="2313" w:type="dxa"/>
            <w:tcBorders>
              <w:top w:val="single" w:sz="4" w:space="0" w:color="C0C0C0"/>
              <w:bottom w:val="single" w:sz="4" w:space="0" w:color="000000"/>
            </w:tcBorders>
            <w:vAlign w:val="center"/>
          </w:tcPr>
          <w:p w14:paraId="1E47F915" w14:textId="77777777" w:rsidR="002B2C61" w:rsidRPr="006E01B7" w:rsidRDefault="002B2C61" w:rsidP="009D70C5">
            <w:pPr>
              <w:spacing w:before="80" w:after="80"/>
              <w:jc w:val="center"/>
              <w:rPr>
                <w:rFonts w:ascii="Arial" w:hAnsi="Arial" w:cs="Arial"/>
              </w:rPr>
            </w:pPr>
            <w:r w:rsidRPr="006E01B7">
              <w:rPr>
                <w:rFonts w:ascii="Arial" w:hAnsi="Arial" w:cs="Arial"/>
              </w:rPr>
              <w:t>Determine efficacy of services</w:t>
            </w:r>
          </w:p>
        </w:tc>
      </w:tr>
    </w:tbl>
    <w:p w14:paraId="7C7F7B09"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419FFC69" w14:textId="77777777" w:rsidR="00394DB5" w:rsidRPr="00725115" w:rsidRDefault="00C70992">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r>
        <w:rPr>
          <w:rFonts w:ascii="Arial" w:hAnsi="Arial" w:cs="Arial"/>
          <w:sz w:val="14"/>
        </w:rPr>
        <w:br/>
      </w:r>
      <w:r>
        <w:rPr>
          <w:rFonts w:ascii="Arial" w:hAnsi="Arial" w:cs="Arial"/>
          <w:sz w:val="14"/>
        </w:rPr>
        <w:br/>
      </w:r>
    </w:p>
    <w:p w14:paraId="31A3109A"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1635511A"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57C0B039"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179A04EC" w14:textId="77777777">
        <w:tblPrEx>
          <w:tblBorders>
            <w:top w:val="none" w:sz="0" w:space="0" w:color="auto"/>
            <w:bottom w:val="none" w:sz="0" w:space="0" w:color="auto"/>
          </w:tblBorders>
        </w:tblPrEx>
        <w:trPr>
          <w:trHeight w:hRule="exact" w:val="432"/>
        </w:trPr>
        <w:tc>
          <w:tcPr>
            <w:tcW w:w="468" w:type="dxa"/>
            <w:vAlign w:val="bottom"/>
          </w:tcPr>
          <w:p w14:paraId="1675167C"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24EC43D4"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tc>
          <w:tcPr>
            <w:tcW w:w="1710" w:type="dxa"/>
            <w:tcBorders>
              <w:bottom w:val="single" w:sz="4" w:space="0" w:color="000000"/>
            </w:tcBorders>
            <w:vAlign w:val="bottom"/>
          </w:tcPr>
          <w:p w14:paraId="16F2D903" w14:textId="77777777" w:rsidR="008407A6" w:rsidRDefault="002B2C61" w:rsidP="000F6BA9">
            <w:pPr>
              <w:keepNext/>
              <w:widowControl w:val="0"/>
              <w:jc w:val="center"/>
              <w:rPr>
                <w:rFonts w:ascii="Arial" w:hAnsi="Arial" w:cs="Arial"/>
              </w:rPr>
            </w:pPr>
            <w:r>
              <w:rPr>
                <w:rFonts w:ascii="Arial" w:hAnsi="Arial" w:cs="Arial"/>
              </w:rPr>
              <w:t>0</w:t>
            </w:r>
          </w:p>
        </w:tc>
        <w:tc>
          <w:tcPr>
            <w:tcW w:w="255" w:type="dxa"/>
            <w:gridSpan w:val="2"/>
            <w:vAlign w:val="bottom"/>
          </w:tcPr>
          <w:p w14:paraId="7D7BF604" w14:textId="77777777" w:rsidR="008407A6" w:rsidRDefault="008407A6">
            <w:pPr>
              <w:keepNext/>
              <w:widowControl w:val="0"/>
              <w:jc w:val="center"/>
              <w:rPr>
                <w:rFonts w:ascii="Arial" w:hAnsi="Arial" w:cs="Arial"/>
              </w:rPr>
            </w:pPr>
          </w:p>
        </w:tc>
      </w:tr>
      <w:tr w:rsidR="008407A6" w14:paraId="53A9DDFA" w14:textId="77777777">
        <w:tblPrEx>
          <w:tblBorders>
            <w:top w:val="none" w:sz="0" w:space="0" w:color="auto"/>
            <w:bottom w:val="none" w:sz="0" w:space="0" w:color="auto"/>
          </w:tblBorders>
        </w:tblPrEx>
        <w:trPr>
          <w:trHeight w:hRule="exact" w:val="432"/>
        </w:trPr>
        <w:tc>
          <w:tcPr>
            <w:tcW w:w="468" w:type="dxa"/>
            <w:vAlign w:val="bottom"/>
          </w:tcPr>
          <w:p w14:paraId="0ABB82D1" w14:textId="77777777" w:rsidR="008407A6" w:rsidRDefault="008407A6">
            <w:pPr>
              <w:keepNext/>
              <w:widowControl w:val="0"/>
              <w:jc w:val="right"/>
              <w:rPr>
                <w:rFonts w:ascii="Arial" w:hAnsi="Arial" w:cs="Arial"/>
                <w:b/>
              </w:rPr>
            </w:pPr>
          </w:p>
        </w:tc>
        <w:tc>
          <w:tcPr>
            <w:tcW w:w="8557" w:type="dxa"/>
            <w:vAlign w:val="bottom"/>
          </w:tcPr>
          <w:p w14:paraId="56963E6D"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tc>
          <w:tcPr>
            <w:tcW w:w="1710" w:type="dxa"/>
            <w:tcBorders>
              <w:top w:val="single" w:sz="4" w:space="0" w:color="000000"/>
              <w:bottom w:val="single" w:sz="4" w:space="0" w:color="000000"/>
            </w:tcBorders>
            <w:vAlign w:val="bottom"/>
          </w:tcPr>
          <w:p w14:paraId="5CE5C5C5" w14:textId="77777777" w:rsidR="008407A6" w:rsidRDefault="002B2C61" w:rsidP="000F6BA9">
            <w:pPr>
              <w:jc w:val="center"/>
              <w:rPr>
                <w:rFonts w:ascii="Arial" w:hAnsi="Arial" w:cs="Arial"/>
              </w:rPr>
            </w:pPr>
            <w:r>
              <w:rPr>
                <w:rFonts w:ascii="Arial" w:hAnsi="Arial" w:cs="Arial"/>
              </w:rPr>
              <w:t>0</w:t>
            </w:r>
          </w:p>
        </w:tc>
        <w:tc>
          <w:tcPr>
            <w:tcW w:w="255" w:type="dxa"/>
            <w:gridSpan w:val="2"/>
            <w:vAlign w:val="bottom"/>
          </w:tcPr>
          <w:p w14:paraId="75E0FF2A" w14:textId="77777777" w:rsidR="008407A6" w:rsidRDefault="008407A6">
            <w:pPr>
              <w:keepNext/>
              <w:widowControl w:val="0"/>
              <w:jc w:val="center"/>
              <w:rPr>
                <w:rFonts w:ascii="Arial" w:hAnsi="Arial" w:cs="Arial"/>
              </w:rPr>
            </w:pPr>
          </w:p>
        </w:tc>
      </w:tr>
      <w:tr w:rsidR="008407A6" w14:paraId="66BE912F"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36B59311"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6ED7C572"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5CDC7AB7"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37D4B222" w14:textId="77777777" w:rsidR="00E00BFB" w:rsidRDefault="00E00BFB" w:rsidP="00E00BFB">
            <w:pPr>
              <w:rPr>
                <w:rFonts w:ascii="Arial" w:hAnsi="Arial" w:cs="Arial"/>
                <w:b/>
              </w:rPr>
            </w:pPr>
          </w:p>
        </w:tc>
        <w:tc>
          <w:tcPr>
            <w:tcW w:w="10512" w:type="dxa"/>
            <w:gridSpan w:val="3"/>
            <w:tcMar>
              <w:top w:w="29" w:type="dxa"/>
            </w:tcMar>
          </w:tcPr>
          <w:p w14:paraId="75C29811"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val="0"/>
                  </w:checkBox>
                </w:ffData>
              </w:fldChar>
            </w:r>
            <w:bookmarkStart w:id="13"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14" w:name="Check5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w:t>
            </w:r>
            <w:r w:rsidRPr="00E00BFB">
              <w:rPr>
                <w:rFonts w:ascii="Arial" w:hAnsi="Arial" w:cs="Arial"/>
              </w:rPr>
              <w:t>Coordinates schedules</w:t>
            </w:r>
          </w:p>
          <w:p w14:paraId="4550BC96"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val="0"/>
                  </w:checkBox>
                </w:ffData>
              </w:fldChar>
            </w:r>
            <w:bookmarkStart w:id="15" w:name="Check5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16" w:name="Check5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Pr="00E00BFB">
              <w:rPr>
                <w:rFonts w:ascii="Arial" w:hAnsi="Arial" w:cs="Arial"/>
              </w:rPr>
              <w:t>Hires and discharges</w:t>
            </w:r>
          </w:p>
          <w:p w14:paraId="455F9C6F"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17" w:name="Check5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18" w:name="Check5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Pr>
                <w:rFonts w:ascii="Arial" w:hAnsi="Arial" w:cs="Arial"/>
                <w:sz w:val="22"/>
                <w:szCs w:val="22"/>
              </w:rPr>
              <w:t xml:space="preserve"> </w:t>
            </w:r>
            <w:r w:rsidRPr="00E00BFB">
              <w:rPr>
                <w:rFonts w:ascii="Arial" w:hAnsi="Arial" w:cs="Arial"/>
              </w:rPr>
              <w:t xml:space="preserve">Recommends </w:t>
            </w:r>
            <w:proofErr w:type="gramStart"/>
            <w:r w:rsidRPr="00E00BFB">
              <w:rPr>
                <w:rFonts w:ascii="Arial" w:hAnsi="Arial" w:cs="Arial"/>
              </w:rPr>
              <w:t>hiring</w:t>
            </w:r>
            <w:proofErr w:type="gramEnd"/>
          </w:p>
          <w:p w14:paraId="00013548"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bookmarkStart w:id="19"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20" w:name="Check5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 xml:space="preserve"> </w:t>
            </w:r>
            <w:r w:rsidRPr="00E00BFB">
              <w:rPr>
                <w:rFonts w:ascii="Arial" w:hAnsi="Arial" w:cs="Arial"/>
              </w:rPr>
              <w:t>Gives input for performance evaluations</w:t>
            </w:r>
          </w:p>
          <w:p w14:paraId="4965AE4C"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21"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22" w:name="Check5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w:t>
            </w:r>
            <w:proofErr w:type="gramStart"/>
            <w:r w:rsidRPr="00E00BFB">
              <w:rPr>
                <w:rFonts w:ascii="Arial" w:hAnsi="Arial" w:cs="Arial"/>
              </w:rPr>
              <w:t>Prepares</w:t>
            </w:r>
            <w:proofErr w:type="gramEnd"/>
            <w:r w:rsidRPr="00E00BFB">
              <w:rPr>
                <w:rFonts w:ascii="Arial" w:hAnsi="Arial" w:cs="Arial"/>
              </w:rPr>
              <w:t xml:space="preserve"> </w:t>
            </w:r>
            <w:r w:rsidR="00753DB6">
              <w:rPr>
                <w:rFonts w:ascii="Arial" w:hAnsi="Arial" w:cs="Arial"/>
              </w:rPr>
              <w:t>and</w:t>
            </w:r>
            <w:r w:rsidRPr="00E00BFB">
              <w:rPr>
                <w:rFonts w:ascii="Arial" w:hAnsi="Arial" w:cs="Arial"/>
              </w:rPr>
              <w:t xml:space="preserve"> signs performance evaluations</w:t>
            </w:r>
          </w:p>
        </w:tc>
      </w:tr>
    </w:tbl>
    <w:p w14:paraId="115CB5C5"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5D433E49"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2CB600A3"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77B964E3"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w:t>
      </w:r>
      <w:proofErr w:type="gramStart"/>
      <w:r w:rsidR="00471291">
        <w:rPr>
          <w:rFonts w:ascii="Arial" w:hAnsi="Arial" w:cs="Arial"/>
        </w:rPr>
        <w:t>List</w:t>
      </w:r>
      <w:proofErr w:type="gramEnd"/>
      <w:r w:rsidR="00471291">
        <w:rPr>
          <w:rFonts w:ascii="Arial" w:hAnsi="Arial" w:cs="Arial"/>
        </w:rPr>
        <w:t xml:space="preserve"> any knowledge and skills needed at time of hire that are not already required in the classification specification. </w:t>
      </w:r>
    </w:p>
    <w:p w14:paraId="1E6047A9"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6EA9E726" w14:textId="77777777" w:rsidR="00927FCF" w:rsidRDefault="00927FCF" w:rsidP="00927FCF">
      <w:pPr>
        <w:spacing w:before="80" w:after="120"/>
        <w:ind w:left="720"/>
        <w:rPr>
          <w:rFonts w:ascii="Arial" w:hAnsi="Arial" w:cs="Arial"/>
        </w:rPr>
      </w:pPr>
      <w:r>
        <w:rPr>
          <w:rFonts w:ascii="Arial" w:hAnsi="Arial" w:cs="Arial"/>
        </w:rPr>
        <w:t>Knowledge, skills and abilities in working with persons with mental illness</w:t>
      </w:r>
    </w:p>
    <w:p w14:paraId="071584F5" w14:textId="77777777" w:rsidR="00927FCF" w:rsidRDefault="00927FCF" w:rsidP="00927FCF">
      <w:pPr>
        <w:spacing w:before="80" w:after="120"/>
        <w:ind w:left="720"/>
        <w:rPr>
          <w:rFonts w:ascii="Arial" w:hAnsi="Arial" w:cs="Arial"/>
        </w:rPr>
      </w:pPr>
      <w:r>
        <w:rPr>
          <w:rFonts w:ascii="Arial" w:hAnsi="Arial" w:cs="Arial"/>
        </w:rPr>
        <w:t>Valid Driver’s license and acceptable driving record preferred</w:t>
      </w:r>
    </w:p>
    <w:p w14:paraId="5F9A710F" w14:textId="77777777" w:rsidR="00427D93" w:rsidRDefault="00427D93" w:rsidP="00927FCF">
      <w:pPr>
        <w:spacing w:before="80" w:after="120"/>
        <w:ind w:left="720"/>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234FDE4A"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42F04648"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16C51F56"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7C71676C"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4A0F91A0"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525291AC"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44AB5890"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259995A5"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00F4ECBA" w14:textId="77777777">
        <w:trPr>
          <w:trHeight w:val="288"/>
        </w:trPr>
        <w:tc>
          <w:tcPr>
            <w:tcW w:w="3798" w:type="dxa"/>
          </w:tcPr>
          <w:p w14:paraId="100E94B7" w14:textId="77777777" w:rsidR="008407A6" w:rsidRDefault="008407A6">
            <w:pPr>
              <w:spacing w:before="80" w:after="80"/>
              <w:rPr>
                <w:rFonts w:ascii="Arial" w:hAnsi="Arial" w:cs="Arial"/>
                <w:sz w:val="22"/>
                <w:szCs w:val="22"/>
              </w:rPr>
            </w:pPr>
          </w:p>
        </w:tc>
        <w:tc>
          <w:tcPr>
            <w:tcW w:w="3672" w:type="dxa"/>
          </w:tcPr>
          <w:p w14:paraId="1A6BE5AF" w14:textId="77777777" w:rsidR="008407A6" w:rsidRDefault="008407A6">
            <w:pPr>
              <w:spacing w:before="80" w:after="80"/>
              <w:rPr>
                <w:rFonts w:ascii="Arial" w:hAnsi="Arial" w:cs="Arial"/>
                <w:sz w:val="22"/>
                <w:szCs w:val="22"/>
              </w:rPr>
            </w:pPr>
          </w:p>
        </w:tc>
        <w:tc>
          <w:tcPr>
            <w:tcW w:w="3528" w:type="dxa"/>
          </w:tcPr>
          <w:p w14:paraId="38571CB4" w14:textId="77777777" w:rsidR="008407A6" w:rsidRDefault="008407A6">
            <w:pPr>
              <w:spacing w:before="80" w:after="80"/>
              <w:rPr>
                <w:rFonts w:ascii="Arial" w:hAnsi="Arial" w:cs="Arial"/>
                <w:sz w:val="22"/>
                <w:szCs w:val="22"/>
              </w:rPr>
            </w:pPr>
          </w:p>
        </w:tc>
      </w:tr>
      <w:tr w:rsidR="008407A6" w14:paraId="24716AF0" w14:textId="77777777">
        <w:trPr>
          <w:trHeight w:val="288"/>
        </w:trPr>
        <w:tc>
          <w:tcPr>
            <w:tcW w:w="3798" w:type="dxa"/>
            <w:tcBorders>
              <w:bottom w:val="single" w:sz="4" w:space="0" w:color="C0C0C0"/>
            </w:tcBorders>
          </w:tcPr>
          <w:p w14:paraId="4F2A4C0C"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24B45635"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355BF922" w14:textId="77777777" w:rsidR="008407A6" w:rsidRDefault="008407A6">
            <w:pPr>
              <w:spacing w:before="80" w:after="80"/>
              <w:rPr>
                <w:rFonts w:ascii="Arial" w:hAnsi="Arial" w:cs="Arial"/>
                <w:sz w:val="22"/>
                <w:szCs w:val="22"/>
              </w:rPr>
            </w:pPr>
          </w:p>
        </w:tc>
      </w:tr>
      <w:tr w:rsidR="008407A6" w14:paraId="63785526" w14:textId="77777777">
        <w:trPr>
          <w:trHeight w:val="288"/>
        </w:trPr>
        <w:tc>
          <w:tcPr>
            <w:tcW w:w="3798" w:type="dxa"/>
            <w:tcBorders>
              <w:top w:val="single" w:sz="4" w:space="0" w:color="C0C0C0"/>
              <w:bottom w:val="single" w:sz="4" w:space="0" w:color="auto"/>
            </w:tcBorders>
          </w:tcPr>
          <w:p w14:paraId="2E204E02"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285D6DE2"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234D31B3" w14:textId="77777777" w:rsidR="008407A6" w:rsidRDefault="008407A6">
            <w:pPr>
              <w:spacing w:before="80" w:after="80"/>
              <w:rPr>
                <w:rFonts w:ascii="Arial" w:hAnsi="Arial" w:cs="Arial"/>
                <w:sz w:val="22"/>
                <w:szCs w:val="22"/>
              </w:rPr>
            </w:pPr>
          </w:p>
        </w:tc>
      </w:tr>
    </w:tbl>
    <w:p w14:paraId="1A678AB1"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114073C2" w14:textId="77777777" w:rsidR="00427D93" w:rsidRDefault="00C70992">
      <w:pPr>
        <w:jc w:val="center"/>
      </w:pPr>
      <w:r>
        <w:br/>
      </w:r>
      <w:r>
        <w:br/>
      </w:r>
    </w:p>
    <w:p w14:paraId="70A58994" w14:textId="77777777" w:rsidR="00427D93" w:rsidRDefault="00427D93">
      <w:r>
        <w:br w:type="page"/>
      </w:r>
    </w:p>
    <w:p w14:paraId="199BE423" w14:textId="77777777" w:rsidR="008407A6" w:rsidRDefault="00C70992">
      <w:pPr>
        <w:jc w:val="center"/>
        <w:sectPr w:rsidR="008407A6" w:rsidSect="007D12E8">
          <w:type w:val="continuous"/>
          <w:pgSz w:w="12240" w:h="15840" w:code="1"/>
          <w:pgMar w:top="720" w:right="720" w:bottom="1080" w:left="720" w:header="720" w:footer="666" w:gutter="0"/>
          <w:cols w:space="720"/>
          <w:docGrid w:linePitch="360"/>
        </w:sectPr>
      </w:pPr>
      <w:r>
        <w:lastRenderedPageBreak/>
        <w:br/>
      </w: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683C631C" w14:textId="77777777">
        <w:trPr>
          <w:trHeight w:hRule="exact" w:val="576"/>
        </w:trPr>
        <w:tc>
          <w:tcPr>
            <w:tcW w:w="10990" w:type="dxa"/>
            <w:shd w:val="clear" w:color="auto" w:fill="FFFF99"/>
            <w:vAlign w:val="center"/>
          </w:tcPr>
          <w:p w14:paraId="0C8BBF73"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454D304F" w14:textId="77777777">
        <w:trPr>
          <w:trHeight w:hRule="exact" w:val="891"/>
        </w:trPr>
        <w:tc>
          <w:tcPr>
            <w:tcW w:w="10990" w:type="dxa"/>
            <w:vAlign w:val="center"/>
          </w:tcPr>
          <w:p w14:paraId="6FB31C2F"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3D431CA4"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113778EA"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52AEA687" w14:textId="77777777" w:rsidR="00725115" w:rsidRDefault="00725115" w:rsidP="00E95D7E">
            <w:pPr>
              <w:pStyle w:val="Heading1"/>
            </w:pPr>
            <w:r>
              <w:t>SECTION 12. SIGNATURES</w:t>
            </w:r>
          </w:p>
        </w:tc>
      </w:tr>
      <w:tr w:rsidR="00015DEB" w14:paraId="374D4EBA" w14:textId="77777777">
        <w:trPr>
          <w:gridAfter w:val="1"/>
          <w:wAfter w:w="26" w:type="dxa"/>
          <w:trHeight w:hRule="exact" w:val="1008"/>
        </w:trPr>
        <w:tc>
          <w:tcPr>
            <w:tcW w:w="4885" w:type="dxa"/>
            <w:tcBorders>
              <w:bottom w:val="single" w:sz="4" w:space="0" w:color="auto"/>
            </w:tcBorders>
            <w:vAlign w:val="bottom"/>
          </w:tcPr>
          <w:p w14:paraId="182663C1"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13CDA62D"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536CD5A0"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23"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23"/>
          </w:p>
        </w:tc>
        <w:tc>
          <w:tcPr>
            <w:tcW w:w="3855" w:type="dxa"/>
            <w:vAlign w:val="bottom"/>
          </w:tcPr>
          <w:p w14:paraId="114C4DB2" w14:textId="77777777" w:rsidR="00015DEB" w:rsidRDefault="00015DEB" w:rsidP="00E95D7E">
            <w:pPr>
              <w:keepNext/>
              <w:widowControl w:val="0"/>
              <w:rPr>
                <w:rFonts w:ascii="Arial" w:hAnsi="Arial" w:cs="Arial"/>
              </w:rPr>
            </w:pPr>
          </w:p>
        </w:tc>
      </w:tr>
      <w:tr w:rsidR="00015DEB" w14:paraId="485F9756" w14:textId="77777777">
        <w:trPr>
          <w:gridAfter w:val="1"/>
          <w:wAfter w:w="26" w:type="dxa"/>
        </w:trPr>
        <w:tc>
          <w:tcPr>
            <w:tcW w:w="4885" w:type="dxa"/>
            <w:tcBorders>
              <w:top w:val="single" w:sz="4" w:space="0" w:color="auto"/>
            </w:tcBorders>
          </w:tcPr>
          <w:p w14:paraId="2BD1FDBA"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31FF9F57"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36908D1F"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6282A0CC" w14:textId="77777777" w:rsidR="00015DEB" w:rsidRDefault="00015DEB" w:rsidP="00E95D7E">
            <w:pPr>
              <w:keepNext/>
              <w:widowControl w:val="0"/>
              <w:jc w:val="center"/>
              <w:rPr>
                <w:rFonts w:ascii="Arial" w:hAnsi="Arial" w:cs="Arial"/>
                <w:sz w:val="20"/>
                <w:szCs w:val="20"/>
              </w:rPr>
            </w:pPr>
          </w:p>
        </w:tc>
      </w:tr>
      <w:tr w:rsidR="00015DEB" w14:paraId="5778B2BF" w14:textId="77777777">
        <w:trPr>
          <w:gridAfter w:val="1"/>
          <w:wAfter w:w="26" w:type="dxa"/>
          <w:trHeight w:hRule="exact" w:val="1008"/>
        </w:trPr>
        <w:tc>
          <w:tcPr>
            <w:tcW w:w="4885" w:type="dxa"/>
            <w:tcBorders>
              <w:bottom w:val="single" w:sz="4" w:space="0" w:color="auto"/>
            </w:tcBorders>
            <w:vAlign w:val="bottom"/>
          </w:tcPr>
          <w:p w14:paraId="163DA74B"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5647B50C"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17F96E2B"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5704352C" w14:textId="77777777" w:rsidR="00015DEB" w:rsidRDefault="00015DEB" w:rsidP="00FF60F4">
            <w:pPr>
              <w:pStyle w:val="NormalWeb"/>
              <w:keepNext/>
              <w:widowControl w:val="0"/>
              <w:rPr>
                <w:rFonts w:ascii="Arial" w:hAnsi="Arial" w:cs="Arial"/>
              </w:rPr>
            </w:pPr>
          </w:p>
        </w:tc>
      </w:tr>
      <w:tr w:rsidR="00015DEB" w14:paraId="51703370" w14:textId="77777777">
        <w:trPr>
          <w:gridAfter w:val="1"/>
          <w:wAfter w:w="26" w:type="dxa"/>
          <w:trHeight w:hRule="exact" w:val="335"/>
        </w:trPr>
        <w:tc>
          <w:tcPr>
            <w:tcW w:w="4885" w:type="dxa"/>
            <w:tcBorders>
              <w:top w:val="single" w:sz="4" w:space="0" w:color="auto"/>
            </w:tcBorders>
          </w:tcPr>
          <w:p w14:paraId="4C6E3A74"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3BC551A7"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1BDA4185"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1F105A98" w14:textId="77777777" w:rsidR="00015DEB" w:rsidRDefault="00015DEB" w:rsidP="00FF60F4">
            <w:pPr>
              <w:pStyle w:val="NormalWeb"/>
              <w:keepNext/>
              <w:widowControl w:val="0"/>
              <w:rPr>
                <w:rFonts w:ascii="Arial" w:hAnsi="Arial" w:cs="Arial"/>
              </w:rPr>
            </w:pPr>
          </w:p>
        </w:tc>
      </w:tr>
      <w:tr w:rsidR="00015DEB" w14:paraId="29F79360" w14:textId="77777777">
        <w:trPr>
          <w:gridAfter w:val="1"/>
          <w:wAfter w:w="26" w:type="dxa"/>
          <w:trHeight w:hRule="exact" w:val="1008"/>
        </w:trPr>
        <w:tc>
          <w:tcPr>
            <w:tcW w:w="4885" w:type="dxa"/>
            <w:tcBorders>
              <w:bottom w:val="single" w:sz="4" w:space="0" w:color="auto"/>
            </w:tcBorders>
          </w:tcPr>
          <w:p w14:paraId="58722EB2"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2F7648CB"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67D35D53"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32B0213B" w14:textId="77777777" w:rsidR="00015DEB" w:rsidRDefault="00015DEB" w:rsidP="00FF60F4">
            <w:pPr>
              <w:pStyle w:val="NormalWeb"/>
              <w:keepNext/>
              <w:widowControl w:val="0"/>
              <w:rPr>
                <w:rFonts w:ascii="Arial" w:hAnsi="Arial" w:cs="Arial"/>
              </w:rPr>
            </w:pPr>
          </w:p>
        </w:tc>
      </w:tr>
      <w:tr w:rsidR="00015DEB" w14:paraId="3AE075A2" w14:textId="77777777">
        <w:trPr>
          <w:gridAfter w:val="1"/>
          <w:wAfter w:w="26" w:type="dxa"/>
        </w:trPr>
        <w:tc>
          <w:tcPr>
            <w:tcW w:w="4885" w:type="dxa"/>
            <w:tcBorders>
              <w:top w:val="single" w:sz="4" w:space="0" w:color="auto"/>
            </w:tcBorders>
          </w:tcPr>
          <w:p w14:paraId="19DD9388"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64719116"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73D7DA2C"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3AD9BA61" w14:textId="77777777" w:rsidR="00015DEB" w:rsidRDefault="00015DEB" w:rsidP="00FF60F4">
            <w:pPr>
              <w:keepNext/>
              <w:widowControl w:val="0"/>
              <w:jc w:val="center"/>
              <w:rPr>
                <w:rFonts w:ascii="Arial" w:hAnsi="Arial" w:cs="Arial"/>
                <w:sz w:val="20"/>
                <w:szCs w:val="20"/>
              </w:rPr>
            </w:pPr>
          </w:p>
          <w:p w14:paraId="4DCFE066" w14:textId="77777777" w:rsidR="00015DEB" w:rsidRDefault="00015DEB" w:rsidP="00FF60F4">
            <w:pPr>
              <w:keepNext/>
              <w:widowControl w:val="0"/>
              <w:jc w:val="center"/>
              <w:rPr>
                <w:rFonts w:ascii="Arial" w:hAnsi="Arial" w:cs="Arial"/>
                <w:sz w:val="20"/>
                <w:szCs w:val="20"/>
              </w:rPr>
            </w:pPr>
          </w:p>
        </w:tc>
      </w:tr>
    </w:tbl>
    <w:p w14:paraId="500D93C1"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6129C" w14:textId="77777777" w:rsidR="005771BA" w:rsidRDefault="005771BA">
      <w:r>
        <w:separator/>
      </w:r>
    </w:p>
  </w:endnote>
  <w:endnote w:type="continuationSeparator" w:id="0">
    <w:p w14:paraId="25B12490" w14:textId="77777777" w:rsidR="005771BA" w:rsidRDefault="0057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7052E2" w14:paraId="15629FCF" w14:textId="77777777">
      <w:trPr>
        <w:cantSplit/>
        <w:trHeight w:val="420"/>
      </w:trPr>
      <w:tc>
        <w:tcPr>
          <w:tcW w:w="11016" w:type="dxa"/>
          <w:vAlign w:val="bottom"/>
        </w:tcPr>
        <w:p w14:paraId="346EAFFF" w14:textId="77777777" w:rsidR="007052E2" w:rsidRDefault="007052E2"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03997755" w14:textId="77777777" w:rsidR="007052E2" w:rsidRDefault="007052E2">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630D" w14:textId="77777777" w:rsidR="007052E2" w:rsidRPr="00374EF2" w:rsidRDefault="007052E2"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2F1B49">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2F1B49">
      <w:rPr>
        <w:rFonts w:ascii="Arial" w:hAnsi="Arial" w:cs="Arial"/>
        <w:noProof/>
        <w:sz w:val="20"/>
        <w:szCs w:val="20"/>
      </w:rPr>
      <w:t>9</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1689" w14:textId="77777777" w:rsidR="007052E2" w:rsidRDefault="007052E2"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2F1B49">
      <w:rPr>
        <w:rFonts w:ascii="Arial" w:hAnsi="Arial" w:cs="Arial"/>
        <w:noProof/>
        <w:sz w:val="20"/>
        <w:szCs w:val="20"/>
      </w:rPr>
      <w:t>6</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2F1B49">
      <w:rPr>
        <w:rFonts w:ascii="Arial" w:hAnsi="Arial" w:cs="Arial"/>
        <w:noProof/>
        <w:sz w:val="20"/>
        <w:szCs w:val="20"/>
      </w:rPr>
      <w:t>9</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232E" w14:textId="77777777" w:rsidR="007052E2" w:rsidRPr="000F5301" w:rsidRDefault="007052E2"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AF2C2F">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AF2C2F">
      <w:rPr>
        <w:rFonts w:ascii="Arial" w:hAnsi="Arial" w:cs="Arial"/>
        <w:noProof/>
        <w:sz w:val="20"/>
        <w:szCs w:val="20"/>
      </w:rPr>
      <w:t>9</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53E6" w14:textId="77777777" w:rsidR="007052E2" w:rsidRDefault="007052E2"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2F1B49">
      <w:rPr>
        <w:rFonts w:ascii="Arial" w:hAnsi="Arial" w:cs="Arial"/>
        <w:noProof/>
        <w:sz w:val="20"/>
        <w:szCs w:val="20"/>
      </w:rPr>
      <w:t>9</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2F1B49">
      <w:rPr>
        <w:rFonts w:ascii="Arial" w:hAnsi="Arial" w:cs="Arial"/>
        <w:noProof/>
        <w:sz w:val="20"/>
        <w:szCs w:val="20"/>
      </w:rPr>
      <w:t>9</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BD945" w14:textId="77777777" w:rsidR="005771BA" w:rsidRDefault="005771BA">
      <w:r>
        <w:separator/>
      </w:r>
    </w:p>
  </w:footnote>
  <w:footnote w:type="continuationSeparator" w:id="0">
    <w:p w14:paraId="55CC3F86" w14:textId="77777777" w:rsidR="005771BA" w:rsidRDefault="00577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089F66A8"/>
    <w:multiLevelType w:val="hybridMultilevel"/>
    <w:tmpl w:val="34E8FAC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 w15:restartNumberingAfterBreak="0">
    <w:nsid w:val="114E1123"/>
    <w:multiLevelType w:val="hybridMultilevel"/>
    <w:tmpl w:val="5FF0FB4A"/>
    <w:lvl w:ilvl="0" w:tplc="3ABA4B80">
      <w:start w:val="1"/>
      <w:numFmt w:val="bullet"/>
      <w:lvlText w:val=""/>
      <w:lvlJc w:val="left"/>
      <w:pPr>
        <w:tabs>
          <w:tab w:val="num" w:pos="919"/>
        </w:tabs>
        <w:ind w:left="919" w:hanging="216"/>
      </w:pPr>
      <w:rPr>
        <w:rFonts w:ascii="Symbol" w:hAnsi="Symbol" w:hint="default"/>
      </w:rPr>
    </w:lvl>
    <w:lvl w:ilvl="1" w:tplc="04090003" w:tentative="1">
      <w:start w:val="1"/>
      <w:numFmt w:val="bullet"/>
      <w:lvlText w:val="o"/>
      <w:lvlJc w:val="left"/>
      <w:pPr>
        <w:tabs>
          <w:tab w:val="num" w:pos="1783"/>
        </w:tabs>
        <w:ind w:left="1783" w:hanging="360"/>
      </w:pPr>
      <w:rPr>
        <w:rFonts w:ascii="Courier New" w:hAnsi="Courier New" w:cs="Courier New" w:hint="default"/>
      </w:rPr>
    </w:lvl>
    <w:lvl w:ilvl="2" w:tplc="04090005" w:tentative="1">
      <w:start w:val="1"/>
      <w:numFmt w:val="bullet"/>
      <w:lvlText w:val=""/>
      <w:lvlJc w:val="left"/>
      <w:pPr>
        <w:tabs>
          <w:tab w:val="num" w:pos="2503"/>
        </w:tabs>
        <w:ind w:left="2503" w:hanging="360"/>
      </w:pPr>
      <w:rPr>
        <w:rFonts w:ascii="Wingdings" w:hAnsi="Wingdings" w:hint="default"/>
      </w:rPr>
    </w:lvl>
    <w:lvl w:ilvl="3" w:tplc="04090001" w:tentative="1">
      <w:start w:val="1"/>
      <w:numFmt w:val="bullet"/>
      <w:lvlText w:val=""/>
      <w:lvlJc w:val="left"/>
      <w:pPr>
        <w:tabs>
          <w:tab w:val="num" w:pos="3223"/>
        </w:tabs>
        <w:ind w:left="3223" w:hanging="360"/>
      </w:pPr>
      <w:rPr>
        <w:rFonts w:ascii="Symbol" w:hAnsi="Symbol" w:hint="default"/>
      </w:rPr>
    </w:lvl>
    <w:lvl w:ilvl="4" w:tplc="04090003" w:tentative="1">
      <w:start w:val="1"/>
      <w:numFmt w:val="bullet"/>
      <w:lvlText w:val="o"/>
      <w:lvlJc w:val="left"/>
      <w:pPr>
        <w:tabs>
          <w:tab w:val="num" w:pos="3943"/>
        </w:tabs>
        <w:ind w:left="3943" w:hanging="360"/>
      </w:pPr>
      <w:rPr>
        <w:rFonts w:ascii="Courier New" w:hAnsi="Courier New" w:cs="Courier New" w:hint="default"/>
      </w:rPr>
    </w:lvl>
    <w:lvl w:ilvl="5" w:tplc="04090005" w:tentative="1">
      <w:start w:val="1"/>
      <w:numFmt w:val="bullet"/>
      <w:lvlText w:val=""/>
      <w:lvlJc w:val="left"/>
      <w:pPr>
        <w:tabs>
          <w:tab w:val="num" w:pos="4663"/>
        </w:tabs>
        <w:ind w:left="4663" w:hanging="360"/>
      </w:pPr>
      <w:rPr>
        <w:rFonts w:ascii="Wingdings" w:hAnsi="Wingdings" w:hint="default"/>
      </w:rPr>
    </w:lvl>
    <w:lvl w:ilvl="6" w:tplc="04090001" w:tentative="1">
      <w:start w:val="1"/>
      <w:numFmt w:val="bullet"/>
      <w:lvlText w:val=""/>
      <w:lvlJc w:val="left"/>
      <w:pPr>
        <w:tabs>
          <w:tab w:val="num" w:pos="5383"/>
        </w:tabs>
        <w:ind w:left="5383" w:hanging="360"/>
      </w:pPr>
      <w:rPr>
        <w:rFonts w:ascii="Symbol" w:hAnsi="Symbol" w:hint="default"/>
      </w:rPr>
    </w:lvl>
    <w:lvl w:ilvl="7" w:tplc="04090003" w:tentative="1">
      <w:start w:val="1"/>
      <w:numFmt w:val="bullet"/>
      <w:lvlText w:val="o"/>
      <w:lvlJc w:val="left"/>
      <w:pPr>
        <w:tabs>
          <w:tab w:val="num" w:pos="6103"/>
        </w:tabs>
        <w:ind w:left="6103" w:hanging="360"/>
      </w:pPr>
      <w:rPr>
        <w:rFonts w:ascii="Courier New" w:hAnsi="Courier New" w:cs="Courier New" w:hint="default"/>
      </w:rPr>
    </w:lvl>
    <w:lvl w:ilvl="8" w:tplc="04090005" w:tentative="1">
      <w:start w:val="1"/>
      <w:numFmt w:val="bullet"/>
      <w:lvlText w:val=""/>
      <w:lvlJc w:val="left"/>
      <w:pPr>
        <w:tabs>
          <w:tab w:val="num" w:pos="6823"/>
        </w:tabs>
        <w:ind w:left="6823" w:hanging="360"/>
      </w:pPr>
      <w:rPr>
        <w:rFonts w:ascii="Wingdings" w:hAnsi="Wingdings" w:hint="default"/>
      </w:rPr>
    </w:lvl>
  </w:abstractNum>
  <w:abstractNum w:abstractNumId="3"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5" w15:restartNumberingAfterBreak="0">
    <w:nsid w:val="186E7B13"/>
    <w:multiLevelType w:val="hybridMultilevel"/>
    <w:tmpl w:val="E6B40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B52D67"/>
    <w:multiLevelType w:val="hybridMultilevel"/>
    <w:tmpl w:val="EAB24A76"/>
    <w:lvl w:ilvl="0" w:tplc="3ABA4B80">
      <w:start w:val="1"/>
      <w:numFmt w:val="bullet"/>
      <w:lvlText w:val=""/>
      <w:lvlJc w:val="left"/>
      <w:pPr>
        <w:tabs>
          <w:tab w:val="num" w:pos="919"/>
        </w:tabs>
        <w:ind w:left="919" w:hanging="216"/>
      </w:pPr>
      <w:rPr>
        <w:rFonts w:ascii="Symbol" w:hAnsi="Symbol" w:hint="default"/>
      </w:rPr>
    </w:lvl>
    <w:lvl w:ilvl="1" w:tplc="04090003" w:tentative="1">
      <w:start w:val="1"/>
      <w:numFmt w:val="bullet"/>
      <w:lvlText w:val="o"/>
      <w:lvlJc w:val="left"/>
      <w:pPr>
        <w:tabs>
          <w:tab w:val="num" w:pos="1783"/>
        </w:tabs>
        <w:ind w:left="1783" w:hanging="360"/>
      </w:pPr>
      <w:rPr>
        <w:rFonts w:ascii="Courier New" w:hAnsi="Courier New" w:cs="Courier New" w:hint="default"/>
      </w:rPr>
    </w:lvl>
    <w:lvl w:ilvl="2" w:tplc="04090005" w:tentative="1">
      <w:start w:val="1"/>
      <w:numFmt w:val="bullet"/>
      <w:lvlText w:val=""/>
      <w:lvlJc w:val="left"/>
      <w:pPr>
        <w:tabs>
          <w:tab w:val="num" w:pos="2503"/>
        </w:tabs>
        <w:ind w:left="2503" w:hanging="360"/>
      </w:pPr>
      <w:rPr>
        <w:rFonts w:ascii="Wingdings" w:hAnsi="Wingdings" w:hint="default"/>
      </w:rPr>
    </w:lvl>
    <w:lvl w:ilvl="3" w:tplc="04090001" w:tentative="1">
      <w:start w:val="1"/>
      <w:numFmt w:val="bullet"/>
      <w:lvlText w:val=""/>
      <w:lvlJc w:val="left"/>
      <w:pPr>
        <w:tabs>
          <w:tab w:val="num" w:pos="3223"/>
        </w:tabs>
        <w:ind w:left="3223" w:hanging="360"/>
      </w:pPr>
      <w:rPr>
        <w:rFonts w:ascii="Symbol" w:hAnsi="Symbol" w:hint="default"/>
      </w:rPr>
    </w:lvl>
    <w:lvl w:ilvl="4" w:tplc="04090003" w:tentative="1">
      <w:start w:val="1"/>
      <w:numFmt w:val="bullet"/>
      <w:lvlText w:val="o"/>
      <w:lvlJc w:val="left"/>
      <w:pPr>
        <w:tabs>
          <w:tab w:val="num" w:pos="3943"/>
        </w:tabs>
        <w:ind w:left="3943" w:hanging="360"/>
      </w:pPr>
      <w:rPr>
        <w:rFonts w:ascii="Courier New" w:hAnsi="Courier New" w:cs="Courier New" w:hint="default"/>
      </w:rPr>
    </w:lvl>
    <w:lvl w:ilvl="5" w:tplc="04090005" w:tentative="1">
      <w:start w:val="1"/>
      <w:numFmt w:val="bullet"/>
      <w:lvlText w:val=""/>
      <w:lvlJc w:val="left"/>
      <w:pPr>
        <w:tabs>
          <w:tab w:val="num" w:pos="4663"/>
        </w:tabs>
        <w:ind w:left="4663" w:hanging="360"/>
      </w:pPr>
      <w:rPr>
        <w:rFonts w:ascii="Wingdings" w:hAnsi="Wingdings" w:hint="default"/>
      </w:rPr>
    </w:lvl>
    <w:lvl w:ilvl="6" w:tplc="04090001" w:tentative="1">
      <w:start w:val="1"/>
      <w:numFmt w:val="bullet"/>
      <w:lvlText w:val=""/>
      <w:lvlJc w:val="left"/>
      <w:pPr>
        <w:tabs>
          <w:tab w:val="num" w:pos="5383"/>
        </w:tabs>
        <w:ind w:left="5383" w:hanging="360"/>
      </w:pPr>
      <w:rPr>
        <w:rFonts w:ascii="Symbol" w:hAnsi="Symbol" w:hint="default"/>
      </w:rPr>
    </w:lvl>
    <w:lvl w:ilvl="7" w:tplc="04090003" w:tentative="1">
      <w:start w:val="1"/>
      <w:numFmt w:val="bullet"/>
      <w:lvlText w:val="o"/>
      <w:lvlJc w:val="left"/>
      <w:pPr>
        <w:tabs>
          <w:tab w:val="num" w:pos="6103"/>
        </w:tabs>
        <w:ind w:left="6103" w:hanging="360"/>
      </w:pPr>
      <w:rPr>
        <w:rFonts w:ascii="Courier New" w:hAnsi="Courier New" w:cs="Courier New" w:hint="default"/>
      </w:rPr>
    </w:lvl>
    <w:lvl w:ilvl="8" w:tplc="04090005" w:tentative="1">
      <w:start w:val="1"/>
      <w:numFmt w:val="bullet"/>
      <w:lvlText w:val=""/>
      <w:lvlJc w:val="left"/>
      <w:pPr>
        <w:tabs>
          <w:tab w:val="num" w:pos="6823"/>
        </w:tabs>
        <w:ind w:left="6823" w:hanging="360"/>
      </w:pPr>
      <w:rPr>
        <w:rFonts w:ascii="Wingdings" w:hAnsi="Wingdings" w:hint="default"/>
      </w:rPr>
    </w:lvl>
  </w:abstractNum>
  <w:abstractNum w:abstractNumId="9" w15:restartNumberingAfterBreak="0">
    <w:nsid w:val="30BA1B75"/>
    <w:multiLevelType w:val="hybridMultilevel"/>
    <w:tmpl w:val="65A49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551087"/>
    <w:multiLevelType w:val="hybridMultilevel"/>
    <w:tmpl w:val="9EBE4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0323E"/>
    <w:multiLevelType w:val="hybridMultilevel"/>
    <w:tmpl w:val="88047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011ADB"/>
    <w:multiLevelType w:val="hybridMultilevel"/>
    <w:tmpl w:val="EDF6B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15:restartNumberingAfterBreak="0">
    <w:nsid w:val="5D17162A"/>
    <w:multiLevelType w:val="hybridMultilevel"/>
    <w:tmpl w:val="1098F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966C1C"/>
    <w:multiLevelType w:val="hybridMultilevel"/>
    <w:tmpl w:val="BB9A7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510F28"/>
    <w:multiLevelType w:val="hybridMultilevel"/>
    <w:tmpl w:val="0BB44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16cid:durableId="448471502">
    <w:abstractNumId w:val="7"/>
  </w:num>
  <w:num w:numId="2" w16cid:durableId="2125997181">
    <w:abstractNumId w:val="13"/>
  </w:num>
  <w:num w:numId="3" w16cid:durableId="1533958320">
    <w:abstractNumId w:val="18"/>
  </w:num>
  <w:num w:numId="4" w16cid:durableId="1766458533">
    <w:abstractNumId w:val="17"/>
  </w:num>
  <w:num w:numId="5" w16cid:durableId="1188057077">
    <w:abstractNumId w:val="4"/>
  </w:num>
  <w:num w:numId="6" w16cid:durableId="1354962118">
    <w:abstractNumId w:val="0"/>
  </w:num>
  <w:num w:numId="7" w16cid:durableId="1020282924">
    <w:abstractNumId w:val="6"/>
  </w:num>
  <w:num w:numId="8" w16cid:durableId="1474061486">
    <w:abstractNumId w:val="3"/>
  </w:num>
  <w:num w:numId="9" w16cid:durableId="1942494175">
    <w:abstractNumId w:val="16"/>
  </w:num>
  <w:num w:numId="10" w16cid:durableId="359286023">
    <w:abstractNumId w:val="15"/>
  </w:num>
  <w:num w:numId="11" w16cid:durableId="216018297">
    <w:abstractNumId w:val="5"/>
  </w:num>
  <w:num w:numId="12" w16cid:durableId="77945978">
    <w:abstractNumId w:val="14"/>
  </w:num>
  <w:num w:numId="13" w16cid:durableId="1241257134">
    <w:abstractNumId w:val="11"/>
  </w:num>
  <w:num w:numId="14" w16cid:durableId="909383129">
    <w:abstractNumId w:val="10"/>
  </w:num>
  <w:num w:numId="15" w16cid:durableId="1294486617">
    <w:abstractNumId w:val="9"/>
  </w:num>
  <w:num w:numId="16" w16cid:durableId="103307509">
    <w:abstractNumId w:val="12"/>
  </w:num>
  <w:num w:numId="17" w16cid:durableId="726415999">
    <w:abstractNumId w:val="8"/>
  </w:num>
  <w:num w:numId="18" w16cid:durableId="1703020943">
    <w:abstractNumId w:val="2"/>
  </w:num>
  <w:num w:numId="19" w16cid:durableId="1210414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2C"/>
    <w:rsid w:val="00002D69"/>
    <w:rsid w:val="00014307"/>
    <w:rsid w:val="00015DEB"/>
    <w:rsid w:val="0002061F"/>
    <w:rsid w:val="0002409D"/>
    <w:rsid w:val="00024558"/>
    <w:rsid w:val="000252CE"/>
    <w:rsid w:val="00035C57"/>
    <w:rsid w:val="00035F11"/>
    <w:rsid w:val="00042BB5"/>
    <w:rsid w:val="0005050F"/>
    <w:rsid w:val="00052E18"/>
    <w:rsid w:val="00055A87"/>
    <w:rsid w:val="000621E9"/>
    <w:rsid w:val="00065647"/>
    <w:rsid w:val="00067D34"/>
    <w:rsid w:val="00067D79"/>
    <w:rsid w:val="00076788"/>
    <w:rsid w:val="00080A98"/>
    <w:rsid w:val="00085573"/>
    <w:rsid w:val="00096482"/>
    <w:rsid w:val="000A700C"/>
    <w:rsid w:val="000B3D58"/>
    <w:rsid w:val="000B41C8"/>
    <w:rsid w:val="000B4A84"/>
    <w:rsid w:val="000B75A8"/>
    <w:rsid w:val="000C0C53"/>
    <w:rsid w:val="000D1D24"/>
    <w:rsid w:val="000D5764"/>
    <w:rsid w:val="000E214C"/>
    <w:rsid w:val="000F0FF6"/>
    <w:rsid w:val="000F33F7"/>
    <w:rsid w:val="000F5301"/>
    <w:rsid w:val="000F6BA9"/>
    <w:rsid w:val="000F7D90"/>
    <w:rsid w:val="00101247"/>
    <w:rsid w:val="00117036"/>
    <w:rsid w:val="00142956"/>
    <w:rsid w:val="00144242"/>
    <w:rsid w:val="0015062E"/>
    <w:rsid w:val="001646FF"/>
    <w:rsid w:val="001736EF"/>
    <w:rsid w:val="00176B6C"/>
    <w:rsid w:val="0017725A"/>
    <w:rsid w:val="00182E9C"/>
    <w:rsid w:val="00183002"/>
    <w:rsid w:val="00185889"/>
    <w:rsid w:val="001923DB"/>
    <w:rsid w:val="00195392"/>
    <w:rsid w:val="001A04E3"/>
    <w:rsid w:val="001A3DEC"/>
    <w:rsid w:val="001B59CE"/>
    <w:rsid w:val="001C555A"/>
    <w:rsid w:val="001D11A2"/>
    <w:rsid w:val="001E49D8"/>
    <w:rsid w:val="001E591B"/>
    <w:rsid w:val="001F3F86"/>
    <w:rsid w:val="001F7EE1"/>
    <w:rsid w:val="0021541E"/>
    <w:rsid w:val="0021552D"/>
    <w:rsid w:val="002314E6"/>
    <w:rsid w:val="0023507D"/>
    <w:rsid w:val="00251498"/>
    <w:rsid w:val="00251AA0"/>
    <w:rsid w:val="00252D2F"/>
    <w:rsid w:val="0026534A"/>
    <w:rsid w:val="00276DF9"/>
    <w:rsid w:val="0027731B"/>
    <w:rsid w:val="00280CB9"/>
    <w:rsid w:val="00287412"/>
    <w:rsid w:val="002924F2"/>
    <w:rsid w:val="00294CD9"/>
    <w:rsid w:val="00296956"/>
    <w:rsid w:val="002A40AF"/>
    <w:rsid w:val="002A4F25"/>
    <w:rsid w:val="002B0C49"/>
    <w:rsid w:val="002B2C61"/>
    <w:rsid w:val="002B4A4D"/>
    <w:rsid w:val="002D658B"/>
    <w:rsid w:val="002F02DD"/>
    <w:rsid w:val="002F1B49"/>
    <w:rsid w:val="002F58EF"/>
    <w:rsid w:val="002F6EB9"/>
    <w:rsid w:val="00301978"/>
    <w:rsid w:val="00311291"/>
    <w:rsid w:val="003135FF"/>
    <w:rsid w:val="00330AD4"/>
    <w:rsid w:val="00331673"/>
    <w:rsid w:val="0034152F"/>
    <w:rsid w:val="003432A8"/>
    <w:rsid w:val="00344A88"/>
    <w:rsid w:val="00350E36"/>
    <w:rsid w:val="00373944"/>
    <w:rsid w:val="00374EF2"/>
    <w:rsid w:val="00376B17"/>
    <w:rsid w:val="00382BF5"/>
    <w:rsid w:val="00392B7D"/>
    <w:rsid w:val="00394DB5"/>
    <w:rsid w:val="00397DCD"/>
    <w:rsid w:val="003A47CC"/>
    <w:rsid w:val="003A4B09"/>
    <w:rsid w:val="003B0EAE"/>
    <w:rsid w:val="003E12B9"/>
    <w:rsid w:val="003E316F"/>
    <w:rsid w:val="003E4EDC"/>
    <w:rsid w:val="00415B12"/>
    <w:rsid w:val="004178E1"/>
    <w:rsid w:val="00427D93"/>
    <w:rsid w:val="00432D44"/>
    <w:rsid w:val="0043789E"/>
    <w:rsid w:val="004450E3"/>
    <w:rsid w:val="00445A09"/>
    <w:rsid w:val="00453E66"/>
    <w:rsid w:val="0045756F"/>
    <w:rsid w:val="00465E8A"/>
    <w:rsid w:val="00471291"/>
    <w:rsid w:val="004722EB"/>
    <w:rsid w:val="00472E81"/>
    <w:rsid w:val="0049344F"/>
    <w:rsid w:val="00494DEF"/>
    <w:rsid w:val="004A2D2E"/>
    <w:rsid w:val="004A4E01"/>
    <w:rsid w:val="004A4F9A"/>
    <w:rsid w:val="004B66F7"/>
    <w:rsid w:val="004C16CD"/>
    <w:rsid w:val="004C2E81"/>
    <w:rsid w:val="004C55A0"/>
    <w:rsid w:val="004C7BF9"/>
    <w:rsid w:val="004D081F"/>
    <w:rsid w:val="004D4C5B"/>
    <w:rsid w:val="004E1920"/>
    <w:rsid w:val="004E2C10"/>
    <w:rsid w:val="004E3E35"/>
    <w:rsid w:val="004E51B6"/>
    <w:rsid w:val="004E597B"/>
    <w:rsid w:val="004E6231"/>
    <w:rsid w:val="004F1C60"/>
    <w:rsid w:val="004F5AD7"/>
    <w:rsid w:val="004F5F54"/>
    <w:rsid w:val="005035A4"/>
    <w:rsid w:val="00513447"/>
    <w:rsid w:val="005245D7"/>
    <w:rsid w:val="00531D76"/>
    <w:rsid w:val="00535C1F"/>
    <w:rsid w:val="005400F9"/>
    <w:rsid w:val="0054420F"/>
    <w:rsid w:val="00550806"/>
    <w:rsid w:val="00553B2D"/>
    <w:rsid w:val="00554F6F"/>
    <w:rsid w:val="00556D7F"/>
    <w:rsid w:val="00560BDF"/>
    <w:rsid w:val="00575E76"/>
    <w:rsid w:val="005771BA"/>
    <w:rsid w:val="00580AC8"/>
    <w:rsid w:val="005A362D"/>
    <w:rsid w:val="005A3C06"/>
    <w:rsid w:val="005A4793"/>
    <w:rsid w:val="005B7715"/>
    <w:rsid w:val="005D4017"/>
    <w:rsid w:val="005E3EA4"/>
    <w:rsid w:val="005F4464"/>
    <w:rsid w:val="006064C1"/>
    <w:rsid w:val="00625BEE"/>
    <w:rsid w:val="0063312E"/>
    <w:rsid w:val="00646A24"/>
    <w:rsid w:val="00664B21"/>
    <w:rsid w:val="00665E3C"/>
    <w:rsid w:val="006730B8"/>
    <w:rsid w:val="00676179"/>
    <w:rsid w:val="00676270"/>
    <w:rsid w:val="006801E6"/>
    <w:rsid w:val="00683B10"/>
    <w:rsid w:val="00687CD1"/>
    <w:rsid w:val="00695B79"/>
    <w:rsid w:val="006B0194"/>
    <w:rsid w:val="006B1D41"/>
    <w:rsid w:val="006B4BD2"/>
    <w:rsid w:val="006C23A1"/>
    <w:rsid w:val="006C38BD"/>
    <w:rsid w:val="006D559A"/>
    <w:rsid w:val="006E4304"/>
    <w:rsid w:val="006E62F9"/>
    <w:rsid w:val="006F23D2"/>
    <w:rsid w:val="00704EB1"/>
    <w:rsid w:val="007052E2"/>
    <w:rsid w:val="00707AA6"/>
    <w:rsid w:val="00723040"/>
    <w:rsid w:val="00725115"/>
    <w:rsid w:val="0074072C"/>
    <w:rsid w:val="00751076"/>
    <w:rsid w:val="00753DB6"/>
    <w:rsid w:val="00765629"/>
    <w:rsid w:val="007740DB"/>
    <w:rsid w:val="00774D93"/>
    <w:rsid w:val="007B7305"/>
    <w:rsid w:val="007C1269"/>
    <w:rsid w:val="007D12E8"/>
    <w:rsid w:val="007F3F58"/>
    <w:rsid w:val="007F481B"/>
    <w:rsid w:val="00801641"/>
    <w:rsid w:val="00821656"/>
    <w:rsid w:val="00830EE0"/>
    <w:rsid w:val="008407A6"/>
    <w:rsid w:val="0085082C"/>
    <w:rsid w:val="00851844"/>
    <w:rsid w:val="008615E7"/>
    <w:rsid w:val="008675CA"/>
    <w:rsid w:val="00877626"/>
    <w:rsid w:val="00881F2A"/>
    <w:rsid w:val="0088459D"/>
    <w:rsid w:val="00885169"/>
    <w:rsid w:val="008865EE"/>
    <w:rsid w:val="00895FD9"/>
    <w:rsid w:val="00896800"/>
    <w:rsid w:val="008A3BC1"/>
    <w:rsid w:val="008C05D3"/>
    <w:rsid w:val="008C1652"/>
    <w:rsid w:val="008C29CD"/>
    <w:rsid w:val="008D39A3"/>
    <w:rsid w:val="008D65D4"/>
    <w:rsid w:val="008D671B"/>
    <w:rsid w:val="008E4575"/>
    <w:rsid w:val="009029F5"/>
    <w:rsid w:val="00903FC4"/>
    <w:rsid w:val="009059D6"/>
    <w:rsid w:val="00907C71"/>
    <w:rsid w:val="00921784"/>
    <w:rsid w:val="00921A51"/>
    <w:rsid w:val="00927FCF"/>
    <w:rsid w:val="00941E11"/>
    <w:rsid w:val="00961AC7"/>
    <w:rsid w:val="009743F3"/>
    <w:rsid w:val="009820E2"/>
    <w:rsid w:val="00982A1B"/>
    <w:rsid w:val="00983C5B"/>
    <w:rsid w:val="0098478C"/>
    <w:rsid w:val="00985AF7"/>
    <w:rsid w:val="009865BD"/>
    <w:rsid w:val="00987500"/>
    <w:rsid w:val="00996039"/>
    <w:rsid w:val="009B2963"/>
    <w:rsid w:val="009B3DA3"/>
    <w:rsid w:val="009B73B4"/>
    <w:rsid w:val="009C22A1"/>
    <w:rsid w:val="009C3496"/>
    <w:rsid w:val="009C590D"/>
    <w:rsid w:val="009C61D5"/>
    <w:rsid w:val="009D5924"/>
    <w:rsid w:val="009D70C5"/>
    <w:rsid w:val="009F5C09"/>
    <w:rsid w:val="00A0051B"/>
    <w:rsid w:val="00A119B7"/>
    <w:rsid w:val="00A37A04"/>
    <w:rsid w:val="00A469D1"/>
    <w:rsid w:val="00A51187"/>
    <w:rsid w:val="00A56B60"/>
    <w:rsid w:val="00A61563"/>
    <w:rsid w:val="00A665ED"/>
    <w:rsid w:val="00A71D49"/>
    <w:rsid w:val="00A73BCA"/>
    <w:rsid w:val="00A75DD0"/>
    <w:rsid w:val="00A7615E"/>
    <w:rsid w:val="00A81231"/>
    <w:rsid w:val="00A94297"/>
    <w:rsid w:val="00A9448D"/>
    <w:rsid w:val="00AA1B8A"/>
    <w:rsid w:val="00AA5E5E"/>
    <w:rsid w:val="00AA664C"/>
    <w:rsid w:val="00AA6960"/>
    <w:rsid w:val="00AB0CF7"/>
    <w:rsid w:val="00AB2034"/>
    <w:rsid w:val="00AB2D3C"/>
    <w:rsid w:val="00AE125A"/>
    <w:rsid w:val="00AF15DE"/>
    <w:rsid w:val="00AF2C2F"/>
    <w:rsid w:val="00B045E6"/>
    <w:rsid w:val="00B12612"/>
    <w:rsid w:val="00B15F22"/>
    <w:rsid w:val="00B265F1"/>
    <w:rsid w:val="00B354E6"/>
    <w:rsid w:val="00B548A3"/>
    <w:rsid w:val="00B60FCD"/>
    <w:rsid w:val="00B766E6"/>
    <w:rsid w:val="00BA3EA7"/>
    <w:rsid w:val="00BB05DB"/>
    <w:rsid w:val="00BC1621"/>
    <w:rsid w:val="00BC2C25"/>
    <w:rsid w:val="00BE6FA2"/>
    <w:rsid w:val="00C1748F"/>
    <w:rsid w:val="00C34742"/>
    <w:rsid w:val="00C34FF8"/>
    <w:rsid w:val="00C4751C"/>
    <w:rsid w:val="00C47865"/>
    <w:rsid w:val="00C54B34"/>
    <w:rsid w:val="00C56D8F"/>
    <w:rsid w:val="00C62795"/>
    <w:rsid w:val="00C70992"/>
    <w:rsid w:val="00C72215"/>
    <w:rsid w:val="00C76374"/>
    <w:rsid w:val="00C803C1"/>
    <w:rsid w:val="00C832CC"/>
    <w:rsid w:val="00C83A91"/>
    <w:rsid w:val="00C8505E"/>
    <w:rsid w:val="00C85BE8"/>
    <w:rsid w:val="00CA11B4"/>
    <w:rsid w:val="00CA2168"/>
    <w:rsid w:val="00CB47A2"/>
    <w:rsid w:val="00CB66FC"/>
    <w:rsid w:val="00CB7B5B"/>
    <w:rsid w:val="00CC2506"/>
    <w:rsid w:val="00CC4A1D"/>
    <w:rsid w:val="00CD0402"/>
    <w:rsid w:val="00CD5AF6"/>
    <w:rsid w:val="00CF7598"/>
    <w:rsid w:val="00D01F9A"/>
    <w:rsid w:val="00D129C7"/>
    <w:rsid w:val="00D17209"/>
    <w:rsid w:val="00D20940"/>
    <w:rsid w:val="00D218ED"/>
    <w:rsid w:val="00D26988"/>
    <w:rsid w:val="00D30DF3"/>
    <w:rsid w:val="00D328BD"/>
    <w:rsid w:val="00D3328C"/>
    <w:rsid w:val="00D4309C"/>
    <w:rsid w:val="00D47530"/>
    <w:rsid w:val="00D6202C"/>
    <w:rsid w:val="00D63F09"/>
    <w:rsid w:val="00D9010E"/>
    <w:rsid w:val="00DA10D1"/>
    <w:rsid w:val="00DB066A"/>
    <w:rsid w:val="00DB3FEE"/>
    <w:rsid w:val="00DC3840"/>
    <w:rsid w:val="00DC4C95"/>
    <w:rsid w:val="00DD10B6"/>
    <w:rsid w:val="00DD2B58"/>
    <w:rsid w:val="00DD4DC3"/>
    <w:rsid w:val="00DD6879"/>
    <w:rsid w:val="00DE470A"/>
    <w:rsid w:val="00DE6A13"/>
    <w:rsid w:val="00DF4F54"/>
    <w:rsid w:val="00E00BFB"/>
    <w:rsid w:val="00E018CD"/>
    <w:rsid w:val="00E01B83"/>
    <w:rsid w:val="00E05EB4"/>
    <w:rsid w:val="00E2032A"/>
    <w:rsid w:val="00E33E83"/>
    <w:rsid w:val="00E3789C"/>
    <w:rsid w:val="00E37AC4"/>
    <w:rsid w:val="00E37FC4"/>
    <w:rsid w:val="00E431B3"/>
    <w:rsid w:val="00E5483B"/>
    <w:rsid w:val="00E61D32"/>
    <w:rsid w:val="00E95D7E"/>
    <w:rsid w:val="00EA0E78"/>
    <w:rsid w:val="00EA3624"/>
    <w:rsid w:val="00EA3ED2"/>
    <w:rsid w:val="00EB2F40"/>
    <w:rsid w:val="00EC1652"/>
    <w:rsid w:val="00EC54D8"/>
    <w:rsid w:val="00EC5F88"/>
    <w:rsid w:val="00EC74C0"/>
    <w:rsid w:val="00ED3481"/>
    <w:rsid w:val="00ED3EA7"/>
    <w:rsid w:val="00ED4833"/>
    <w:rsid w:val="00ED5A84"/>
    <w:rsid w:val="00EE72EC"/>
    <w:rsid w:val="00F173FA"/>
    <w:rsid w:val="00F257FA"/>
    <w:rsid w:val="00F27225"/>
    <w:rsid w:val="00F303C1"/>
    <w:rsid w:val="00F3540C"/>
    <w:rsid w:val="00F557C4"/>
    <w:rsid w:val="00F6106D"/>
    <w:rsid w:val="00F65517"/>
    <w:rsid w:val="00F72FBE"/>
    <w:rsid w:val="00F85AAF"/>
    <w:rsid w:val="00FA5059"/>
    <w:rsid w:val="00FB0519"/>
    <w:rsid w:val="00FB1C27"/>
    <w:rsid w:val="00FC5AF5"/>
    <w:rsid w:val="00FD6D1C"/>
    <w:rsid w:val="00FD7A19"/>
    <w:rsid w:val="00FE2654"/>
    <w:rsid w:val="00FF093F"/>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47ADC94"/>
  <w15:docId w15:val="{64996B16-4A6E-4525-921A-669801B5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0E214C"/>
    <w:pPr>
      <w:tabs>
        <w:tab w:val="left" w:pos="532"/>
        <w:tab w:val="left" w:pos="1252"/>
      </w:tabs>
      <w:ind w:left="1252" w:hanging="1252"/>
    </w:pPr>
    <w:rPr>
      <w:rFonts w:ascii="Arial" w:hAnsi="Arial"/>
    </w:rPr>
  </w:style>
  <w:style w:type="character" w:customStyle="1" w:styleId="14pttype">
    <w:name w:val="14 pt type"/>
    <w:rsid w:val="00EA3ED2"/>
    <w:rPr>
      <w:w w:val="90"/>
      <w:sz w:val="28"/>
    </w:rPr>
  </w:style>
  <w:style w:type="character" w:customStyle="1" w:styleId="ShrutiJusti12">
    <w:name w:val="Shruti Justi 12"/>
    <w:rsid w:val="00896800"/>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668515">
      <w:bodyDiv w:val="1"/>
      <w:marLeft w:val="0"/>
      <w:marRight w:val="0"/>
      <w:marTop w:val="0"/>
      <w:marBottom w:val="0"/>
      <w:divBdr>
        <w:top w:val="none" w:sz="0" w:space="0" w:color="auto"/>
        <w:left w:val="none" w:sz="0" w:space="0" w:color="auto"/>
        <w:bottom w:val="none" w:sz="0" w:space="0" w:color="auto"/>
        <w:right w:val="none" w:sz="0" w:space="0" w:color="auto"/>
      </w:divBdr>
    </w:div>
    <w:div w:id="844825532">
      <w:bodyDiv w:val="1"/>
      <w:marLeft w:val="0"/>
      <w:marRight w:val="0"/>
      <w:marTop w:val="0"/>
      <w:marBottom w:val="0"/>
      <w:divBdr>
        <w:top w:val="none" w:sz="0" w:space="0" w:color="auto"/>
        <w:left w:val="none" w:sz="0" w:space="0" w:color="auto"/>
        <w:bottom w:val="none" w:sz="0" w:space="0" w:color="auto"/>
        <w:right w:val="none" w:sz="0" w:space="0" w:color="auto"/>
      </w:divBdr>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247112377">
      <w:bodyDiv w:val="1"/>
      <w:marLeft w:val="0"/>
      <w:marRight w:val="0"/>
      <w:marTop w:val="0"/>
      <w:marBottom w:val="0"/>
      <w:divBdr>
        <w:top w:val="none" w:sz="0" w:space="0" w:color="auto"/>
        <w:left w:val="none" w:sz="0" w:space="0" w:color="auto"/>
        <w:bottom w:val="none" w:sz="0" w:space="0" w:color="auto"/>
        <w:right w:val="none" w:sz="0" w:space="0" w:color="auto"/>
      </w:divBdr>
    </w:div>
    <w:div w:id="1556504041">
      <w:bodyDiv w:val="1"/>
      <w:marLeft w:val="0"/>
      <w:marRight w:val="0"/>
      <w:marTop w:val="0"/>
      <w:marBottom w:val="0"/>
      <w:divBdr>
        <w:top w:val="none" w:sz="0" w:space="0" w:color="auto"/>
        <w:left w:val="none" w:sz="0" w:space="0" w:color="auto"/>
        <w:bottom w:val="none" w:sz="0" w:space="0" w:color="auto"/>
        <w:right w:val="none" w:sz="0" w:space="0" w:color="auto"/>
      </w:divBdr>
    </w:div>
    <w:div w:id="1574704697">
      <w:bodyDiv w:val="1"/>
      <w:marLeft w:val="0"/>
      <w:marRight w:val="0"/>
      <w:marTop w:val="0"/>
      <w:marBottom w:val="0"/>
      <w:divBdr>
        <w:top w:val="none" w:sz="0" w:space="0" w:color="auto"/>
        <w:left w:val="none" w:sz="0" w:space="0" w:color="auto"/>
        <w:bottom w:val="none" w:sz="0" w:space="0" w:color="auto"/>
        <w:right w:val="none" w:sz="0" w:space="0" w:color="auto"/>
      </w:divBdr>
    </w:div>
    <w:div w:id="1761291099">
      <w:bodyDiv w:val="1"/>
      <w:marLeft w:val="0"/>
      <w:marRight w:val="0"/>
      <w:marTop w:val="0"/>
      <w:marBottom w:val="0"/>
      <w:divBdr>
        <w:top w:val="none" w:sz="0" w:space="0" w:color="auto"/>
        <w:left w:val="none" w:sz="0" w:space="0" w:color="auto"/>
        <w:bottom w:val="none" w:sz="0" w:space="0" w:color="auto"/>
        <w:right w:val="none" w:sz="0" w:space="0" w:color="auto"/>
      </w:divBdr>
    </w:div>
    <w:div w:id="18930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gov.oregon.gov/DAS/HR/docs/class/ClassGuidefi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gov.oregon.gov/DAS/HR/docs/class/ClassGuidefin.pdf"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https://www.oregon.gov/oha/Jobs/PostionDescriptions/OSH SW Resource Coordinator PA1.docx</Url>
      <Description>OSH SW Resource Coordinator PA1</Description>
    </URL>
    <SubDivision xmlns="8ab57d3c-e975-416a-8ada-795dbf309f8f">Chief Medical Office</SubDivision>
  </documentManagement>
</p:properties>
</file>

<file path=customXml/itemProps1.xml><?xml version="1.0" encoding="utf-8"?>
<ds:datastoreItem xmlns:ds="http://schemas.openxmlformats.org/officeDocument/2006/customXml" ds:itemID="{0BDBDF57-BE3E-4754-9DE5-E9C14C630315}">
  <ds:schemaRefs>
    <ds:schemaRef ds:uri="http://schemas.openxmlformats.org/officeDocument/2006/bibliography"/>
  </ds:schemaRefs>
</ds:datastoreItem>
</file>

<file path=customXml/itemProps2.xml><?xml version="1.0" encoding="utf-8"?>
<ds:datastoreItem xmlns:ds="http://schemas.openxmlformats.org/officeDocument/2006/customXml" ds:itemID="{906D5100-8D25-472C-BCB6-E978DE24F77B}"/>
</file>

<file path=customXml/itemProps3.xml><?xml version="1.0" encoding="utf-8"?>
<ds:datastoreItem xmlns:ds="http://schemas.openxmlformats.org/officeDocument/2006/customXml" ds:itemID="{6E3C91B4-6E10-4AE2-8C73-3F8EFA6F7D3C}"/>
</file>

<file path=customXml/itemProps4.xml><?xml version="1.0" encoding="utf-8"?>
<ds:datastoreItem xmlns:ds="http://schemas.openxmlformats.org/officeDocument/2006/customXml" ds:itemID="{6F76935F-D353-4FE0-A81E-105B18B3398C}"/>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2777</Words>
  <Characters>15834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18574</CharactersWithSpaces>
  <SharedDoc>false</SharedDoc>
  <HLinks>
    <vt:vector size="18" baseType="variant">
      <vt:variant>
        <vt:i4>2490464</vt:i4>
      </vt:variant>
      <vt:variant>
        <vt:i4>14</vt:i4>
      </vt:variant>
      <vt:variant>
        <vt:i4>0</vt:i4>
      </vt:variant>
      <vt:variant>
        <vt:i4>5</vt:i4>
      </vt:variant>
      <vt:variant>
        <vt:lpwstr>http://egov.oregon.gov/DAS/HR/docs/class/ClassGuidefin.pdf</vt:lpwstr>
      </vt:variant>
      <vt:variant>
        <vt:lpwstr/>
      </vt:variant>
      <vt:variant>
        <vt:i4>2490464</vt:i4>
      </vt:variant>
      <vt:variant>
        <vt:i4>9</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SW Resource Coordinator PA1</dc:title>
  <dc:subject/>
  <dc:creator>DHS-OIS-NDS</dc:creator>
  <cp:keywords/>
  <dc:description/>
  <cp:lastModifiedBy>Perez Melissa  Marscelline</cp:lastModifiedBy>
  <cp:revision>2</cp:revision>
  <cp:lastPrinted>2016-04-08T15:11:00Z</cp:lastPrinted>
  <dcterms:created xsi:type="dcterms:W3CDTF">2026-04-24T18:04:00Z</dcterms:created>
  <dcterms:modified xsi:type="dcterms:W3CDTF">2026-04-24T18:04:00Z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bdd6eeb-0dd0-4927-947e-a759f08fcf55_Enabled">
    <vt:lpwstr>true</vt:lpwstr>
  </property>
  <property fmtid="{D5CDD505-2E9C-101B-9397-08002B2CF9AE}" pid="4" name="MSIP_Label_ebdd6eeb-0dd0-4927-947e-a759f08fcf55_SetDate">
    <vt:lpwstr>2023-11-01T15:56:19Z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497d5514-1b55-46ca-8441-dfd3c3c801a4</vt:lpwstr>
  </property>
  <property fmtid="{D5CDD505-2E9C-101B-9397-08002B2CF9AE}" pid="9" name="MSIP_Label_ebdd6eeb-0dd0-4927-947e-a759f08fcf55_ContentBits">
    <vt:lpwstr>0</vt:lpwstr>
  </property>
  <property fmtid="{D5CDD505-2E9C-101B-9397-08002B2CF9AE}" pid="10" name="ContentTypeId">
    <vt:lpwstr>0x010100F1012C9F8FC9174DBEEE7754A23E02CC</vt:lpwstr>
  </property>
  <property fmtid="{D5CDD505-2E9C-101B-9397-08002B2CF9AE}" pid="11" name="WorkflowChangePath">
    <vt:lpwstr>11445b73-8369-47ae-9be4-cfd29e55a62d,4;</vt:lpwstr>
  </property>
</Properties>
</file>