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90A0EB" w14:textId="6083D75D" w:rsidR="00C92E1C" w:rsidRPr="007507B5" w:rsidRDefault="00C92E1C" w:rsidP="007507B5">
      <w:pPr>
        <w:jc w:val="center"/>
        <w:rPr>
          <w:b/>
          <w:bCs/>
          <w:color w:val="FFFFFF" w:themeColor="background1"/>
        </w:rPr>
      </w:pPr>
      <w:r w:rsidRPr="007507B5">
        <w:rPr>
          <w:b/>
          <w:bCs/>
          <w:color w:val="FFFFFF" w:themeColor="background1"/>
          <w:highlight w:val="darkRed"/>
        </w:rPr>
        <w:t>Context Cover</w:t>
      </w:r>
      <w:r w:rsidR="000B62CD" w:rsidRPr="007507B5">
        <w:rPr>
          <w:b/>
          <w:bCs/>
          <w:color w:val="FFFFFF" w:themeColor="background1"/>
          <w:highlight w:val="darkRed"/>
        </w:rPr>
        <w:t xml:space="preserve"> L</w:t>
      </w:r>
      <w:r w:rsidRPr="007507B5">
        <w:rPr>
          <w:b/>
          <w:bCs/>
          <w:color w:val="FFFFFF" w:themeColor="background1"/>
          <w:highlight w:val="darkRed"/>
        </w:rPr>
        <w:t>etter</w:t>
      </w:r>
    </w:p>
    <w:p w14:paraId="3E90B3AE" w14:textId="0684F693" w:rsidR="008C3791" w:rsidRDefault="008C3791">
      <w:pPr>
        <w:rPr>
          <w:b/>
          <w:bCs/>
        </w:rPr>
      </w:pPr>
    </w:p>
    <w:p w14:paraId="35F41C2D" w14:textId="2DFB8F0A" w:rsidR="006C61E8" w:rsidRDefault="006C61E8">
      <w:r>
        <w:t xml:space="preserve">The attached </w:t>
      </w:r>
      <w:r w:rsidR="002C7972">
        <w:t>documents are</w:t>
      </w:r>
      <w:r>
        <w:t xml:space="preserve"> intended to assist</w:t>
      </w:r>
      <w:r w:rsidR="00F57FD2">
        <w:t xml:space="preserve"> </w:t>
      </w:r>
      <w:r w:rsidR="00AF609F">
        <w:t xml:space="preserve">CBOs </w:t>
      </w:r>
      <w:r w:rsidR="009F1958">
        <w:t xml:space="preserve">in creating </w:t>
      </w:r>
      <w:r w:rsidR="002C7972">
        <w:t xml:space="preserve">general gift card policies and procedures, provide some practical guidance in creating and implementing them, and provide specific information regarding </w:t>
      </w:r>
      <w:r w:rsidR="00877BC9">
        <w:t xml:space="preserve">gift card restrictions for the OHA </w:t>
      </w:r>
      <w:r w:rsidR="00D751E8">
        <w:t xml:space="preserve">Public Health </w:t>
      </w:r>
      <w:r w:rsidR="00877BC9">
        <w:t>Equity</w:t>
      </w:r>
      <w:r w:rsidR="008577DE">
        <w:t>.</w:t>
      </w:r>
    </w:p>
    <w:p w14:paraId="7661F4BE" w14:textId="26F72339" w:rsidR="009B4CE4" w:rsidRDefault="009B4CE4"/>
    <w:p w14:paraId="790893A1" w14:textId="71B310C3" w:rsidR="00557AE9" w:rsidRDefault="009B4CE4">
      <w:r>
        <w:t>Aspects of the gift card policies and procedures are based on other, existing policies that CBOs should already have in place. These include expense procedures and petty cash procedures</w:t>
      </w:r>
    </w:p>
    <w:p w14:paraId="028F8FAC" w14:textId="58876431" w:rsidR="00557AE9" w:rsidRDefault="00557AE9"/>
    <w:p w14:paraId="5D1B9A2C" w14:textId="06F669D2" w:rsidR="00557AE9" w:rsidRDefault="00557AE9"/>
    <w:p w14:paraId="36465CFB" w14:textId="4469CBCB" w:rsidR="00557AE9" w:rsidRDefault="00557AE9"/>
    <w:p w14:paraId="29BC16F2" w14:textId="2FC9007B" w:rsidR="00557AE9" w:rsidRDefault="00557AE9"/>
    <w:p w14:paraId="4D243BDC" w14:textId="02194436" w:rsidR="00557AE9" w:rsidRDefault="00557AE9"/>
    <w:p w14:paraId="1E5A8491" w14:textId="119C63F5" w:rsidR="00557AE9" w:rsidRDefault="00557AE9"/>
    <w:p w14:paraId="37B357BD" w14:textId="7639CE2A" w:rsidR="00557AE9" w:rsidRDefault="00557AE9"/>
    <w:p w14:paraId="22A71FAA" w14:textId="007680B9" w:rsidR="00557AE9" w:rsidRDefault="00557AE9"/>
    <w:p w14:paraId="5D34E304" w14:textId="50F5F7EE" w:rsidR="00557AE9" w:rsidRDefault="00557AE9"/>
    <w:p w14:paraId="073544D9" w14:textId="219EF514" w:rsidR="00557AE9" w:rsidRDefault="00557AE9"/>
    <w:p w14:paraId="6A2CB53D" w14:textId="5031CF1C" w:rsidR="00557AE9" w:rsidRDefault="00557AE9"/>
    <w:p w14:paraId="21E338DE" w14:textId="2509725E" w:rsidR="00557AE9" w:rsidRDefault="00557AE9"/>
    <w:p w14:paraId="76755231" w14:textId="0DDF1E09" w:rsidR="00557AE9" w:rsidRDefault="00557AE9"/>
    <w:p w14:paraId="438FF90A" w14:textId="0551D033" w:rsidR="00557AE9" w:rsidRDefault="00557AE9"/>
    <w:p w14:paraId="2EACE6A8" w14:textId="3A19825D" w:rsidR="00557AE9" w:rsidRDefault="00557AE9"/>
    <w:p w14:paraId="7FAB00A0" w14:textId="5E43E7F8" w:rsidR="00557AE9" w:rsidRDefault="00557AE9"/>
    <w:p w14:paraId="6E26FA05" w14:textId="6852855B" w:rsidR="00557AE9" w:rsidRDefault="00557AE9"/>
    <w:p w14:paraId="40D2D17F" w14:textId="72BBBC04" w:rsidR="00557AE9" w:rsidRDefault="00557AE9"/>
    <w:p w14:paraId="2728DF37" w14:textId="6607FAE6" w:rsidR="00557AE9" w:rsidRDefault="00557AE9"/>
    <w:p w14:paraId="5B31330D" w14:textId="09807056" w:rsidR="00557AE9" w:rsidRDefault="00557AE9"/>
    <w:p w14:paraId="1F625B53" w14:textId="1B564EF4" w:rsidR="00557AE9" w:rsidRDefault="00557AE9"/>
    <w:p w14:paraId="591FAB46" w14:textId="2EFA84F5" w:rsidR="00557AE9" w:rsidRDefault="00557AE9"/>
    <w:p w14:paraId="5BCB6D64" w14:textId="26306C9F" w:rsidR="00557AE9" w:rsidRDefault="00557AE9"/>
    <w:p w14:paraId="2AC3DAB1" w14:textId="36A9845B" w:rsidR="00557AE9" w:rsidRDefault="00557AE9"/>
    <w:p w14:paraId="2047588C" w14:textId="6C1CC341" w:rsidR="00557AE9" w:rsidRDefault="00557AE9"/>
    <w:p w14:paraId="267B90FF" w14:textId="6D764E31" w:rsidR="00557AE9" w:rsidRDefault="00557AE9"/>
    <w:p w14:paraId="6EA2998C" w14:textId="6EE9717D" w:rsidR="00557AE9" w:rsidRDefault="00557AE9"/>
    <w:p w14:paraId="0CB3BC54" w14:textId="664C95FD" w:rsidR="00557AE9" w:rsidRDefault="00557AE9"/>
    <w:p w14:paraId="232302F3" w14:textId="1134D74F" w:rsidR="00557AE9" w:rsidRDefault="00557AE9"/>
    <w:p w14:paraId="33349990" w14:textId="03F3F512" w:rsidR="00557AE9" w:rsidRDefault="00557AE9"/>
    <w:p w14:paraId="410D5927" w14:textId="38220E0D" w:rsidR="00557AE9" w:rsidRDefault="00557AE9"/>
    <w:p w14:paraId="0D81DD3F" w14:textId="4A11692B" w:rsidR="00557AE9" w:rsidRDefault="00557AE9"/>
    <w:p w14:paraId="18FC61B4" w14:textId="253CEA05" w:rsidR="00557AE9" w:rsidRDefault="00557AE9"/>
    <w:p w14:paraId="2CEA7B10" w14:textId="3A7FE5F6" w:rsidR="00557AE9" w:rsidRDefault="00557AE9"/>
    <w:p w14:paraId="57A5DD57" w14:textId="11293DAE" w:rsidR="00557AE9" w:rsidRDefault="00557AE9"/>
    <w:p w14:paraId="76300557" w14:textId="77777777" w:rsidR="00557AE9" w:rsidRPr="006C61E8" w:rsidRDefault="00557AE9"/>
    <w:p w14:paraId="613E7EC7" w14:textId="77777777" w:rsidR="00C92E1C" w:rsidRDefault="00C92E1C">
      <w:pPr>
        <w:rPr>
          <w:b/>
          <w:bCs/>
        </w:rPr>
      </w:pPr>
    </w:p>
    <w:p w14:paraId="6306C752" w14:textId="4B1FC363" w:rsidR="00803FB1" w:rsidRPr="00803FB1" w:rsidRDefault="00A17B68" w:rsidP="00803FB1">
      <w:pPr>
        <w:jc w:val="center"/>
        <w:rPr>
          <w:b/>
          <w:bCs/>
          <w:color w:val="FFFFFF" w:themeColor="background1"/>
        </w:rPr>
      </w:pPr>
      <w:r w:rsidRPr="00803FB1">
        <w:rPr>
          <w:b/>
          <w:bCs/>
          <w:color w:val="FFFFFF" w:themeColor="background1"/>
          <w:highlight w:val="darkRed"/>
        </w:rPr>
        <w:t xml:space="preserve">Gift Card Policy </w:t>
      </w:r>
      <w:r w:rsidR="00EF3A24" w:rsidRPr="00803FB1">
        <w:rPr>
          <w:b/>
          <w:bCs/>
          <w:color w:val="FFFFFF" w:themeColor="background1"/>
          <w:highlight w:val="darkRed"/>
        </w:rPr>
        <w:t>and Pr</w:t>
      </w:r>
      <w:r w:rsidR="00EF3A24" w:rsidRPr="00BD38C2">
        <w:rPr>
          <w:b/>
          <w:bCs/>
          <w:color w:val="FFFFFF" w:themeColor="background1"/>
          <w:highlight w:val="darkRed"/>
        </w:rPr>
        <w:t>ocedure</w:t>
      </w:r>
      <w:r w:rsidR="00BD38C2" w:rsidRPr="00BD38C2">
        <w:rPr>
          <w:b/>
          <w:bCs/>
          <w:color w:val="FFFFFF" w:themeColor="background1"/>
          <w:highlight w:val="darkRed"/>
        </w:rPr>
        <w:t>s</w:t>
      </w:r>
    </w:p>
    <w:p w14:paraId="1F199299" w14:textId="1C39733E" w:rsidR="00A42810" w:rsidRPr="008D51C0" w:rsidRDefault="00A17B68" w:rsidP="00803FB1">
      <w:pPr>
        <w:jc w:val="center"/>
        <w:rPr>
          <w:b/>
          <w:bCs/>
          <w:i/>
          <w:iCs/>
        </w:rPr>
      </w:pPr>
      <w:r w:rsidRPr="008D51C0">
        <w:rPr>
          <w:b/>
          <w:bCs/>
          <w:i/>
          <w:iCs/>
        </w:rPr>
        <w:t>Template</w:t>
      </w:r>
    </w:p>
    <w:p w14:paraId="0377A28A" w14:textId="1FA341E8" w:rsidR="00A31C93" w:rsidRDefault="00A31C93">
      <w:pPr>
        <w:rPr>
          <w:b/>
          <w:bCs/>
        </w:rPr>
      </w:pPr>
    </w:p>
    <w:p w14:paraId="5524167B" w14:textId="426F73DA" w:rsidR="00A31C93" w:rsidRDefault="00A31C93">
      <w:pPr>
        <w:rPr>
          <w:b/>
          <w:bCs/>
        </w:rPr>
      </w:pPr>
      <w:r>
        <w:rPr>
          <w:b/>
          <w:bCs/>
        </w:rPr>
        <w:t>Purpose</w:t>
      </w:r>
    </w:p>
    <w:p w14:paraId="48BC5194" w14:textId="6B89BB7F" w:rsidR="00A31C93" w:rsidRDefault="00A31C93">
      <w:r>
        <w:t xml:space="preserve">The purpose of this </w:t>
      </w:r>
      <w:r w:rsidR="007046EB">
        <w:t>document</w:t>
      </w:r>
      <w:r>
        <w:t xml:space="preserve"> is to outline the </w:t>
      </w:r>
      <w:r w:rsidR="007046EB">
        <w:t>policies</w:t>
      </w:r>
      <w:r>
        <w:t xml:space="preserve"> and procedures for the purchase and distribution of gift cards purchased by </w:t>
      </w:r>
      <w:r w:rsidR="00E31EC0">
        <w:t>[</w:t>
      </w:r>
      <w:r w:rsidR="00E31EC0" w:rsidRPr="00CC0A1E">
        <w:rPr>
          <w:highlight w:val="green"/>
        </w:rPr>
        <w:t xml:space="preserve">Enter CBO </w:t>
      </w:r>
      <w:r w:rsidR="0073319D">
        <w:rPr>
          <w:highlight w:val="green"/>
        </w:rPr>
        <w:t>n</w:t>
      </w:r>
      <w:r w:rsidR="00E31EC0" w:rsidRPr="00CC0A1E">
        <w:rPr>
          <w:highlight w:val="green"/>
        </w:rPr>
        <w:t>ame</w:t>
      </w:r>
      <w:r w:rsidR="00E31EC0">
        <w:t>]</w:t>
      </w:r>
      <w:r w:rsidR="00E65EF1">
        <w:t>.</w:t>
      </w:r>
    </w:p>
    <w:p w14:paraId="2C31D84F" w14:textId="0F44191B" w:rsidR="00A31C93" w:rsidRDefault="00A31C93"/>
    <w:p w14:paraId="5D15E625" w14:textId="2C2B0291" w:rsidR="00E17B67" w:rsidRDefault="00E17B67"/>
    <w:p w14:paraId="090E4873" w14:textId="10464D4A" w:rsidR="00E17B67" w:rsidRDefault="00E17B67">
      <w:pPr>
        <w:rPr>
          <w:b/>
          <w:bCs/>
        </w:rPr>
      </w:pPr>
      <w:r>
        <w:rPr>
          <w:b/>
          <w:bCs/>
        </w:rPr>
        <w:t>Policy</w:t>
      </w:r>
    </w:p>
    <w:p w14:paraId="07B4B791" w14:textId="159FB910" w:rsidR="00155BDB" w:rsidRPr="00A47E34" w:rsidRDefault="00A47E34" w:rsidP="00155BDB">
      <w:pPr>
        <w:rPr>
          <w:i/>
          <w:iCs/>
          <w:sz w:val="26"/>
          <w:szCs w:val="26"/>
        </w:rPr>
      </w:pPr>
      <w:r>
        <w:rPr>
          <w:i/>
          <w:iCs/>
          <w:highlight w:val="lightGray"/>
        </w:rPr>
        <w:t>{</w:t>
      </w:r>
      <w:r w:rsidR="00155BDB" w:rsidRPr="00C155EC">
        <w:rPr>
          <w:i/>
          <w:iCs/>
          <w:highlight w:val="lightGray"/>
        </w:rPr>
        <w:t>Gift cards are unique in that they are considered a cash item</w:t>
      </w:r>
      <w:r w:rsidR="00A37381">
        <w:rPr>
          <w:i/>
          <w:iCs/>
          <w:highlight w:val="lightGray"/>
        </w:rPr>
        <w:t>. T</w:t>
      </w:r>
      <w:r w:rsidR="00155BDB" w:rsidRPr="00C155EC">
        <w:rPr>
          <w:i/>
          <w:iCs/>
          <w:highlight w:val="lightGray"/>
        </w:rPr>
        <w:t>his means your cash handling processes and procedures need to be followed. If your organization does not have</w:t>
      </w:r>
      <w:r w:rsidR="00155BDB">
        <w:rPr>
          <w:i/>
          <w:iCs/>
          <w:highlight w:val="lightGray"/>
        </w:rPr>
        <w:t xml:space="preserve"> cash handling or</w:t>
      </w:r>
      <w:r w:rsidR="00155BDB" w:rsidRPr="00C155EC">
        <w:rPr>
          <w:i/>
          <w:iCs/>
          <w:highlight w:val="lightGray"/>
        </w:rPr>
        <w:t xml:space="preserve"> petty cas</w:t>
      </w:r>
      <w:r w:rsidR="00002414">
        <w:rPr>
          <w:i/>
          <w:iCs/>
          <w:highlight w:val="lightGray"/>
        </w:rPr>
        <w:t>h</w:t>
      </w:r>
      <w:r w:rsidR="00155BDB" w:rsidRPr="00C155EC">
        <w:rPr>
          <w:i/>
          <w:iCs/>
          <w:highlight w:val="lightGray"/>
        </w:rPr>
        <w:t xml:space="preserve"> policy, you will want to develop one</w:t>
      </w:r>
      <w:r w:rsidR="00155BDB" w:rsidRPr="00A47E34">
        <w:rPr>
          <w:i/>
          <w:iCs/>
          <w:highlight w:val="lightGray"/>
        </w:rPr>
        <w:t>.</w:t>
      </w:r>
      <w:r w:rsidRPr="00A47E34">
        <w:rPr>
          <w:i/>
          <w:iCs/>
          <w:sz w:val="26"/>
          <w:szCs w:val="26"/>
          <w:highlight w:val="lightGray"/>
        </w:rPr>
        <w:t>}</w:t>
      </w:r>
    </w:p>
    <w:p w14:paraId="15711D20" w14:textId="77777777" w:rsidR="00155BDB" w:rsidRPr="00ED7C75" w:rsidRDefault="00155BDB" w:rsidP="00155BDB">
      <w:pPr>
        <w:rPr>
          <w:i/>
          <w:iCs/>
        </w:rPr>
      </w:pPr>
    </w:p>
    <w:p w14:paraId="3B29A17B" w14:textId="066BF296" w:rsidR="00E17B67" w:rsidRDefault="00F80748">
      <w:r>
        <w:t xml:space="preserve">Gift cards will be used when practical and necessary to carryout program activities and </w:t>
      </w:r>
      <w:r w:rsidR="00ED7C75">
        <w:t>not as</w:t>
      </w:r>
      <w:r>
        <w:t xml:space="preserve"> </w:t>
      </w:r>
      <w:r w:rsidR="00E17B67" w:rsidRPr="00F80748">
        <w:t>pay</w:t>
      </w:r>
      <w:r w:rsidR="00ED7C75">
        <w:t>ment</w:t>
      </w:r>
      <w:r w:rsidR="000E51A1">
        <w:t xml:space="preserve"> to</w:t>
      </w:r>
      <w:r>
        <w:t xml:space="preserve"> </w:t>
      </w:r>
      <w:r w:rsidR="00E17B67" w:rsidRPr="00F80748">
        <w:t>vendors for services or employees for their work.</w:t>
      </w:r>
    </w:p>
    <w:p w14:paraId="28DF2B3D" w14:textId="71B2404A" w:rsidR="00FD5412" w:rsidRPr="00155BDB" w:rsidRDefault="00FD5412" w:rsidP="00FD5412">
      <w:pPr>
        <w:rPr>
          <w:i/>
          <w:iCs/>
        </w:rPr>
      </w:pPr>
    </w:p>
    <w:p w14:paraId="148A9B5B" w14:textId="3FBA5989" w:rsidR="00FD5412" w:rsidRDefault="00FD5412" w:rsidP="00FD5412">
      <w:r>
        <w:t xml:space="preserve">The IRS requires </w:t>
      </w:r>
      <w:r w:rsidR="00E22F53">
        <w:t>aggregate payments of $600 or more made</w:t>
      </w:r>
      <w:r w:rsidR="00ED7C75">
        <w:t xml:space="preserve"> to individuals</w:t>
      </w:r>
      <w:r w:rsidR="0073319D">
        <w:t xml:space="preserve"> or </w:t>
      </w:r>
      <w:r w:rsidR="00ED7C75">
        <w:t xml:space="preserve">companies </w:t>
      </w:r>
      <w:r w:rsidR="00E22F53">
        <w:t>for rents, services, prizes, and awards, during</w:t>
      </w:r>
      <w:r>
        <w:t xml:space="preserve"> a calendar year</w:t>
      </w:r>
      <w:r w:rsidR="00421AA4">
        <w:t xml:space="preserve"> </w:t>
      </w:r>
      <w:r w:rsidR="00F6017B">
        <w:t>to</w:t>
      </w:r>
      <w:r>
        <w:t xml:space="preserve"> be reported on Form 1099</w:t>
      </w:r>
      <w:r w:rsidR="00421AA4">
        <w:t>.</w:t>
      </w:r>
      <w:r w:rsidR="00E22F53">
        <w:t xml:space="preserve"> Gift cards are included in this requirement.</w:t>
      </w:r>
      <w:r w:rsidR="005C5F35">
        <w:t xml:space="preserve"> </w:t>
      </w:r>
      <w:r w:rsidR="0073319D">
        <w:t>[</w:t>
      </w:r>
      <w:r w:rsidR="0073319D" w:rsidRPr="0073319D">
        <w:rPr>
          <w:highlight w:val="green"/>
        </w:rPr>
        <w:t>Enter CBO name</w:t>
      </w:r>
      <w:r w:rsidR="0073319D">
        <w:t>]’s procedures for obtaining a W-9 will be followed for individuals or companies that will receive $600 or more during a calendar year.</w:t>
      </w:r>
    </w:p>
    <w:p w14:paraId="6B09BF86" w14:textId="4442B735" w:rsidR="00002414" w:rsidRPr="00002414" w:rsidRDefault="00A47E34" w:rsidP="00FD5412">
      <w:pPr>
        <w:rPr>
          <w:i/>
          <w:iCs/>
        </w:rPr>
      </w:pPr>
      <w:r>
        <w:rPr>
          <w:i/>
          <w:iCs/>
          <w:highlight w:val="lightGray"/>
        </w:rPr>
        <w:t>{</w:t>
      </w:r>
      <w:r w:rsidR="00002414" w:rsidRPr="00002414">
        <w:rPr>
          <w:i/>
          <w:iCs/>
          <w:highlight w:val="lightGray"/>
        </w:rPr>
        <w:t>The tracking process for gift cards is important to be able to meet this IRS standard</w:t>
      </w:r>
      <w:r w:rsidR="00002414" w:rsidRPr="00A47E34">
        <w:rPr>
          <w:i/>
          <w:iCs/>
          <w:highlight w:val="lightGray"/>
        </w:rPr>
        <w:t>.</w:t>
      </w:r>
      <w:r w:rsidRPr="00A47E34">
        <w:rPr>
          <w:i/>
          <w:iCs/>
          <w:highlight w:val="lightGray"/>
        </w:rPr>
        <w:t>}</w:t>
      </w:r>
      <w:r w:rsidR="00002414">
        <w:rPr>
          <w:i/>
          <w:iCs/>
        </w:rPr>
        <w:t xml:space="preserve"> </w:t>
      </w:r>
    </w:p>
    <w:p w14:paraId="24769D85" w14:textId="77777777" w:rsidR="00FD5412" w:rsidRDefault="00FD5412" w:rsidP="00FD5412"/>
    <w:p w14:paraId="73DAE6BD" w14:textId="763925E0" w:rsidR="00F80748" w:rsidRDefault="00FD5412">
      <w:r>
        <w:t xml:space="preserve">Gift cards purchased using grant or contract funding must follow limitations and requirements outlined in the contract or grant agreement. </w:t>
      </w:r>
    </w:p>
    <w:p w14:paraId="096EF4CB" w14:textId="15AE0339" w:rsidR="00A47E34" w:rsidRPr="00A47E34" w:rsidRDefault="00A47E34">
      <w:pPr>
        <w:rPr>
          <w:i/>
          <w:iCs/>
        </w:rPr>
      </w:pPr>
      <w:r w:rsidRPr="00A47E34">
        <w:rPr>
          <w:i/>
          <w:iCs/>
          <w:highlight w:val="lightGray"/>
        </w:rPr>
        <w:t>{If gift cards are purchased using grant funds but are unused at the end of the grant period, the funder may require the cash equivalent of the remaining gift cards to be refunded to them.}</w:t>
      </w:r>
    </w:p>
    <w:p w14:paraId="635383A2" w14:textId="0DED3DBC" w:rsidR="00792F6A" w:rsidRDefault="00792F6A"/>
    <w:p w14:paraId="61661DFA" w14:textId="77777777" w:rsidR="00473697" w:rsidRDefault="00473697"/>
    <w:p w14:paraId="60783BC0" w14:textId="1C978502" w:rsidR="00792F6A" w:rsidRDefault="00792F6A">
      <w:pPr>
        <w:rPr>
          <w:b/>
          <w:bCs/>
        </w:rPr>
      </w:pPr>
      <w:r w:rsidRPr="00792F6A">
        <w:rPr>
          <w:b/>
          <w:bCs/>
        </w:rPr>
        <w:t>Procedure</w:t>
      </w:r>
      <w:r w:rsidR="00BD38C2">
        <w:rPr>
          <w:b/>
          <w:bCs/>
        </w:rPr>
        <w:t>s</w:t>
      </w:r>
    </w:p>
    <w:p w14:paraId="2BB2A2B5" w14:textId="7F18CC65" w:rsidR="00D01060" w:rsidRDefault="00D01060">
      <w:pPr>
        <w:rPr>
          <w:b/>
          <w:bCs/>
        </w:rPr>
      </w:pPr>
    </w:p>
    <w:p w14:paraId="00A7C9EC" w14:textId="684853A3" w:rsidR="00D01060" w:rsidRPr="00D01060" w:rsidRDefault="00D01060">
      <w:pPr>
        <w:rPr>
          <w:u w:val="single"/>
        </w:rPr>
      </w:pPr>
      <w:r>
        <w:rPr>
          <w:u w:val="single"/>
        </w:rPr>
        <w:t>Purchas</w:t>
      </w:r>
      <w:r w:rsidR="00F17D64">
        <w:rPr>
          <w:u w:val="single"/>
        </w:rPr>
        <w:t>ing</w:t>
      </w:r>
    </w:p>
    <w:p w14:paraId="00098AA0" w14:textId="43B822EA" w:rsidR="0011071F" w:rsidRDefault="000C6AA8">
      <w:r>
        <w:t xml:space="preserve">Purchasing gift cards will follow </w:t>
      </w:r>
      <w:r w:rsidR="00EF7FC9">
        <w:t>[</w:t>
      </w:r>
      <w:r w:rsidR="00EF7FC9" w:rsidRPr="00EF7FC9">
        <w:rPr>
          <w:highlight w:val="green"/>
        </w:rPr>
        <w:t>enter CBO name</w:t>
      </w:r>
      <w:r w:rsidR="00EF7FC9">
        <w:t>]</w:t>
      </w:r>
      <w:r>
        <w:t xml:space="preserve">’s </w:t>
      </w:r>
      <w:r w:rsidR="005B0B82">
        <w:t xml:space="preserve">expenditure </w:t>
      </w:r>
      <w:r>
        <w:t xml:space="preserve">procedures. </w:t>
      </w:r>
      <w:r w:rsidR="00B87978">
        <w:t>The number of gift cards purchased will vary, depending on the purpose and underlying funder requirements, if any.</w:t>
      </w:r>
    </w:p>
    <w:p w14:paraId="27C0EBFA" w14:textId="3E17D8C7" w:rsidR="000C6AA8" w:rsidRDefault="00247BA9">
      <w:pPr>
        <w:rPr>
          <w:i/>
          <w:iCs/>
        </w:rPr>
      </w:pPr>
      <w:r w:rsidRPr="00247BA9">
        <w:rPr>
          <w:i/>
          <w:iCs/>
          <w:highlight w:val="lightGray"/>
        </w:rPr>
        <w:t>[</w:t>
      </w:r>
      <w:r w:rsidR="00751A74" w:rsidRPr="00247BA9">
        <w:rPr>
          <w:i/>
          <w:iCs/>
          <w:highlight w:val="lightGray"/>
        </w:rPr>
        <w:t xml:space="preserve">If you do not have </w:t>
      </w:r>
      <w:r w:rsidRPr="00247BA9">
        <w:rPr>
          <w:i/>
          <w:iCs/>
          <w:highlight w:val="lightGray"/>
        </w:rPr>
        <w:t xml:space="preserve">expenditure (accounts payable) policies procedures, you will want to create one.  </w:t>
      </w:r>
      <w:r w:rsidR="000C6AA8" w:rsidRPr="00247BA9">
        <w:rPr>
          <w:i/>
          <w:iCs/>
          <w:highlight w:val="lightGray"/>
        </w:rPr>
        <w:t xml:space="preserve">This should include approval by the staff member authorized to approve purchases, a receipt for the gift cards clearly indicating the number of gift cards, their individual </w:t>
      </w:r>
      <w:r w:rsidRPr="00247BA9">
        <w:rPr>
          <w:i/>
          <w:iCs/>
          <w:highlight w:val="lightGray"/>
        </w:rPr>
        <w:t>face value</w:t>
      </w:r>
      <w:r w:rsidR="000C6AA8" w:rsidRPr="00247BA9">
        <w:rPr>
          <w:i/>
          <w:iCs/>
          <w:highlight w:val="lightGray"/>
        </w:rPr>
        <w:t xml:space="preserve">, and the total </w:t>
      </w:r>
      <w:r w:rsidRPr="00247BA9">
        <w:rPr>
          <w:i/>
          <w:iCs/>
          <w:highlight w:val="lightGray"/>
        </w:rPr>
        <w:t>spent.]</w:t>
      </w:r>
    </w:p>
    <w:p w14:paraId="7D43961F" w14:textId="28B7DC6E" w:rsidR="000520BB" w:rsidRDefault="000520BB">
      <w:pPr>
        <w:rPr>
          <w:i/>
          <w:iCs/>
        </w:rPr>
      </w:pPr>
    </w:p>
    <w:p w14:paraId="3090428D" w14:textId="6947973F" w:rsidR="000520BB" w:rsidRDefault="000520BB">
      <w:r>
        <w:rPr>
          <w:u w:val="single"/>
        </w:rPr>
        <w:t>Gift Card Storage</w:t>
      </w:r>
    </w:p>
    <w:p w14:paraId="7A823AB4" w14:textId="19991323" w:rsidR="000520BB" w:rsidRDefault="000520BB">
      <w:r>
        <w:t xml:space="preserve">Gift cards will </w:t>
      </w:r>
      <w:r w:rsidR="00AC5956">
        <w:t>always be kept in a locked cabinet</w:t>
      </w:r>
      <w:r>
        <w:t xml:space="preserve"> to prevent loss and theft. Access to the key will be limited to the staff member responsible for safekeeping of the gift cards.</w:t>
      </w:r>
    </w:p>
    <w:p w14:paraId="24FAAFD1" w14:textId="64CFF20E" w:rsidR="000520BB" w:rsidRDefault="00AC5956">
      <w:pPr>
        <w:rPr>
          <w:i/>
          <w:iCs/>
        </w:rPr>
      </w:pPr>
      <w:r w:rsidRPr="00AC5956">
        <w:rPr>
          <w:i/>
          <w:iCs/>
          <w:highlight w:val="lightGray"/>
        </w:rPr>
        <w:lastRenderedPageBreak/>
        <w:t>[</w:t>
      </w:r>
      <w:r w:rsidR="000520BB" w:rsidRPr="00AC5956">
        <w:rPr>
          <w:i/>
          <w:iCs/>
          <w:highlight w:val="lightGray"/>
        </w:rPr>
        <w:t>This procedure should be the same as the procedure as petty cash storage and storage of blank checks.</w:t>
      </w:r>
      <w:r w:rsidRPr="00AC5956">
        <w:rPr>
          <w:i/>
          <w:iCs/>
          <w:highlight w:val="lightGray"/>
        </w:rPr>
        <w:t>]</w:t>
      </w:r>
    </w:p>
    <w:p w14:paraId="3EECDB07" w14:textId="1F9B7E27" w:rsidR="00E33F44" w:rsidRDefault="00E33F44">
      <w:pPr>
        <w:rPr>
          <w:i/>
          <w:iCs/>
        </w:rPr>
      </w:pPr>
    </w:p>
    <w:p w14:paraId="2B435325" w14:textId="4534ED9D" w:rsidR="00E33F44" w:rsidRPr="00E33F44" w:rsidRDefault="00E33F44">
      <w:pPr>
        <w:rPr>
          <w:u w:val="single"/>
        </w:rPr>
      </w:pPr>
      <w:r w:rsidRPr="00E33F44">
        <w:rPr>
          <w:u w:val="single"/>
        </w:rPr>
        <w:t>Gift Card Distribution</w:t>
      </w:r>
      <w:r w:rsidR="00FA38D1">
        <w:rPr>
          <w:u w:val="single"/>
        </w:rPr>
        <w:t xml:space="preserve"> Tracking</w:t>
      </w:r>
    </w:p>
    <w:p w14:paraId="2E5AB805" w14:textId="77777777" w:rsidR="00B47928" w:rsidRDefault="00FA38D1">
      <w:r>
        <w:t xml:space="preserve">Gift cards will be tracked using the </w:t>
      </w:r>
      <w:r w:rsidR="00AA3C3C">
        <w:t xml:space="preserve">Gift Card Tracker spreadsheet. </w:t>
      </w:r>
    </w:p>
    <w:p w14:paraId="1B3DE770" w14:textId="77777777" w:rsidR="00B47928" w:rsidRDefault="00B47928"/>
    <w:p w14:paraId="43C58715" w14:textId="248F76C1" w:rsidR="00B47928" w:rsidRDefault="00B47928">
      <w:r>
        <w:t>The person responsible for the safekeeping of the gift cards will fill in the date of purchase, vendor, type of card, gift card amount, and serial number when the gift cards are purchased on the Gift Card Tracker spreadsheet.</w:t>
      </w:r>
    </w:p>
    <w:p w14:paraId="2ECB8109" w14:textId="241C5291" w:rsidR="00B47928" w:rsidRDefault="00B47928">
      <w:pPr>
        <w:rPr>
          <w:i/>
          <w:iCs/>
        </w:rPr>
      </w:pPr>
      <w:r w:rsidRPr="00B47928">
        <w:rPr>
          <w:i/>
          <w:iCs/>
          <w:highlight w:val="lightGray"/>
        </w:rPr>
        <w:t>[If this document is kept on a shared drive, specify the exact location here.]</w:t>
      </w:r>
    </w:p>
    <w:p w14:paraId="6D985C90" w14:textId="092402FE" w:rsidR="00B47928" w:rsidRDefault="00B47928">
      <w:pPr>
        <w:rPr>
          <w:i/>
          <w:iCs/>
        </w:rPr>
      </w:pPr>
    </w:p>
    <w:p w14:paraId="4593755B" w14:textId="39E9F3FF" w:rsidR="00B47928" w:rsidRDefault="00B47928">
      <w:r>
        <w:t xml:space="preserve">Staff will request gift cards when needed and complete the </w:t>
      </w:r>
      <w:r w:rsidR="00613733">
        <w:t>recipient’s</w:t>
      </w:r>
      <w:r>
        <w:t xml:space="preserve"> name, the</w:t>
      </w:r>
      <w:r w:rsidR="00613733">
        <w:t xml:space="preserve"> </w:t>
      </w:r>
      <w:r>
        <w:t>name</w:t>
      </w:r>
      <w:r w:rsidR="00613733">
        <w:t xml:space="preserve"> of the staff distributing the gift card,</w:t>
      </w:r>
      <w:r>
        <w:t xml:space="preserve"> and event/purpose on the Gift Card Tracker spreadsheet.</w:t>
      </w:r>
    </w:p>
    <w:p w14:paraId="125568A0" w14:textId="719B8209" w:rsidR="003142B5" w:rsidRDefault="003142B5"/>
    <w:p w14:paraId="7857D625" w14:textId="77EDBF0D" w:rsidR="000D388D" w:rsidRDefault="000D388D">
      <w:r>
        <w:rPr>
          <w:u w:val="single"/>
        </w:rPr>
        <w:t>Fiscal Recordkeeping</w:t>
      </w:r>
    </w:p>
    <w:p w14:paraId="2A190387" w14:textId="39295126" w:rsidR="000D388D" w:rsidRDefault="001536D3">
      <w:r>
        <w:t>Gift</w:t>
      </w:r>
      <w:r w:rsidR="000D388D">
        <w:t xml:space="preserve"> cards are equivalent to cash </w:t>
      </w:r>
      <w:r>
        <w:t>and</w:t>
      </w:r>
      <w:r w:rsidR="000D388D">
        <w:t xml:space="preserve"> will be recorded as an</w:t>
      </w:r>
      <w:r>
        <w:t xml:space="preserve"> asset</w:t>
      </w:r>
      <w:r w:rsidR="008677E4">
        <w:t xml:space="preserve"> when purchased.</w:t>
      </w:r>
      <w:r>
        <w:t xml:space="preserve"> As gift cards are distributed, they will be recorded as an expense</w:t>
      </w:r>
      <w:r w:rsidR="00C00D52">
        <w:t xml:space="preserve">. </w:t>
      </w:r>
    </w:p>
    <w:p w14:paraId="4C337810" w14:textId="5DC1C675" w:rsidR="001536D3" w:rsidRDefault="00C45505">
      <w:pPr>
        <w:rPr>
          <w:i/>
          <w:iCs/>
        </w:rPr>
      </w:pPr>
      <w:r w:rsidRPr="00C45505">
        <w:rPr>
          <w:i/>
          <w:iCs/>
          <w:highlight w:val="lightGray"/>
        </w:rPr>
        <w:t>[</w:t>
      </w:r>
      <w:r w:rsidR="008677E4" w:rsidRPr="00C45505">
        <w:rPr>
          <w:i/>
          <w:iCs/>
          <w:highlight w:val="lightGray"/>
        </w:rPr>
        <w:t xml:space="preserve">Gift cards should show on your Balance Sheet similarly to petty cash or a bank account (asset). As the cards are </w:t>
      </w:r>
      <w:r w:rsidR="00BF517D" w:rsidRPr="00C45505">
        <w:rPr>
          <w:i/>
          <w:iCs/>
          <w:highlight w:val="lightGray"/>
        </w:rPr>
        <w:t>distributed,</w:t>
      </w:r>
      <w:r w:rsidR="008677E4" w:rsidRPr="00C45505">
        <w:rPr>
          <w:i/>
          <w:iCs/>
          <w:highlight w:val="lightGray"/>
        </w:rPr>
        <w:t xml:space="preserve"> they will move from an asset to an expense on the Profit and Loss. This is </w:t>
      </w:r>
      <w:proofErr w:type="gramStart"/>
      <w:r w:rsidR="008677E4" w:rsidRPr="00C45505">
        <w:rPr>
          <w:i/>
          <w:iCs/>
          <w:highlight w:val="lightGray"/>
        </w:rPr>
        <w:t>similar to</w:t>
      </w:r>
      <w:proofErr w:type="gramEnd"/>
      <w:r w:rsidR="008677E4" w:rsidRPr="00C45505">
        <w:rPr>
          <w:i/>
          <w:iCs/>
          <w:highlight w:val="lightGray"/>
        </w:rPr>
        <w:t xml:space="preserve"> how money in a checking account is moved from an asset to an expense when a check is written.</w:t>
      </w:r>
      <w:r w:rsidRPr="00C45505">
        <w:rPr>
          <w:i/>
          <w:iCs/>
          <w:highlight w:val="lightGray"/>
        </w:rPr>
        <w:t>]</w:t>
      </w:r>
    </w:p>
    <w:p w14:paraId="223A701E" w14:textId="7BCB88F2" w:rsidR="008677E4" w:rsidRDefault="00E7299F">
      <w:pPr>
        <w:rPr>
          <w:i/>
          <w:iCs/>
        </w:rPr>
      </w:pPr>
      <w:r w:rsidRPr="00E7299F">
        <w:rPr>
          <w:i/>
          <w:iCs/>
          <w:highlight w:val="lightGray"/>
        </w:rPr>
        <w:t>[</w:t>
      </w:r>
      <w:r w:rsidR="00B45E4D" w:rsidRPr="00E7299F">
        <w:rPr>
          <w:i/>
          <w:iCs/>
          <w:highlight w:val="lightGray"/>
        </w:rPr>
        <w:t xml:space="preserve">Funders will likely allow the reimbursement or reporting of the full gift card purchase even if all the gift </w:t>
      </w:r>
      <w:r w:rsidR="00BF517D" w:rsidRPr="00E7299F">
        <w:rPr>
          <w:i/>
          <w:iCs/>
          <w:highlight w:val="lightGray"/>
        </w:rPr>
        <w:t>cards</w:t>
      </w:r>
      <w:r w:rsidR="00B45E4D" w:rsidRPr="00E7299F">
        <w:rPr>
          <w:i/>
          <w:iCs/>
          <w:highlight w:val="lightGray"/>
        </w:rPr>
        <w:t xml:space="preserve"> have not been distributed.</w:t>
      </w:r>
      <w:r w:rsidRPr="00E7299F">
        <w:rPr>
          <w:i/>
          <w:iCs/>
          <w:highlight w:val="lightGray"/>
        </w:rPr>
        <w:t xml:space="preserve"> Confirm this is the case with each funder.]</w:t>
      </w:r>
    </w:p>
    <w:p w14:paraId="205E4F1B" w14:textId="525F986D" w:rsidR="00BF517D" w:rsidRDefault="00BF517D">
      <w:pPr>
        <w:rPr>
          <w:i/>
          <w:iCs/>
        </w:rPr>
      </w:pPr>
    </w:p>
    <w:p w14:paraId="705A17FB" w14:textId="77777777" w:rsidR="00A0055C" w:rsidRDefault="00A0055C" w:rsidP="00A0055C">
      <w:pPr>
        <w:rPr>
          <w:u w:val="single"/>
        </w:rPr>
      </w:pPr>
      <w:r>
        <w:rPr>
          <w:u w:val="single"/>
        </w:rPr>
        <w:t>Reconciliation</w:t>
      </w:r>
    </w:p>
    <w:p w14:paraId="10A103CC" w14:textId="71F34DD1" w:rsidR="00613733" w:rsidRPr="00A0055C" w:rsidRDefault="00A0055C" w:rsidP="00A0055C">
      <w:r>
        <w:t xml:space="preserve">The person </w:t>
      </w:r>
      <w:r w:rsidR="003D50F7">
        <w:t>responsible</w:t>
      </w:r>
      <w:r>
        <w:t xml:space="preserve"> for reconciling accounts each month will also reconcile </w:t>
      </w:r>
      <w:r w:rsidR="003D50F7">
        <w:t>the gift card asset account</w:t>
      </w:r>
      <w:r w:rsidR="0026244C">
        <w:t xml:space="preserve"> in the financial software</w:t>
      </w:r>
      <w:r w:rsidR="003D50F7">
        <w:t xml:space="preserve"> as well as </w:t>
      </w:r>
      <w:r w:rsidR="0009465E">
        <w:t>confirm that the number of gift cards remaining match the Gift Card Tracker. If there is a discrepancy, immediate action will be taken to determine the reason for the inaccuracy.</w:t>
      </w:r>
    </w:p>
    <w:p w14:paraId="38675CA6" w14:textId="77777777" w:rsidR="00A0055C" w:rsidRDefault="00A0055C">
      <w:pPr>
        <w:rPr>
          <w:i/>
          <w:iCs/>
        </w:rPr>
      </w:pPr>
    </w:p>
    <w:p w14:paraId="309E2C4A" w14:textId="2DEA4CD2" w:rsidR="00BF517D" w:rsidRPr="00BF517D" w:rsidRDefault="00BF517D">
      <w:pPr>
        <w:rPr>
          <w:u w:val="single"/>
        </w:rPr>
      </w:pPr>
      <w:r>
        <w:rPr>
          <w:u w:val="single"/>
        </w:rPr>
        <w:t>Unused Gift Cards</w:t>
      </w:r>
    </w:p>
    <w:p w14:paraId="0E7B9F99" w14:textId="3F390333" w:rsidR="005D11B0" w:rsidRDefault="005D11B0">
      <w:r>
        <w:t xml:space="preserve">The cash equivalent of </w:t>
      </w:r>
      <w:r w:rsidR="00247C2F">
        <w:t xml:space="preserve">gift cards that have not been distributed at the end of a contract or grant </w:t>
      </w:r>
      <w:r>
        <w:t xml:space="preserve">and have been expensed to that contract or grant </w:t>
      </w:r>
      <w:r w:rsidR="00247C2F">
        <w:t xml:space="preserve">will be returned to the </w:t>
      </w:r>
      <w:r>
        <w:t>funder if required.</w:t>
      </w:r>
      <w:r w:rsidR="006C7CD4">
        <w:t xml:space="preserve"> </w:t>
      </w:r>
    </w:p>
    <w:p w14:paraId="1F600969" w14:textId="08724518" w:rsidR="00247C2F" w:rsidRPr="006230D2" w:rsidRDefault="0019502C">
      <w:pPr>
        <w:rPr>
          <w:i/>
          <w:iCs/>
        </w:rPr>
      </w:pPr>
      <w:r>
        <w:rPr>
          <w:i/>
          <w:iCs/>
        </w:rPr>
        <w:t xml:space="preserve"> </w:t>
      </w:r>
      <w:r w:rsidR="00147856" w:rsidRPr="006C7CD4">
        <w:rPr>
          <w:i/>
          <w:iCs/>
          <w:highlight w:val="lightGray"/>
        </w:rPr>
        <w:t>[</w:t>
      </w:r>
      <w:r w:rsidRPr="006C7CD4">
        <w:rPr>
          <w:i/>
          <w:iCs/>
          <w:highlight w:val="lightGray"/>
        </w:rPr>
        <w:t>Generally, funders will prefer not to have the gift cards themselves returned, but the funds instead.</w:t>
      </w:r>
      <w:r w:rsidR="00BA26DD" w:rsidRPr="006C7CD4">
        <w:rPr>
          <w:i/>
          <w:iCs/>
          <w:highlight w:val="lightGray"/>
        </w:rPr>
        <w:t>]</w:t>
      </w:r>
    </w:p>
    <w:p w14:paraId="454E770B" w14:textId="02258994" w:rsidR="00BF517D" w:rsidRDefault="00BF517D">
      <w:pPr>
        <w:rPr>
          <w:u w:val="single"/>
        </w:rPr>
      </w:pPr>
    </w:p>
    <w:p w14:paraId="751B9441" w14:textId="3E13893C" w:rsidR="005B641A" w:rsidRDefault="005B641A">
      <w:pPr>
        <w:rPr>
          <w:u w:val="single"/>
        </w:rPr>
      </w:pPr>
    </w:p>
    <w:p w14:paraId="0E84AAE0" w14:textId="54BA5A27" w:rsidR="005B641A" w:rsidRDefault="005B641A">
      <w:pPr>
        <w:rPr>
          <w:u w:val="single"/>
        </w:rPr>
      </w:pPr>
    </w:p>
    <w:p w14:paraId="0C2177DE" w14:textId="7B003020" w:rsidR="00641066" w:rsidRDefault="00641066">
      <w:pPr>
        <w:rPr>
          <w:u w:val="single"/>
        </w:rPr>
      </w:pPr>
    </w:p>
    <w:p w14:paraId="51432978" w14:textId="189AC586" w:rsidR="00641066" w:rsidRDefault="00641066">
      <w:pPr>
        <w:rPr>
          <w:u w:val="single"/>
        </w:rPr>
      </w:pPr>
    </w:p>
    <w:p w14:paraId="049872DC" w14:textId="677B18D8" w:rsidR="00641066" w:rsidRDefault="00641066">
      <w:pPr>
        <w:rPr>
          <w:u w:val="single"/>
        </w:rPr>
      </w:pPr>
    </w:p>
    <w:p w14:paraId="7874F5C6" w14:textId="3A05AEEE" w:rsidR="00641066" w:rsidRDefault="00641066">
      <w:pPr>
        <w:rPr>
          <w:u w:val="single"/>
        </w:rPr>
      </w:pPr>
    </w:p>
    <w:p w14:paraId="70001C05" w14:textId="63AC5D7A" w:rsidR="00641066" w:rsidRDefault="00641066">
      <w:pPr>
        <w:rPr>
          <w:u w:val="single"/>
        </w:rPr>
      </w:pPr>
    </w:p>
    <w:p w14:paraId="6801DE04" w14:textId="48CA0553" w:rsidR="00434ED3" w:rsidRDefault="00E626FD" w:rsidP="00434ED3">
      <w:pPr>
        <w:jc w:val="center"/>
        <w:rPr>
          <w:b/>
          <w:bCs/>
          <w:color w:val="FFFFFF" w:themeColor="background1"/>
          <w:highlight w:val="darkRed"/>
        </w:rPr>
      </w:pPr>
      <w:r w:rsidRPr="00434ED3">
        <w:rPr>
          <w:b/>
          <w:bCs/>
          <w:color w:val="FFFFFF" w:themeColor="background1"/>
          <w:highlight w:val="darkRed"/>
        </w:rPr>
        <w:lastRenderedPageBreak/>
        <w:t xml:space="preserve">Oregon Health Authority Health Equity Grant </w:t>
      </w:r>
    </w:p>
    <w:p w14:paraId="668AFF03" w14:textId="40145B5D" w:rsidR="00E626FD" w:rsidRPr="00434ED3" w:rsidRDefault="00E626FD" w:rsidP="00434ED3">
      <w:pPr>
        <w:jc w:val="center"/>
        <w:rPr>
          <w:b/>
          <w:bCs/>
          <w:color w:val="FFFFFF" w:themeColor="background1"/>
        </w:rPr>
      </w:pPr>
      <w:r w:rsidRPr="00434ED3">
        <w:rPr>
          <w:b/>
          <w:bCs/>
          <w:color w:val="FFFFFF" w:themeColor="background1"/>
          <w:highlight w:val="darkRed"/>
        </w:rPr>
        <w:t>Gift Card Guidelines</w:t>
      </w:r>
    </w:p>
    <w:p w14:paraId="7E1B2AAB" w14:textId="7340CB2B" w:rsidR="00DE6E82" w:rsidRDefault="00DE6E82"/>
    <w:p w14:paraId="17BF23F0" w14:textId="0EB0E2A0" w:rsidR="00DE6E82" w:rsidRDefault="00DE6E82">
      <w:r>
        <w:t>These guidelines are not meant to be a part of a CBO’s policies and procedures but to provide information on limitations and requirements for gift cards purchased using funds from the OHA Health Equity grant.</w:t>
      </w:r>
    </w:p>
    <w:p w14:paraId="0D1BA703" w14:textId="78E2D4C9" w:rsidR="000B7BFB" w:rsidRDefault="000B7BFB"/>
    <w:p w14:paraId="38A8C7E4" w14:textId="611596B7" w:rsidR="001807B1" w:rsidRDefault="002F1F3F" w:rsidP="001807B1">
      <w:pPr>
        <w:pStyle w:val="ListParagraph"/>
        <w:numPr>
          <w:ilvl w:val="0"/>
          <w:numId w:val="7"/>
        </w:numPr>
      </w:pPr>
      <w:r w:rsidRPr="00971F82">
        <w:t>Gift card</w:t>
      </w:r>
      <w:r w:rsidR="008D389D">
        <w:t>s</w:t>
      </w:r>
      <w:r w:rsidR="005F1DD5">
        <w:t xml:space="preserve"> </w:t>
      </w:r>
      <w:r w:rsidR="00EB7ABF">
        <w:t>used as</w:t>
      </w:r>
      <w:r w:rsidR="005F1DD5">
        <w:t xml:space="preserve"> incentive</w:t>
      </w:r>
      <w:r w:rsidR="000E0E81">
        <w:t>s</w:t>
      </w:r>
      <w:r w:rsidRPr="00971F82">
        <w:t xml:space="preserve"> may not value more than $100 total per individual</w:t>
      </w:r>
      <w:r w:rsidR="003C3AA2">
        <w:t>, per event</w:t>
      </w:r>
      <w:r w:rsidRPr="00971F82">
        <w:t>.</w:t>
      </w:r>
      <w:r w:rsidR="00F857BE">
        <w:t xml:space="preserve"> </w:t>
      </w:r>
    </w:p>
    <w:p w14:paraId="5132A994" w14:textId="7F5A95AA" w:rsidR="001807B1" w:rsidRDefault="001807B1" w:rsidP="001807B1">
      <w:pPr>
        <w:pStyle w:val="ListParagraph"/>
        <w:numPr>
          <w:ilvl w:val="0"/>
          <w:numId w:val="7"/>
        </w:numPr>
      </w:pPr>
      <w:r>
        <w:t xml:space="preserve">CBOs </w:t>
      </w:r>
      <w:r w:rsidR="00D07ED3">
        <w:t>may not</w:t>
      </w:r>
      <w:r>
        <w:t xml:space="preserve"> use more than $10,000 in gift cards for </w:t>
      </w:r>
      <w:r w:rsidR="00BF542B">
        <w:t>incentives</w:t>
      </w:r>
      <w:r>
        <w:t>.</w:t>
      </w:r>
    </w:p>
    <w:p w14:paraId="1DE63EEA" w14:textId="47864AE8" w:rsidR="001807B1" w:rsidRDefault="00F857BE" w:rsidP="001807B1">
      <w:pPr>
        <w:pStyle w:val="ListParagraph"/>
        <w:numPr>
          <w:ilvl w:val="0"/>
          <w:numId w:val="7"/>
        </w:numPr>
      </w:pPr>
      <w:r>
        <w:t xml:space="preserve">Gift cards used as part of </w:t>
      </w:r>
      <w:r w:rsidR="00E973B8">
        <w:t xml:space="preserve">an </w:t>
      </w:r>
      <w:r>
        <w:t>approved program plan</w:t>
      </w:r>
      <w:r w:rsidR="00387380">
        <w:t xml:space="preserve">, and not as incentives, </w:t>
      </w:r>
      <w:r w:rsidR="00E973B8">
        <w:t>are not subject to the</w:t>
      </w:r>
      <w:r w:rsidR="001807B1">
        <w:t xml:space="preserve"> $100 or the</w:t>
      </w:r>
      <w:r w:rsidR="00E973B8">
        <w:t xml:space="preserve"> $10,000 limit</w:t>
      </w:r>
      <w:r w:rsidR="00FA6E98">
        <w:t xml:space="preserve">. However, they </w:t>
      </w:r>
      <w:r w:rsidR="001807B1">
        <w:t xml:space="preserve">are </w:t>
      </w:r>
      <w:r w:rsidR="00BF542B">
        <w:t>subject</w:t>
      </w:r>
      <w:r w:rsidR="001807B1">
        <w:t xml:space="preserve"> to the</w:t>
      </w:r>
      <w:r w:rsidR="00BF542B">
        <w:t xml:space="preserve"> specifics</w:t>
      </w:r>
      <w:r w:rsidR="002A7D1B">
        <w:t xml:space="preserve"> of</w:t>
      </w:r>
      <w:r w:rsidR="00BF542B">
        <w:t xml:space="preserve"> the </w:t>
      </w:r>
      <w:r w:rsidR="002A7D1B">
        <w:t xml:space="preserve">approved </w:t>
      </w:r>
      <w:r w:rsidR="00BF542B">
        <w:t>plan.</w:t>
      </w:r>
    </w:p>
    <w:p w14:paraId="4CFCD231" w14:textId="5CB1E66F" w:rsidR="004F3E3F" w:rsidRPr="00971F82" w:rsidRDefault="004F3E3F" w:rsidP="00BD7E03">
      <w:pPr>
        <w:pStyle w:val="ListParagraph"/>
        <w:numPr>
          <w:ilvl w:val="0"/>
          <w:numId w:val="7"/>
        </w:numPr>
      </w:pPr>
      <w:r>
        <w:t>Gift cards may be issued by Visa, Mastercard, or individual retailers.</w:t>
      </w:r>
    </w:p>
    <w:p w14:paraId="12BB1712" w14:textId="00BA428C" w:rsidR="002F1F3F" w:rsidRDefault="00752BAF" w:rsidP="00BD7E03">
      <w:pPr>
        <w:pStyle w:val="ListParagraph"/>
        <w:numPr>
          <w:ilvl w:val="0"/>
          <w:numId w:val="7"/>
        </w:numPr>
      </w:pPr>
      <w:r w:rsidRPr="00971F82">
        <w:t>Gift card may not be used for alcohol, tobacco, or firearms</w:t>
      </w:r>
    </w:p>
    <w:p w14:paraId="0497A917" w14:textId="03BAA84B" w:rsidR="00943D0B" w:rsidRPr="00971F82" w:rsidRDefault="00943D0B" w:rsidP="00BD7E03">
      <w:pPr>
        <w:pStyle w:val="ListParagraph"/>
        <w:numPr>
          <w:ilvl w:val="0"/>
          <w:numId w:val="7"/>
        </w:numPr>
      </w:pPr>
      <w:r>
        <w:t>The cash equivalent of unused gift cards expensed to this grant will need to be returned to OHA at the end of the grant period.</w:t>
      </w:r>
    </w:p>
    <w:p w14:paraId="54092C50" w14:textId="518B89D0" w:rsidR="00752BAF" w:rsidRDefault="00752BAF" w:rsidP="00971F82"/>
    <w:p w14:paraId="74275A38" w14:textId="29997377" w:rsidR="006D01AB" w:rsidRDefault="00894EF8">
      <w:r>
        <w:t xml:space="preserve">If you have questions about gift </w:t>
      </w:r>
      <w:r w:rsidR="00042EC5">
        <w:t>cards,</w:t>
      </w:r>
      <w:r>
        <w:t xml:space="preserve"> please contact your Community Engagement Coordinator (CE</w:t>
      </w:r>
      <w:r w:rsidR="00971F82">
        <w:t>C</w:t>
      </w:r>
      <w:r>
        <w:t>).</w:t>
      </w:r>
    </w:p>
    <w:sectPr w:rsidR="006D01AB" w:rsidSect="00EB2D8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09B3C4" w14:textId="77777777" w:rsidR="00510E81" w:rsidRDefault="00510E81" w:rsidP="004F3E3F">
      <w:r>
        <w:separator/>
      </w:r>
    </w:p>
  </w:endnote>
  <w:endnote w:type="continuationSeparator" w:id="0">
    <w:p w14:paraId="62A00EB0" w14:textId="77777777" w:rsidR="00510E81" w:rsidRDefault="00510E81" w:rsidP="004F3E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A229F1" w14:textId="77777777" w:rsidR="00510E81" w:rsidRDefault="00510E81" w:rsidP="004F3E3F">
      <w:r>
        <w:separator/>
      </w:r>
    </w:p>
  </w:footnote>
  <w:footnote w:type="continuationSeparator" w:id="0">
    <w:p w14:paraId="0A2FDC25" w14:textId="77777777" w:rsidR="00510E81" w:rsidRDefault="00510E81" w:rsidP="004F3E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7863C9"/>
    <w:multiLevelType w:val="hybridMultilevel"/>
    <w:tmpl w:val="B5B0AB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B12ECF"/>
    <w:multiLevelType w:val="hybridMultilevel"/>
    <w:tmpl w:val="DE5E42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B318C2"/>
    <w:multiLevelType w:val="hybridMultilevel"/>
    <w:tmpl w:val="FBD823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1D15CD"/>
    <w:multiLevelType w:val="hybridMultilevel"/>
    <w:tmpl w:val="229C18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766244"/>
    <w:multiLevelType w:val="hybridMultilevel"/>
    <w:tmpl w:val="2F400B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61E488C"/>
    <w:multiLevelType w:val="multilevel"/>
    <w:tmpl w:val="D0781D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EB70A2"/>
    <w:multiLevelType w:val="hybridMultilevel"/>
    <w:tmpl w:val="A20A0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7B68"/>
    <w:rsid w:val="00002414"/>
    <w:rsid w:val="00042EC5"/>
    <w:rsid w:val="00044A34"/>
    <w:rsid w:val="000520BB"/>
    <w:rsid w:val="00060F0D"/>
    <w:rsid w:val="000702E4"/>
    <w:rsid w:val="0009465E"/>
    <w:rsid w:val="000B6285"/>
    <w:rsid w:val="000B62CD"/>
    <w:rsid w:val="000B6F26"/>
    <w:rsid w:val="000B7BFB"/>
    <w:rsid w:val="000C6AA8"/>
    <w:rsid w:val="000D388D"/>
    <w:rsid w:val="000E0E81"/>
    <w:rsid w:val="000E51A1"/>
    <w:rsid w:val="0011071F"/>
    <w:rsid w:val="0011132C"/>
    <w:rsid w:val="00133D7B"/>
    <w:rsid w:val="00147856"/>
    <w:rsid w:val="001509DD"/>
    <w:rsid w:val="001536D3"/>
    <w:rsid w:val="00155BDB"/>
    <w:rsid w:val="001807B1"/>
    <w:rsid w:val="0019502C"/>
    <w:rsid w:val="001B7C44"/>
    <w:rsid w:val="00203B84"/>
    <w:rsid w:val="0021774D"/>
    <w:rsid w:val="0022528D"/>
    <w:rsid w:val="00247BA9"/>
    <w:rsid w:val="00247C2F"/>
    <w:rsid w:val="0026244C"/>
    <w:rsid w:val="00280438"/>
    <w:rsid w:val="002A7D1B"/>
    <w:rsid w:val="002B3070"/>
    <w:rsid w:val="002C7972"/>
    <w:rsid w:val="002E2E98"/>
    <w:rsid w:val="002F1F3F"/>
    <w:rsid w:val="00304F0A"/>
    <w:rsid w:val="003142B5"/>
    <w:rsid w:val="00336CDE"/>
    <w:rsid w:val="00387380"/>
    <w:rsid w:val="00396AB1"/>
    <w:rsid w:val="003B6D45"/>
    <w:rsid w:val="003B7F55"/>
    <w:rsid w:val="003C3AA2"/>
    <w:rsid w:val="003C5B74"/>
    <w:rsid w:val="003D0AC6"/>
    <w:rsid w:val="003D50F7"/>
    <w:rsid w:val="0040006A"/>
    <w:rsid w:val="00421AA4"/>
    <w:rsid w:val="00434ED3"/>
    <w:rsid w:val="00443749"/>
    <w:rsid w:val="00473697"/>
    <w:rsid w:val="004A76C4"/>
    <w:rsid w:val="004E41AD"/>
    <w:rsid w:val="004F3E3F"/>
    <w:rsid w:val="004F60A6"/>
    <w:rsid w:val="00510E81"/>
    <w:rsid w:val="005460EB"/>
    <w:rsid w:val="00557AE9"/>
    <w:rsid w:val="00563B9F"/>
    <w:rsid w:val="005761CC"/>
    <w:rsid w:val="005B0B82"/>
    <w:rsid w:val="005B641A"/>
    <w:rsid w:val="005C5F35"/>
    <w:rsid w:val="005D11B0"/>
    <w:rsid w:val="005F1DD5"/>
    <w:rsid w:val="00613733"/>
    <w:rsid w:val="006230D2"/>
    <w:rsid w:val="006347EE"/>
    <w:rsid w:val="00641066"/>
    <w:rsid w:val="00651274"/>
    <w:rsid w:val="00654BD5"/>
    <w:rsid w:val="006631B2"/>
    <w:rsid w:val="00667BDF"/>
    <w:rsid w:val="006A2029"/>
    <w:rsid w:val="006B530D"/>
    <w:rsid w:val="006C61E8"/>
    <w:rsid w:val="006C7CD4"/>
    <w:rsid w:val="006D01AB"/>
    <w:rsid w:val="006E7500"/>
    <w:rsid w:val="007046EB"/>
    <w:rsid w:val="007161D4"/>
    <w:rsid w:val="0073319D"/>
    <w:rsid w:val="007507B5"/>
    <w:rsid w:val="00751A74"/>
    <w:rsid w:val="00752BAF"/>
    <w:rsid w:val="00774C60"/>
    <w:rsid w:val="00792F6A"/>
    <w:rsid w:val="007A0C6F"/>
    <w:rsid w:val="007B401A"/>
    <w:rsid w:val="00803FB1"/>
    <w:rsid w:val="008332D2"/>
    <w:rsid w:val="00835676"/>
    <w:rsid w:val="008503CE"/>
    <w:rsid w:val="008577DE"/>
    <w:rsid w:val="008677E4"/>
    <w:rsid w:val="00877BC9"/>
    <w:rsid w:val="008869E9"/>
    <w:rsid w:val="00894EF8"/>
    <w:rsid w:val="008B1383"/>
    <w:rsid w:val="008B1409"/>
    <w:rsid w:val="008C0CD1"/>
    <w:rsid w:val="008C3791"/>
    <w:rsid w:val="008D389D"/>
    <w:rsid w:val="008D51C0"/>
    <w:rsid w:val="00900F6E"/>
    <w:rsid w:val="00935E23"/>
    <w:rsid w:val="00943D0B"/>
    <w:rsid w:val="00965E0C"/>
    <w:rsid w:val="00971F82"/>
    <w:rsid w:val="00983FC4"/>
    <w:rsid w:val="00995304"/>
    <w:rsid w:val="009A06DD"/>
    <w:rsid w:val="009B1906"/>
    <w:rsid w:val="009B4CE4"/>
    <w:rsid w:val="009B7CFF"/>
    <w:rsid w:val="009C636C"/>
    <w:rsid w:val="009E4895"/>
    <w:rsid w:val="009F1958"/>
    <w:rsid w:val="00A0055C"/>
    <w:rsid w:val="00A17B68"/>
    <w:rsid w:val="00A31C93"/>
    <w:rsid w:val="00A37381"/>
    <w:rsid w:val="00A42810"/>
    <w:rsid w:val="00A47E34"/>
    <w:rsid w:val="00AA3C3C"/>
    <w:rsid w:val="00AC5956"/>
    <w:rsid w:val="00AF609F"/>
    <w:rsid w:val="00B16B1F"/>
    <w:rsid w:val="00B2046F"/>
    <w:rsid w:val="00B21746"/>
    <w:rsid w:val="00B45E4D"/>
    <w:rsid w:val="00B47928"/>
    <w:rsid w:val="00B87978"/>
    <w:rsid w:val="00BA26DD"/>
    <w:rsid w:val="00BA4284"/>
    <w:rsid w:val="00BB2B64"/>
    <w:rsid w:val="00BD38C2"/>
    <w:rsid w:val="00BD7E03"/>
    <w:rsid w:val="00BF517D"/>
    <w:rsid w:val="00BF542B"/>
    <w:rsid w:val="00C00D52"/>
    <w:rsid w:val="00C155EC"/>
    <w:rsid w:val="00C25B55"/>
    <w:rsid w:val="00C3201C"/>
    <w:rsid w:val="00C32C69"/>
    <w:rsid w:val="00C45505"/>
    <w:rsid w:val="00C8618A"/>
    <w:rsid w:val="00C92E1C"/>
    <w:rsid w:val="00CA3180"/>
    <w:rsid w:val="00CC0A1E"/>
    <w:rsid w:val="00D01060"/>
    <w:rsid w:val="00D07ED3"/>
    <w:rsid w:val="00D45F39"/>
    <w:rsid w:val="00D650F2"/>
    <w:rsid w:val="00D751E8"/>
    <w:rsid w:val="00D85D82"/>
    <w:rsid w:val="00D96FD1"/>
    <w:rsid w:val="00D97517"/>
    <w:rsid w:val="00DE6E82"/>
    <w:rsid w:val="00E13529"/>
    <w:rsid w:val="00E17B67"/>
    <w:rsid w:val="00E21AD8"/>
    <w:rsid w:val="00E22F53"/>
    <w:rsid w:val="00E31EC0"/>
    <w:rsid w:val="00E33F44"/>
    <w:rsid w:val="00E47EDA"/>
    <w:rsid w:val="00E626FD"/>
    <w:rsid w:val="00E65EF1"/>
    <w:rsid w:val="00E7299F"/>
    <w:rsid w:val="00E7431B"/>
    <w:rsid w:val="00E866EF"/>
    <w:rsid w:val="00E973B8"/>
    <w:rsid w:val="00EB2D84"/>
    <w:rsid w:val="00EB7ABF"/>
    <w:rsid w:val="00EC3DE1"/>
    <w:rsid w:val="00EC5B55"/>
    <w:rsid w:val="00ED7C75"/>
    <w:rsid w:val="00EE280A"/>
    <w:rsid w:val="00EF3A24"/>
    <w:rsid w:val="00EF69BE"/>
    <w:rsid w:val="00EF7FC9"/>
    <w:rsid w:val="00F17D64"/>
    <w:rsid w:val="00F57FD2"/>
    <w:rsid w:val="00F6017B"/>
    <w:rsid w:val="00F61967"/>
    <w:rsid w:val="00F80748"/>
    <w:rsid w:val="00F857BE"/>
    <w:rsid w:val="00FA38D1"/>
    <w:rsid w:val="00FA6E98"/>
    <w:rsid w:val="00FC1AD2"/>
    <w:rsid w:val="00FD5412"/>
    <w:rsid w:val="00FF0BCF"/>
    <w:rsid w:val="00FF69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87EF9"/>
  <w15:chartTrackingRefBased/>
  <w15:docId w15:val="{22F7641B-E496-F942-95AB-9EE623B59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332D2"/>
    <w:pPr>
      <w:ind w:left="720"/>
      <w:contextualSpacing/>
    </w:pPr>
  </w:style>
  <w:style w:type="paragraph" w:customStyle="1" w:styleId="xmsonormal">
    <w:name w:val="x_msonormal"/>
    <w:basedOn w:val="Normal"/>
    <w:rsid w:val="006C61E8"/>
    <w:pPr>
      <w:spacing w:before="100" w:beforeAutospacing="1" w:after="100" w:afterAutospacing="1"/>
    </w:pPr>
    <w:rPr>
      <w:rFonts w:ascii="Times New Roman" w:eastAsia="Times New Roman" w:hAnsi="Times New Roman" w:cs="Times New Roman"/>
    </w:rPr>
  </w:style>
  <w:style w:type="character" w:styleId="CommentReference">
    <w:name w:val="annotation reference"/>
    <w:basedOn w:val="DefaultParagraphFont"/>
    <w:uiPriority w:val="99"/>
    <w:semiHidden/>
    <w:unhideWhenUsed/>
    <w:rsid w:val="00E31EC0"/>
    <w:rPr>
      <w:sz w:val="16"/>
      <w:szCs w:val="16"/>
    </w:rPr>
  </w:style>
  <w:style w:type="paragraph" w:styleId="CommentText">
    <w:name w:val="annotation text"/>
    <w:basedOn w:val="Normal"/>
    <w:link w:val="CommentTextChar"/>
    <w:uiPriority w:val="99"/>
    <w:semiHidden/>
    <w:unhideWhenUsed/>
    <w:rsid w:val="00E31EC0"/>
    <w:rPr>
      <w:sz w:val="20"/>
      <w:szCs w:val="20"/>
    </w:rPr>
  </w:style>
  <w:style w:type="character" w:customStyle="1" w:styleId="CommentTextChar">
    <w:name w:val="Comment Text Char"/>
    <w:basedOn w:val="DefaultParagraphFont"/>
    <w:link w:val="CommentText"/>
    <w:uiPriority w:val="99"/>
    <w:semiHidden/>
    <w:rsid w:val="00E31EC0"/>
    <w:rPr>
      <w:sz w:val="20"/>
      <w:szCs w:val="20"/>
    </w:rPr>
  </w:style>
  <w:style w:type="paragraph" w:styleId="CommentSubject">
    <w:name w:val="annotation subject"/>
    <w:basedOn w:val="CommentText"/>
    <w:next w:val="CommentText"/>
    <w:link w:val="CommentSubjectChar"/>
    <w:uiPriority w:val="99"/>
    <w:semiHidden/>
    <w:unhideWhenUsed/>
    <w:rsid w:val="00E31EC0"/>
    <w:rPr>
      <w:b/>
      <w:bCs/>
    </w:rPr>
  </w:style>
  <w:style w:type="character" w:customStyle="1" w:styleId="CommentSubjectChar">
    <w:name w:val="Comment Subject Char"/>
    <w:basedOn w:val="CommentTextChar"/>
    <w:link w:val="CommentSubject"/>
    <w:uiPriority w:val="99"/>
    <w:semiHidden/>
    <w:rsid w:val="00E31EC0"/>
    <w:rPr>
      <w:b/>
      <w:bCs/>
      <w:sz w:val="20"/>
      <w:szCs w:val="20"/>
    </w:rPr>
  </w:style>
  <w:style w:type="paragraph" w:styleId="Header">
    <w:name w:val="header"/>
    <w:basedOn w:val="Normal"/>
    <w:link w:val="HeaderChar"/>
    <w:uiPriority w:val="99"/>
    <w:unhideWhenUsed/>
    <w:rsid w:val="004F3E3F"/>
    <w:pPr>
      <w:tabs>
        <w:tab w:val="center" w:pos="4680"/>
        <w:tab w:val="right" w:pos="9360"/>
      </w:tabs>
    </w:pPr>
  </w:style>
  <w:style w:type="character" w:customStyle="1" w:styleId="HeaderChar">
    <w:name w:val="Header Char"/>
    <w:basedOn w:val="DefaultParagraphFont"/>
    <w:link w:val="Header"/>
    <w:uiPriority w:val="99"/>
    <w:rsid w:val="004F3E3F"/>
  </w:style>
  <w:style w:type="paragraph" w:styleId="Footer">
    <w:name w:val="footer"/>
    <w:basedOn w:val="Normal"/>
    <w:link w:val="FooterChar"/>
    <w:uiPriority w:val="99"/>
    <w:unhideWhenUsed/>
    <w:rsid w:val="004F3E3F"/>
    <w:pPr>
      <w:tabs>
        <w:tab w:val="center" w:pos="4680"/>
        <w:tab w:val="right" w:pos="9360"/>
      </w:tabs>
    </w:pPr>
  </w:style>
  <w:style w:type="character" w:customStyle="1" w:styleId="FooterChar">
    <w:name w:val="Footer Char"/>
    <w:basedOn w:val="DefaultParagraphFont"/>
    <w:link w:val="Footer"/>
    <w:uiPriority w:val="99"/>
    <w:rsid w:val="004F3E3F"/>
  </w:style>
  <w:style w:type="paragraph" w:styleId="Revision">
    <w:name w:val="Revision"/>
    <w:hidden/>
    <w:uiPriority w:val="99"/>
    <w:semiHidden/>
    <w:rsid w:val="005F1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49761083">
      <w:bodyDiv w:val="1"/>
      <w:marLeft w:val="0"/>
      <w:marRight w:val="0"/>
      <w:marTop w:val="0"/>
      <w:marBottom w:val="0"/>
      <w:divBdr>
        <w:top w:val="none" w:sz="0" w:space="0" w:color="auto"/>
        <w:left w:val="none" w:sz="0" w:space="0" w:color="auto"/>
        <w:bottom w:val="none" w:sz="0" w:space="0" w:color="auto"/>
        <w:right w:val="none" w:sz="0" w:space="0" w:color="auto"/>
      </w:divBdr>
    </w:div>
    <w:div w:id="908997516">
      <w:bodyDiv w:val="1"/>
      <w:marLeft w:val="0"/>
      <w:marRight w:val="0"/>
      <w:marTop w:val="0"/>
      <w:marBottom w:val="0"/>
      <w:divBdr>
        <w:top w:val="none" w:sz="0" w:space="0" w:color="auto"/>
        <w:left w:val="none" w:sz="0" w:space="0" w:color="auto"/>
        <w:bottom w:val="none" w:sz="0" w:space="0" w:color="auto"/>
        <w:right w:val="none" w:sz="0" w:space="0" w:color="auto"/>
      </w:divBdr>
    </w:div>
    <w:div w:id="1351955142">
      <w:bodyDiv w:val="1"/>
      <w:marLeft w:val="0"/>
      <w:marRight w:val="0"/>
      <w:marTop w:val="0"/>
      <w:marBottom w:val="0"/>
      <w:divBdr>
        <w:top w:val="none" w:sz="0" w:space="0" w:color="auto"/>
        <w:left w:val="none" w:sz="0" w:space="0" w:color="auto"/>
        <w:bottom w:val="none" w:sz="0" w:space="0" w:color="auto"/>
        <w:right w:val="none" w:sz="0" w:space="0" w:color="auto"/>
      </w:divBdr>
    </w:div>
    <w:div w:id="20197691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D24727F62793E46BB1E5FABCDB5D2E7" ma:contentTypeVersion="23" ma:contentTypeDescription="Create a new document." ma:contentTypeScope="" ma:versionID="195901bad83ce543e71cda8eb000f1d4">
  <xsd:schema xmlns:xsd="http://www.w3.org/2001/XMLSchema" xmlns:xs="http://www.w3.org/2001/XMLSchema" xmlns:p="http://schemas.microsoft.com/office/2006/metadata/properties" xmlns:ns1="http://schemas.microsoft.com/sharepoint/v3" xmlns:ns2="59da1016-2a1b-4f8a-9768-d7a4932f6f16" xmlns:ns3="09207eb7-70e0-4957-a658-5743f843bbb6" targetNamespace="http://schemas.microsoft.com/office/2006/metadata/properties" ma:root="true" ma:fieldsID="c4820f3c511a42a50a72e7a154daca81" ns1:_="" ns2:_="" ns3:_="">
    <xsd:import namespace="http://schemas.microsoft.com/sharepoint/v3"/>
    <xsd:import namespace="59da1016-2a1b-4f8a-9768-d7a4932f6f16"/>
    <xsd:import namespace="09207eb7-70e0-4957-a658-5743f843bbb6"/>
    <xsd:element name="properties">
      <xsd:complexType>
        <xsd:sequence>
          <xsd:element name="documentManagement">
            <xsd:complexType>
              <xsd:all>
                <xsd:element ref="ns2:IACategory" minOccurs="0"/>
                <xsd:element ref="ns2:IATopic" minOccurs="0"/>
                <xsd:element ref="ns2:IASubtopic" minOccurs="0"/>
                <xsd:element ref="ns3:Meta_x0020_Description" minOccurs="0"/>
                <xsd:element ref="ns3:Meta_x0020_Keywords" minOccurs="0"/>
                <xsd:element ref="ns1:PublishingStartDate" minOccurs="0"/>
                <xsd:element ref="ns1:PublishingExpirationDate" minOccurs="0"/>
                <xsd:element ref="ns1:URL" minOccurs="0"/>
                <xsd:element ref="ns2:DocumentExpirationDate" minOccurs="0"/>
                <xsd:element ref="ns2:SharedWithUsers" minOccurs="0"/>
                <xsd:element ref="ns3: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9"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10"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11"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IACategory" ma:index="4" nillable="true" ma:displayName="IA Category" ma:format="Dropdown" ma:hidden="true" ma:internalName="IACategory" ma:readOnly="false">
      <xsd:simpleType>
        <xsd:restriction base="dms:Choice">
          <xsd:enumeration value="About OHA"/>
          <xsd:enumeration value="Programs and Services"/>
          <xsd:enumeration value="Oregon Health Plan"/>
          <xsd:enumeration value="Health System Reform"/>
          <xsd:enumeration value="Licenses and Certificates"/>
          <xsd:enumeration value="Public Health"/>
        </xsd:restriction>
      </xsd:simpleType>
    </xsd:element>
    <xsd:element name="IATopic" ma:index="5" nillable="true" ma:displayName="IA Topic" ma:format="Dropdown" ma:hidden="true" ma:internalName="IATopic" ma:readOnly="false">
      <xsd:simpleType>
        <xsd:restriction base="dms:Choice">
          <xsd:enumeration value="About OHA - Agency Communications"/>
          <xsd:enumeration value="About OHA - Budget"/>
          <xsd:enumeration value="About OHA - Contacts"/>
          <xsd:enumeration value="About OHA - Grants &amp; Contracts"/>
          <xsd:enumeration value="About OHA - Jobs &amp; Employment"/>
          <xsd:enumeration value="About OHA - Organization"/>
          <xsd:enumeration value="About OHA - Policies"/>
          <xsd:enumeration value="About OHA - Public Meetings"/>
          <xsd:enumeration value="About OHA - Public Records"/>
          <xsd:enumeration value="About OHA - Questions &amp; Comments"/>
          <xsd:enumeration value="About OHA - Reports &amp; Data"/>
          <xsd:enumeration value="About OHA - Rulemaking"/>
          <xsd:enumeration value="Programs and Services - Behavioral Health"/>
          <xsd:enumeration value="Programs and Services - Contacts"/>
          <xsd:enumeration value="Programs and Services - Coordinated Care"/>
          <xsd:enumeration value="Programs and Services - Disease"/>
          <xsd:enumeration value="Programs and Services - Environment"/>
          <xsd:enumeration value="Programs and Services - Health Resources"/>
          <xsd:enumeration value="Programs and Services - OEBB"/>
          <xsd:enumeration value="Programs and Services - Oregon Health Plan"/>
          <xsd:enumeration value="Programs and Services - Oregon State Hospital"/>
          <xsd:enumeration value="Programs and Services - PEBB"/>
          <xsd:enumeration value="Programs and Services - Pharmacy"/>
          <xsd:enumeration value="Programs and Services - Prevention"/>
          <xsd:enumeration value="Programs and Services - Safety"/>
          <xsd:enumeration value="Oregon Health Plan - Agency Communications"/>
          <xsd:enumeration value="Oregon Health Plan - Benefits"/>
          <xsd:enumeration value="Oregon Health Plan - Contacts"/>
          <xsd:enumeration value="Oregon Health Plan - Coordinated Care"/>
          <xsd:enumeration value="Oregon Health Plan - Grants &amp; Contracts"/>
          <xsd:enumeration value="Oregon Health Plan - Health Resources"/>
          <xsd:enumeration value="Oregon Health Plan - Policies"/>
          <xsd:enumeration value="Oregon Health Plan - Providers and Partners"/>
          <xsd:enumeration value="Oregon Health Plan - Public Meetings"/>
          <xsd:enumeration value="Oregon Health Plan - Questions &amp; Comments"/>
          <xsd:enumeration value="Oregon Health Plan - Rule Making"/>
          <xsd:enumeration value="Health System Reform - Agency Communications"/>
          <xsd:enumeration value="Health System Reform - Coordinated Care"/>
          <xsd:enumeration value="Health System Reform - Public Meetings"/>
          <xsd:enumeration value="Health System Reform - Questions &amp; Comments"/>
          <xsd:enumeration value="Health System Reform - Reports &amp; Data"/>
          <xsd:enumeration value="Licenses and Certificates - Certificates"/>
          <xsd:enumeration value="Licenses and Certificates - Contacts"/>
          <xsd:enumeration value="Licenses and Certificates - Licenses"/>
          <xsd:enumeration value="Licenses and Certificates - Vital Records"/>
          <xsd:enumeration value="Public Health - Agency Communications"/>
          <xsd:enumeration value="Public Health - Contacts"/>
          <xsd:enumeration value="Public Health - Disease"/>
          <xsd:enumeration value="Public Health - Environment"/>
          <xsd:enumeration value="Public Health - Health Resources"/>
          <xsd:enumeration value="Public Health - Questions &amp; Comments"/>
          <xsd:enumeration value="Public Health - Prevention"/>
          <xsd:enumeration value="Public Health - Providers and Partners"/>
          <xsd:enumeration value="Public Health - Reports &amp; Data"/>
          <xsd:enumeration value="Public Health - Safety"/>
          <xsd:enumeration value="Public Health - Vital Records"/>
        </xsd:restriction>
      </xsd:simpleType>
    </xsd:element>
    <xsd:element name="IASubtopic" ma:index="6" nillable="true" ma:displayName="IA Subtopic" ma:format="Dropdown" ma:hidden="true" ma:internalName="IASubtopic" ma:readOnly="false">
      <xsd:simpleType>
        <xsd:restriction base="dms:Choice">
          <xsd:enumeration value="Addiction Services - Alcohol"/>
          <xsd:enumeration value="Addiction Services - Drug"/>
          <xsd:enumeration value="Addiction Services - Gambling"/>
          <xsd:enumeration value="Addiction Services - Tobacco"/>
          <xsd:enumeration value="Applications"/>
          <xsd:enumeration value="Benefits - Health Plans"/>
          <xsd:enumeration value="Benefits - OEBB"/>
          <xsd:enumeration value="Benefits - OHP"/>
          <xsd:enumeration value="Benefits - PEBB"/>
          <xsd:enumeration value="Benefits - Retirement"/>
          <xsd:enumeration value="Budget - Agency Summary"/>
          <xsd:enumeration value="Budget - Agency Request (ARB)"/>
          <xsd:enumeration value="Budget - Governors Budget"/>
          <xsd:enumeration value="Budget - Infrastructure"/>
          <xsd:enumeration value="Budget - Legislatively Adopted (LAB)"/>
          <xsd:enumeration value="Budget - Legislative action"/>
          <xsd:enumeration value="Budget - Overview"/>
          <xsd:enumeration value="Budget - Policy Option Package (POP)"/>
          <xsd:enumeration value="Budget - Priorities"/>
          <xsd:enumeration value="Budget - Program"/>
          <xsd:enumeration value="Budget - Reduction"/>
          <xsd:enumeration value="Budget - Strategic funding proposal"/>
          <xsd:enumeration value="Budget - Special report"/>
          <xsd:enumeration value="Budget - Stakeholder meeting"/>
          <xsd:enumeration value="CCO - Contact"/>
          <xsd:enumeration value="CCO - Audited Financial Statement"/>
          <xsd:enumeration value="CCO - Interim Financial Statement"/>
          <xsd:enumeration value="CCO - Internal Financial Statement"/>
          <xsd:enumeration value="Clean Air"/>
          <xsd:enumeration value="Clean Water"/>
          <xsd:enumeration value="Clinics"/>
          <xsd:enumeration value="Commissions"/>
          <xsd:enumeration value="Committee Members"/>
          <xsd:enumeration value="Committees"/>
          <xsd:enumeration value="Crisis Services"/>
          <xsd:enumeration value="Drug Addiction Services"/>
          <xsd:enumeration value="Electronic Health Care Records (EHR)"/>
          <xsd:enumeration value="Emergency Preparedness"/>
          <xsd:enumeration value="Environmental Pollution"/>
          <xsd:enumeration value="Featured Content"/>
          <xsd:enumeration value="Fees"/>
          <xsd:enumeration value="Health Services - Primary Care Home"/>
          <xsd:enumeration value="Health Services - Prioritized list"/>
          <xsd:enumeration value="ICD-10"/>
          <xsd:enumeration value="Immunizations"/>
          <xsd:enumeration value="Legislation - Bills"/>
          <xsd:enumeration value="Legislation - Contact"/>
          <xsd:enumeration value="Legislation - Highlights"/>
          <xsd:enumeration value="Legislation - Session Summary"/>
          <xsd:enumeration value="Materials - Commission"/>
          <xsd:enumeration value="Materials - Committee"/>
          <xsd:enumeration value="Materials - Coverage Guidance"/>
          <xsd:enumeration value="Materials - Evidence-based Guidelines"/>
          <xsd:enumeration value="Materials - Health care plan details"/>
          <xsd:enumeration value="Materials - Health care plan overview"/>
          <xsd:enumeration value="Materials - Meeting Document"/>
          <xsd:enumeration value="Materials - Meeting Recording"/>
          <xsd:enumeration value="Materials - Meeting Schedule"/>
          <xsd:enumeration value="Materials - Open Enrollment"/>
          <xsd:enumeration value="Materials - Training"/>
          <xsd:enumeration value="Materials - Webinar"/>
          <xsd:enumeration value="Materials - Workgroup"/>
          <xsd:enumeration value="Medical Marijuana (OMMP)"/>
          <xsd:enumeration value="Medical Services"/>
          <xsd:enumeration value="Meeting Document"/>
          <xsd:enumeration value="Meeting Schedule"/>
          <xsd:enumeration value="Mental Health Services"/>
          <xsd:enumeration value="Metrics - Behavioral Health"/>
          <xsd:enumeration value="Metrics - CCO"/>
          <xsd:enumeration value="Metrics - Demographics"/>
          <xsd:enumeration value="Metrics - Hospital Performance"/>
          <xsd:enumeration value="Metrics - Incentive"/>
          <xsd:enumeration value="Metrics - Measures and Outcomes Tracking (MOTS)"/>
          <xsd:enumeration value="Metrics - ONE Eligibility system"/>
          <xsd:enumeration value="Metrics - Prevention"/>
          <xsd:enumeration value="Metrics - Rural health"/>
          <xsd:enumeration value="Metrics - State-Wide"/>
          <xsd:enumeration value="News Letter"/>
          <xsd:enumeration value="News Release"/>
          <xsd:enumeration value="OHP - Medicaid Waiver"/>
          <xsd:enumeration value="OHP - Provider Announcement"/>
          <xsd:enumeration value="OHP - Provider Rates"/>
          <xsd:enumeration value="Preferred Drug List"/>
          <xsd:enumeration value="Prescription Drugs - Monitoring"/>
          <xsd:enumeration value="Prescription Drugs - Preferred List"/>
          <xsd:enumeration value="Prescription Drugs - Subsidy"/>
          <xsd:enumeration value="Prescription Drugs Subsidy"/>
          <xsd:enumeration value="Technical Assistance"/>
          <xsd:enumeration value="Training"/>
          <xsd:enumeration value="Vital Statistics - Birth Certificate"/>
          <xsd:enumeration value="Vital Statistics - Certificate Death"/>
          <xsd:enumeration value="Vital Statistics - Data Use Requests"/>
          <xsd:enumeration value="Vital Statistics - Divorce Data"/>
          <xsd:enumeration value="Vital Statistics - Domestic Partnership Data"/>
          <xsd:enumeration value="Vital Statistics - Fetal Death Data"/>
          <xsd:enumeration value="Vital Statistics - Marriage Data"/>
          <xsd:enumeration value="Vital Statistics - Teen Pregnancy Data"/>
          <xsd:enumeration value="Wellness - Exercise"/>
          <xsd:enumeration value="Wellness - HEM"/>
          <xsd:enumeration value="Wellness - Intervention"/>
          <xsd:enumeration value="Wellness - Pain Management"/>
          <xsd:enumeration value="Wellness - Reproductive Health"/>
          <xsd:enumeration value="Wellness - Stress Relief"/>
        </xsd:restriction>
      </xsd:simpleType>
    </xsd:element>
    <xsd:element name="DocumentExpirationDate" ma:index="12" nillable="true" ma:displayName="Document Expiration Date" ma:format="DateOnly" ma:hidden="true" ma:internalName="DocumentExpirationDate" ma:readOnly="false">
      <xsd:simpleType>
        <xsd:restriction base="dms:DateTime"/>
      </xsd:simpleType>
    </xsd:element>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09207eb7-70e0-4957-a658-5743f843bbb6" elementFormDefault="qualified">
    <xsd:import namespace="http://schemas.microsoft.com/office/2006/documentManagement/types"/>
    <xsd:import namespace="http://schemas.microsoft.com/office/infopath/2007/PartnerControls"/>
    <xsd:element name="Meta_x0020_Description" ma:index="7" nillable="true" ma:displayName="Meta Description" ma:internalName="Meta_x0020_Description" ma:readOnly="false">
      <xsd:simpleType>
        <xsd:restriction base="dms:Text"/>
      </xsd:simpleType>
    </xsd:element>
    <xsd:element name="Meta_x0020_Keywords" ma:index="8" nillable="true" ma:displayName="Meta Keywords" ma:internalName="Meta_x0020_Keywords" ma:readOnly="false">
      <xsd:simpleType>
        <xsd:restriction base="dms:Text"/>
      </xsd:simpleType>
    </xsd:element>
    <xsd:element name="Category" ma:index="18" nillable="true" ma:displayName="Area" ma:internalName="Category">
      <xsd:complexType>
        <xsd:complexContent>
          <xsd:extension base="dms:MultiChoice">
            <xsd:sequence>
              <xsd:element name="Value" maxOccurs="unbounded" minOccurs="0" nillable="true">
                <xsd:simpleType>
                  <xsd:restriction base="dms:Choice">
                    <xsd:enumeration value="ADAC"/>
                    <xsd:enumeration value="Community-DM"/>
                    <xsd:enumeration value="Indicators"/>
                    <xsd:enumeration value="phab"/>
                    <xsd:enumeration value="sha"/>
                    <xsd:enumeration value="ship"/>
                  </xsd:restriction>
                </xsd:simple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ACategory xmlns="59da1016-2a1b-4f8a-9768-d7a4932f6f16">Public Health</IACategory>
    <Meta_x0020_Description xmlns="09207eb7-70e0-4957-a658-5743f843bbb6" xsi:nil="true"/>
    <DocumentExpirationDate xmlns="59da1016-2a1b-4f8a-9768-d7a4932f6f16">2023-06-30T07:00:00+00:00</DocumentExpirationDate>
    <IATopic xmlns="59da1016-2a1b-4f8a-9768-d7a4932f6f16">Public Health - Reports &amp; Data</IATopic>
    <Meta_x0020_Keywords xmlns="09207eb7-70e0-4957-a658-5743f843bbb6" xsi:nil="true"/>
    <IASubtopic xmlns="59da1016-2a1b-4f8a-9768-d7a4932f6f16">Technical Assistance</IASubtopic>
    <URL xmlns="http://schemas.microsoft.com/sharepoint/v3">
      <Url>https://www-auth.oregon.gov/oha/PH/ABOUT/Documents/Gift%20Card%20Policy%20and%20Procedures%20-%20October%202022.docx</Url>
      <Description>https://www-auth.oregon.gov/oha/PH/ABOUT/Documents/Gift%20Card%20Policy%20and%20Procedures%20-%20October%202022.docx</Description>
    </URL>
    <PublishingExpirationDate xmlns="http://schemas.microsoft.com/sharepoint/v3" xsi:nil="true"/>
    <PublishingStartDate xmlns="http://schemas.microsoft.com/sharepoint/v3" xsi:nil="true"/>
    <Category xmlns="09207eb7-70e0-4957-a658-5743f843bbb6"/>
  </documentManagement>
</p:properties>
</file>

<file path=customXml/itemProps1.xml><?xml version="1.0" encoding="utf-8"?>
<ds:datastoreItem xmlns:ds="http://schemas.openxmlformats.org/officeDocument/2006/customXml" ds:itemID="{47D5D84C-1B3F-4AE8-A50F-03D17325EB40}"/>
</file>

<file path=customXml/itemProps2.xml><?xml version="1.0" encoding="utf-8"?>
<ds:datastoreItem xmlns:ds="http://schemas.openxmlformats.org/officeDocument/2006/customXml" ds:itemID="{BA2F1C2B-FD4E-4512-BF77-B14F13288258}"/>
</file>

<file path=customXml/itemProps3.xml><?xml version="1.0" encoding="utf-8"?>
<ds:datastoreItem xmlns:ds="http://schemas.openxmlformats.org/officeDocument/2006/customXml" ds:itemID="{A9F223AF-9019-4C11-AF8D-C0DBE145E7BD}"/>
</file>

<file path=docProps/app.xml><?xml version="1.0" encoding="utf-8"?>
<Properties xmlns="http://schemas.openxmlformats.org/officeDocument/2006/extended-properties" xmlns:vt="http://schemas.openxmlformats.org/officeDocument/2006/docPropsVTypes">
  <Template>Normal</Template>
  <TotalTime>2</TotalTime>
  <Pages>4</Pages>
  <Words>850</Words>
  <Characters>4812</Characters>
  <Application>Microsoft Office Word</Application>
  <DocSecurity>4</DocSecurity>
  <Lines>178</Lines>
  <Paragraphs>77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Gift Card Policy and Procedures - October 2022</dc:title>
  <dc:subject/>
  <dc:creator>Lesley Bennett</dc:creator>
  <cp:keywords/>
  <dc:description/>
  <cp:lastModifiedBy>Owens Zachariah</cp:lastModifiedBy>
  <cp:revision>2</cp:revision>
  <dcterms:created xsi:type="dcterms:W3CDTF">2022-10-13T16:30:00Z</dcterms:created>
  <dcterms:modified xsi:type="dcterms:W3CDTF">2022-10-13T16:30:00Z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0x010100ED24727F62793E46BB1E5FABCDB5D2E7</vt:lpwstr>
  </property>
</Properties>
</file>