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C9" w:rsidRPr="00B66E30" w:rsidRDefault="00B66E30" w:rsidP="00664EC9">
      <w:pPr>
        <w:spacing w:after="31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66E30">
        <w:rPr>
          <w:rFonts w:ascii="Times New Roman" w:eastAsia="Times New Roman" w:hAnsi="Times New Roman" w:cs="Times New Roman"/>
          <w:b/>
          <w:bCs/>
          <w:sz w:val="28"/>
          <w:szCs w:val="28"/>
        </w:rPr>
        <w:t>REPORTABLE CANCERS:</w:t>
      </w:r>
    </w:p>
    <w:tbl>
      <w:tblPr>
        <w:tblW w:w="514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5540"/>
        <w:gridCol w:w="6358"/>
      </w:tblGrid>
      <w:tr w:rsidR="00F33D97" w:rsidRPr="00664EC9" w:rsidTr="00B66E30">
        <w:trPr>
          <w:tblHeader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D97" w:rsidRPr="00664EC9" w:rsidRDefault="00F33D97" w:rsidP="0066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D97" w:rsidRPr="00664EC9" w:rsidRDefault="00F33D97" w:rsidP="0066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CoC</w:t>
            </w:r>
            <w:proofErr w:type="spellEnd"/>
          </w:p>
        </w:tc>
        <w:tc>
          <w:tcPr>
            <w:tcW w:w="2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D97" w:rsidRPr="00774D36" w:rsidRDefault="00F33D97" w:rsidP="0066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NPCR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/OSCaR</w:t>
            </w:r>
          </w:p>
        </w:tc>
      </w:tr>
      <w:tr w:rsidR="00F33D97" w:rsidRPr="00664EC9" w:rsidTr="00B66E30"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D97" w:rsidRPr="00664EC9" w:rsidRDefault="00F33D97" w:rsidP="00664EC9">
            <w:pPr>
              <w:spacing w:after="319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4EC9">
              <w:rPr>
                <w:rFonts w:ascii="Times New Roman" w:eastAsia="Times New Roman" w:hAnsi="Times New Roman" w:cs="Times New Roman"/>
                <w:b/>
                <w:bCs/>
              </w:rPr>
              <w:t>Reportable Diagnoses</w:t>
            </w:r>
          </w:p>
        </w:tc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3D97" w:rsidRPr="00664EC9" w:rsidRDefault="00F33D97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Behavior code of 2 or 3 in ICD-O-3; or, for 2010 and later diagnoses, behavior code 3 according to the </w:t>
            </w:r>
            <w:r w:rsidRPr="00664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WHO Classification of </w:t>
            </w:r>
            <w:proofErr w:type="spellStart"/>
            <w:r w:rsidRPr="00664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Tumours</w:t>
            </w:r>
            <w:proofErr w:type="spellEnd"/>
            <w:r w:rsidRPr="00664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664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Haematopoietic</w:t>
            </w:r>
            <w:proofErr w:type="spellEnd"/>
            <w:r w:rsidRPr="00664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and Lymphoid Tissues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(2008)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39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Non-malignant (behavior codes 0 and 1) primary intracranial and central nervous system tumors, including juvenile astrocytoma (M9421/3)* for primary sites as defined in Table 3. </w:t>
            </w:r>
          </w:p>
        </w:tc>
        <w:tc>
          <w:tcPr>
            <w:tcW w:w="2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3D97" w:rsidRPr="00774D36" w:rsidRDefault="00F33D97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Behavior code of 2 or 3 in ICD-O-3 (includes VIN III, VAIN III, AIN III); or, for 2010 and later diagnoses, behavior code 3 according to </w:t>
            </w:r>
            <w:r w:rsidRPr="00774D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the WHO Classification of </w:t>
            </w:r>
            <w:proofErr w:type="spellStart"/>
            <w:r w:rsidRPr="00774D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Tumours</w:t>
            </w:r>
            <w:proofErr w:type="spellEnd"/>
            <w:r w:rsidRPr="00774D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774D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Haematopoietic</w:t>
            </w:r>
            <w:proofErr w:type="spellEnd"/>
            <w:r w:rsidRPr="00774D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and Lymphoid Tissues (2008)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39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Non-malignant (behavior codes 0 and 1) primary intracranial and central nervous system tumors, including juvenile astrocytoma (M9421/3)* for primary sites as defined in Table 3. </w:t>
            </w:r>
          </w:p>
        </w:tc>
      </w:tr>
      <w:tr w:rsidR="00F33D97" w:rsidRPr="00664EC9" w:rsidTr="00B66E30"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D97" w:rsidRPr="00664EC9" w:rsidRDefault="00F33D97" w:rsidP="00664EC9">
            <w:pPr>
              <w:spacing w:after="319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4EC9">
              <w:rPr>
                <w:rFonts w:ascii="Times New Roman" w:eastAsia="Times New Roman" w:hAnsi="Times New Roman" w:cs="Times New Roman"/>
                <w:b/>
                <w:bCs/>
              </w:rPr>
              <w:t>Exceptions</w:t>
            </w:r>
            <w:r w:rsidRPr="00664EC9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(not reportable) </w:t>
            </w:r>
          </w:p>
        </w:tc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3D97" w:rsidRPr="00664EC9" w:rsidRDefault="00F33D97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t>1. Skin cancers (C44._) with histology 8000-8110 (after 1/1/2003); prior to that date, AJCC stage groups 2-4 in this group were reportable.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CIS of the cervix and CIN III (after 1/1/96). 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PIN III (after 1/1/96). 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 VIN III (after 1/1/96). 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5. VAIN III (after 1/1/96). 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6. AIN (after 1/1/96). </w:t>
            </w:r>
          </w:p>
        </w:tc>
        <w:tc>
          <w:tcPr>
            <w:tcW w:w="2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3D97" w:rsidRPr="00664EC9" w:rsidRDefault="00F33D97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1. Skin cancers (C</w:t>
            </w:r>
            <w:proofErr w:type="gramStart"/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44._</w:t>
            </w:r>
            <w:proofErr w:type="gramEnd"/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with </w:t>
            </w:r>
            <w:proofErr w:type="spellStart"/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histologies</w:t>
            </w:r>
            <w:proofErr w:type="spellEnd"/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8000-8005, 8010-8046, 8050-8084, 8090-8110. 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CIS of the cervix and CIN III. 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PIN III (after 1/1/2001). </w:t>
            </w:r>
          </w:p>
        </w:tc>
      </w:tr>
      <w:tr w:rsidR="00F33D97" w:rsidRPr="00664EC9" w:rsidTr="00B66E30"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D97" w:rsidRPr="00664EC9" w:rsidRDefault="00F33D97" w:rsidP="00664EC9">
            <w:pPr>
              <w:spacing w:after="319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4EC9">
              <w:rPr>
                <w:rFonts w:ascii="Times New Roman" w:eastAsia="Times New Roman" w:hAnsi="Times New Roman" w:cs="Times New Roman"/>
                <w:b/>
                <w:bCs/>
              </w:rPr>
              <w:t xml:space="preserve">Multiple Primary Rules </w:t>
            </w:r>
          </w:p>
        </w:tc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3D97" w:rsidRPr="00664EC9" w:rsidRDefault="00F33D97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t>2007 Multiple Primary and Histology Coding Rules (most recent version).</w:t>
            </w:r>
          </w:p>
        </w:tc>
        <w:tc>
          <w:tcPr>
            <w:tcW w:w="2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3D97" w:rsidRPr="00774D36" w:rsidRDefault="00F33D97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2007 Multiple Primary and Histology Coding Rules (most recent version).</w:t>
            </w:r>
          </w:p>
        </w:tc>
      </w:tr>
      <w:tr w:rsidR="00F33D97" w:rsidRPr="00664EC9" w:rsidTr="00B66E30"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D97" w:rsidRPr="00664EC9" w:rsidRDefault="00F33D97" w:rsidP="00664EC9">
            <w:pPr>
              <w:spacing w:after="319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4EC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Ambiguous Terminology Considered as Diagnostic of Cancer** </w:t>
            </w:r>
          </w:p>
        </w:tc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3D97" w:rsidRPr="00664EC9" w:rsidRDefault="00F33D97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t>apparent(</w:t>
            </w:r>
            <w:proofErr w:type="spellStart"/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proofErr w:type="spellEnd"/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appears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comparable with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compatible with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consistent with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favors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malignant appearing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most likely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presumed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probable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suspect(</w:t>
            </w:r>
            <w:proofErr w:type="spellStart"/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suspicious (for)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typical of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Exception: if the cytology is reported using any of these ambiguous terms and neither a positive biopsy nor a physician's clinical impression supports the cytology findings, do not consider as diagnostic of cancer. </w:t>
            </w:r>
          </w:p>
        </w:tc>
        <w:tc>
          <w:tcPr>
            <w:tcW w:w="2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3D97" w:rsidRPr="00774D36" w:rsidRDefault="00F33D97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apparent(</w:t>
            </w:r>
            <w:proofErr w:type="spellStart"/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proofErr w:type="spellEnd"/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appears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comparable with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compatible with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consistent with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favors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malignant appearing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most likely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presumed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probable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suspect(</w:t>
            </w:r>
            <w:proofErr w:type="spellStart"/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suspicious (for)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typical of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Exception: if the cytology is reported using any of these ambiguous terms and neither a positive biopsy nor a physician's clinical impression supports the cytology findings, do not consider as diagnostic of cancer. </w:t>
            </w:r>
          </w:p>
        </w:tc>
      </w:tr>
      <w:tr w:rsidR="00F33D97" w:rsidRPr="00664EC9" w:rsidTr="00B66E30"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D97" w:rsidRPr="00664EC9" w:rsidRDefault="00F33D97" w:rsidP="00664EC9">
            <w:pPr>
              <w:spacing w:after="319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4EC9">
              <w:rPr>
                <w:rFonts w:ascii="Times New Roman" w:eastAsia="Times New Roman" w:hAnsi="Times New Roman" w:cs="Times New Roman"/>
                <w:b/>
                <w:bCs/>
              </w:rPr>
              <w:t xml:space="preserve">Ambiguous Terminology NOT Considered as Diagnostic of Cancer** </w:t>
            </w:r>
          </w:p>
        </w:tc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3D97" w:rsidRPr="00664EC9" w:rsidRDefault="00F33D97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t>cannot be ruled out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equivocal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possible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potentially malignant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questionable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rule out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suggests</w:t>
            </w:r>
            <w:r w:rsidRPr="0066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worrisome </w:t>
            </w:r>
          </w:p>
        </w:tc>
        <w:tc>
          <w:tcPr>
            <w:tcW w:w="2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3D97" w:rsidRPr="00774D36" w:rsidRDefault="00F33D97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cannot be ruled out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equivocal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possible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potentially malignant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questionable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rule out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suggests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worrisome </w:t>
            </w:r>
          </w:p>
        </w:tc>
      </w:tr>
    </w:tbl>
    <w:p w:rsidR="00664EC9" w:rsidRPr="00664EC9" w:rsidRDefault="00664EC9" w:rsidP="00664EC9">
      <w:pPr>
        <w:spacing w:after="319" w:line="240" w:lineRule="auto"/>
        <w:rPr>
          <w:rFonts w:ascii="Times New Roman" w:eastAsia="Times New Roman" w:hAnsi="Times New Roman" w:cs="Times New Roman"/>
        </w:rPr>
      </w:pPr>
      <w:r w:rsidRPr="00664EC9">
        <w:rPr>
          <w:rFonts w:ascii="Times New Roman" w:eastAsia="Times New Roman" w:hAnsi="Times New Roman" w:cs="Times New Roman"/>
          <w:b/>
          <w:bCs/>
        </w:rPr>
        <w:t xml:space="preserve">* Juvenile </w:t>
      </w:r>
      <w:proofErr w:type="spellStart"/>
      <w:r w:rsidRPr="00664EC9">
        <w:rPr>
          <w:rFonts w:ascii="Times New Roman" w:eastAsia="Times New Roman" w:hAnsi="Times New Roman" w:cs="Times New Roman"/>
          <w:b/>
          <w:bCs/>
        </w:rPr>
        <w:t>astrocytomas</w:t>
      </w:r>
      <w:proofErr w:type="spellEnd"/>
      <w:r w:rsidRPr="00664EC9">
        <w:rPr>
          <w:rFonts w:ascii="Times New Roman" w:eastAsia="Times New Roman" w:hAnsi="Times New Roman" w:cs="Times New Roman"/>
          <w:b/>
          <w:bCs/>
        </w:rPr>
        <w:t xml:space="preserve"> should be reported as 9421/3.</w:t>
      </w:r>
      <w:r w:rsidRPr="00664EC9">
        <w:rPr>
          <w:rFonts w:ascii="Times New Roman" w:eastAsia="Times New Roman" w:hAnsi="Times New Roman" w:cs="Times New Roman"/>
          <w:b/>
          <w:bCs/>
        </w:rPr>
        <w:br/>
        <w:t>** Do not substitute synonyms such as “supposed” for “presumed” or “equal” for “comparable.” Do not substitute “likely” for “most likely.” Use only the exact words on the list.</w:t>
      </w:r>
      <w:r w:rsidRPr="00664EC9">
        <w:rPr>
          <w:rFonts w:ascii="Times New Roman" w:eastAsia="Times New Roman" w:hAnsi="Times New Roman" w:cs="Times New Roman"/>
        </w:rPr>
        <w:t xml:space="preserve"> </w:t>
      </w:r>
    </w:p>
    <w:p w:rsidR="00664EC9" w:rsidRPr="00774D36" w:rsidRDefault="00664EC9" w:rsidP="00664EC9">
      <w:pPr>
        <w:spacing w:after="319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774D36">
        <w:rPr>
          <w:rFonts w:ascii="Times New Roman" w:eastAsia="Times New Roman" w:hAnsi="Times New Roman" w:cs="Times New Roman"/>
          <w:b/>
          <w:bCs/>
        </w:rPr>
        <w:lastRenderedPageBreak/>
        <w:t>Table 3. Primary Site Codes for Non-Malignant Primary Intracranial and Central Nervous System Tumors (non-malignant primary intracranial and central nervous system tumors with a behavior code of 0 or 1 [benign/borderline] are reportable regardless of histologic type for these topography codes).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02"/>
      </w:tblGrid>
      <w:tr w:rsidR="00664EC9" w:rsidRPr="00664EC9" w:rsidTr="00774D36">
        <w:trPr>
          <w:tblHeader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4EC9" w:rsidRPr="00664EC9" w:rsidRDefault="00664EC9" w:rsidP="0066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74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Topography</w:t>
            </w:r>
          </w:p>
        </w:tc>
      </w:tr>
      <w:tr w:rsidR="00664EC9" w:rsidRPr="00664EC9" w:rsidTr="00664EC9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4EC9" w:rsidRPr="00774D36" w:rsidRDefault="00664EC9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4EC9" w:rsidRPr="00774D36" w:rsidRDefault="00664EC9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664EC9" w:rsidRPr="00664EC9" w:rsidTr="00664E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4EC9" w:rsidRPr="00774D36" w:rsidRDefault="00664EC9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C70.0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C70.1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4EC9" w:rsidRPr="00774D36" w:rsidRDefault="00664EC9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Meninges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Cerebral Meninges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Spinal meninges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Meninges</w:t>
            </w:r>
            <w:proofErr w:type="spellEnd"/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, NOS</w:t>
            </w:r>
          </w:p>
        </w:tc>
      </w:tr>
      <w:tr w:rsidR="00664EC9" w:rsidRPr="00664EC9" w:rsidTr="00664E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4EC9" w:rsidRPr="00774D36" w:rsidRDefault="00664EC9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C71.0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C71.1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C71.2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C71.3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C71.4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C71.5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C71.6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C71.7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C71.8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C71.9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4EC9" w:rsidRPr="00774D36" w:rsidRDefault="00664EC9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Brain Cerebrum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Frontal lobe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Temporal lobe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Parietal lobe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Occipital lobe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Ventricle, NOS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Cerebellum, NOS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Brain stem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Overlapping lesion of brain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Brain</w:t>
            </w:r>
            <w:proofErr w:type="spellEnd"/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, NOS</w:t>
            </w:r>
          </w:p>
        </w:tc>
      </w:tr>
      <w:tr w:rsidR="00664EC9" w:rsidRPr="00664EC9" w:rsidTr="00664E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4EC9" w:rsidRPr="00774D36" w:rsidRDefault="00664EC9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C72.0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C72.1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C72.2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C72.3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C72.4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C72.5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C72.8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C72.9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4EC9" w:rsidRPr="00774D36" w:rsidRDefault="00664EC9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Spinal Cord, Cranial Nerves, and Other Parts of the Central Nervous System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Spinal cord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Cauda </w:t>
            </w:r>
            <w:proofErr w:type="spellStart"/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t>equina</w:t>
            </w:r>
            <w:proofErr w:type="spellEnd"/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Olfactory nerve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Optic nerve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Acoustic nerve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Cranial nerve, NOS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Overlapping lesion of brain and central nervous system</w:t>
            </w:r>
            <w:r w:rsidRPr="00774D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Nervous system, NOS</w:t>
            </w:r>
          </w:p>
        </w:tc>
      </w:tr>
      <w:tr w:rsidR="00664EC9" w:rsidRPr="00664EC9" w:rsidTr="00664E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4EC9" w:rsidRPr="00F33D97" w:rsidRDefault="00664EC9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C75.1</w:t>
            </w:r>
            <w:r w:rsidRPr="00F33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C75.2</w:t>
            </w:r>
            <w:r w:rsidRPr="00F33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C75.3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4EC9" w:rsidRPr="00F33D97" w:rsidRDefault="00664EC9" w:rsidP="0066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D97">
              <w:rPr>
                <w:rFonts w:ascii="Times New Roman" w:eastAsia="Times New Roman" w:hAnsi="Times New Roman" w:cs="Times New Roman"/>
                <w:sz w:val="24"/>
                <w:szCs w:val="24"/>
              </w:rPr>
              <w:t>Other Endocrine Glands and Related Structures</w:t>
            </w:r>
            <w:r w:rsidRPr="00F33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Pituitary gland</w:t>
            </w:r>
            <w:r w:rsidRPr="00F33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33D97">
              <w:rPr>
                <w:rFonts w:ascii="Times New Roman" w:eastAsia="Times New Roman" w:hAnsi="Times New Roman" w:cs="Times New Roman"/>
                <w:sz w:val="24"/>
                <w:szCs w:val="24"/>
              </w:rPr>
              <w:t>Craniopharyngeal</w:t>
            </w:r>
            <w:proofErr w:type="spellEnd"/>
            <w:r w:rsidRPr="00F3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duct</w:t>
            </w:r>
            <w:r w:rsidRPr="00F33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Pineal gland</w:t>
            </w:r>
          </w:p>
        </w:tc>
      </w:tr>
    </w:tbl>
    <w:p w:rsidR="00664EC9" w:rsidRDefault="00664EC9"/>
    <w:p w:rsidR="00664EC9" w:rsidRPr="00B66E30" w:rsidRDefault="00F33D97" w:rsidP="00B66E30">
      <w:pPr>
        <w:spacing w:after="319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>
        <w:t xml:space="preserve">Source:  </w:t>
      </w:r>
      <w:r w:rsidR="00B66E30" w:rsidRPr="00664EC9">
        <w:rPr>
          <w:rFonts w:ascii="Times New Roman" w:eastAsia="Times New Roman" w:hAnsi="Times New Roman" w:cs="Times New Roman"/>
          <w:b/>
          <w:bCs/>
        </w:rPr>
        <w:t>Table 2. NAACCR Layout Version 16: Comparison of Reportable Ca</w:t>
      </w:r>
      <w:r w:rsidR="00B66E30">
        <w:rPr>
          <w:rFonts w:ascii="Times New Roman" w:eastAsia="Times New Roman" w:hAnsi="Times New Roman" w:cs="Times New Roman"/>
          <w:b/>
          <w:bCs/>
        </w:rPr>
        <w:t xml:space="preserve">ncers: </w:t>
      </w:r>
      <w:proofErr w:type="spellStart"/>
      <w:r w:rsidR="00B66E30">
        <w:rPr>
          <w:rFonts w:ascii="Times New Roman" w:eastAsia="Times New Roman" w:hAnsi="Times New Roman" w:cs="Times New Roman"/>
          <w:b/>
          <w:bCs/>
        </w:rPr>
        <w:t>CoC</w:t>
      </w:r>
      <w:proofErr w:type="spellEnd"/>
      <w:r w:rsidR="00B66E30">
        <w:rPr>
          <w:rFonts w:ascii="Times New Roman" w:eastAsia="Times New Roman" w:hAnsi="Times New Roman" w:cs="Times New Roman"/>
          <w:b/>
          <w:bCs/>
        </w:rPr>
        <w:t xml:space="preserve">, SEER, NPCR and CCCR. </w:t>
      </w:r>
      <w:r>
        <w:t xml:space="preserve"> </w:t>
      </w:r>
      <w:hyperlink r:id="rId6" w:history="1">
        <w:r w:rsidRPr="007E03AC">
          <w:rPr>
            <w:rStyle w:val="Hyperlink"/>
          </w:rPr>
          <w:t>http://datadictionary.naaccr.org/?c=3</w:t>
        </w:r>
      </w:hyperlink>
    </w:p>
    <w:p w:rsidR="00F33D97" w:rsidRDefault="00F33D97"/>
    <w:sectPr w:rsidR="00F33D97" w:rsidSect="00F33D9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9C7" w:rsidRDefault="00C339C7" w:rsidP="00774D36">
      <w:pPr>
        <w:spacing w:after="0" w:line="240" w:lineRule="auto"/>
      </w:pPr>
      <w:r>
        <w:separator/>
      </w:r>
    </w:p>
  </w:endnote>
  <w:endnote w:type="continuationSeparator" w:id="0">
    <w:p w:rsidR="00C339C7" w:rsidRDefault="00C339C7" w:rsidP="0077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9C7" w:rsidRDefault="00C339C7" w:rsidP="00774D36">
      <w:pPr>
        <w:spacing w:after="0" w:line="240" w:lineRule="auto"/>
      </w:pPr>
      <w:r>
        <w:separator/>
      </w:r>
    </w:p>
  </w:footnote>
  <w:footnote w:type="continuationSeparator" w:id="0">
    <w:p w:rsidR="00C339C7" w:rsidRDefault="00C339C7" w:rsidP="0077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36" w:rsidRDefault="00774D36" w:rsidP="00774D3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-488950</wp:posOffset>
              </wp:positionH>
              <wp:positionV relativeFrom="paragraph">
                <wp:posOffset>-219075</wp:posOffset>
              </wp:positionV>
              <wp:extent cx="3105150" cy="43815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4D36" w:rsidRPr="005950B6" w:rsidRDefault="00774D36" w:rsidP="00774D36">
                          <w:pPr>
                            <w:rPr>
                              <w:b/>
                              <w:color w:val="2E74B5" w:themeColor="accent1" w:themeShade="BF"/>
                              <w:sz w:val="32"/>
                              <w:szCs w:val="32"/>
                            </w:rPr>
                          </w:pPr>
                          <w:r w:rsidRPr="005950B6">
                            <w:rPr>
                              <w:b/>
                              <w:color w:val="2E74B5" w:themeColor="accent1" w:themeShade="BF"/>
                              <w:sz w:val="32"/>
                              <w:szCs w:val="32"/>
                            </w:rPr>
                            <w:t>OREGON STATE CANCER REGISTRY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38.5pt;margin-top:-17.25pt;width:244.5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" filled="f" stroked="f">
              <v:textbox>
                <w:txbxContent>
                  <w:p w:rsidR="00774D36" w:rsidRPr="005950B6" w:rsidRDefault="00774D36" w:rsidP="00774D36">
                    <w:pPr>
                      <w:rPr>
                        <w:b/>
                        <w:color w:val="2E74B5" w:themeColor="accent1" w:themeShade="BF"/>
                        <w:sz w:val="32"/>
                        <w:szCs w:val="32"/>
                      </w:rPr>
                    </w:pPr>
                    <w:r w:rsidRPr="005950B6">
                      <w:rPr>
                        <w:b/>
                        <w:color w:val="2E74B5" w:themeColor="accent1" w:themeShade="BF"/>
                        <w:sz w:val="32"/>
                        <w:szCs w:val="32"/>
                      </w:rPr>
                      <w:t>OREGON STATE CANCER REGISTRY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-403225</wp:posOffset>
              </wp:positionH>
              <wp:positionV relativeFrom="paragraph">
                <wp:posOffset>57149</wp:posOffset>
              </wp:positionV>
              <wp:extent cx="558165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5816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5EC55D" id="Straight Connector 2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75pt,4.5pt" to="407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" strokecolor="#ffc000" strokeweight="1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69D28F5" wp14:editId="06392762">
          <wp:simplePos x="0" y="0"/>
          <wp:positionH relativeFrom="column">
            <wp:posOffset>5236993</wp:posOffset>
          </wp:positionH>
          <wp:positionV relativeFrom="paragraph">
            <wp:posOffset>-209550</wp:posOffset>
          </wp:positionV>
          <wp:extent cx="1485900" cy="5586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a_logo_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5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4D36" w:rsidRDefault="00774D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C9"/>
    <w:rsid w:val="00664EC9"/>
    <w:rsid w:val="00774D36"/>
    <w:rsid w:val="009B6AFA"/>
    <w:rsid w:val="00B66E30"/>
    <w:rsid w:val="00BB072D"/>
    <w:rsid w:val="00C339C7"/>
    <w:rsid w:val="00F3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7CDE4-608D-4461-A1A0-D63298A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36"/>
  </w:style>
  <w:style w:type="paragraph" w:styleId="Footer">
    <w:name w:val="footer"/>
    <w:basedOn w:val="Normal"/>
    <w:link w:val="FooterChar"/>
    <w:uiPriority w:val="99"/>
    <w:unhideWhenUsed/>
    <w:rsid w:val="00774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D36"/>
  </w:style>
  <w:style w:type="character" w:styleId="Hyperlink">
    <w:name w:val="Hyperlink"/>
    <w:basedOn w:val="DefaultParagraphFont"/>
    <w:uiPriority w:val="99"/>
    <w:unhideWhenUsed/>
    <w:rsid w:val="00F33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0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6229">
          <w:marLeft w:val="0"/>
          <w:marRight w:val="0"/>
          <w:marTop w:val="0"/>
          <w:marBottom w:val="0"/>
          <w:divBdr>
            <w:top w:val="single" w:sz="6" w:space="15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tadictionary.naaccr.org/?c=3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F09ECDA6C154F8A1A5EBEAB4C51D5" ma:contentTypeVersion="18" ma:contentTypeDescription="Create a new document." ma:contentTypeScope="" ma:versionID="c5870be158e5e3cc6c80919068c250d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968bbbdc-7566-411a-ad78-f76558c7dc2a" targetNamespace="http://schemas.microsoft.com/office/2006/metadata/properties" ma:root="true" ma:fieldsID="4d9984ef447bec623967e26f16c11ef6" ns1:_="" ns2:_="" ns3:_="">
    <xsd:import namespace="http://schemas.microsoft.com/sharepoint/v3"/>
    <xsd:import namespace="59da1016-2a1b-4f8a-9768-d7a4932f6f16"/>
    <xsd:import namespace="968bbbdc-7566-411a-ad78-f76558c7dc2a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bbbdc-7566-411a-ad78-f76558c7dc2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https://www.oregon.gov/oha/PH/DISEASESCONDITIONS/CHRONICDISEASE/CANCER/OSCAR/Documents/Reportable_List.docx</Url>
      <Description>Reportable_List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>2025-02-09T08:00:00+00:00</DocumentExpirationDate>
    <IATopic xmlns="59da1016-2a1b-4f8a-9768-d7a4932f6f16" xsi:nil="true"/>
    <Meta_x0020_Keywords xmlns="968bbbdc-7566-411a-ad78-f76558c7dc2a" xsi:nil="true"/>
    <Meta_x0020_Description xmlns="968bbbdc-7566-411a-ad78-f76558c7dc2a" xsi:nil="true"/>
  </documentManagement>
</p:properties>
</file>

<file path=customXml/itemProps1.xml><?xml version="1.0" encoding="utf-8"?>
<ds:datastoreItem xmlns:ds="http://schemas.openxmlformats.org/officeDocument/2006/customXml" ds:itemID="{B2218B26-9E9C-4AD6-A649-D3C5AAC07751}"/>
</file>

<file path=customXml/itemProps2.xml><?xml version="1.0" encoding="utf-8"?>
<ds:datastoreItem xmlns:ds="http://schemas.openxmlformats.org/officeDocument/2006/customXml" ds:itemID="{FDB70121-8347-4397-A6B0-B67A4E02273B}"/>
</file>

<file path=customXml/itemProps3.xml><?xml version="1.0" encoding="utf-8"?>
<ds:datastoreItem xmlns:ds="http://schemas.openxmlformats.org/officeDocument/2006/customXml" ds:itemID="{EB521E6B-00E8-49AD-8AA0-CFDB7BA43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Reportable_List</dc:title>
  <dc:subject/>
  <dc:creator>Shan Linda</dc:creator>
  <cp:keywords/>
  <dc:description/>
  <cp:lastModifiedBy>Barnard Sarah</cp:lastModifiedBy>
  <cp:revision>2</cp:revision>
  <dcterms:created xsi:type="dcterms:W3CDTF">2018-02-08T00:02:00Z</dcterms:created>
  <dcterms:modified xsi:type="dcterms:W3CDTF">2018-02-08T00:02:00Z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0x010100C4DF09ECDA6C154F8A1A5EBEAB4C51D5</vt:lpwstr>
  </property>
  <property fmtid="{D5CDD505-2E9C-101B-9397-08002B2CF9AE}" pid="3" name="WorkflowChangePath">
    <vt:lpwstr>690416ca-6d0c-4bda-83df-ed9f8a50bd09,3;</vt:lpwstr>
  </property>
</Properties>
</file>