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CB" w:rsidRDefault="001070CB" w:rsidP="001070CB">
      <w:pPr>
        <w:autoSpaceDE w:val="0"/>
        <w:autoSpaceDN w:val="0"/>
        <w:adjustRightInd w:val="0"/>
        <w:spacing w:after="0" w:line="240" w:lineRule="auto"/>
        <w:rPr>
          <w:b/>
          <w:sz w:val="24"/>
          <w:szCs w:val="24"/>
        </w:rPr>
      </w:pPr>
      <w:bookmarkStart w:id="0" w:name="_GoBack"/>
      <w:bookmarkEnd w:id="0"/>
    </w:p>
    <w:p w:rsidR="001070CB" w:rsidRDefault="001070CB" w:rsidP="001070CB">
      <w:pPr>
        <w:autoSpaceDE w:val="0"/>
        <w:autoSpaceDN w:val="0"/>
        <w:adjustRightInd w:val="0"/>
        <w:spacing w:after="0" w:line="240" w:lineRule="auto"/>
        <w:rPr>
          <w:b/>
          <w:sz w:val="24"/>
          <w:szCs w:val="24"/>
        </w:rPr>
      </w:pPr>
    </w:p>
    <w:p w:rsidR="001070CB" w:rsidRDefault="001070CB" w:rsidP="001070CB">
      <w:pPr>
        <w:autoSpaceDE w:val="0"/>
        <w:autoSpaceDN w:val="0"/>
        <w:adjustRightInd w:val="0"/>
        <w:spacing w:after="0" w:line="240" w:lineRule="auto"/>
        <w:rPr>
          <w:b/>
          <w:sz w:val="24"/>
          <w:szCs w:val="24"/>
        </w:rPr>
      </w:pPr>
    </w:p>
    <w:p w:rsidR="001070CB" w:rsidRDefault="001070CB" w:rsidP="00710009">
      <w:pPr>
        <w:spacing w:after="0" w:line="240" w:lineRule="auto"/>
        <w:rPr>
          <w:b/>
          <w:sz w:val="24"/>
          <w:szCs w:val="24"/>
        </w:rPr>
      </w:pPr>
    </w:p>
    <w:p w:rsidR="001070CB" w:rsidRPr="001070CB" w:rsidRDefault="001070CB" w:rsidP="001070CB">
      <w:pPr>
        <w:autoSpaceDE w:val="0"/>
        <w:autoSpaceDN w:val="0"/>
        <w:adjustRightInd w:val="0"/>
        <w:spacing w:after="0" w:line="240" w:lineRule="auto"/>
        <w:rPr>
          <w:b/>
          <w:sz w:val="28"/>
          <w:szCs w:val="28"/>
        </w:rPr>
      </w:pPr>
      <w:r w:rsidRPr="001070CB">
        <w:rPr>
          <w:b/>
          <w:sz w:val="28"/>
          <w:szCs w:val="28"/>
        </w:rPr>
        <w:t>TALKING POINTS FOR EMPLOYEES</w:t>
      </w:r>
    </w:p>
    <w:p w:rsidR="001070CB" w:rsidRPr="009D4573" w:rsidRDefault="001070CB" w:rsidP="001070CB">
      <w:pPr>
        <w:spacing w:after="0" w:line="240" w:lineRule="auto"/>
        <w:rPr>
          <w:sz w:val="24"/>
          <w:szCs w:val="24"/>
        </w:rPr>
      </w:pPr>
      <w:r w:rsidRPr="009D4573">
        <w:rPr>
          <w:sz w:val="24"/>
          <w:szCs w:val="24"/>
        </w:rPr>
        <w:t>Because visitors may not be aware of our tobacco-free campus policy, we are enlisting the help of our entire campus commun</w:t>
      </w:r>
      <w:r>
        <w:rPr>
          <w:sz w:val="24"/>
          <w:szCs w:val="24"/>
        </w:rPr>
        <w:t xml:space="preserve">ity to help inform </w:t>
      </w:r>
      <w:r w:rsidR="00BA7659">
        <w:rPr>
          <w:sz w:val="24"/>
          <w:szCs w:val="24"/>
        </w:rPr>
        <w:t xml:space="preserve">clients and </w:t>
      </w:r>
      <w:r>
        <w:rPr>
          <w:sz w:val="24"/>
          <w:szCs w:val="24"/>
        </w:rPr>
        <w:t>v</w:t>
      </w:r>
      <w:r w:rsidRPr="009D4573">
        <w:rPr>
          <w:sz w:val="24"/>
          <w:szCs w:val="24"/>
        </w:rPr>
        <w:t xml:space="preserve">isitors that tobacco-use is </w:t>
      </w:r>
      <w:r>
        <w:rPr>
          <w:sz w:val="24"/>
          <w:szCs w:val="24"/>
        </w:rPr>
        <w:t xml:space="preserve">not allowed </w:t>
      </w:r>
      <w:r w:rsidRPr="009D4573">
        <w:rPr>
          <w:sz w:val="24"/>
          <w:szCs w:val="24"/>
        </w:rPr>
        <w:t xml:space="preserve">on </w:t>
      </w:r>
      <w:r>
        <w:rPr>
          <w:sz w:val="24"/>
          <w:szCs w:val="24"/>
        </w:rPr>
        <w:t>Health Department property</w:t>
      </w:r>
      <w:r w:rsidRPr="009D4573">
        <w:rPr>
          <w:sz w:val="24"/>
          <w:szCs w:val="24"/>
        </w:rPr>
        <w:t xml:space="preserve">.  The following </w:t>
      </w:r>
      <w:r>
        <w:rPr>
          <w:sz w:val="24"/>
          <w:szCs w:val="24"/>
        </w:rPr>
        <w:t>information is</w:t>
      </w:r>
      <w:r w:rsidRPr="009D4573">
        <w:rPr>
          <w:sz w:val="24"/>
          <w:szCs w:val="24"/>
        </w:rPr>
        <w:t xml:space="preserve"> provided to help employees become more </w:t>
      </w:r>
      <w:r>
        <w:rPr>
          <w:sz w:val="24"/>
          <w:szCs w:val="24"/>
        </w:rPr>
        <w:t xml:space="preserve">comfortable </w:t>
      </w:r>
      <w:r w:rsidRPr="009D4573">
        <w:rPr>
          <w:sz w:val="24"/>
          <w:szCs w:val="24"/>
        </w:rPr>
        <w:t>discussing the tobacco-free policy with others in a respectful and supportive manner.</w:t>
      </w:r>
    </w:p>
    <w:p w:rsidR="001070CB" w:rsidRPr="009D4573" w:rsidRDefault="001070CB" w:rsidP="00710009">
      <w:pPr>
        <w:spacing w:after="0" w:line="240" w:lineRule="auto"/>
        <w:rPr>
          <w:sz w:val="24"/>
          <w:szCs w:val="24"/>
        </w:rPr>
      </w:pPr>
    </w:p>
    <w:p w:rsidR="001070CB" w:rsidRPr="009D4573" w:rsidRDefault="001070CB" w:rsidP="001070CB">
      <w:pPr>
        <w:spacing w:after="0"/>
        <w:rPr>
          <w:b/>
          <w:sz w:val="24"/>
          <w:szCs w:val="24"/>
        </w:rPr>
      </w:pPr>
      <w:r>
        <w:rPr>
          <w:b/>
          <w:sz w:val="24"/>
          <w:szCs w:val="24"/>
        </w:rPr>
        <w:t>Encouraging Compliance</w:t>
      </w:r>
    </w:p>
    <w:p w:rsidR="001070CB" w:rsidRPr="009D4573" w:rsidRDefault="001070CB" w:rsidP="001070CB">
      <w:pPr>
        <w:numPr>
          <w:ilvl w:val="0"/>
          <w:numId w:val="1"/>
        </w:numPr>
        <w:spacing w:after="120" w:line="240" w:lineRule="auto"/>
        <w:ind w:left="360"/>
        <w:rPr>
          <w:sz w:val="24"/>
          <w:szCs w:val="24"/>
        </w:rPr>
      </w:pPr>
      <w:proofErr w:type="gramStart"/>
      <w:r w:rsidRPr="009D4573">
        <w:rPr>
          <w:sz w:val="24"/>
          <w:szCs w:val="24"/>
        </w:rPr>
        <w:t>Smile,</w:t>
      </w:r>
      <w:proofErr w:type="gramEnd"/>
      <w:r w:rsidRPr="009D4573">
        <w:rPr>
          <w:sz w:val="24"/>
          <w:szCs w:val="24"/>
        </w:rPr>
        <w:t xml:space="preserve"> be friendly</w:t>
      </w:r>
      <w:r>
        <w:rPr>
          <w:sz w:val="24"/>
          <w:szCs w:val="24"/>
        </w:rPr>
        <w:t>, courteous</w:t>
      </w:r>
      <w:r w:rsidRPr="009D4573">
        <w:rPr>
          <w:sz w:val="24"/>
          <w:szCs w:val="24"/>
        </w:rPr>
        <w:t xml:space="preserve"> and supportive.  Remember that many people who visit </w:t>
      </w:r>
      <w:r>
        <w:rPr>
          <w:sz w:val="24"/>
          <w:szCs w:val="24"/>
        </w:rPr>
        <w:t>the Health Department</w:t>
      </w:r>
      <w:r w:rsidRPr="009D4573">
        <w:rPr>
          <w:sz w:val="24"/>
          <w:szCs w:val="24"/>
        </w:rPr>
        <w:t xml:space="preserve"> may be concerned about their health or the health of a loved one.</w:t>
      </w:r>
    </w:p>
    <w:p w:rsidR="001070CB" w:rsidRPr="009D4573" w:rsidRDefault="001070CB" w:rsidP="001070CB">
      <w:pPr>
        <w:numPr>
          <w:ilvl w:val="0"/>
          <w:numId w:val="1"/>
        </w:numPr>
        <w:spacing w:after="120" w:line="240" w:lineRule="auto"/>
        <w:ind w:left="360"/>
        <w:rPr>
          <w:sz w:val="24"/>
          <w:szCs w:val="24"/>
        </w:rPr>
      </w:pPr>
      <w:r w:rsidRPr="009D4573">
        <w:rPr>
          <w:sz w:val="24"/>
          <w:szCs w:val="24"/>
        </w:rPr>
        <w:t xml:space="preserve">Make the assumption that </w:t>
      </w:r>
      <w:r>
        <w:rPr>
          <w:sz w:val="24"/>
          <w:szCs w:val="24"/>
        </w:rPr>
        <w:t>visitors</w:t>
      </w:r>
      <w:r w:rsidRPr="009D4573">
        <w:rPr>
          <w:sz w:val="24"/>
          <w:szCs w:val="24"/>
        </w:rPr>
        <w:t xml:space="preserve"> do not know about our tobacco-free campus policy.  </w:t>
      </w:r>
    </w:p>
    <w:p w:rsidR="001070CB" w:rsidRPr="009D4573" w:rsidRDefault="001070CB" w:rsidP="001070CB">
      <w:pPr>
        <w:numPr>
          <w:ilvl w:val="0"/>
          <w:numId w:val="1"/>
        </w:numPr>
        <w:spacing w:after="120" w:line="240" w:lineRule="auto"/>
        <w:ind w:left="360"/>
        <w:rPr>
          <w:sz w:val="24"/>
          <w:szCs w:val="24"/>
        </w:rPr>
      </w:pPr>
      <w:r w:rsidRPr="009D4573">
        <w:rPr>
          <w:sz w:val="24"/>
          <w:szCs w:val="24"/>
        </w:rPr>
        <w:t>O</w:t>
      </w:r>
      <w:r>
        <w:rPr>
          <w:sz w:val="24"/>
          <w:szCs w:val="24"/>
        </w:rPr>
        <w:t>ffer information about our</w:t>
      </w:r>
      <w:r w:rsidRPr="009D4573">
        <w:rPr>
          <w:sz w:val="24"/>
          <w:szCs w:val="24"/>
        </w:rPr>
        <w:t xml:space="preserve"> tobacco-free policy in </w:t>
      </w:r>
      <w:r>
        <w:rPr>
          <w:sz w:val="24"/>
          <w:szCs w:val="24"/>
        </w:rPr>
        <w:t xml:space="preserve">a </w:t>
      </w:r>
      <w:r w:rsidRPr="009D4573">
        <w:rPr>
          <w:sz w:val="24"/>
          <w:szCs w:val="24"/>
        </w:rPr>
        <w:t xml:space="preserve">non-judgmental way and, if appropriate, </w:t>
      </w:r>
      <w:r>
        <w:rPr>
          <w:sz w:val="24"/>
          <w:szCs w:val="24"/>
        </w:rPr>
        <w:t xml:space="preserve">offer </w:t>
      </w:r>
      <w:r w:rsidRPr="009D4573">
        <w:rPr>
          <w:sz w:val="24"/>
          <w:szCs w:val="24"/>
        </w:rPr>
        <w:t>available</w:t>
      </w:r>
      <w:r>
        <w:rPr>
          <w:sz w:val="24"/>
          <w:szCs w:val="24"/>
        </w:rPr>
        <w:t xml:space="preserve"> resources</w:t>
      </w:r>
      <w:r w:rsidRPr="009D4573">
        <w:rPr>
          <w:sz w:val="24"/>
          <w:szCs w:val="24"/>
        </w:rPr>
        <w:t xml:space="preserve"> (e.g., </w:t>
      </w:r>
      <w:r>
        <w:rPr>
          <w:sz w:val="24"/>
          <w:szCs w:val="24"/>
        </w:rPr>
        <w:t xml:space="preserve">policy information, Quit Line information, or where to get a snack or </w:t>
      </w:r>
      <w:r w:rsidRPr="009D4573">
        <w:rPr>
          <w:sz w:val="24"/>
          <w:szCs w:val="24"/>
        </w:rPr>
        <w:t>beverage).</w:t>
      </w:r>
    </w:p>
    <w:p w:rsidR="001070CB" w:rsidRPr="009D4573" w:rsidRDefault="001070CB" w:rsidP="001070CB">
      <w:pPr>
        <w:numPr>
          <w:ilvl w:val="0"/>
          <w:numId w:val="1"/>
        </w:numPr>
        <w:spacing w:after="120" w:line="240" w:lineRule="auto"/>
        <w:ind w:left="360"/>
        <w:rPr>
          <w:sz w:val="24"/>
          <w:szCs w:val="24"/>
        </w:rPr>
      </w:pPr>
      <w:r w:rsidRPr="009D4573">
        <w:rPr>
          <w:sz w:val="24"/>
          <w:szCs w:val="24"/>
        </w:rPr>
        <w:t xml:space="preserve">Keep the </w:t>
      </w:r>
      <w:proofErr w:type="spellStart"/>
      <w:r>
        <w:rPr>
          <w:sz w:val="24"/>
          <w:szCs w:val="24"/>
        </w:rPr>
        <w:t>BreatheEasy</w:t>
      </w:r>
      <w:proofErr w:type="spellEnd"/>
      <w:r w:rsidRPr="009D4573">
        <w:rPr>
          <w:sz w:val="24"/>
          <w:szCs w:val="24"/>
        </w:rPr>
        <w:t xml:space="preserve"> cards available to help communicate the new policy.</w:t>
      </w:r>
    </w:p>
    <w:p w:rsidR="001070CB" w:rsidRDefault="001070CB" w:rsidP="001070CB">
      <w:pPr>
        <w:numPr>
          <w:ilvl w:val="0"/>
          <w:numId w:val="1"/>
        </w:numPr>
        <w:spacing w:after="120" w:line="240" w:lineRule="auto"/>
        <w:ind w:left="360"/>
        <w:rPr>
          <w:sz w:val="24"/>
          <w:szCs w:val="24"/>
        </w:rPr>
      </w:pPr>
      <w:r w:rsidRPr="009D4573">
        <w:rPr>
          <w:sz w:val="24"/>
          <w:szCs w:val="24"/>
        </w:rPr>
        <w:t>Empathize and maintain a respectful and non-confrontational manner.  End each encounter with “Thank you,” “</w:t>
      </w:r>
      <w:r>
        <w:rPr>
          <w:sz w:val="24"/>
          <w:szCs w:val="24"/>
        </w:rPr>
        <w:t>H</w:t>
      </w:r>
      <w:r w:rsidRPr="009D4573">
        <w:rPr>
          <w:sz w:val="24"/>
          <w:szCs w:val="24"/>
        </w:rPr>
        <w:t xml:space="preserve">ave a nice day,” or “Thank you for your help in keeping </w:t>
      </w:r>
      <w:r>
        <w:rPr>
          <w:sz w:val="24"/>
          <w:szCs w:val="24"/>
        </w:rPr>
        <w:t>our campus healthy and safe for all</w:t>
      </w:r>
      <w:r w:rsidRPr="009D4573">
        <w:rPr>
          <w:sz w:val="24"/>
          <w:szCs w:val="24"/>
        </w:rPr>
        <w:t xml:space="preserve">.” </w:t>
      </w:r>
    </w:p>
    <w:p w:rsidR="0083132A" w:rsidRPr="009D4573" w:rsidRDefault="0083132A" w:rsidP="0083132A">
      <w:pPr>
        <w:spacing w:after="120" w:line="240" w:lineRule="auto"/>
        <w:ind w:left="360"/>
        <w:rPr>
          <w:sz w:val="24"/>
          <w:szCs w:val="24"/>
        </w:rPr>
      </w:pPr>
    </w:p>
    <w:tbl>
      <w:tblPr>
        <w:tblW w:w="5161" w:type="pct"/>
        <w:tblInd w:w="-162" w:type="dxa"/>
        <w:tblBorders>
          <w:top w:val="single" w:sz="8" w:space="0" w:color="9BBB59"/>
          <w:left w:val="single" w:sz="8" w:space="0" w:color="9BBB59"/>
          <w:bottom w:val="single" w:sz="8" w:space="0" w:color="9BBB59"/>
          <w:right w:val="single" w:sz="8" w:space="0" w:color="9BBB59"/>
          <w:insideH w:val="single" w:sz="8" w:space="0" w:color="9BBB59"/>
        </w:tblBorders>
        <w:tblLook w:val="04A0" w:firstRow="1" w:lastRow="0" w:firstColumn="1" w:lastColumn="0" w:noHBand="0" w:noVBand="1"/>
      </w:tblPr>
      <w:tblGrid>
        <w:gridCol w:w="3532"/>
        <w:gridCol w:w="7839"/>
      </w:tblGrid>
      <w:tr w:rsidR="001070CB" w:rsidRPr="00A53467" w:rsidTr="00710009">
        <w:tc>
          <w:tcPr>
            <w:tcW w:w="1553" w:type="pct"/>
            <w:tcBorders>
              <w:top w:val="single" w:sz="8" w:space="0" w:color="566E30"/>
              <w:left w:val="single" w:sz="8" w:space="0" w:color="566E30"/>
              <w:bottom w:val="single" w:sz="8" w:space="0" w:color="566E30"/>
              <w:right w:val="single" w:sz="8" w:space="0" w:color="566E30"/>
            </w:tcBorders>
            <w:shd w:val="clear" w:color="auto" w:fill="A9C3B8"/>
          </w:tcPr>
          <w:p w:rsidR="001070CB" w:rsidRPr="00FC41DC" w:rsidRDefault="001070CB" w:rsidP="00BA7659">
            <w:pPr>
              <w:tabs>
                <w:tab w:val="center" w:pos="2682"/>
              </w:tabs>
              <w:spacing w:after="0"/>
              <w:rPr>
                <w:b/>
                <w:bCs/>
                <w:sz w:val="24"/>
                <w:szCs w:val="24"/>
              </w:rPr>
            </w:pPr>
            <w:r w:rsidRPr="00FC41DC">
              <w:rPr>
                <w:b/>
                <w:bCs/>
                <w:sz w:val="24"/>
                <w:szCs w:val="24"/>
              </w:rPr>
              <w:t>Sample Encounters</w:t>
            </w:r>
            <w:r w:rsidRPr="00FC41DC">
              <w:rPr>
                <w:b/>
                <w:bCs/>
                <w:sz w:val="24"/>
                <w:szCs w:val="24"/>
              </w:rPr>
              <w:tab/>
            </w:r>
          </w:p>
        </w:tc>
        <w:tc>
          <w:tcPr>
            <w:tcW w:w="3447" w:type="pct"/>
            <w:tcBorders>
              <w:top w:val="single" w:sz="8" w:space="0" w:color="566E30"/>
              <w:left w:val="single" w:sz="8" w:space="0" w:color="566E30"/>
              <w:bottom w:val="single" w:sz="8" w:space="0" w:color="566E30"/>
              <w:right w:val="single" w:sz="8" w:space="0" w:color="566E30"/>
            </w:tcBorders>
            <w:shd w:val="clear" w:color="auto" w:fill="A9C3B8"/>
          </w:tcPr>
          <w:p w:rsidR="001070CB" w:rsidRPr="00FC41DC" w:rsidRDefault="001070CB" w:rsidP="00BA7659">
            <w:pPr>
              <w:spacing w:after="0"/>
              <w:rPr>
                <w:b/>
                <w:bCs/>
                <w:sz w:val="24"/>
                <w:szCs w:val="24"/>
              </w:rPr>
            </w:pPr>
            <w:r w:rsidRPr="00FC41DC">
              <w:rPr>
                <w:b/>
                <w:bCs/>
                <w:sz w:val="24"/>
                <w:szCs w:val="24"/>
              </w:rPr>
              <w:t>Sample Responses</w:t>
            </w:r>
          </w:p>
        </w:tc>
      </w:tr>
      <w:tr w:rsidR="001070CB" w:rsidRPr="00A53467" w:rsidTr="00710009">
        <w:trPr>
          <w:trHeight w:val="1123"/>
        </w:trPr>
        <w:tc>
          <w:tcPr>
            <w:tcW w:w="1553" w:type="pct"/>
            <w:tcBorders>
              <w:top w:val="single" w:sz="8" w:space="0" w:color="566E30"/>
            </w:tcBorders>
          </w:tcPr>
          <w:p w:rsidR="001070CB" w:rsidRPr="00A53467" w:rsidRDefault="001070CB" w:rsidP="00BA7659">
            <w:pPr>
              <w:spacing w:after="0" w:line="240" w:lineRule="auto"/>
              <w:rPr>
                <w:b/>
                <w:bCs/>
                <w:sz w:val="24"/>
                <w:szCs w:val="24"/>
              </w:rPr>
            </w:pPr>
            <w:r w:rsidRPr="00A53467">
              <w:rPr>
                <w:b/>
                <w:bCs/>
                <w:sz w:val="24"/>
                <w:szCs w:val="24"/>
              </w:rPr>
              <w:t xml:space="preserve">If you see a person using tobacco products on </w:t>
            </w:r>
            <w:r>
              <w:rPr>
                <w:b/>
                <w:bCs/>
                <w:sz w:val="24"/>
                <w:szCs w:val="24"/>
              </w:rPr>
              <w:t>Health Department property.</w:t>
            </w:r>
          </w:p>
          <w:p w:rsidR="001070CB" w:rsidRPr="00A53467" w:rsidRDefault="001070CB" w:rsidP="00BA7659">
            <w:pPr>
              <w:spacing w:after="0" w:line="240" w:lineRule="auto"/>
              <w:rPr>
                <w:b/>
                <w:bCs/>
                <w:sz w:val="24"/>
                <w:szCs w:val="24"/>
              </w:rPr>
            </w:pPr>
          </w:p>
        </w:tc>
        <w:tc>
          <w:tcPr>
            <w:tcW w:w="3447" w:type="pct"/>
            <w:tcBorders>
              <w:top w:val="single" w:sz="8" w:space="0" w:color="566E30"/>
            </w:tcBorders>
          </w:tcPr>
          <w:p w:rsidR="001070CB" w:rsidRPr="00A53467" w:rsidRDefault="001070CB" w:rsidP="00BA7659">
            <w:pPr>
              <w:spacing w:after="0" w:line="240" w:lineRule="auto"/>
              <w:rPr>
                <w:i/>
                <w:sz w:val="24"/>
                <w:szCs w:val="24"/>
              </w:rPr>
            </w:pPr>
            <w:r>
              <w:rPr>
                <w:i/>
                <w:sz w:val="24"/>
                <w:szCs w:val="24"/>
              </w:rPr>
              <w:t xml:space="preserve">Excuse me, I’d like to </w:t>
            </w:r>
            <w:r w:rsidRPr="00A53467">
              <w:rPr>
                <w:i/>
                <w:sz w:val="24"/>
                <w:szCs w:val="24"/>
              </w:rPr>
              <w:t xml:space="preserve">let you know that for the health and safety of our </w:t>
            </w:r>
            <w:r>
              <w:rPr>
                <w:i/>
                <w:sz w:val="24"/>
                <w:szCs w:val="24"/>
              </w:rPr>
              <w:t>visitors</w:t>
            </w:r>
            <w:r w:rsidRPr="00A53467">
              <w:rPr>
                <w:i/>
                <w:sz w:val="24"/>
                <w:szCs w:val="24"/>
              </w:rPr>
              <w:t xml:space="preserve"> and employees, </w:t>
            </w:r>
            <w:r>
              <w:rPr>
                <w:i/>
                <w:sz w:val="24"/>
                <w:szCs w:val="24"/>
              </w:rPr>
              <w:t xml:space="preserve">the Health Department is now </w:t>
            </w:r>
            <w:r w:rsidRPr="00A53467">
              <w:rPr>
                <w:i/>
                <w:sz w:val="24"/>
                <w:szCs w:val="24"/>
              </w:rPr>
              <w:t xml:space="preserve">tobacco-free.  </w:t>
            </w:r>
            <w:r>
              <w:rPr>
                <w:i/>
                <w:sz w:val="24"/>
                <w:szCs w:val="24"/>
              </w:rPr>
              <w:t>Smoking and other t</w:t>
            </w:r>
            <w:r w:rsidRPr="00A53467">
              <w:rPr>
                <w:i/>
                <w:sz w:val="24"/>
                <w:szCs w:val="24"/>
              </w:rPr>
              <w:t xml:space="preserve">obacco use is not allowed anywhere on </w:t>
            </w:r>
            <w:r>
              <w:rPr>
                <w:i/>
                <w:sz w:val="24"/>
                <w:szCs w:val="24"/>
              </w:rPr>
              <w:t>Health Department property</w:t>
            </w:r>
            <w:r w:rsidRPr="00A53467">
              <w:rPr>
                <w:i/>
                <w:sz w:val="24"/>
                <w:szCs w:val="24"/>
              </w:rPr>
              <w:t xml:space="preserve">. Would you like a card that describes </w:t>
            </w:r>
            <w:r>
              <w:rPr>
                <w:i/>
                <w:sz w:val="24"/>
                <w:szCs w:val="24"/>
              </w:rPr>
              <w:t>the policy?</w:t>
            </w:r>
          </w:p>
        </w:tc>
      </w:tr>
      <w:tr w:rsidR="001070CB" w:rsidRPr="00A53467" w:rsidTr="00710009">
        <w:trPr>
          <w:trHeight w:val="1277"/>
        </w:trPr>
        <w:tc>
          <w:tcPr>
            <w:tcW w:w="1553" w:type="pct"/>
          </w:tcPr>
          <w:p w:rsidR="001070CB" w:rsidRPr="00A53467" w:rsidRDefault="001070CB" w:rsidP="00BA7659">
            <w:pPr>
              <w:spacing w:after="0" w:line="240" w:lineRule="auto"/>
              <w:rPr>
                <w:b/>
                <w:bCs/>
                <w:sz w:val="24"/>
                <w:szCs w:val="24"/>
              </w:rPr>
            </w:pPr>
            <w:r w:rsidRPr="00A53467">
              <w:rPr>
                <w:b/>
                <w:bCs/>
                <w:sz w:val="24"/>
                <w:szCs w:val="24"/>
              </w:rPr>
              <w:t xml:space="preserve">If you provide information at </w:t>
            </w:r>
            <w:r>
              <w:rPr>
                <w:b/>
                <w:bCs/>
                <w:sz w:val="24"/>
                <w:szCs w:val="24"/>
              </w:rPr>
              <w:t xml:space="preserve">a </w:t>
            </w:r>
            <w:r w:rsidRPr="00A53467">
              <w:rPr>
                <w:b/>
                <w:bCs/>
                <w:sz w:val="24"/>
                <w:szCs w:val="24"/>
              </w:rPr>
              <w:t xml:space="preserve">clinic visit or when scheduling an appointment on the phone, you may want to inform </w:t>
            </w:r>
            <w:r>
              <w:rPr>
                <w:b/>
                <w:bCs/>
                <w:sz w:val="24"/>
                <w:szCs w:val="24"/>
              </w:rPr>
              <w:t>client</w:t>
            </w:r>
            <w:r w:rsidRPr="00A53467">
              <w:rPr>
                <w:b/>
                <w:bCs/>
                <w:sz w:val="24"/>
                <w:szCs w:val="24"/>
              </w:rPr>
              <w:t>s of the new policy.</w:t>
            </w:r>
          </w:p>
        </w:tc>
        <w:tc>
          <w:tcPr>
            <w:tcW w:w="3447" w:type="pct"/>
          </w:tcPr>
          <w:p w:rsidR="001070CB" w:rsidRPr="00A53467" w:rsidRDefault="001070CB" w:rsidP="001070CB">
            <w:pPr>
              <w:spacing w:after="0" w:line="240" w:lineRule="auto"/>
              <w:rPr>
                <w:i/>
                <w:sz w:val="24"/>
                <w:szCs w:val="24"/>
              </w:rPr>
            </w:pPr>
            <w:r w:rsidRPr="00A53467">
              <w:rPr>
                <w:i/>
                <w:sz w:val="24"/>
                <w:szCs w:val="24"/>
              </w:rPr>
              <w:t xml:space="preserve">I’d like to let you know that </w:t>
            </w:r>
            <w:r>
              <w:rPr>
                <w:i/>
                <w:sz w:val="24"/>
                <w:szCs w:val="24"/>
              </w:rPr>
              <w:t>the Health Department</w:t>
            </w:r>
            <w:r w:rsidRPr="00A53467">
              <w:rPr>
                <w:i/>
                <w:sz w:val="24"/>
                <w:szCs w:val="24"/>
              </w:rPr>
              <w:t xml:space="preserve"> </w:t>
            </w:r>
            <w:r>
              <w:rPr>
                <w:i/>
                <w:sz w:val="24"/>
                <w:szCs w:val="24"/>
              </w:rPr>
              <w:t>is</w:t>
            </w:r>
            <w:r w:rsidRPr="00A53467">
              <w:rPr>
                <w:i/>
                <w:sz w:val="24"/>
                <w:szCs w:val="24"/>
              </w:rPr>
              <w:t xml:space="preserve"> a tobacco-free c</w:t>
            </w:r>
            <w:r>
              <w:rPr>
                <w:i/>
                <w:sz w:val="24"/>
                <w:szCs w:val="24"/>
              </w:rPr>
              <w:t>ampu</w:t>
            </w:r>
            <w:r w:rsidRPr="00A53467">
              <w:rPr>
                <w:i/>
                <w:sz w:val="24"/>
                <w:szCs w:val="24"/>
              </w:rPr>
              <w:t xml:space="preserve">s.  Smoking or other tobacco-use is not allowed anywhere on our campus, including walkways and parking areas. </w:t>
            </w:r>
          </w:p>
        </w:tc>
      </w:tr>
      <w:tr w:rsidR="001070CB" w:rsidRPr="00A53467" w:rsidTr="00710009">
        <w:trPr>
          <w:trHeight w:val="745"/>
        </w:trPr>
        <w:tc>
          <w:tcPr>
            <w:tcW w:w="1553" w:type="pct"/>
          </w:tcPr>
          <w:p w:rsidR="001070CB" w:rsidRPr="0000256A" w:rsidRDefault="001070CB" w:rsidP="00BA7659">
            <w:pPr>
              <w:spacing w:after="0" w:line="240" w:lineRule="auto"/>
              <w:rPr>
                <w:b/>
                <w:bCs/>
                <w:sz w:val="24"/>
                <w:szCs w:val="24"/>
              </w:rPr>
            </w:pPr>
            <w:r w:rsidRPr="0000256A">
              <w:rPr>
                <w:b/>
                <w:bCs/>
                <w:sz w:val="24"/>
                <w:szCs w:val="24"/>
              </w:rPr>
              <w:t>Isn’t it a person’s choice/right to smoke?</w:t>
            </w:r>
          </w:p>
        </w:tc>
        <w:tc>
          <w:tcPr>
            <w:tcW w:w="3447" w:type="pct"/>
          </w:tcPr>
          <w:p w:rsidR="001070CB" w:rsidRPr="0000256A" w:rsidRDefault="001070CB" w:rsidP="00BA7659">
            <w:pPr>
              <w:spacing w:after="0" w:line="240" w:lineRule="auto"/>
              <w:rPr>
                <w:i/>
                <w:sz w:val="24"/>
                <w:szCs w:val="24"/>
              </w:rPr>
            </w:pPr>
            <w:r>
              <w:rPr>
                <w:i/>
                <w:color w:val="000000"/>
                <w:sz w:val="24"/>
                <w:szCs w:val="24"/>
              </w:rPr>
              <w:t>The policy does not require that a person quit using tobacco, only</w:t>
            </w:r>
            <w:r w:rsidRPr="0000256A">
              <w:rPr>
                <w:i/>
                <w:color w:val="000000"/>
                <w:sz w:val="24"/>
                <w:szCs w:val="24"/>
              </w:rPr>
              <w:t xml:space="preserve"> that tobacco use </w:t>
            </w:r>
            <w:r>
              <w:rPr>
                <w:i/>
                <w:color w:val="000000"/>
                <w:sz w:val="24"/>
                <w:szCs w:val="24"/>
              </w:rPr>
              <w:t>is not</w:t>
            </w:r>
            <w:r w:rsidRPr="0000256A">
              <w:rPr>
                <w:i/>
                <w:color w:val="000000"/>
                <w:sz w:val="24"/>
                <w:szCs w:val="24"/>
              </w:rPr>
              <w:t xml:space="preserve"> allowed on </w:t>
            </w:r>
            <w:r>
              <w:rPr>
                <w:i/>
                <w:color w:val="000000"/>
                <w:sz w:val="24"/>
                <w:szCs w:val="24"/>
              </w:rPr>
              <w:t xml:space="preserve">Health Department </w:t>
            </w:r>
            <w:r w:rsidRPr="0000256A">
              <w:rPr>
                <w:i/>
                <w:color w:val="000000"/>
                <w:sz w:val="24"/>
                <w:szCs w:val="24"/>
              </w:rPr>
              <w:t>property.</w:t>
            </w:r>
          </w:p>
        </w:tc>
      </w:tr>
      <w:tr w:rsidR="001070CB" w:rsidRPr="00A53467" w:rsidTr="00710009">
        <w:trPr>
          <w:trHeight w:val="1015"/>
        </w:trPr>
        <w:tc>
          <w:tcPr>
            <w:tcW w:w="1553" w:type="pct"/>
          </w:tcPr>
          <w:p w:rsidR="001070CB" w:rsidRPr="00A53467" w:rsidRDefault="001070CB" w:rsidP="00BA7659">
            <w:pPr>
              <w:spacing w:after="0" w:line="240" w:lineRule="auto"/>
              <w:rPr>
                <w:b/>
                <w:bCs/>
                <w:sz w:val="24"/>
                <w:szCs w:val="24"/>
              </w:rPr>
            </w:pPr>
            <w:r w:rsidRPr="00A53467">
              <w:rPr>
                <w:b/>
                <w:bCs/>
                <w:sz w:val="24"/>
                <w:szCs w:val="24"/>
              </w:rPr>
              <w:t>Why can’t I smoke on campus?</w:t>
            </w:r>
          </w:p>
        </w:tc>
        <w:tc>
          <w:tcPr>
            <w:tcW w:w="3447" w:type="pct"/>
          </w:tcPr>
          <w:p w:rsidR="001070CB" w:rsidRPr="00A53467" w:rsidRDefault="001070CB" w:rsidP="00BA7659">
            <w:pPr>
              <w:spacing w:after="0" w:line="240" w:lineRule="auto"/>
              <w:rPr>
                <w:i/>
                <w:sz w:val="24"/>
                <w:szCs w:val="24"/>
              </w:rPr>
            </w:pPr>
            <w:r w:rsidRPr="00A53467">
              <w:rPr>
                <w:i/>
                <w:sz w:val="24"/>
                <w:szCs w:val="24"/>
              </w:rPr>
              <w:t xml:space="preserve">For the health of our </w:t>
            </w:r>
            <w:r>
              <w:rPr>
                <w:i/>
                <w:sz w:val="24"/>
                <w:szCs w:val="24"/>
              </w:rPr>
              <w:t>employees and visitors</w:t>
            </w:r>
            <w:r w:rsidRPr="00A53467">
              <w:rPr>
                <w:i/>
                <w:sz w:val="24"/>
                <w:szCs w:val="24"/>
              </w:rPr>
              <w:t xml:space="preserve">, we are </w:t>
            </w:r>
            <w:r>
              <w:rPr>
                <w:i/>
                <w:sz w:val="24"/>
                <w:szCs w:val="24"/>
              </w:rPr>
              <w:t xml:space="preserve">now </w:t>
            </w:r>
            <w:r w:rsidRPr="00A53467">
              <w:rPr>
                <w:i/>
                <w:sz w:val="24"/>
                <w:szCs w:val="24"/>
              </w:rPr>
              <w:t>a t</w:t>
            </w:r>
            <w:r>
              <w:rPr>
                <w:i/>
                <w:sz w:val="24"/>
                <w:szCs w:val="24"/>
              </w:rPr>
              <w:t>obacco-free campus.  Many of the people we serve</w:t>
            </w:r>
            <w:r w:rsidRPr="00A53467">
              <w:rPr>
                <w:i/>
                <w:sz w:val="24"/>
                <w:szCs w:val="24"/>
              </w:rPr>
              <w:t xml:space="preserve"> have serious health conditions.  We believe that it is important to protect our </w:t>
            </w:r>
            <w:r>
              <w:rPr>
                <w:i/>
                <w:sz w:val="24"/>
                <w:szCs w:val="24"/>
              </w:rPr>
              <w:t>visitors</w:t>
            </w:r>
            <w:r w:rsidRPr="00A53467">
              <w:rPr>
                <w:i/>
                <w:sz w:val="24"/>
                <w:szCs w:val="24"/>
              </w:rPr>
              <w:t xml:space="preserve"> </w:t>
            </w:r>
            <w:r>
              <w:rPr>
                <w:i/>
                <w:sz w:val="24"/>
                <w:szCs w:val="24"/>
              </w:rPr>
              <w:t xml:space="preserve">and employees </w:t>
            </w:r>
            <w:r w:rsidRPr="00A53467">
              <w:rPr>
                <w:i/>
                <w:sz w:val="24"/>
                <w:szCs w:val="24"/>
              </w:rPr>
              <w:t xml:space="preserve">from secondhand smoke. </w:t>
            </w:r>
          </w:p>
        </w:tc>
      </w:tr>
      <w:tr w:rsidR="001070CB" w:rsidRPr="00A53467" w:rsidTr="00710009">
        <w:trPr>
          <w:trHeight w:val="745"/>
        </w:trPr>
        <w:tc>
          <w:tcPr>
            <w:tcW w:w="1553" w:type="pct"/>
          </w:tcPr>
          <w:p w:rsidR="001070CB" w:rsidRPr="00F829E8" w:rsidRDefault="001070CB" w:rsidP="00BA7659">
            <w:pPr>
              <w:spacing w:after="0" w:line="240" w:lineRule="auto"/>
              <w:rPr>
                <w:b/>
                <w:bCs/>
                <w:sz w:val="24"/>
                <w:szCs w:val="24"/>
              </w:rPr>
            </w:pPr>
            <w:r w:rsidRPr="00F829E8">
              <w:rPr>
                <w:b/>
                <w:bCs/>
                <w:sz w:val="24"/>
                <w:szCs w:val="24"/>
              </w:rPr>
              <w:t>Can I smoke in the parking lot or in my car?</w:t>
            </w:r>
          </w:p>
        </w:tc>
        <w:tc>
          <w:tcPr>
            <w:tcW w:w="3447" w:type="pct"/>
          </w:tcPr>
          <w:p w:rsidR="001070CB" w:rsidRPr="00710009" w:rsidRDefault="00710009" w:rsidP="00710009">
            <w:pPr>
              <w:shd w:val="clear" w:color="auto" w:fill="FFFFFF"/>
              <w:spacing w:after="0" w:line="240" w:lineRule="auto"/>
              <w:rPr>
                <w:rFonts w:eastAsia="Times New Roman" w:cs="Arial"/>
                <w:i/>
                <w:sz w:val="24"/>
                <w:szCs w:val="24"/>
              </w:rPr>
            </w:pPr>
            <w:r w:rsidRPr="00710009">
              <w:rPr>
                <w:rFonts w:cs="Arial"/>
                <w:i/>
                <w:sz w:val="24"/>
                <w:szCs w:val="24"/>
              </w:rPr>
              <w:t xml:space="preserve">Employees or visitors who choose to smoke in their personal vehicles must make every attempt to avoid exposing others to secondhand smoke and must dispose of butts in their car ashtray.  </w:t>
            </w:r>
          </w:p>
        </w:tc>
      </w:tr>
    </w:tbl>
    <w:p w:rsidR="000C56DC" w:rsidRDefault="000C56DC"/>
    <w:p w:rsidR="00AF12BA" w:rsidRDefault="00AF12BA"/>
    <w:p w:rsidR="00AF12BA" w:rsidRDefault="00AF12BA"/>
    <w:p w:rsidR="00AF12BA" w:rsidRDefault="00AF12BA"/>
    <w:tbl>
      <w:tblPr>
        <w:tblW w:w="5161" w:type="pct"/>
        <w:tblInd w:w="-162" w:type="dxa"/>
        <w:tblBorders>
          <w:top w:val="single" w:sz="8" w:space="0" w:color="9BBB59"/>
          <w:left w:val="single" w:sz="8" w:space="0" w:color="9BBB59"/>
          <w:bottom w:val="single" w:sz="8" w:space="0" w:color="9BBB59"/>
          <w:right w:val="single" w:sz="8" w:space="0" w:color="9BBB59"/>
          <w:insideH w:val="single" w:sz="8" w:space="0" w:color="9BBB59"/>
        </w:tblBorders>
        <w:tblLook w:val="04A0" w:firstRow="1" w:lastRow="0" w:firstColumn="1" w:lastColumn="0" w:noHBand="0" w:noVBand="1"/>
      </w:tblPr>
      <w:tblGrid>
        <w:gridCol w:w="3532"/>
        <w:gridCol w:w="7839"/>
      </w:tblGrid>
      <w:tr w:rsidR="001070CB" w:rsidRPr="00A53467" w:rsidTr="00710009">
        <w:trPr>
          <w:trHeight w:val="1618"/>
        </w:trPr>
        <w:tc>
          <w:tcPr>
            <w:tcW w:w="1553" w:type="pct"/>
          </w:tcPr>
          <w:p w:rsidR="001070CB" w:rsidRPr="00A53467" w:rsidRDefault="001070CB" w:rsidP="00BA7659">
            <w:pPr>
              <w:spacing w:after="0" w:line="240" w:lineRule="auto"/>
              <w:rPr>
                <w:b/>
                <w:bCs/>
                <w:sz w:val="24"/>
                <w:szCs w:val="24"/>
              </w:rPr>
            </w:pPr>
            <w:r w:rsidRPr="00A53467">
              <w:rPr>
                <w:b/>
                <w:bCs/>
                <w:sz w:val="24"/>
                <w:szCs w:val="24"/>
              </w:rPr>
              <w:t>I have to have a cigarette while I wait for my appointment (or a loved one).</w:t>
            </w:r>
          </w:p>
        </w:tc>
        <w:tc>
          <w:tcPr>
            <w:tcW w:w="3447" w:type="pct"/>
          </w:tcPr>
          <w:p w:rsidR="001070CB" w:rsidRPr="00A53467" w:rsidRDefault="001070CB" w:rsidP="00BA7659">
            <w:pPr>
              <w:spacing w:after="0" w:line="240" w:lineRule="auto"/>
              <w:rPr>
                <w:i/>
                <w:sz w:val="24"/>
                <w:szCs w:val="24"/>
              </w:rPr>
            </w:pPr>
            <w:r w:rsidRPr="00A53467">
              <w:rPr>
                <w:i/>
                <w:sz w:val="24"/>
                <w:szCs w:val="24"/>
              </w:rPr>
              <w:t xml:space="preserve">I understand your frustration.  For the health and safety of our </w:t>
            </w:r>
            <w:r>
              <w:rPr>
                <w:i/>
                <w:sz w:val="24"/>
                <w:szCs w:val="24"/>
              </w:rPr>
              <w:t>visitors and employees</w:t>
            </w:r>
            <w:r w:rsidRPr="00A53467">
              <w:rPr>
                <w:i/>
                <w:sz w:val="24"/>
                <w:szCs w:val="24"/>
              </w:rPr>
              <w:t>, we ask that you</w:t>
            </w:r>
            <w:r>
              <w:rPr>
                <w:i/>
                <w:sz w:val="24"/>
                <w:szCs w:val="24"/>
              </w:rPr>
              <w:t xml:space="preserve"> not smoke while at the Health Department</w:t>
            </w:r>
            <w:r w:rsidRPr="00A53467">
              <w:rPr>
                <w:i/>
                <w:sz w:val="24"/>
                <w:szCs w:val="24"/>
              </w:rPr>
              <w:t>.  If you are interested, I’d be happy to tell you about available resources to help you while you’re on our campus.</w:t>
            </w:r>
          </w:p>
          <w:p w:rsidR="001070CB" w:rsidRPr="00EF6E7A" w:rsidRDefault="001070CB" w:rsidP="00BA7659">
            <w:pPr>
              <w:spacing w:after="0" w:line="240" w:lineRule="auto"/>
              <w:rPr>
                <w:i/>
              </w:rPr>
            </w:pPr>
          </w:p>
          <w:p w:rsidR="001070CB" w:rsidRPr="00A53467" w:rsidRDefault="001070CB" w:rsidP="00BA7659">
            <w:pPr>
              <w:spacing w:after="0" w:line="240" w:lineRule="auto"/>
              <w:rPr>
                <w:i/>
                <w:sz w:val="20"/>
                <w:szCs w:val="20"/>
              </w:rPr>
            </w:pPr>
            <w:r>
              <w:t>[</w:t>
            </w:r>
            <w:r w:rsidRPr="00EF6E7A">
              <w:t xml:space="preserve">If appropriate, provide information about </w:t>
            </w:r>
            <w:r>
              <w:t xml:space="preserve">the location of vending or </w:t>
            </w:r>
            <w:r w:rsidRPr="00EF6E7A">
              <w:t>the Quit Line.</w:t>
            </w:r>
            <w:r>
              <w:t>]</w:t>
            </w:r>
          </w:p>
        </w:tc>
      </w:tr>
      <w:tr w:rsidR="001070CB" w:rsidRPr="00A53467" w:rsidTr="00710009">
        <w:trPr>
          <w:trHeight w:val="2032"/>
        </w:trPr>
        <w:tc>
          <w:tcPr>
            <w:tcW w:w="1553" w:type="pct"/>
          </w:tcPr>
          <w:p w:rsidR="001070CB" w:rsidRPr="00A53467" w:rsidRDefault="001070CB" w:rsidP="00BA7659">
            <w:pPr>
              <w:spacing w:after="0" w:line="240" w:lineRule="auto"/>
              <w:rPr>
                <w:b/>
                <w:bCs/>
                <w:sz w:val="24"/>
                <w:szCs w:val="24"/>
              </w:rPr>
            </w:pPr>
            <w:r w:rsidRPr="00A53467">
              <w:rPr>
                <w:b/>
                <w:bCs/>
                <w:sz w:val="24"/>
                <w:szCs w:val="24"/>
              </w:rPr>
              <w:t>Where can I smoke?</w:t>
            </w:r>
          </w:p>
        </w:tc>
        <w:tc>
          <w:tcPr>
            <w:tcW w:w="3447" w:type="pct"/>
          </w:tcPr>
          <w:p w:rsidR="001070CB" w:rsidRDefault="001070CB" w:rsidP="00BA7659">
            <w:pPr>
              <w:spacing w:after="0" w:line="240" w:lineRule="auto"/>
              <w:rPr>
                <w:i/>
                <w:sz w:val="24"/>
                <w:szCs w:val="24"/>
              </w:rPr>
            </w:pPr>
            <w:r w:rsidRPr="00A53467">
              <w:rPr>
                <w:i/>
                <w:sz w:val="24"/>
                <w:szCs w:val="24"/>
              </w:rPr>
              <w:t xml:space="preserve">For the health of our patients and others, our entire campus is tobacco-free, including </w:t>
            </w:r>
            <w:r w:rsidR="00710009">
              <w:rPr>
                <w:i/>
                <w:sz w:val="24"/>
                <w:szCs w:val="24"/>
              </w:rPr>
              <w:t>walkway</w:t>
            </w:r>
            <w:r w:rsidRPr="00A53467">
              <w:rPr>
                <w:i/>
                <w:sz w:val="24"/>
                <w:szCs w:val="24"/>
              </w:rPr>
              <w:t xml:space="preserve">s and parking lots.  We ask that you refrain from using tobacco while you are anywhere on </w:t>
            </w:r>
            <w:r>
              <w:rPr>
                <w:i/>
                <w:sz w:val="24"/>
                <w:szCs w:val="24"/>
              </w:rPr>
              <w:t>the Health Department property</w:t>
            </w:r>
            <w:r w:rsidRPr="00A53467">
              <w:rPr>
                <w:i/>
                <w:sz w:val="24"/>
                <w:szCs w:val="24"/>
              </w:rPr>
              <w:t>.</w:t>
            </w:r>
            <w:r>
              <w:rPr>
                <w:i/>
                <w:sz w:val="24"/>
                <w:szCs w:val="24"/>
              </w:rPr>
              <w:t xml:space="preserve"> </w:t>
            </w:r>
          </w:p>
          <w:p w:rsidR="001070CB" w:rsidRDefault="001070CB" w:rsidP="00BA7659">
            <w:pPr>
              <w:spacing w:after="0" w:line="240" w:lineRule="auto"/>
              <w:rPr>
                <w:i/>
                <w:sz w:val="24"/>
                <w:szCs w:val="24"/>
              </w:rPr>
            </w:pPr>
          </w:p>
          <w:p w:rsidR="001070CB" w:rsidRPr="00FC41DC" w:rsidRDefault="001070CB" w:rsidP="00710009">
            <w:pPr>
              <w:spacing w:after="0" w:line="240" w:lineRule="auto"/>
            </w:pPr>
            <w:r w:rsidRPr="00FC41DC">
              <w:t xml:space="preserve">[The policy does not address tobacco use on public </w:t>
            </w:r>
            <w:r w:rsidR="00710009">
              <w:t>sidewalks</w:t>
            </w:r>
            <w:r w:rsidRPr="00FC41DC">
              <w:t xml:space="preserve"> that are not part of Health &amp; Social Services property. All employees, clients and visitors are advised to comply with State litter laws and to respect neighboring public and private properties.]</w:t>
            </w:r>
          </w:p>
        </w:tc>
      </w:tr>
      <w:tr w:rsidR="001070CB" w:rsidRPr="00A53467" w:rsidTr="00710009">
        <w:trPr>
          <w:trHeight w:val="1474"/>
        </w:trPr>
        <w:tc>
          <w:tcPr>
            <w:tcW w:w="1553" w:type="pct"/>
          </w:tcPr>
          <w:p w:rsidR="001070CB" w:rsidRPr="00A53467" w:rsidRDefault="001070CB" w:rsidP="00BA7659">
            <w:pPr>
              <w:spacing w:after="0" w:line="240" w:lineRule="auto"/>
              <w:rPr>
                <w:b/>
                <w:bCs/>
                <w:sz w:val="24"/>
                <w:szCs w:val="24"/>
              </w:rPr>
            </w:pPr>
            <w:r w:rsidRPr="00A53467">
              <w:rPr>
                <w:b/>
                <w:bCs/>
                <w:sz w:val="24"/>
                <w:szCs w:val="24"/>
              </w:rPr>
              <w:t>I’ve heard that you can get really sick after quitting tobacco.</w:t>
            </w:r>
          </w:p>
        </w:tc>
        <w:tc>
          <w:tcPr>
            <w:tcW w:w="3447" w:type="pct"/>
          </w:tcPr>
          <w:p w:rsidR="001070CB" w:rsidRPr="00A53467" w:rsidRDefault="001070CB" w:rsidP="00BA7659">
            <w:pPr>
              <w:spacing w:after="0" w:line="240" w:lineRule="auto"/>
              <w:rPr>
                <w:i/>
                <w:sz w:val="24"/>
                <w:szCs w:val="24"/>
              </w:rPr>
            </w:pPr>
            <w:r w:rsidRPr="00A53467">
              <w:rPr>
                <w:i/>
                <w:sz w:val="24"/>
                <w:szCs w:val="24"/>
              </w:rPr>
              <w:t xml:space="preserve">I know that quitting smoking is not easy, but help is available.  If you are interested, I’d be happy to </w:t>
            </w:r>
            <w:r>
              <w:rPr>
                <w:i/>
                <w:sz w:val="24"/>
                <w:szCs w:val="24"/>
              </w:rPr>
              <w:t xml:space="preserve">provide you with information about </w:t>
            </w:r>
            <w:r w:rsidRPr="00A53467">
              <w:rPr>
                <w:i/>
                <w:sz w:val="24"/>
                <w:szCs w:val="24"/>
              </w:rPr>
              <w:t>available resources.</w:t>
            </w:r>
          </w:p>
          <w:p w:rsidR="001070CB" w:rsidRPr="00A53467" w:rsidRDefault="001070CB" w:rsidP="00BA7659">
            <w:pPr>
              <w:spacing w:after="0" w:line="240" w:lineRule="auto"/>
              <w:rPr>
                <w:i/>
                <w:sz w:val="24"/>
                <w:szCs w:val="24"/>
              </w:rPr>
            </w:pPr>
          </w:p>
          <w:p w:rsidR="001070CB" w:rsidRPr="0000256A" w:rsidRDefault="001070CB" w:rsidP="00BA7659">
            <w:pPr>
              <w:spacing w:after="0" w:line="240" w:lineRule="auto"/>
            </w:pPr>
            <w:r>
              <w:t>[</w:t>
            </w:r>
            <w:r w:rsidRPr="0000256A">
              <w:t xml:space="preserve">If appropriate, provide information about the Quit Line or </w:t>
            </w:r>
            <w:r>
              <w:t xml:space="preserve">other </w:t>
            </w:r>
            <w:r w:rsidRPr="0000256A">
              <w:t>available resources (e.g</w:t>
            </w:r>
            <w:r>
              <w:t>., location of vending.]</w:t>
            </w:r>
          </w:p>
        </w:tc>
      </w:tr>
      <w:tr w:rsidR="001070CB" w:rsidRPr="00A53467" w:rsidTr="00710009">
        <w:trPr>
          <w:trHeight w:val="1051"/>
        </w:trPr>
        <w:tc>
          <w:tcPr>
            <w:tcW w:w="1553" w:type="pct"/>
          </w:tcPr>
          <w:p w:rsidR="001070CB" w:rsidRPr="00A53467" w:rsidRDefault="001070CB" w:rsidP="00BA7659">
            <w:pPr>
              <w:spacing w:after="0" w:line="240" w:lineRule="auto"/>
              <w:rPr>
                <w:b/>
                <w:bCs/>
                <w:sz w:val="24"/>
                <w:szCs w:val="24"/>
              </w:rPr>
            </w:pPr>
            <w:r w:rsidRPr="00A53467">
              <w:rPr>
                <w:b/>
                <w:bCs/>
                <w:sz w:val="24"/>
                <w:szCs w:val="24"/>
              </w:rPr>
              <w:t>I really need to quit smoking</w:t>
            </w:r>
          </w:p>
        </w:tc>
        <w:tc>
          <w:tcPr>
            <w:tcW w:w="3447" w:type="pct"/>
          </w:tcPr>
          <w:p w:rsidR="001070CB" w:rsidRPr="00A53467" w:rsidRDefault="001070CB" w:rsidP="00BA7659">
            <w:pPr>
              <w:spacing w:after="0" w:line="240" w:lineRule="auto"/>
              <w:rPr>
                <w:i/>
                <w:sz w:val="24"/>
                <w:szCs w:val="24"/>
              </w:rPr>
            </w:pPr>
            <w:r w:rsidRPr="00A53467">
              <w:rPr>
                <w:i/>
                <w:sz w:val="24"/>
                <w:szCs w:val="24"/>
              </w:rPr>
              <w:t>If you</w:t>
            </w:r>
            <w:r w:rsidR="00710009">
              <w:rPr>
                <w:i/>
                <w:sz w:val="24"/>
                <w:szCs w:val="24"/>
              </w:rPr>
              <w:t>’re</w:t>
            </w:r>
            <w:r w:rsidRPr="00A53467">
              <w:rPr>
                <w:i/>
                <w:sz w:val="24"/>
                <w:szCs w:val="24"/>
              </w:rPr>
              <w:t xml:space="preserve"> interested, I’d be happy to tell you about free </w:t>
            </w:r>
            <w:r>
              <w:rPr>
                <w:i/>
                <w:sz w:val="24"/>
                <w:szCs w:val="24"/>
              </w:rPr>
              <w:t>quit help</w:t>
            </w:r>
            <w:r w:rsidRPr="00A53467">
              <w:rPr>
                <w:i/>
                <w:sz w:val="24"/>
                <w:szCs w:val="24"/>
              </w:rPr>
              <w:t>.</w:t>
            </w:r>
          </w:p>
          <w:p w:rsidR="001070CB" w:rsidRPr="00A53467" w:rsidRDefault="001070CB" w:rsidP="00BA7659">
            <w:pPr>
              <w:spacing w:after="0" w:line="240" w:lineRule="auto"/>
              <w:rPr>
                <w:i/>
                <w:sz w:val="24"/>
                <w:szCs w:val="24"/>
              </w:rPr>
            </w:pPr>
          </w:p>
          <w:p w:rsidR="001070CB" w:rsidRPr="0000256A" w:rsidRDefault="001070CB" w:rsidP="00BA7659">
            <w:pPr>
              <w:spacing w:after="0" w:line="240" w:lineRule="auto"/>
            </w:pPr>
            <w:r>
              <w:t>[</w:t>
            </w:r>
            <w:r w:rsidRPr="0000256A">
              <w:t xml:space="preserve">If appropriate, provide information the Quit Line or </w:t>
            </w:r>
            <w:r>
              <w:t xml:space="preserve">other </w:t>
            </w:r>
            <w:r w:rsidRPr="0000256A">
              <w:t xml:space="preserve">available resources (e.g., </w:t>
            </w:r>
            <w:r>
              <w:t>location of vending.]</w:t>
            </w:r>
          </w:p>
        </w:tc>
      </w:tr>
      <w:tr w:rsidR="001070CB" w:rsidRPr="00A53467" w:rsidTr="00710009">
        <w:trPr>
          <w:trHeight w:val="979"/>
        </w:trPr>
        <w:tc>
          <w:tcPr>
            <w:tcW w:w="1553" w:type="pct"/>
          </w:tcPr>
          <w:p w:rsidR="001070CB" w:rsidRPr="00A53467" w:rsidRDefault="001070CB" w:rsidP="00BA7659">
            <w:pPr>
              <w:spacing w:after="0" w:line="240" w:lineRule="auto"/>
              <w:rPr>
                <w:b/>
                <w:bCs/>
                <w:sz w:val="24"/>
                <w:szCs w:val="24"/>
              </w:rPr>
            </w:pPr>
            <w:r w:rsidRPr="00A53467">
              <w:rPr>
                <w:b/>
                <w:bCs/>
                <w:sz w:val="24"/>
                <w:szCs w:val="24"/>
              </w:rPr>
              <w:t>If a person becomes agitated, remember to maintain a respectful and non-confrontational manner.</w:t>
            </w:r>
          </w:p>
        </w:tc>
        <w:tc>
          <w:tcPr>
            <w:tcW w:w="3447" w:type="pct"/>
          </w:tcPr>
          <w:p w:rsidR="001070CB" w:rsidRPr="00A53467" w:rsidRDefault="001070CB" w:rsidP="00BA7659">
            <w:pPr>
              <w:spacing w:after="0" w:line="240" w:lineRule="auto"/>
              <w:rPr>
                <w:i/>
                <w:sz w:val="24"/>
                <w:szCs w:val="24"/>
              </w:rPr>
            </w:pPr>
            <w:r w:rsidRPr="00A53467">
              <w:rPr>
                <w:i/>
                <w:sz w:val="24"/>
                <w:szCs w:val="24"/>
              </w:rPr>
              <w:t>We appreciate your</w:t>
            </w:r>
            <w:r>
              <w:rPr>
                <w:i/>
                <w:sz w:val="24"/>
                <w:szCs w:val="24"/>
              </w:rPr>
              <w:t xml:space="preserve"> help in keeping the Health Department safe for others</w:t>
            </w:r>
            <w:r w:rsidRPr="00A53467">
              <w:rPr>
                <w:i/>
                <w:sz w:val="24"/>
                <w:szCs w:val="24"/>
              </w:rPr>
              <w:t>.</w:t>
            </w:r>
          </w:p>
          <w:p w:rsidR="001070CB" w:rsidRPr="00A53467" w:rsidRDefault="001070CB" w:rsidP="00BA7659">
            <w:pPr>
              <w:spacing w:after="0" w:line="240" w:lineRule="auto"/>
              <w:rPr>
                <w:sz w:val="24"/>
                <w:szCs w:val="24"/>
              </w:rPr>
            </w:pPr>
          </w:p>
          <w:p w:rsidR="001070CB" w:rsidRPr="0000256A" w:rsidRDefault="001070CB" w:rsidP="00BA7659">
            <w:pPr>
              <w:spacing w:after="0" w:line="240" w:lineRule="auto"/>
            </w:pPr>
            <w:r w:rsidRPr="0000256A">
              <w:t>[Walk away and, if appropriate, report the situation to management.]</w:t>
            </w:r>
          </w:p>
        </w:tc>
      </w:tr>
    </w:tbl>
    <w:p w:rsidR="00E82461" w:rsidRDefault="00E82461"/>
    <w:p w:rsidR="00BA7659" w:rsidRDefault="00BA7659">
      <w:r>
        <w:rPr>
          <w:noProof/>
        </w:rPr>
        <w:drawing>
          <wp:anchor distT="0" distB="0" distL="114300" distR="114300" simplePos="0" relativeHeight="251659264" behindDoc="0" locked="0" layoutInCell="1" allowOverlap="1">
            <wp:simplePos x="0" y="0"/>
            <wp:positionH relativeFrom="column">
              <wp:posOffset>1291590</wp:posOffset>
            </wp:positionH>
            <wp:positionV relativeFrom="paragraph">
              <wp:posOffset>147320</wp:posOffset>
            </wp:positionV>
            <wp:extent cx="4095750" cy="2141220"/>
            <wp:effectExtent l="19050" t="0" r="0" b="0"/>
            <wp:wrapNone/>
            <wp:docPr id="7" name="07e02d5f-88f5-439a-85a9-47b8f619b3c3" descr="cid:4EA4A9F3-91C2-4776-BF52-F4C374CAFD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e02d5f-88f5-439a-85a9-47b8f619b3c3" descr="cid:4EA4A9F3-91C2-4776-BF52-F4C374CAFDCB"/>
                    <pic:cNvPicPr>
                      <a:picLocks noChangeAspect="1" noChangeArrowheads="1"/>
                    </pic:cNvPicPr>
                  </pic:nvPicPr>
                  <pic:blipFill>
                    <a:blip r:embed="rId8" r:link="rId9" cstate="print"/>
                    <a:srcRect t="76950"/>
                    <a:stretch>
                      <a:fillRect/>
                    </a:stretch>
                  </pic:blipFill>
                  <pic:spPr bwMode="auto">
                    <a:xfrm>
                      <a:off x="0" y="0"/>
                      <a:ext cx="4095750" cy="2141220"/>
                    </a:xfrm>
                    <a:prstGeom prst="rect">
                      <a:avLst/>
                    </a:prstGeom>
                    <a:ln>
                      <a:noFill/>
                    </a:ln>
                    <a:effectLst>
                      <a:softEdge rad="112500"/>
                    </a:effectLst>
                  </pic:spPr>
                </pic:pic>
              </a:graphicData>
            </a:graphic>
          </wp:anchor>
        </w:drawing>
      </w:r>
    </w:p>
    <w:p w:rsidR="00BA7659" w:rsidRDefault="00BA7659"/>
    <w:sectPr w:rsidR="00BA7659" w:rsidSect="00BA7659">
      <w:headerReference w:type="default" r:id="rId10"/>
      <w:pgSz w:w="12240" w:h="15840" w:code="1"/>
      <w:pgMar w:top="1008" w:right="720" w:bottom="1008" w:left="720" w:header="576"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59" w:rsidRDefault="00BA7659" w:rsidP="001070CB">
      <w:pPr>
        <w:spacing w:after="0" w:line="240" w:lineRule="auto"/>
      </w:pPr>
      <w:r>
        <w:separator/>
      </w:r>
    </w:p>
  </w:endnote>
  <w:endnote w:type="continuationSeparator" w:id="0">
    <w:p w:rsidR="00BA7659" w:rsidRDefault="00BA7659" w:rsidP="0010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59" w:rsidRDefault="00BA7659" w:rsidP="001070CB">
      <w:pPr>
        <w:spacing w:after="0" w:line="240" w:lineRule="auto"/>
      </w:pPr>
      <w:r>
        <w:separator/>
      </w:r>
    </w:p>
  </w:footnote>
  <w:footnote w:type="continuationSeparator" w:id="0">
    <w:p w:rsidR="00BA7659" w:rsidRDefault="00BA7659" w:rsidP="001070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BA" w:rsidRDefault="00AF12BA">
    <w:pPr>
      <w:pStyle w:val="Header"/>
    </w:pPr>
    <w:r>
      <w:rPr>
        <w:noProof/>
      </w:rPr>
      <w:drawing>
        <wp:anchor distT="0" distB="0" distL="114300" distR="114300" simplePos="0" relativeHeight="251658240" behindDoc="1" locked="0" layoutInCell="1" allowOverlap="1">
          <wp:simplePos x="0" y="0"/>
          <wp:positionH relativeFrom="column">
            <wp:posOffset>-80010</wp:posOffset>
          </wp:positionH>
          <wp:positionV relativeFrom="paragraph">
            <wp:posOffset>-121920</wp:posOffset>
          </wp:positionV>
          <wp:extent cx="3630930" cy="830580"/>
          <wp:effectExtent l="19050" t="0" r="7620" b="0"/>
          <wp:wrapTight wrapText="bothSides">
            <wp:wrapPolygon edited="0">
              <wp:start x="-113" y="0"/>
              <wp:lineTo x="-113" y="21303"/>
              <wp:lineTo x="21645" y="21303"/>
              <wp:lineTo x="21645" y="0"/>
              <wp:lineTo x="-113" y="0"/>
            </wp:wrapPolygon>
          </wp:wrapTight>
          <wp:docPr id="1" name="Picture 1" descr="BreatheEasy-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eEasy-web"/>
                  <pic:cNvPicPr>
                    <a:picLocks noChangeAspect="1" noChangeArrowheads="1"/>
                  </pic:cNvPicPr>
                </pic:nvPicPr>
                <pic:blipFill>
                  <a:blip r:embed="rId1"/>
                  <a:srcRect/>
                  <a:stretch>
                    <a:fillRect/>
                  </a:stretch>
                </pic:blipFill>
                <pic:spPr bwMode="auto">
                  <a:xfrm>
                    <a:off x="0" y="0"/>
                    <a:ext cx="3630930" cy="830580"/>
                  </a:xfrm>
                  <a:prstGeom prst="rect">
                    <a:avLst/>
                  </a:prstGeom>
                  <a:noFill/>
                  <a:ln w="9525">
                    <a:noFill/>
                    <a:miter lim="800000"/>
                    <a:headEnd/>
                    <a:tailEnd/>
                  </a:ln>
                </pic:spPr>
              </pic:pic>
            </a:graphicData>
          </a:graphic>
        </wp:anchor>
      </w:drawing>
    </w:r>
  </w:p>
  <w:p w:rsidR="00BA7659" w:rsidRDefault="00BA76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646"/>
    <w:multiLevelType w:val="hybridMultilevel"/>
    <w:tmpl w:val="659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CB"/>
    <w:rsid w:val="000C56DC"/>
    <w:rsid w:val="001070CB"/>
    <w:rsid w:val="0027609C"/>
    <w:rsid w:val="002D2615"/>
    <w:rsid w:val="004A3332"/>
    <w:rsid w:val="00544F14"/>
    <w:rsid w:val="006040A4"/>
    <w:rsid w:val="006236C7"/>
    <w:rsid w:val="00637087"/>
    <w:rsid w:val="00710009"/>
    <w:rsid w:val="007B4341"/>
    <w:rsid w:val="007C7D50"/>
    <w:rsid w:val="0083132A"/>
    <w:rsid w:val="0088466A"/>
    <w:rsid w:val="00945E88"/>
    <w:rsid w:val="00A261F2"/>
    <w:rsid w:val="00A300F2"/>
    <w:rsid w:val="00A6639B"/>
    <w:rsid w:val="00AF12BA"/>
    <w:rsid w:val="00B27E80"/>
    <w:rsid w:val="00B31AA3"/>
    <w:rsid w:val="00BA7659"/>
    <w:rsid w:val="00BB33A2"/>
    <w:rsid w:val="00D61BD9"/>
    <w:rsid w:val="00E074FA"/>
    <w:rsid w:val="00E67ADF"/>
    <w:rsid w:val="00E72182"/>
    <w:rsid w:val="00E82461"/>
    <w:rsid w:val="00E9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70CB"/>
    <w:pPr>
      <w:tabs>
        <w:tab w:val="center" w:pos="4680"/>
        <w:tab w:val="right" w:pos="9360"/>
      </w:tabs>
    </w:pPr>
  </w:style>
  <w:style w:type="character" w:customStyle="1" w:styleId="FooterChar">
    <w:name w:val="Footer Char"/>
    <w:basedOn w:val="DefaultParagraphFont"/>
    <w:link w:val="Footer"/>
    <w:uiPriority w:val="99"/>
    <w:rsid w:val="001070CB"/>
    <w:rPr>
      <w:rFonts w:ascii="Calibri" w:eastAsia="Calibri" w:hAnsi="Calibri" w:cs="Times New Roman"/>
    </w:rPr>
  </w:style>
  <w:style w:type="paragraph" w:styleId="Header">
    <w:name w:val="header"/>
    <w:basedOn w:val="Normal"/>
    <w:link w:val="HeaderChar"/>
    <w:uiPriority w:val="99"/>
    <w:unhideWhenUsed/>
    <w:rsid w:val="0010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CB"/>
    <w:rPr>
      <w:rFonts w:ascii="Calibri" w:eastAsia="Calibri" w:hAnsi="Calibri" w:cs="Times New Roman"/>
    </w:rPr>
  </w:style>
  <w:style w:type="paragraph" w:styleId="BalloonText">
    <w:name w:val="Balloon Text"/>
    <w:basedOn w:val="Normal"/>
    <w:link w:val="BalloonTextChar"/>
    <w:uiPriority w:val="99"/>
    <w:semiHidden/>
    <w:unhideWhenUsed/>
    <w:rsid w:val="00BA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59"/>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70CB"/>
    <w:pPr>
      <w:tabs>
        <w:tab w:val="center" w:pos="4680"/>
        <w:tab w:val="right" w:pos="9360"/>
      </w:tabs>
    </w:pPr>
  </w:style>
  <w:style w:type="character" w:customStyle="1" w:styleId="FooterChar">
    <w:name w:val="Footer Char"/>
    <w:basedOn w:val="DefaultParagraphFont"/>
    <w:link w:val="Footer"/>
    <w:uiPriority w:val="99"/>
    <w:rsid w:val="001070CB"/>
    <w:rPr>
      <w:rFonts w:ascii="Calibri" w:eastAsia="Calibri" w:hAnsi="Calibri" w:cs="Times New Roman"/>
    </w:rPr>
  </w:style>
  <w:style w:type="paragraph" w:styleId="Header">
    <w:name w:val="header"/>
    <w:basedOn w:val="Normal"/>
    <w:link w:val="HeaderChar"/>
    <w:uiPriority w:val="99"/>
    <w:unhideWhenUsed/>
    <w:rsid w:val="0010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CB"/>
    <w:rPr>
      <w:rFonts w:ascii="Calibri" w:eastAsia="Calibri" w:hAnsi="Calibri" w:cs="Times New Roman"/>
    </w:rPr>
  </w:style>
  <w:style w:type="paragraph" w:styleId="BalloonText">
    <w:name w:val="Balloon Text"/>
    <w:basedOn w:val="Normal"/>
    <w:link w:val="BalloonTextChar"/>
    <w:uiPriority w:val="99"/>
    <w:semiHidden/>
    <w:unhideWhenUsed/>
    <w:rsid w:val="00BA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jpg@01CE798A.8A07AE50"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https://www.oregon.gov/oha/PH/DISEASESCONDITIONS/CHRONICDISEASE/HPCDPCONNECTION/TOBACCO/Documents/Tobacco-free_Policies/8.3%20Talking%20Points%20for%20Employees.docx</Url>
      <Description>Talking Points for Employees</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0f4bc26e-a7e0-4932-96d5-a8f35753e711" xsi:nil="true"/>
    <IATopic xmlns="59da1016-2a1b-4f8a-9768-d7a4932f6f16">Public Health - Prevention</IATopic>
    <Meta_x0020_Description xmlns="0f4bc26e-a7e0-4932-96d5-a8f35753e7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EFC7C-35EE-4E3F-8EE8-F80D777DC088}"/>
</file>

<file path=customXml/itemProps2.xml><?xml version="1.0" encoding="utf-8"?>
<ds:datastoreItem xmlns:ds="http://schemas.openxmlformats.org/officeDocument/2006/customXml" ds:itemID="{F5B92B3C-B0E9-4E9F-ACBA-67D4B4A1191D}"/>
</file>

<file path=customXml/itemProps3.xml><?xml version="1.0" encoding="utf-8"?>
<ds:datastoreItem xmlns:ds="http://schemas.openxmlformats.org/officeDocument/2006/customXml" ds:itemID="{29D99148-B5F8-48FA-A6C7-22DBF9C463E7}"/>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for Employees</dc:title>
  <dc:creator>mjcarter</dc:creator>
  <cp:lastModifiedBy>Mark Peterson</cp:lastModifiedBy>
  <cp:revision>2</cp:revision>
  <dcterms:created xsi:type="dcterms:W3CDTF">2016-01-22T00:23:00Z</dcterms:created>
  <dcterms:modified xsi:type="dcterms:W3CDTF">2016-01-22T00:23:00Z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0x01010090E08DA0C0DA2C47A2073CC4B65E2F4E</vt:lpwstr>
  </property>
  <property fmtid="{D5CDD505-2E9C-101B-9397-08002B2CF9AE}" pid="3" name="WorkflowChangePath">
    <vt:lpwstr>6d9ce5d8-7194-410a-8a1e-1209ea92da2a,2;6d9ce5d8-7194-410a-8a1e-1209ea92da2a,4;6d9ce5d8-7194-410a-8a1e-1209ea92da2a,7;</vt:lpwstr>
  </property>
  <property fmtid="{D5CDD505-2E9C-101B-9397-08002B2CF9AE}" pid="4" name="Order">
    <vt:r8>13600</vt:r8>
  </property>
</Properties>
</file>