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7C" w:rsidRDefault="00A80F52">
      <w:pPr>
        <w:pBdr>
          <w:bottom w:val="single" w:sz="6" w:space="1" w:color="auto"/>
        </w:pBdr>
        <w:rPr>
          <w:rFonts w:ascii="Calibri" w:hAnsi="Calibri"/>
          <w:b/>
        </w:rPr>
      </w:pPr>
      <w:r>
        <w:rPr>
          <w:rFonts w:ascii="Calibri" w:hAnsi="Calibri"/>
          <w:b/>
        </w:rPr>
        <w:t>Utilization-Focused Evaluation (U-FE) Checklist</w:t>
      </w:r>
    </w:p>
    <w:p w:rsidR="00A80F52" w:rsidRDefault="00AC1373">
      <w:pPr>
        <w:rPr>
          <w:rFonts w:ascii="Calibri" w:hAnsi="Calibri"/>
          <w:i/>
        </w:rPr>
      </w:pPr>
      <w:r>
        <w:rPr>
          <w:rFonts w:ascii="Calibri" w:hAnsi="Calibri"/>
          <w:i/>
        </w:rPr>
        <w:t>F</w:t>
      </w:r>
      <w:r w:rsidR="00A80F52">
        <w:rPr>
          <w:rFonts w:ascii="Calibri" w:hAnsi="Calibri"/>
          <w:i/>
        </w:rPr>
        <w:t>rom Michael Quinn Patton’s U-FE Checklist</w:t>
      </w:r>
    </w:p>
    <w:p w:rsidR="00A80F52" w:rsidRDefault="00A80F52">
      <w:pPr>
        <w:rPr>
          <w:rFonts w:ascii="Calibri" w:hAnsi="Calibri"/>
          <w:i/>
        </w:rPr>
      </w:pPr>
    </w:p>
    <w:p w:rsidR="00A80F52" w:rsidRPr="00A80F52" w:rsidRDefault="00802E3F">
      <w:pPr>
        <w:rPr>
          <w:rFonts w:ascii="Calibri" w:hAnsi="Calibri"/>
        </w:rPr>
      </w:pPr>
      <w:r>
        <w:rPr>
          <w:rFonts w:ascii="Calibri" w:hAnsi="Calibri"/>
        </w:rPr>
        <w:t xml:space="preserve">This checklist will guide evaluators from the identification of primary intended users through evaluation design. </w:t>
      </w:r>
      <w:r w:rsidR="00CB51F8">
        <w:rPr>
          <w:rFonts w:ascii="Calibri" w:hAnsi="Calibri"/>
        </w:rPr>
        <w:t>The 5</w:t>
      </w:r>
      <w:r w:rsidR="00A80F52">
        <w:rPr>
          <w:rFonts w:ascii="Calibri" w:hAnsi="Calibri"/>
        </w:rPr>
        <w:t xml:space="preserve"> parts of the checklist are divided into 2 columns.  Primary U-FE tasks are identified in the column on the left.  Because of the emphasis on facilitation in U-FE, particular facilitation challenges are identified in the column on the right.  Underlying premises are made explicit for each step in the U-FE process.</w:t>
      </w:r>
      <w:r>
        <w:rPr>
          <w:rFonts w:ascii="Calibri" w:hAnsi="Calibri"/>
        </w:rPr>
        <w:t xml:space="preserve"> </w:t>
      </w:r>
    </w:p>
    <w:p w:rsidR="00A80F52" w:rsidRDefault="00A80F52">
      <w:pPr>
        <w:rPr>
          <w:rFonts w:ascii="Calibri" w:hAnsi="Calibri"/>
          <w:i/>
        </w:rPr>
      </w:pPr>
    </w:p>
    <w:tbl>
      <w:tblPr>
        <w:tblStyle w:val="TableGrid"/>
        <w:tblW w:w="0" w:type="auto"/>
        <w:tblLook w:val="04A0"/>
      </w:tblPr>
      <w:tblGrid>
        <w:gridCol w:w="4428"/>
        <w:gridCol w:w="4428"/>
      </w:tblGrid>
      <w:tr w:rsidR="00A80F52" w:rsidTr="009D229B">
        <w:trPr>
          <w:cantSplit/>
        </w:trPr>
        <w:tc>
          <w:tcPr>
            <w:tcW w:w="8856" w:type="dxa"/>
            <w:gridSpan w:val="2"/>
            <w:shd w:val="clear" w:color="auto" w:fill="D9D9D9" w:themeFill="background1" w:themeFillShade="D9"/>
          </w:tcPr>
          <w:p w:rsidR="00A80F52" w:rsidRPr="00A80F52" w:rsidRDefault="00A80F52">
            <w:pPr>
              <w:rPr>
                <w:rFonts w:ascii="Calibri" w:hAnsi="Calibri"/>
                <w:b/>
              </w:rPr>
            </w:pPr>
            <w:r w:rsidRPr="00A80F52">
              <w:rPr>
                <w:rFonts w:ascii="Calibri" w:hAnsi="Calibri"/>
                <w:b/>
              </w:rPr>
              <w:t>1. Identification of Primary Intended Users</w:t>
            </w:r>
          </w:p>
        </w:tc>
      </w:tr>
      <w:tr w:rsidR="00A80F52" w:rsidTr="009D229B">
        <w:trPr>
          <w:cantSplit/>
        </w:trPr>
        <w:tc>
          <w:tcPr>
            <w:tcW w:w="4428" w:type="dxa"/>
          </w:tcPr>
          <w:p w:rsidR="00A80F52" w:rsidRDefault="00A80F52">
            <w:pPr>
              <w:rPr>
                <w:rFonts w:ascii="Calibri" w:hAnsi="Calibri"/>
              </w:rPr>
            </w:pPr>
            <w:r w:rsidRPr="00A80F52">
              <w:rPr>
                <w:rFonts w:ascii="Calibri" w:hAnsi="Calibri"/>
                <w:b/>
                <w:u w:val="single"/>
              </w:rPr>
              <w:t>Premise:</w:t>
            </w:r>
            <w:r>
              <w:rPr>
                <w:rFonts w:ascii="Calibri" w:hAnsi="Calibri"/>
              </w:rPr>
              <w:t xml:space="preserve"> Primary intended users are people who have a direct, identifiable stake in the evaluation and meet the criteria below to some extent.</w:t>
            </w:r>
          </w:p>
          <w:p w:rsidR="00A80F52" w:rsidRDefault="00A80F52">
            <w:pPr>
              <w:rPr>
                <w:rFonts w:ascii="Calibri" w:hAnsi="Calibri"/>
              </w:rPr>
            </w:pPr>
          </w:p>
          <w:p w:rsidR="00A80F52" w:rsidRPr="00A80F52" w:rsidRDefault="00A80F52">
            <w:pPr>
              <w:rPr>
                <w:rFonts w:ascii="Calibri" w:hAnsi="Calibri"/>
                <w:b/>
              </w:rPr>
            </w:pPr>
            <w:r w:rsidRPr="00A80F52">
              <w:rPr>
                <w:rFonts w:ascii="Calibri" w:hAnsi="Calibri"/>
                <w:b/>
              </w:rPr>
              <w:t>Primary Task:</w:t>
            </w:r>
          </w:p>
          <w:p w:rsidR="00A80F52" w:rsidRPr="00A80F52" w:rsidRDefault="00A80F52">
            <w:pPr>
              <w:rPr>
                <w:rFonts w:ascii="Calibri" w:hAnsi="Calibri"/>
                <w:i/>
              </w:rPr>
            </w:pPr>
            <w:r w:rsidRPr="00A80F52">
              <w:rPr>
                <w:rFonts w:ascii="Calibri" w:hAnsi="Calibri"/>
                <w:b/>
                <w:i/>
              </w:rPr>
              <w:t>Find and recruit people who are…</w:t>
            </w:r>
          </w:p>
        </w:tc>
        <w:tc>
          <w:tcPr>
            <w:tcW w:w="4428" w:type="dxa"/>
          </w:tcPr>
          <w:p w:rsidR="00A80F52" w:rsidRPr="00A80F52" w:rsidRDefault="00A80F52" w:rsidP="00A80F52">
            <w:pPr>
              <w:widowControl w:val="0"/>
              <w:autoSpaceDE w:val="0"/>
              <w:autoSpaceDN w:val="0"/>
              <w:adjustRightInd w:val="0"/>
              <w:rPr>
                <w:rFonts w:ascii="Calibri" w:hAnsi="Calibri"/>
              </w:rPr>
            </w:pPr>
            <w:r w:rsidRPr="00A80F52">
              <w:rPr>
                <w:rFonts w:ascii="Calibri" w:hAnsi="Calibri"/>
                <w:b/>
                <w:u w:val="single"/>
              </w:rPr>
              <w:t>Premise:</w:t>
            </w:r>
            <w:r w:rsidRPr="00A80F52">
              <w:rPr>
                <w:rFonts w:ascii="Calibri" w:hAnsi="Calibri"/>
              </w:rPr>
              <w:t xml:space="preserve"> The</w:t>
            </w:r>
            <w:r>
              <w:rPr>
                <w:rFonts w:ascii="Calibri" w:hAnsi="Calibri"/>
              </w:rPr>
              <w:t xml:space="preserve"> U-FE facilitator needs to both </w:t>
            </w:r>
            <w:r w:rsidRPr="00A80F52">
              <w:rPr>
                <w:rFonts w:ascii="Calibri" w:hAnsi="Calibri"/>
              </w:rPr>
              <w:t>assess the characteristics of primary intended</w:t>
            </w:r>
            <w:r>
              <w:rPr>
                <w:rFonts w:ascii="Calibri" w:hAnsi="Calibri"/>
              </w:rPr>
              <w:t xml:space="preserve"> users and reinforce </w:t>
            </w:r>
            <w:r w:rsidRPr="00A80F52">
              <w:rPr>
                <w:rFonts w:ascii="Calibri" w:hAnsi="Calibri"/>
              </w:rPr>
              <w:t>characteristics that will</w:t>
            </w:r>
            <w:r>
              <w:rPr>
                <w:rFonts w:ascii="Calibri" w:hAnsi="Calibri"/>
              </w:rPr>
              <w:t xml:space="preserve"> </w:t>
            </w:r>
            <w:r w:rsidRPr="00A80F52">
              <w:rPr>
                <w:rFonts w:ascii="Calibri" w:hAnsi="Calibri"/>
              </w:rPr>
              <w:t>contribute to evaluation use.</w:t>
            </w:r>
          </w:p>
          <w:p w:rsidR="00A80F52" w:rsidRDefault="00A80F52" w:rsidP="00A80F52">
            <w:pPr>
              <w:rPr>
                <w:rFonts w:ascii="Calibri" w:hAnsi="Calibri"/>
              </w:rPr>
            </w:pPr>
          </w:p>
          <w:p w:rsidR="00A80F52" w:rsidRPr="00A80F52" w:rsidRDefault="00A80F52" w:rsidP="00A80F52">
            <w:pPr>
              <w:rPr>
                <w:rFonts w:ascii="Calibri" w:hAnsi="Calibri"/>
                <w:b/>
              </w:rPr>
            </w:pPr>
            <w:r w:rsidRPr="00A80F52">
              <w:rPr>
                <w:rFonts w:ascii="Calibri" w:hAnsi="Calibri"/>
                <w:b/>
              </w:rPr>
              <w:t>Evaluation Facilitation Challenges:</w:t>
            </w:r>
          </w:p>
        </w:tc>
      </w:tr>
      <w:tr w:rsidR="00A80F52" w:rsidTr="009D229B">
        <w:trPr>
          <w:cantSplit/>
        </w:trPr>
        <w:tc>
          <w:tcPr>
            <w:tcW w:w="4428" w:type="dxa"/>
          </w:tcPr>
          <w:p w:rsidR="00A80F52" w:rsidRPr="00A80F52" w:rsidRDefault="006855E5" w:rsidP="006855E5">
            <w:pPr>
              <w:tabs>
                <w:tab w:val="left" w:pos="360"/>
              </w:tabs>
              <w:rPr>
                <w:rFonts w:ascii="Calibri" w:hAnsi="Calibri"/>
              </w:rPr>
            </w:pPr>
            <w:r>
              <w:rPr>
                <w:rFonts w:ascii="Menlo Regular" w:hAnsi="Menlo Regular" w:cs="Menlo Regular"/>
              </w:rPr>
              <w:sym w:font="Wingdings" w:char="F06F"/>
            </w:r>
            <w:r>
              <w:rPr>
                <w:rFonts w:ascii="Calibri" w:hAnsi="Calibri" w:cs="Menlo Regular"/>
              </w:rPr>
              <w:tab/>
            </w:r>
            <w:r w:rsidR="00A80F52">
              <w:rPr>
                <w:rFonts w:ascii="Calibri" w:hAnsi="Calibri" w:cs="Menlo Regular"/>
              </w:rPr>
              <w:t>Interested</w:t>
            </w:r>
          </w:p>
        </w:tc>
        <w:tc>
          <w:tcPr>
            <w:tcW w:w="4428" w:type="dxa"/>
          </w:tcPr>
          <w:p w:rsidR="00A80F52" w:rsidRDefault="00A80F52" w:rsidP="00A80F52">
            <w:pPr>
              <w:widowControl w:val="0"/>
              <w:autoSpaceDE w:val="0"/>
              <w:autoSpaceDN w:val="0"/>
              <w:adjustRightInd w:val="0"/>
              <w:rPr>
                <w:rFonts w:ascii="Calibri" w:hAnsi="Calibri"/>
              </w:rPr>
            </w:pPr>
            <w:r w:rsidRPr="00A80F52">
              <w:rPr>
                <w:rFonts w:ascii="Calibri" w:hAnsi="Calibri"/>
              </w:rPr>
              <w:t>Determining real interest; building inte</w:t>
            </w:r>
            <w:r>
              <w:rPr>
                <w:rFonts w:ascii="Calibri" w:hAnsi="Calibri"/>
              </w:rPr>
              <w:t xml:space="preserve">rest as </w:t>
            </w:r>
            <w:r w:rsidRPr="00A80F52">
              <w:rPr>
                <w:rFonts w:ascii="Calibri" w:hAnsi="Calibri"/>
              </w:rPr>
              <w:t>needed; sustaining interest throughout the U-FE</w:t>
            </w:r>
            <w:r>
              <w:rPr>
                <w:rFonts w:ascii="Calibri" w:hAnsi="Calibri"/>
              </w:rPr>
              <w:t xml:space="preserve"> </w:t>
            </w:r>
            <w:r w:rsidRPr="00A80F52">
              <w:rPr>
                <w:rFonts w:ascii="Calibri" w:hAnsi="Calibri"/>
              </w:rPr>
              <w:t>process.</w:t>
            </w:r>
          </w:p>
        </w:tc>
      </w:tr>
      <w:tr w:rsidR="00A80F52" w:rsidTr="009D229B">
        <w:trPr>
          <w:cantSplit/>
        </w:trPr>
        <w:tc>
          <w:tcPr>
            <w:tcW w:w="4428" w:type="dxa"/>
          </w:tcPr>
          <w:p w:rsidR="00A80F52" w:rsidRDefault="006855E5" w:rsidP="006855E5">
            <w:pPr>
              <w:tabs>
                <w:tab w:val="left" w:pos="376"/>
              </w:tabs>
              <w:rPr>
                <w:rFonts w:ascii="Calibri" w:hAnsi="Calibri"/>
              </w:rPr>
            </w:pPr>
            <w:r>
              <w:rPr>
                <w:rFonts w:ascii="Menlo Regular" w:hAnsi="Menlo Regular" w:cs="Menlo Regular"/>
              </w:rPr>
              <w:sym w:font="Wingdings" w:char="F06F"/>
            </w:r>
            <w:r>
              <w:rPr>
                <w:rFonts w:ascii="Menlo Regular" w:hAnsi="Menlo Regular" w:cs="Menlo Regular"/>
              </w:rPr>
              <w:tab/>
            </w:r>
            <w:r w:rsidR="00A80F52">
              <w:rPr>
                <w:rFonts w:ascii="Calibri" w:hAnsi="Calibri" w:cs="Menlo Regular"/>
              </w:rPr>
              <w:t xml:space="preserve">Knowledgeable </w:t>
            </w:r>
          </w:p>
        </w:tc>
        <w:tc>
          <w:tcPr>
            <w:tcW w:w="4428" w:type="dxa"/>
          </w:tcPr>
          <w:p w:rsidR="00A80F52" w:rsidRDefault="00A80F52" w:rsidP="00A80F52">
            <w:pPr>
              <w:widowControl w:val="0"/>
              <w:autoSpaceDE w:val="0"/>
              <w:autoSpaceDN w:val="0"/>
              <w:adjustRightInd w:val="0"/>
              <w:rPr>
                <w:rFonts w:ascii="Calibri" w:hAnsi="Calibri"/>
              </w:rPr>
            </w:pPr>
            <w:r w:rsidRPr="00A80F52">
              <w:rPr>
                <w:rFonts w:ascii="Calibri" w:hAnsi="Calibri"/>
              </w:rPr>
              <w:t>Determining kno</w:t>
            </w:r>
            <w:r>
              <w:rPr>
                <w:rFonts w:ascii="Calibri" w:hAnsi="Calibri"/>
              </w:rPr>
              <w:t xml:space="preserve">wledge; increasing knowledge as </w:t>
            </w:r>
            <w:r w:rsidRPr="00A80F52">
              <w:rPr>
                <w:rFonts w:ascii="Calibri" w:hAnsi="Calibri"/>
              </w:rPr>
              <w:t>needed.</w:t>
            </w:r>
          </w:p>
        </w:tc>
      </w:tr>
      <w:tr w:rsidR="00A80F52" w:rsidTr="009D229B">
        <w:trPr>
          <w:cantSplit/>
        </w:trPr>
        <w:tc>
          <w:tcPr>
            <w:tcW w:w="4428" w:type="dxa"/>
          </w:tcPr>
          <w:p w:rsidR="00A80F52" w:rsidRDefault="006855E5" w:rsidP="006855E5">
            <w:pPr>
              <w:tabs>
                <w:tab w:val="left" w:pos="366"/>
              </w:tabs>
              <w:rPr>
                <w:rFonts w:ascii="Calibri" w:hAnsi="Calibri"/>
              </w:rPr>
            </w:pPr>
            <w:r>
              <w:rPr>
                <w:rFonts w:ascii="Menlo Regular" w:hAnsi="Menlo Regular" w:cs="Menlo Regular"/>
              </w:rPr>
              <w:sym w:font="Wingdings" w:char="F06F"/>
            </w:r>
            <w:r>
              <w:rPr>
                <w:rFonts w:ascii="Menlo Regular" w:hAnsi="Menlo Regular" w:cs="Menlo Regular"/>
              </w:rPr>
              <w:tab/>
            </w:r>
            <w:r w:rsidR="00A80F52">
              <w:rPr>
                <w:rFonts w:ascii="Calibri" w:hAnsi="Calibri" w:cs="Menlo Regular"/>
              </w:rPr>
              <w:t>Open</w:t>
            </w:r>
          </w:p>
        </w:tc>
        <w:tc>
          <w:tcPr>
            <w:tcW w:w="4428" w:type="dxa"/>
          </w:tcPr>
          <w:p w:rsidR="00A80F52" w:rsidRDefault="00A80F52">
            <w:pPr>
              <w:rPr>
                <w:rFonts w:ascii="Calibri" w:hAnsi="Calibri"/>
              </w:rPr>
            </w:pPr>
            <w:r w:rsidRPr="00A80F52">
              <w:rPr>
                <w:rFonts w:ascii="Calibri" w:hAnsi="Calibri"/>
              </w:rPr>
              <w:t>Facilitating an evaluation climate of openness.</w:t>
            </w:r>
          </w:p>
        </w:tc>
      </w:tr>
      <w:tr w:rsidR="00A80F52" w:rsidTr="009D229B">
        <w:trPr>
          <w:cantSplit/>
        </w:trPr>
        <w:tc>
          <w:tcPr>
            <w:tcW w:w="4428" w:type="dxa"/>
          </w:tcPr>
          <w:p w:rsidR="00A80F52" w:rsidRDefault="006855E5" w:rsidP="006855E5">
            <w:pPr>
              <w:widowControl w:val="0"/>
              <w:tabs>
                <w:tab w:val="left" w:pos="376"/>
              </w:tabs>
              <w:autoSpaceDE w:val="0"/>
              <w:autoSpaceDN w:val="0"/>
              <w:adjustRightInd w:val="0"/>
              <w:rPr>
                <w:rFonts w:ascii="Calibri" w:hAnsi="Calibri" w:cs="Menlo Regular"/>
              </w:rPr>
            </w:pPr>
            <w:r>
              <w:rPr>
                <w:rFonts w:ascii="Menlo Regular" w:hAnsi="Menlo Regular" w:cs="Menlo Regular"/>
              </w:rPr>
              <w:sym w:font="Wingdings" w:char="F06F"/>
            </w:r>
            <w:r>
              <w:rPr>
                <w:rFonts w:ascii="Menlo Regular" w:hAnsi="Menlo Regular" w:cs="Menlo Regular"/>
              </w:rPr>
              <w:tab/>
            </w:r>
            <w:r w:rsidR="00A80F52" w:rsidRPr="00A80F52">
              <w:rPr>
                <w:rFonts w:ascii="Calibri" w:hAnsi="Calibri" w:cs="Menlo Regular"/>
              </w:rPr>
              <w:t xml:space="preserve">Connected to an important </w:t>
            </w:r>
            <w:r w:rsidR="00A80F52">
              <w:rPr>
                <w:rFonts w:ascii="Calibri" w:hAnsi="Calibri" w:cs="Menlo Regular"/>
              </w:rPr>
              <w:t xml:space="preserve">   </w:t>
            </w:r>
          </w:p>
          <w:p w:rsidR="00A80F52" w:rsidRPr="00A80F52" w:rsidRDefault="006855E5" w:rsidP="006855E5">
            <w:pPr>
              <w:widowControl w:val="0"/>
              <w:tabs>
                <w:tab w:val="left" w:pos="360"/>
              </w:tabs>
              <w:autoSpaceDE w:val="0"/>
              <w:autoSpaceDN w:val="0"/>
              <w:adjustRightInd w:val="0"/>
              <w:rPr>
                <w:rFonts w:ascii="Calibri" w:hAnsi="Calibri" w:cs="Menlo Regular"/>
              </w:rPr>
            </w:pPr>
            <w:r>
              <w:rPr>
                <w:rFonts w:ascii="Calibri" w:hAnsi="Calibri" w:cs="Menlo Regular"/>
              </w:rPr>
              <w:tab/>
            </w:r>
            <w:r w:rsidR="00A80F52" w:rsidRPr="00A80F52">
              <w:rPr>
                <w:rFonts w:ascii="Calibri" w:hAnsi="Calibri" w:cs="Menlo Regular"/>
              </w:rPr>
              <w:t>stakeholder</w:t>
            </w:r>
            <w:r w:rsidR="00A80F52">
              <w:rPr>
                <w:rFonts w:ascii="Calibri" w:hAnsi="Calibri" w:cs="Menlo Regular"/>
              </w:rPr>
              <w:t xml:space="preserve"> </w:t>
            </w:r>
            <w:r w:rsidR="00A80F52" w:rsidRPr="00A80F52">
              <w:rPr>
                <w:rFonts w:ascii="Calibri" w:hAnsi="Calibri" w:cs="Menlo Regular"/>
              </w:rPr>
              <w:t>constituency</w:t>
            </w:r>
          </w:p>
        </w:tc>
        <w:tc>
          <w:tcPr>
            <w:tcW w:w="4428" w:type="dxa"/>
          </w:tcPr>
          <w:p w:rsidR="00A80F52" w:rsidRDefault="00A80F52" w:rsidP="00A80F52">
            <w:pPr>
              <w:widowControl w:val="0"/>
              <w:autoSpaceDE w:val="0"/>
              <w:autoSpaceDN w:val="0"/>
              <w:adjustRightInd w:val="0"/>
              <w:rPr>
                <w:rFonts w:ascii="Calibri" w:hAnsi="Calibri"/>
              </w:rPr>
            </w:pPr>
            <w:r w:rsidRPr="00A80F52">
              <w:rPr>
                <w:rFonts w:ascii="Calibri" w:hAnsi="Calibri"/>
              </w:rPr>
              <w:t>Working with pr</w:t>
            </w:r>
            <w:r>
              <w:rPr>
                <w:rFonts w:ascii="Calibri" w:hAnsi="Calibri"/>
              </w:rPr>
              <w:t xml:space="preserve">imary intended users to examine </w:t>
            </w:r>
            <w:r w:rsidRPr="00A80F52">
              <w:rPr>
                <w:rFonts w:ascii="Calibri" w:hAnsi="Calibri"/>
              </w:rPr>
              <w:t>stakeholder connections and their implications for</w:t>
            </w:r>
            <w:r>
              <w:rPr>
                <w:rFonts w:ascii="Calibri" w:hAnsi="Calibri"/>
              </w:rPr>
              <w:t xml:space="preserve"> </w:t>
            </w:r>
            <w:r w:rsidRPr="00A80F52">
              <w:rPr>
                <w:rFonts w:ascii="Calibri" w:hAnsi="Calibri"/>
              </w:rPr>
              <w:t>use.</w:t>
            </w:r>
          </w:p>
        </w:tc>
      </w:tr>
      <w:tr w:rsidR="00A80F52" w:rsidTr="009D229B">
        <w:trPr>
          <w:cantSplit/>
        </w:trPr>
        <w:tc>
          <w:tcPr>
            <w:tcW w:w="4428" w:type="dxa"/>
          </w:tcPr>
          <w:p w:rsidR="00A80F52" w:rsidRPr="00A80F52" w:rsidRDefault="006855E5" w:rsidP="006855E5">
            <w:pPr>
              <w:tabs>
                <w:tab w:val="left" w:pos="366"/>
              </w:tabs>
              <w:rPr>
                <w:rFonts w:ascii="Calibri" w:hAnsi="Calibri"/>
              </w:rPr>
            </w:pPr>
            <w:r>
              <w:rPr>
                <w:rFonts w:ascii="Menlo Regular" w:hAnsi="Menlo Regular" w:cs="Menlo Regular"/>
              </w:rPr>
              <w:sym w:font="Wingdings" w:char="F06F"/>
            </w:r>
            <w:r>
              <w:rPr>
                <w:rFonts w:ascii="Menlo Regular" w:hAnsi="Menlo Regular" w:cs="Menlo Regular"/>
              </w:rPr>
              <w:tab/>
            </w:r>
            <w:r w:rsidR="00A80F52">
              <w:rPr>
                <w:rFonts w:ascii="Calibri" w:hAnsi="Calibri" w:cs="Menlo Regular"/>
              </w:rPr>
              <w:t>Credible</w:t>
            </w:r>
          </w:p>
        </w:tc>
        <w:tc>
          <w:tcPr>
            <w:tcW w:w="4428" w:type="dxa"/>
          </w:tcPr>
          <w:p w:rsidR="00A80F52" w:rsidRDefault="00A80F52">
            <w:pPr>
              <w:rPr>
                <w:rFonts w:ascii="Calibri" w:hAnsi="Calibri"/>
              </w:rPr>
            </w:pPr>
            <w:r w:rsidRPr="00A80F52">
              <w:rPr>
                <w:rFonts w:ascii="Calibri" w:hAnsi="Calibri"/>
              </w:rPr>
              <w:t>Building and sustaining credibility.</w:t>
            </w:r>
          </w:p>
        </w:tc>
      </w:tr>
      <w:tr w:rsidR="00A80F52" w:rsidTr="009D229B">
        <w:trPr>
          <w:cantSplit/>
        </w:trPr>
        <w:tc>
          <w:tcPr>
            <w:tcW w:w="4428" w:type="dxa"/>
          </w:tcPr>
          <w:p w:rsidR="00A80F52" w:rsidRPr="00A80F52" w:rsidRDefault="006855E5" w:rsidP="006855E5">
            <w:pPr>
              <w:tabs>
                <w:tab w:val="left" w:pos="355"/>
              </w:tabs>
              <w:rPr>
                <w:rFonts w:ascii="Calibri" w:hAnsi="Calibri"/>
              </w:rPr>
            </w:pPr>
            <w:r>
              <w:rPr>
                <w:rFonts w:ascii="Menlo Regular" w:hAnsi="Menlo Regular" w:cs="Menlo Regular"/>
              </w:rPr>
              <w:sym w:font="Wingdings" w:char="F06F"/>
            </w:r>
            <w:r>
              <w:rPr>
                <w:rFonts w:ascii="Menlo Regular" w:hAnsi="Menlo Regular" w:cs="Menlo Regular"/>
              </w:rPr>
              <w:tab/>
            </w:r>
            <w:r w:rsidR="00A80F52">
              <w:rPr>
                <w:rFonts w:ascii="Calibri" w:hAnsi="Calibri" w:cs="Menlo Regular"/>
              </w:rPr>
              <w:t>Teachable</w:t>
            </w:r>
          </w:p>
        </w:tc>
        <w:tc>
          <w:tcPr>
            <w:tcW w:w="4428" w:type="dxa"/>
          </w:tcPr>
          <w:p w:rsidR="00A80F52" w:rsidRDefault="00A80F52">
            <w:pPr>
              <w:rPr>
                <w:rFonts w:ascii="Calibri" w:hAnsi="Calibri"/>
              </w:rPr>
            </w:pPr>
            <w:r w:rsidRPr="00A80F52">
              <w:rPr>
                <w:rFonts w:ascii="Calibri" w:hAnsi="Calibri"/>
              </w:rPr>
              <w:t>Teaching evaluation and U-FE.</w:t>
            </w:r>
          </w:p>
        </w:tc>
      </w:tr>
      <w:tr w:rsidR="00A80F52" w:rsidTr="009D229B">
        <w:trPr>
          <w:cantSplit/>
        </w:trPr>
        <w:tc>
          <w:tcPr>
            <w:tcW w:w="4428" w:type="dxa"/>
          </w:tcPr>
          <w:p w:rsidR="00A80F52" w:rsidRDefault="006855E5" w:rsidP="006855E5">
            <w:pPr>
              <w:tabs>
                <w:tab w:val="left" w:pos="376"/>
              </w:tabs>
              <w:rPr>
                <w:rFonts w:ascii="Calibri" w:hAnsi="Calibri" w:cs="Menlo Regular"/>
              </w:rPr>
            </w:pPr>
            <w:r>
              <w:rPr>
                <w:rFonts w:ascii="Menlo Regular" w:hAnsi="Menlo Regular" w:cs="Menlo Regular"/>
              </w:rPr>
              <w:sym w:font="Wingdings" w:char="F06F"/>
            </w:r>
            <w:r>
              <w:rPr>
                <w:rFonts w:ascii="Menlo Regular" w:hAnsi="Menlo Regular" w:cs="Menlo Regular"/>
              </w:rPr>
              <w:tab/>
            </w:r>
            <w:r w:rsidR="00A80F52">
              <w:rPr>
                <w:rFonts w:ascii="Calibri" w:hAnsi="Calibri" w:cs="Menlo Regular"/>
              </w:rPr>
              <w:t xml:space="preserve">Available for interaction throughout </w:t>
            </w:r>
          </w:p>
          <w:p w:rsidR="00A80F52" w:rsidRPr="00A80F52" w:rsidRDefault="006855E5" w:rsidP="006855E5">
            <w:pPr>
              <w:tabs>
                <w:tab w:val="left" w:pos="376"/>
              </w:tabs>
              <w:rPr>
                <w:rFonts w:ascii="Calibri" w:hAnsi="Calibri"/>
              </w:rPr>
            </w:pPr>
            <w:r>
              <w:rPr>
                <w:rFonts w:ascii="Calibri" w:hAnsi="Calibri" w:cs="Menlo Regular"/>
              </w:rPr>
              <w:tab/>
            </w:r>
            <w:r w:rsidR="00A80F52">
              <w:rPr>
                <w:rFonts w:ascii="Calibri" w:hAnsi="Calibri" w:cs="Menlo Regular"/>
              </w:rPr>
              <w:t>the evaluation process</w:t>
            </w:r>
          </w:p>
        </w:tc>
        <w:tc>
          <w:tcPr>
            <w:tcW w:w="4428" w:type="dxa"/>
          </w:tcPr>
          <w:p w:rsidR="00A80F52" w:rsidRDefault="00A80F52" w:rsidP="00A80F52">
            <w:pPr>
              <w:widowControl w:val="0"/>
              <w:autoSpaceDE w:val="0"/>
              <w:autoSpaceDN w:val="0"/>
              <w:adjustRightInd w:val="0"/>
              <w:rPr>
                <w:rFonts w:ascii="Calibri" w:hAnsi="Calibri"/>
              </w:rPr>
            </w:pPr>
            <w:r w:rsidRPr="00A80F52">
              <w:rPr>
                <w:rFonts w:ascii="Calibri" w:hAnsi="Calibri"/>
              </w:rPr>
              <w:t>Outlining and facil</w:t>
            </w:r>
            <w:r>
              <w:rPr>
                <w:rFonts w:ascii="Calibri" w:hAnsi="Calibri"/>
              </w:rPr>
              <w:t xml:space="preserve">itating a process that intended </w:t>
            </w:r>
            <w:r w:rsidRPr="00A80F52">
              <w:rPr>
                <w:rFonts w:ascii="Calibri" w:hAnsi="Calibri"/>
              </w:rPr>
              <w:t>users want to be part of.</w:t>
            </w:r>
          </w:p>
        </w:tc>
      </w:tr>
      <w:tr w:rsidR="00DD2CA7" w:rsidTr="009D229B">
        <w:trPr>
          <w:cantSplit/>
        </w:trPr>
        <w:tc>
          <w:tcPr>
            <w:tcW w:w="8856" w:type="dxa"/>
            <w:gridSpan w:val="2"/>
            <w:shd w:val="clear" w:color="auto" w:fill="D9D9D9" w:themeFill="background1" w:themeFillShade="D9"/>
          </w:tcPr>
          <w:p w:rsidR="00DD2CA7" w:rsidRPr="00DD2CA7" w:rsidRDefault="00DD2CA7">
            <w:pPr>
              <w:rPr>
                <w:rFonts w:ascii="Calibri" w:hAnsi="Calibri"/>
                <w:b/>
              </w:rPr>
            </w:pPr>
            <w:r w:rsidRPr="00DD2CA7">
              <w:rPr>
                <w:rFonts w:ascii="Calibri" w:hAnsi="Calibri"/>
                <w:b/>
              </w:rPr>
              <w:t>2. Situational Analysis</w:t>
            </w:r>
          </w:p>
        </w:tc>
      </w:tr>
      <w:tr w:rsidR="00A80F52" w:rsidTr="009D229B">
        <w:trPr>
          <w:cantSplit/>
        </w:trPr>
        <w:tc>
          <w:tcPr>
            <w:tcW w:w="4428" w:type="dxa"/>
          </w:tcPr>
          <w:p w:rsidR="0049361B" w:rsidRDefault="0049361B" w:rsidP="0049361B">
            <w:pPr>
              <w:widowControl w:val="0"/>
              <w:autoSpaceDE w:val="0"/>
              <w:autoSpaceDN w:val="0"/>
              <w:adjustRightInd w:val="0"/>
              <w:rPr>
                <w:rFonts w:ascii="Calibri" w:hAnsi="Calibri" w:cs="Menlo Regular"/>
              </w:rPr>
            </w:pPr>
            <w:r w:rsidRPr="0049361B">
              <w:rPr>
                <w:rFonts w:ascii="Calibri" w:hAnsi="Calibri" w:cs="Menlo Regular"/>
                <w:b/>
                <w:u w:val="single"/>
              </w:rPr>
              <w:t>Premises:</w:t>
            </w:r>
            <w:r w:rsidR="009D229B">
              <w:rPr>
                <w:rFonts w:ascii="Calibri" w:hAnsi="Calibri" w:cs="Menlo Regular"/>
              </w:rPr>
              <w:t xml:space="preserve"> Evaluation use is people- and </w:t>
            </w:r>
            <w:r w:rsidRPr="0049361B">
              <w:rPr>
                <w:rFonts w:ascii="Calibri" w:hAnsi="Calibri" w:cs="Menlo Regular"/>
              </w:rPr>
              <w:t>context</w:t>
            </w:r>
            <w:r>
              <w:rPr>
                <w:rFonts w:ascii="Calibri" w:hAnsi="Calibri" w:cs="Menlo Regular"/>
              </w:rPr>
              <w:t>-</w:t>
            </w:r>
            <w:r w:rsidRPr="0049361B">
              <w:rPr>
                <w:rFonts w:ascii="Calibri" w:hAnsi="Calibri" w:cs="Menlo Regular"/>
              </w:rPr>
              <w:t>dependent.</w:t>
            </w:r>
            <w:r>
              <w:rPr>
                <w:rFonts w:ascii="Calibri" w:hAnsi="Calibri" w:cs="Menlo Regular"/>
              </w:rPr>
              <w:t xml:space="preserve"> </w:t>
            </w:r>
            <w:r w:rsidRPr="0049361B">
              <w:rPr>
                <w:rFonts w:ascii="Calibri" w:hAnsi="Calibri" w:cs="Menlo Regular"/>
              </w:rPr>
              <w:t>Use is likely to be enhanced when</w:t>
            </w:r>
            <w:r>
              <w:rPr>
                <w:rFonts w:ascii="Calibri" w:hAnsi="Calibri" w:cs="Menlo Regular"/>
              </w:rPr>
              <w:t xml:space="preserve"> </w:t>
            </w:r>
            <w:r w:rsidRPr="0049361B">
              <w:rPr>
                <w:rFonts w:ascii="Calibri" w:hAnsi="Calibri" w:cs="Menlo Regular"/>
              </w:rPr>
              <w:t>the evaluation takes into account and is adapted</w:t>
            </w:r>
            <w:r>
              <w:rPr>
                <w:rFonts w:ascii="Calibri" w:hAnsi="Calibri" w:cs="Menlo Regular"/>
              </w:rPr>
              <w:t xml:space="preserve"> </w:t>
            </w:r>
            <w:r w:rsidRPr="0049361B">
              <w:rPr>
                <w:rFonts w:ascii="Calibri" w:hAnsi="Calibri" w:cs="Menlo Regular"/>
              </w:rPr>
              <w:t>to crucial situational factors such as those</w:t>
            </w:r>
            <w:r>
              <w:rPr>
                <w:rFonts w:ascii="Calibri" w:hAnsi="Calibri" w:cs="Menlo Regular"/>
              </w:rPr>
              <w:t xml:space="preserve"> </w:t>
            </w:r>
            <w:r w:rsidRPr="0049361B">
              <w:rPr>
                <w:rFonts w:ascii="Calibri" w:hAnsi="Calibri" w:cs="Menlo Regular"/>
              </w:rPr>
              <w:t>below.</w:t>
            </w:r>
          </w:p>
          <w:p w:rsidR="0049361B" w:rsidRPr="0049361B" w:rsidRDefault="0049361B" w:rsidP="0049361B">
            <w:pPr>
              <w:widowControl w:val="0"/>
              <w:autoSpaceDE w:val="0"/>
              <w:autoSpaceDN w:val="0"/>
              <w:adjustRightInd w:val="0"/>
              <w:rPr>
                <w:rFonts w:ascii="Calibri" w:hAnsi="Calibri" w:cs="Menlo Regular"/>
              </w:rPr>
            </w:pPr>
          </w:p>
          <w:p w:rsidR="00A80F52" w:rsidRPr="0049361B" w:rsidRDefault="0049361B" w:rsidP="0049361B">
            <w:pPr>
              <w:rPr>
                <w:rFonts w:ascii="Calibri" w:hAnsi="Calibri"/>
                <w:b/>
              </w:rPr>
            </w:pPr>
            <w:r w:rsidRPr="0049361B">
              <w:rPr>
                <w:rFonts w:ascii="Calibri" w:hAnsi="Calibri" w:cs="Menlo Regular"/>
                <w:b/>
              </w:rPr>
              <w:t>Primary Tasks:</w:t>
            </w:r>
          </w:p>
        </w:tc>
        <w:tc>
          <w:tcPr>
            <w:tcW w:w="4428" w:type="dxa"/>
          </w:tcPr>
          <w:p w:rsidR="0049361B" w:rsidRPr="0049361B" w:rsidRDefault="0049361B" w:rsidP="0049361B">
            <w:pPr>
              <w:widowControl w:val="0"/>
              <w:autoSpaceDE w:val="0"/>
              <w:autoSpaceDN w:val="0"/>
              <w:adjustRightInd w:val="0"/>
              <w:rPr>
                <w:rFonts w:ascii="Calibri" w:hAnsi="Calibri" w:cs="Menlo Regular"/>
              </w:rPr>
            </w:pPr>
            <w:r w:rsidRPr="0049361B">
              <w:rPr>
                <w:rFonts w:ascii="Calibri" w:hAnsi="Calibri" w:cs="Menlo Regular"/>
                <w:b/>
                <w:u w:val="single"/>
              </w:rPr>
              <w:t>Premise:</w:t>
            </w:r>
            <w:r w:rsidRPr="0049361B">
              <w:rPr>
                <w:rFonts w:ascii="Calibri" w:hAnsi="Calibri" w:cs="Menlo Regular"/>
              </w:rPr>
              <w:t xml:space="preserve"> The </w:t>
            </w:r>
            <w:r>
              <w:rPr>
                <w:rFonts w:ascii="Calibri" w:hAnsi="Calibri" w:cs="Menlo Regular"/>
              </w:rPr>
              <w:t xml:space="preserve">evaluator has responsibility to </w:t>
            </w:r>
            <w:r w:rsidRPr="0049361B">
              <w:rPr>
                <w:rFonts w:ascii="Calibri" w:hAnsi="Calibri" w:cs="Menlo Regular"/>
              </w:rPr>
              <w:t>identify, assess, understand, and act on</w:t>
            </w:r>
            <w:r>
              <w:rPr>
                <w:rFonts w:ascii="Calibri" w:hAnsi="Calibri" w:cs="Menlo Regular"/>
              </w:rPr>
              <w:t xml:space="preserve"> </w:t>
            </w:r>
            <w:r w:rsidRPr="0049361B">
              <w:rPr>
                <w:rFonts w:ascii="Calibri" w:hAnsi="Calibri" w:cs="Menlo Regular"/>
              </w:rPr>
              <w:t>situational factors that may affect use.</w:t>
            </w:r>
          </w:p>
          <w:p w:rsidR="0049361B" w:rsidRDefault="0049361B" w:rsidP="0049361B">
            <w:pPr>
              <w:rPr>
                <w:rFonts w:ascii="Calibri" w:hAnsi="Calibri" w:cs="Menlo Regular"/>
              </w:rPr>
            </w:pPr>
          </w:p>
          <w:p w:rsidR="0049361B" w:rsidRDefault="0049361B" w:rsidP="0049361B">
            <w:pPr>
              <w:rPr>
                <w:rFonts w:ascii="Calibri" w:hAnsi="Calibri" w:cs="Menlo Regular"/>
              </w:rPr>
            </w:pPr>
          </w:p>
          <w:p w:rsidR="0049361B" w:rsidRDefault="0049361B" w:rsidP="0049361B">
            <w:pPr>
              <w:rPr>
                <w:rFonts w:ascii="Calibri" w:hAnsi="Calibri" w:cs="Menlo Regular"/>
              </w:rPr>
            </w:pPr>
          </w:p>
          <w:p w:rsidR="00A80F52" w:rsidRPr="0049361B" w:rsidRDefault="0049361B" w:rsidP="0049361B">
            <w:pPr>
              <w:rPr>
                <w:rFonts w:ascii="Calibri" w:hAnsi="Calibri"/>
                <w:b/>
              </w:rPr>
            </w:pPr>
            <w:r w:rsidRPr="0049361B">
              <w:rPr>
                <w:rFonts w:ascii="Calibri" w:hAnsi="Calibri" w:cs="Menlo Regular"/>
                <w:b/>
              </w:rPr>
              <w:t>Evaluation Facilitation Challenges:</w:t>
            </w:r>
          </w:p>
        </w:tc>
      </w:tr>
      <w:tr w:rsidR="00A80F52" w:rsidTr="009D229B">
        <w:trPr>
          <w:cantSplit/>
        </w:trPr>
        <w:tc>
          <w:tcPr>
            <w:tcW w:w="4428" w:type="dxa"/>
          </w:tcPr>
          <w:p w:rsidR="00A80F52" w:rsidRPr="00882C3F" w:rsidRDefault="003B1A71" w:rsidP="009D229B">
            <w:pPr>
              <w:widowControl w:val="0"/>
              <w:tabs>
                <w:tab w:val="left" w:pos="376"/>
              </w:tabs>
              <w:autoSpaceDE w:val="0"/>
              <w:autoSpaceDN w:val="0"/>
              <w:adjustRightInd w:val="0"/>
              <w:rPr>
                <w:rFonts w:ascii="Calibri" w:hAnsi="Calibri" w:cs="Menlo Regular"/>
              </w:rPr>
            </w:pPr>
            <w:r>
              <w:rPr>
                <w:rFonts w:ascii="Menlo Regular" w:hAnsi="Menlo Regular" w:cs="Menlo Regular"/>
              </w:rPr>
              <w:sym w:font="Wingdings" w:char="F06F"/>
            </w:r>
            <w:r>
              <w:rPr>
                <w:rFonts w:ascii="Times New Roman" w:hAnsi="Times New Roman" w:cs="Times New Roman"/>
                <w:sz w:val="20"/>
                <w:szCs w:val="20"/>
              </w:rPr>
              <w:tab/>
            </w:r>
            <w:r w:rsidR="00AC1373" w:rsidRPr="00882C3F">
              <w:rPr>
                <w:rFonts w:ascii="Calibri" w:hAnsi="Calibri" w:cs="Menlo Regular"/>
              </w:rPr>
              <w:t>Examine p</w:t>
            </w:r>
            <w:r w:rsidR="00882C3F">
              <w:rPr>
                <w:rFonts w:ascii="Calibri" w:hAnsi="Calibri" w:cs="Menlo Regular"/>
              </w:rPr>
              <w:t xml:space="preserve">rogram's prior experiences </w:t>
            </w:r>
            <w:r w:rsidR="009D229B">
              <w:rPr>
                <w:rFonts w:ascii="Calibri" w:hAnsi="Calibri" w:cs="Menlo Regular"/>
              </w:rPr>
              <w:tab/>
            </w:r>
            <w:r w:rsidR="00882C3F">
              <w:rPr>
                <w:rFonts w:ascii="Calibri" w:hAnsi="Calibri" w:cs="Menlo Regular"/>
              </w:rPr>
              <w:t xml:space="preserve">with </w:t>
            </w:r>
            <w:r w:rsidR="00AC1373" w:rsidRPr="00882C3F">
              <w:rPr>
                <w:rFonts w:ascii="Calibri" w:hAnsi="Calibri" w:cs="Menlo Regular"/>
              </w:rPr>
              <w:t>evaluation.</w:t>
            </w:r>
          </w:p>
        </w:tc>
        <w:tc>
          <w:tcPr>
            <w:tcW w:w="4428" w:type="dxa"/>
          </w:tcPr>
          <w:p w:rsidR="00A80F52" w:rsidRDefault="008B6142" w:rsidP="008B6142">
            <w:pPr>
              <w:rPr>
                <w:rFonts w:ascii="Calibri" w:hAnsi="Calibri"/>
              </w:rPr>
            </w:pPr>
            <w:r w:rsidRPr="008B6142">
              <w:rPr>
                <w:rFonts w:ascii="Calibri" w:hAnsi="Calibri"/>
              </w:rPr>
              <w:t xml:space="preserve">Learning the extent to which past evaluations were useful. </w:t>
            </w:r>
          </w:p>
        </w:tc>
      </w:tr>
      <w:tr w:rsidR="00A80F52" w:rsidTr="009D229B">
        <w:trPr>
          <w:cantSplit/>
        </w:trPr>
        <w:tc>
          <w:tcPr>
            <w:tcW w:w="4428" w:type="dxa"/>
          </w:tcPr>
          <w:p w:rsidR="00A80F52" w:rsidRDefault="003B1A71" w:rsidP="003B1A71">
            <w:pPr>
              <w:tabs>
                <w:tab w:val="left" w:pos="376"/>
              </w:tabs>
              <w:rPr>
                <w:rFonts w:ascii="Calibri" w:hAnsi="Calibri"/>
              </w:rPr>
            </w:pPr>
            <w:r>
              <w:rPr>
                <w:rFonts w:ascii="Menlo Regular" w:hAnsi="Menlo Regular" w:cs="Menlo Regular"/>
              </w:rPr>
              <w:lastRenderedPageBreak/>
              <w:sym w:font="Wingdings" w:char="F06F"/>
            </w:r>
            <w:r>
              <w:rPr>
                <w:rFonts w:ascii="Times New Roman" w:hAnsi="Times New Roman" w:cs="Times New Roman"/>
                <w:sz w:val="20"/>
                <w:szCs w:val="20"/>
              </w:rPr>
              <w:tab/>
            </w:r>
            <w:r w:rsidR="00AC1373" w:rsidRPr="00882C3F">
              <w:rPr>
                <w:rFonts w:ascii="Calibri" w:hAnsi="Calibri" w:cs="Menlo Regular"/>
              </w:rPr>
              <w:t>Look for possible barriers or resistance</w:t>
            </w:r>
            <w:r>
              <w:rPr>
                <w:rFonts w:ascii="Calibri" w:hAnsi="Calibri" w:cs="Menlo Regular"/>
              </w:rPr>
              <w:t xml:space="preserve"> </w:t>
            </w:r>
            <w:r>
              <w:rPr>
                <w:rFonts w:ascii="Calibri" w:hAnsi="Calibri" w:cs="Menlo Regular"/>
              </w:rPr>
              <w:tab/>
            </w:r>
            <w:r w:rsidR="00AC1373" w:rsidRPr="00882C3F">
              <w:rPr>
                <w:rFonts w:ascii="Calibri" w:hAnsi="Calibri" w:cs="Menlo Regular"/>
              </w:rPr>
              <w:t>to use.</w:t>
            </w:r>
          </w:p>
        </w:tc>
        <w:tc>
          <w:tcPr>
            <w:tcW w:w="4428" w:type="dxa"/>
          </w:tcPr>
          <w:p w:rsidR="00A80F52" w:rsidRDefault="008B6142" w:rsidP="008B6142">
            <w:pPr>
              <w:rPr>
                <w:rFonts w:ascii="Calibri" w:hAnsi="Calibri"/>
              </w:rPr>
            </w:pPr>
            <w:r w:rsidRPr="008B6142">
              <w:rPr>
                <w:rFonts w:ascii="Calibri" w:hAnsi="Calibri"/>
              </w:rPr>
              <w:t>Looking at typic</w:t>
            </w:r>
            <w:r>
              <w:rPr>
                <w:rFonts w:ascii="Calibri" w:hAnsi="Calibri"/>
              </w:rPr>
              <w:t xml:space="preserve">al barriers—people, resources, culture, turbulence—while also </w:t>
            </w:r>
            <w:r w:rsidRPr="008B6142">
              <w:rPr>
                <w:rFonts w:ascii="Calibri" w:hAnsi="Calibri"/>
              </w:rPr>
              <w:t xml:space="preserve">looking out for unusual or unexpected barriers. </w:t>
            </w:r>
          </w:p>
        </w:tc>
      </w:tr>
      <w:tr w:rsidR="00A80F52" w:rsidTr="009D229B">
        <w:trPr>
          <w:cantSplit/>
        </w:trPr>
        <w:tc>
          <w:tcPr>
            <w:tcW w:w="4428" w:type="dxa"/>
          </w:tcPr>
          <w:p w:rsidR="00A80F52" w:rsidRPr="00882C3F" w:rsidRDefault="003B1A71" w:rsidP="003B1A71">
            <w:pPr>
              <w:widowControl w:val="0"/>
              <w:tabs>
                <w:tab w:val="left" w:pos="366"/>
              </w:tabs>
              <w:autoSpaceDE w:val="0"/>
              <w:autoSpaceDN w:val="0"/>
              <w:adjustRightInd w:val="0"/>
              <w:rPr>
                <w:rFonts w:ascii="Calibri" w:hAnsi="Calibri" w:cs="Menlo Regular"/>
              </w:rPr>
            </w:pPr>
            <w:r>
              <w:rPr>
                <w:rFonts w:ascii="Menlo Regular" w:hAnsi="Menlo Regular" w:cs="Menlo Regular"/>
              </w:rPr>
              <w:sym w:font="Wingdings" w:char="F06F"/>
            </w:r>
            <w:r>
              <w:rPr>
                <w:rFonts w:ascii="Menlo Regular" w:hAnsi="Menlo Regular" w:cs="Menlo Regular"/>
              </w:rPr>
              <w:tab/>
            </w:r>
            <w:r w:rsidR="00AC1373" w:rsidRPr="00882C3F">
              <w:rPr>
                <w:rFonts w:ascii="Calibri" w:hAnsi="Calibri" w:cs="Menlo Regular"/>
              </w:rPr>
              <w:t xml:space="preserve">Identify factors </w:t>
            </w:r>
            <w:r w:rsidR="00882C3F">
              <w:rPr>
                <w:rFonts w:ascii="Calibri" w:hAnsi="Calibri" w:cs="Menlo Regular"/>
              </w:rPr>
              <w:t xml:space="preserve">that may support and </w:t>
            </w:r>
            <w:r>
              <w:rPr>
                <w:rFonts w:ascii="Calibri" w:hAnsi="Calibri" w:cs="Menlo Regular"/>
              </w:rPr>
              <w:tab/>
            </w:r>
            <w:r w:rsidR="00882C3F">
              <w:rPr>
                <w:rFonts w:ascii="Calibri" w:hAnsi="Calibri" w:cs="Menlo Regular"/>
              </w:rPr>
              <w:t xml:space="preserve">facilitate </w:t>
            </w:r>
            <w:r w:rsidR="00AC1373" w:rsidRPr="00882C3F">
              <w:rPr>
                <w:rFonts w:ascii="Calibri" w:hAnsi="Calibri" w:cs="Menlo Regular"/>
              </w:rPr>
              <w:t>use.</w:t>
            </w:r>
          </w:p>
        </w:tc>
        <w:tc>
          <w:tcPr>
            <w:tcW w:w="4428" w:type="dxa"/>
          </w:tcPr>
          <w:p w:rsidR="00A80F52" w:rsidRDefault="008B6142" w:rsidP="008B6142">
            <w:pPr>
              <w:rPr>
                <w:rFonts w:ascii="Calibri" w:hAnsi="Calibri"/>
              </w:rPr>
            </w:pPr>
            <w:r w:rsidRPr="008B6142">
              <w:rPr>
                <w:rFonts w:ascii="Calibri" w:hAnsi="Calibri"/>
              </w:rPr>
              <w:t xml:space="preserve">Looking at typical supports—e.g., accountability demands—while also looking out for unusual or unexpected ones. </w:t>
            </w:r>
          </w:p>
        </w:tc>
      </w:tr>
      <w:tr w:rsidR="00A80F52" w:rsidTr="009D229B">
        <w:trPr>
          <w:cantSplit/>
        </w:trPr>
        <w:tc>
          <w:tcPr>
            <w:tcW w:w="4428" w:type="dxa"/>
          </w:tcPr>
          <w:p w:rsidR="00A80F52" w:rsidRPr="00882C3F" w:rsidRDefault="003B1A71" w:rsidP="003B1A71">
            <w:pPr>
              <w:widowControl w:val="0"/>
              <w:tabs>
                <w:tab w:val="left" w:pos="355"/>
              </w:tabs>
              <w:autoSpaceDE w:val="0"/>
              <w:autoSpaceDN w:val="0"/>
              <w:adjustRightInd w:val="0"/>
              <w:rPr>
                <w:rFonts w:ascii="Calibri" w:hAnsi="Calibri" w:cs="Menlo Regular"/>
              </w:rPr>
            </w:pPr>
            <w:r>
              <w:rPr>
                <w:rFonts w:ascii="Menlo Regular" w:hAnsi="Menlo Regular" w:cs="Menlo Regular"/>
              </w:rPr>
              <w:sym w:font="Wingdings" w:char="F06F"/>
            </w:r>
            <w:r>
              <w:rPr>
                <w:rFonts w:ascii="Times New Roman" w:hAnsi="Times New Roman" w:cs="Times New Roman"/>
                <w:sz w:val="20"/>
                <w:szCs w:val="20"/>
              </w:rPr>
              <w:tab/>
            </w:r>
            <w:r w:rsidR="00AC1373" w:rsidRPr="00882C3F">
              <w:rPr>
                <w:rFonts w:ascii="Calibri" w:hAnsi="Calibri" w:cs="Menlo Regular"/>
              </w:rPr>
              <w:t>Get clear about resources av</w:t>
            </w:r>
            <w:r w:rsidR="00882C3F">
              <w:rPr>
                <w:rFonts w:ascii="Calibri" w:hAnsi="Calibri" w:cs="Menlo Regular"/>
              </w:rPr>
              <w:t xml:space="preserve">ailable for </w:t>
            </w:r>
            <w:r>
              <w:rPr>
                <w:rFonts w:ascii="Calibri" w:hAnsi="Calibri" w:cs="Menlo Regular"/>
              </w:rPr>
              <w:tab/>
            </w:r>
            <w:r w:rsidR="00AC1373" w:rsidRPr="00882C3F">
              <w:rPr>
                <w:rFonts w:ascii="Calibri" w:hAnsi="Calibri" w:cs="Menlo Regular"/>
              </w:rPr>
              <w:t>evaluation.</w:t>
            </w:r>
          </w:p>
        </w:tc>
        <w:tc>
          <w:tcPr>
            <w:tcW w:w="4428" w:type="dxa"/>
          </w:tcPr>
          <w:p w:rsidR="00A80F52" w:rsidRDefault="008B6142" w:rsidP="008B6142">
            <w:pPr>
              <w:rPr>
                <w:rFonts w:ascii="Calibri" w:hAnsi="Calibri"/>
              </w:rPr>
            </w:pPr>
            <w:r w:rsidRPr="008B6142">
              <w:rPr>
                <w:rFonts w:ascii="Calibri" w:hAnsi="Calibri"/>
              </w:rPr>
              <w:t xml:space="preserve">Including in the budget resources beyond analysis and reporting to facilitate use. </w:t>
            </w:r>
          </w:p>
        </w:tc>
      </w:tr>
      <w:tr w:rsidR="00A80F52" w:rsidTr="009D229B">
        <w:trPr>
          <w:cantSplit/>
        </w:trPr>
        <w:tc>
          <w:tcPr>
            <w:tcW w:w="4428" w:type="dxa"/>
          </w:tcPr>
          <w:p w:rsidR="00A80F52" w:rsidRPr="00882C3F" w:rsidRDefault="003B1A71" w:rsidP="003B1A71">
            <w:pPr>
              <w:widowControl w:val="0"/>
              <w:tabs>
                <w:tab w:val="left" w:pos="366"/>
              </w:tabs>
              <w:autoSpaceDE w:val="0"/>
              <w:autoSpaceDN w:val="0"/>
              <w:adjustRightInd w:val="0"/>
              <w:rPr>
                <w:rFonts w:ascii="Calibri" w:hAnsi="Calibri" w:cs="Menlo Regular"/>
              </w:rPr>
            </w:pPr>
            <w:r>
              <w:rPr>
                <w:rFonts w:ascii="Menlo Regular" w:hAnsi="Menlo Regular" w:cs="Menlo Regular"/>
              </w:rPr>
              <w:sym w:font="Wingdings" w:char="F06F"/>
            </w:r>
            <w:r>
              <w:rPr>
                <w:rFonts w:ascii="Times New Roman" w:hAnsi="Times New Roman" w:cs="Times New Roman"/>
                <w:sz w:val="20"/>
                <w:szCs w:val="20"/>
              </w:rPr>
              <w:tab/>
            </w:r>
            <w:r w:rsidR="00A965DB" w:rsidRPr="00882C3F">
              <w:rPr>
                <w:rFonts w:ascii="Calibri" w:hAnsi="Calibri" w:cs="Menlo Regular"/>
              </w:rPr>
              <w:t>Identify any up</w:t>
            </w:r>
            <w:r w:rsidR="00882C3F">
              <w:rPr>
                <w:rFonts w:ascii="Calibri" w:hAnsi="Calibri" w:cs="Menlo Regular"/>
              </w:rPr>
              <w:t xml:space="preserve">coming decisions, </w:t>
            </w:r>
            <w:r>
              <w:rPr>
                <w:rFonts w:ascii="Calibri" w:hAnsi="Calibri" w:cs="Menlo Regular"/>
              </w:rPr>
              <w:tab/>
            </w:r>
            <w:r w:rsidR="00882C3F">
              <w:rPr>
                <w:rFonts w:ascii="Calibri" w:hAnsi="Calibri" w:cs="Menlo Regular"/>
              </w:rPr>
              <w:t xml:space="preserve">deadlines, or </w:t>
            </w:r>
            <w:r w:rsidR="00A965DB" w:rsidRPr="00882C3F">
              <w:rPr>
                <w:rFonts w:ascii="Calibri" w:hAnsi="Calibri" w:cs="Menlo Regular"/>
              </w:rPr>
              <w:t xml:space="preserve">time lines that the </w:t>
            </w:r>
            <w:r>
              <w:rPr>
                <w:rFonts w:ascii="Calibri" w:hAnsi="Calibri" w:cs="Menlo Regular"/>
              </w:rPr>
              <w:tab/>
            </w:r>
            <w:r w:rsidR="00A965DB" w:rsidRPr="00882C3F">
              <w:rPr>
                <w:rFonts w:ascii="Calibri" w:hAnsi="Calibri" w:cs="Menlo Regular"/>
              </w:rPr>
              <w:t>evaluation should meet to be</w:t>
            </w:r>
            <w:r w:rsidR="00882C3F">
              <w:rPr>
                <w:rFonts w:ascii="Calibri" w:hAnsi="Calibri" w:cs="Menlo Regular"/>
              </w:rPr>
              <w:t xml:space="preserve"> </w:t>
            </w:r>
            <w:r w:rsidR="00A965DB" w:rsidRPr="00882C3F">
              <w:rPr>
                <w:rFonts w:ascii="Calibri" w:hAnsi="Calibri" w:cs="Menlo Regular"/>
              </w:rPr>
              <w:t>useful.</w:t>
            </w:r>
          </w:p>
        </w:tc>
        <w:tc>
          <w:tcPr>
            <w:tcW w:w="4428" w:type="dxa"/>
          </w:tcPr>
          <w:p w:rsidR="00A80F52" w:rsidRDefault="008B6142">
            <w:pPr>
              <w:rPr>
                <w:rFonts w:ascii="Calibri" w:hAnsi="Calibri"/>
              </w:rPr>
            </w:pPr>
            <w:r w:rsidRPr="008B6142">
              <w:rPr>
                <w:rFonts w:ascii="Calibri" w:hAnsi="Calibri"/>
              </w:rPr>
              <w:t xml:space="preserve">Being realistic about time lines. </w:t>
            </w:r>
          </w:p>
        </w:tc>
      </w:tr>
      <w:tr w:rsidR="00A80F52" w:rsidTr="009D229B">
        <w:trPr>
          <w:cantSplit/>
        </w:trPr>
        <w:tc>
          <w:tcPr>
            <w:tcW w:w="4428" w:type="dxa"/>
          </w:tcPr>
          <w:p w:rsidR="00A80F52" w:rsidRPr="00882C3F" w:rsidRDefault="003B1A71" w:rsidP="003B1A71">
            <w:pPr>
              <w:widowControl w:val="0"/>
              <w:tabs>
                <w:tab w:val="left" w:pos="360"/>
              </w:tabs>
              <w:autoSpaceDE w:val="0"/>
              <w:autoSpaceDN w:val="0"/>
              <w:adjustRightInd w:val="0"/>
              <w:rPr>
                <w:rFonts w:ascii="Calibri" w:hAnsi="Calibri" w:cs="Menlo Regular"/>
              </w:rPr>
            </w:pPr>
            <w:r>
              <w:rPr>
                <w:rFonts w:ascii="Menlo Regular" w:hAnsi="Menlo Regular" w:cs="Menlo Regular"/>
              </w:rPr>
              <w:sym w:font="Wingdings" w:char="F06F"/>
            </w:r>
            <w:r>
              <w:rPr>
                <w:rFonts w:ascii="Times New Roman" w:hAnsi="Times New Roman" w:cs="Times New Roman"/>
                <w:sz w:val="20"/>
                <w:szCs w:val="20"/>
              </w:rPr>
              <w:tab/>
            </w:r>
            <w:r w:rsidR="00A965DB" w:rsidRPr="00882C3F">
              <w:rPr>
                <w:rFonts w:ascii="Calibri" w:hAnsi="Calibri" w:cs="Menlo Regular"/>
              </w:rPr>
              <w:t>Assess the</w:t>
            </w:r>
            <w:r w:rsidR="00882C3F">
              <w:rPr>
                <w:rFonts w:ascii="Calibri" w:hAnsi="Calibri" w:cs="Menlo Regular"/>
              </w:rPr>
              <w:t xml:space="preserve"> evaluation knowledge level </w:t>
            </w:r>
            <w:r>
              <w:rPr>
                <w:rFonts w:ascii="Calibri" w:hAnsi="Calibri" w:cs="Menlo Regular"/>
              </w:rPr>
              <w:tab/>
            </w:r>
            <w:r w:rsidR="00882C3F">
              <w:rPr>
                <w:rFonts w:ascii="Calibri" w:hAnsi="Calibri" w:cs="Menlo Regular"/>
              </w:rPr>
              <w:t xml:space="preserve">and </w:t>
            </w:r>
            <w:r w:rsidR="00A965DB" w:rsidRPr="00882C3F">
              <w:rPr>
                <w:rFonts w:ascii="Calibri" w:hAnsi="Calibri" w:cs="Menlo Regular"/>
              </w:rPr>
              <w:t xml:space="preserve">experiences of primary intended </w:t>
            </w:r>
            <w:r>
              <w:rPr>
                <w:rFonts w:ascii="Calibri" w:hAnsi="Calibri" w:cs="Menlo Regular"/>
              </w:rPr>
              <w:tab/>
            </w:r>
            <w:r w:rsidR="00A965DB" w:rsidRPr="00882C3F">
              <w:rPr>
                <w:rFonts w:ascii="Calibri" w:hAnsi="Calibri" w:cs="Menlo Regular"/>
              </w:rPr>
              <w:t>users.</w:t>
            </w:r>
          </w:p>
        </w:tc>
        <w:tc>
          <w:tcPr>
            <w:tcW w:w="4428" w:type="dxa"/>
          </w:tcPr>
          <w:p w:rsidR="00A80F52" w:rsidRDefault="008B6142" w:rsidP="008B6142">
            <w:pPr>
              <w:rPr>
                <w:rFonts w:ascii="Calibri" w:hAnsi="Calibri"/>
              </w:rPr>
            </w:pPr>
            <w:r w:rsidRPr="008B6142">
              <w:rPr>
                <w:rFonts w:ascii="Calibri" w:hAnsi="Calibri"/>
              </w:rPr>
              <w:t xml:space="preserve">Building into the evaluation process opportunities to increase the knowledge of primary intended users. </w:t>
            </w:r>
          </w:p>
        </w:tc>
      </w:tr>
      <w:tr w:rsidR="00A80F52" w:rsidTr="009D229B">
        <w:trPr>
          <w:cantSplit/>
        </w:trPr>
        <w:tc>
          <w:tcPr>
            <w:tcW w:w="4428" w:type="dxa"/>
          </w:tcPr>
          <w:p w:rsidR="00A80F52" w:rsidRPr="00882C3F" w:rsidRDefault="003B1A71" w:rsidP="003B1A71">
            <w:pPr>
              <w:widowControl w:val="0"/>
              <w:tabs>
                <w:tab w:val="left" w:pos="366"/>
              </w:tabs>
              <w:autoSpaceDE w:val="0"/>
              <w:autoSpaceDN w:val="0"/>
              <w:adjustRightInd w:val="0"/>
              <w:rPr>
                <w:rFonts w:ascii="Calibri" w:hAnsi="Calibri" w:cs="Menlo Regular"/>
              </w:rPr>
            </w:pPr>
            <w:r>
              <w:rPr>
                <w:rFonts w:ascii="Menlo Regular" w:hAnsi="Menlo Regular" w:cs="Menlo Regular"/>
              </w:rPr>
              <w:sym w:font="Wingdings" w:char="F06F"/>
            </w:r>
            <w:r>
              <w:rPr>
                <w:rFonts w:ascii="Times New Roman" w:hAnsi="Times New Roman" w:cs="Times New Roman"/>
                <w:sz w:val="20"/>
                <w:szCs w:val="20"/>
              </w:rPr>
              <w:tab/>
            </w:r>
            <w:r w:rsidR="00A965DB" w:rsidRPr="00882C3F">
              <w:rPr>
                <w:rFonts w:ascii="Calibri" w:hAnsi="Calibri" w:cs="Menlo Regular"/>
              </w:rPr>
              <w:t>Understand the political context fo</w:t>
            </w:r>
            <w:r w:rsidR="00882C3F">
              <w:rPr>
                <w:rFonts w:ascii="Calibri" w:hAnsi="Calibri" w:cs="Menlo Regular"/>
              </w:rPr>
              <w:t xml:space="preserve">r </w:t>
            </w:r>
            <w:r>
              <w:rPr>
                <w:rFonts w:ascii="Calibri" w:hAnsi="Calibri" w:cs="Menlo Regular"/>
              </w:rPr>
              <w:tab/>
            </w:r>
            <w:r w:rsidR="00882C3F">
              <w:rPr>
                <w:rFonts w:ascii="Calibri" w:hAnsi="Calibri" w:cs="Menlo Regular"/>
              </w:rPr>
              <w:t xml:space="preserve">the </w:t>
            </w:r>
            <w:r w:rsidR="00A965DB" w:rsidRPr="00882C3F">
              <w:rPr>
                <w:rFonts w:ascii="Calibri" w:hAnsi="Calibri" w:cs="Menlo Regular"/>
              </w:rPr>
              <w:t xml:space="preserve">evaluation, and calculate how </w:t>
            </w:r>
            <w:r>
              <w:rPr>
                <w:rFonts w:ascii="Calibri" w:hAnsi="Calibri" w:cs="Menlo Regular"/>
              </w:rPr>
              <w:tab/>
            </w:r>
            <w:r w:rsidR="00A965DB" w:rsidRPr="00882C3F">
              <w:rPr>
                <w:rFonts w:ascii="Calibri" w:hAnsi="Calibri" w:cs="Menlo Regular"/>
              </w:rPr>
              <w:t>political factors</w:t>
            </w:r>
            <w:r w:rsidR="00882C3F">
              <w:rPr>
                <w:rFonts w:ascii="Calibri" w:hAnsi="Calibri" w:cs="Menlo Regular"/>
              </w:rPr>
              <w:t xml:space="preserve"> </w:t>
            </w:r>
            <w:r w:rsidR="00A965DB" w:rsidRPr="00882C3F">
              <w:rPr>
                <w:rFonts w:ascii="Calibri" w:hAnsi="Calibri" w:cs="Menlo Regular"/>
              </w:rPr>
              <w:t>may affect use.</w:t>
            </w:r>
          </w:p>
        </w:tc>
        <w:tc>
          <w:tcPr>
            <w:tcW w:w="4428" w:type="dxa"/>
          </w:tcPr>
          <w:p w:rsidR="00A80F52" w:rsidRDefault="008B6142" w:rsidP="008B6142">
            <w:pPr>
              <w:rPr>
                <w:rFonts w:ascii="Calibri" w:hAnsi="Calibri"/>
              </w:rPr>
            </w:pPr>
            <w:r w:rsidRPr="008B6142">
              <w:rPr>
                <w:rFonts w:ascii="Calibri" w:hAnsi="Calibri"/>
              </w:rPr>
              <w:t xml:space="preserve">Including attention to both potential uses and potential misuses. </w:t>
            </w:r>
          </w:p>
        </w:tc>
      </w:tr>
      <w:tr w:rsidR="00A80F52" w:rsidTr="009D229B">
        <w:trPr>
          <w:cantSplit/>
        </w:trPr>
        <w:tc>
          <w:tcPr>
            <w:tcW w:w="4428" w:type="dxa"/>
          </w:tcPr>
          <w:p w:rsidR="00A80F52" w:rsidRPr="00882C3F" w:rsidRDefault="003B1A71" w:rsidP="003B1A71">
            <w:pPr>
              <w:widowControl w:val="0"/>
              <w:tabs>
                <w:tab w:val="left" w:pos="360"/>
              </w:tabs>
              <w:autoSpaceDE w:val="0"/>
              <w:autoSpaceDN w:val="0"/>
              <w:adjustRightInd w:val="0"/>
              <w:rPr>
                <w:rFonts w:ascii="Calibri" w:hAnsi="Calibri" w:cs="Menlo Regular"/>
              </w:rPr>
            </w:pPr>
            <w:r>
              <w:rPr>
                <w:rFonts w:ascii="Menlo Regular" w:hAnsi="Menlo Regular" w:cs="Menlo Regular"/>
              </w:rPr>
              <w:sym w:font="Wingdings" w:char="F06F"/>
            </w:r>
            <w:r>
              <w:rPr>
                <w:rFonts w:ascii="Times New Roman" w:hAnsi="Times New Roman" w:cs="Times New Roman"/>
                <w:sz w:val="20"/>
                <w:szCs w:val="20"/>
              </w:rPr>
              <w:tab/>
            </w:r>
            <w:r w:rsidR="00ED178F" w:rsidRPr="00882C3F">
              <w:rPr>
                <w:rFonts w:ascii="Calibri" w:hAnsi="Calibri" w:cs="Menlo Regular"/>
              </w:rPr>
              <w:t>Make sure tha</w:t>
            </w:r>
            <w:r w:rsidR="00882C3F">
              <w:rPr>
                <w:rFonts w:ascii="Calibri" w:hAnsi="Calibri" w:cs="Menlo Regular"/>
              </w:rPr>
              <w:t xml:space="preserve">t important </w:t>
            </w:r>
            <w:r>
              <w:rPr>
                <w:rFonts w:ascii="Calibri" w:hAnsi="Calibri" w:cs="Menlo Regular"/>
              </w:rPr>
              <w:tab/>
            </w:r>
            <w:r w:rsidR="00882C3F">
              <w:rPr>
                <w:rFonts w:ascii="Calibri" w:hAnsi="Calibri" w:cs="Menlo Regular"/>
              </w:rPr>
              <w:t xml:space="preserve">constituencies and </w:t>
            </w:r>
            <w:r w:rsidR="00ED178F" w:rsidRPr="00882C3F">
              <w:rPr>
                <w:rFonts w:ascii="Calibri" w:hAnsi="Calibri" w:cs="Menlo Regular"/>
              </w:rPr>
              <w:t xml:space="preserve">diverse stakeholder </w:t>
            </w:r>
            <w:r>
              <w:rPr>
                <w:rFonts w:ascii="Calibri" w:hAnsi="Calibri" w:cs="Menlo Regular"/>
              </w:rPr>
              <w:tab/>
            </w:r>
            <w:r w:rsidR="00ED178F" w:rsidRPr="00882C3F">
              <w:rPr>
                <w:rFonts w:ascii="Calibri" w:hAnsi="Calibri" w:cs="Menlo Regular"/>
              </w:rPr>
              <w:t>groups for the evaluation are</w:t>
            </w:r>
            <w:r w:rsidR="00882C3F">
              <w:rPr>
                <w:rFonts w:ascii="Calibri" w:hAnsi="Calibri" w:cs="Menlo Regular"/>
              </w:rPr>
              <w:t xml:space="preserve"> </w:t>
            </w:r>
            <w:r>
              <w:rPr>
                <w:rFonts w:ascii="Calibri" w:hAnsi="Calibri" w:cs="Menlo Regular"/>
              </w:rPr>
              <w:tab/>
            </w:r>
            <w:r w:rsidR="00ED178F" w:rsidRPr="00882C3F">
              <w:rPr>
                <w:rFonts w:ascii="Calibri" w:hAnsi="Calibri" w:cs="Menlo Regular"/>
              </w:rPr>
              <w:t xml:space="preserve">represented among the primary </w:t>
            </w:r>
            <w:r>
              <w:rPr>
                <w:rFonts w:ascii="Calibri" w:hAnsi="Calibri" w:cs="Menlo Regular"/>
              </w:rPr>
              <w:tab/>
            </w:r>
            <w:r w:rsidR="00ED178F" w:rsidRPr="00882C3F">
              <w:rPr>
                <w:rFonts w:ascii="Calibri" w:hAnsi="Calibri" w:cs="Menlo Regular"/>
              </w:rPr>
              <w:t>intended users</w:t>
            </w:r>
            <w:r w:rsidR="00882C3F">
              <w:rPr>
                <w:rFonts w:ascii="Calibri" w:hAnsi="Calibri" w:cs="Menlo Regular"/>
              </w:rPr>
              <w:t xml:space="preserve"> </w:t>
            </w:r>
            <w:r w:rsidR="00ED178F" w:rsidRPr="00882C3F">
              <w:rPr>
                <w:rFonts w:ascii="Calibri" w:hAnsi="Calibri" w:cs="Menlo Regular"/>
              </w:rPr>
              <w:t xml:space="preserve">and assess the </w:t>
            </w:r>
            <w:r>
              <w:rPr>
                <w:rFonts w:ascii="Calibri" w:hAnsi="Calibri" w:cs="Menlo Regular"/>
              </w:rPr>
              <w:tab/>
            </w:r>
            <w:r w:rsidR="00ED178F" w:rsidRPr="00882C3F">
              <w:rPr>
                <w:rFonts w:ascii="Calibri" w:hAnsi="Calibri" w:cs="Menlo Regular"/>
              </w:rPr>
              <w:t>consequences of any omissions</w:t>
            </w:r>
            <w:r w:rsidR="00882C3F">
              <w:rPr>
                <w:rFonts w:ascii="Calibri" w:hAnsi="Calibri" w:cs="Menlo Regular"/>
              </w:rPr>
              <w:t xml:space="preserve"> </w:t>
            </w:r>
            <w:bookmarkStart w:id="0" w:name="_GoBack"/>
            <w:bookmarkEnd w:id="0"/>
            <w:r w:rsidR="00ED178F" w:rsidRPr="00882C3F">
              <w:rPr>
                <w:rFonts w:ascii="Calibri" w:hAnsi="Calibri" w:cs="Menlo Regular"/>
              </w:rPr>
              <w:t>for use.</w:t>
            </w:r>
            <w:r w:rsidR="00882C3F">
              <w:rPr>
                <w:rFonts w:ascii="Calibri" w:hAnsi="Calibri" w:cs="Menlo Regular"/>
              </w:rPr>
              <w:t xml:space="preserve"> </w:t>
            </w:r>
          </w:p>
        </w:tc>
        <w:tc>
          <w:tcPr>
            <w:tcW w:w="4428" w:type="dxa"/>
          </w:tcPr>
          <w:p w:rsidR="00A80F52" w:rsidRDefault="008B6142" w:rsidP="008B6142">
            <w:pPr>
              <w:rPr>
                <w:rFonts w:ascii="Calibri" w:hAnsi="Calibri"/>
              </w:rPr>
            </w:pPr>
            <w:r w:rsidRPr="008B6142">
              <w:rPr>
                <w:rFonts w:ascii="Calibri" w:hAnsi="Calibri"/>
              </w:rPr>
              <w:t xml:space="preserve">Staying focused on intended use by intended users while assuring that intended users represent important and legitimate interests of diverse stakeholders—done on an ongoing basis as new information surfaces throughout the evaluation. </w:t>
            </w:r>
          </w:p>
        </w:tc>
      </w:tr>
      <w:tr w:rsidR="00C170B4" w:rsidTr="009D229B">
        <w:trPr>
          <w:cantSplit/>
        </w:trPr>
        <w:tc>
          <w:tcPr>
            <w:tcW w:w="8856" w:type="dxa"/>
            <w:gridSpan w:val="2"/>
            <w:shd w:val="clear" w:color="auto" w:fill="D9D9D9" w:themeFill="background1" w:themeFillShade="D9"/>
          </w:tcPr>
          <w:p w:rsidR="00C170B4" w:rsidRPr="00C170B4" w:rsidRDefault="00C170B4">
            <w:pPr>
              <w:rPr>
                <w:rFonts w:ascii="Calibri" w:hAnsi="Calibri"/>
                <w:b/>
              </w:rPr>
            </w:pPr>
            <w:r w:rsidRPr="00C170B4">
              <w:rPr>
                <w:rFonts w:ascii="Calibri" w:hAnsi="Calibri"/>
                <w:b/>
              </w:rPr>
              <w:t>3. Identification of Primary Uses</w:t>
            </w:r>
          </w:p>
        </w:tc>
      </w:tr>
      <w:tr w:rsidR="00A80F52" w:rsidTr="009D229B">
        <w:trPr>
          <w:cantSplit/>
        </w:trPr>
        <w:tc>
          <w:tcPr>
            <w:tcW w:w="4428" w:type="dxa"/>
          </w:tcPr>
          <w:p w:rsidR="00C83214" w:rsidRPr="00C83214" w:rsidRDefault="00C83214" w:rsidP="00C83214">
            <w:pPr>
              <w:rPr>
                <w:rFonts w:ascii="Calibri" w:hAnsi="Calibri"/>
              </w:rPr>
            </w:pPr>
            <w:r w:rsidRPr="00C83214">
              <w:rPr>
                <w:rFonts w:ascii="Calibri" w:hAnsi="Calibri"/>
                <w:b/>
                <w:u w:val="single"/>
              </w:rPr>
              <w:t>Premise:</w:t>
            </w:r>
            <w:r w:rsidRPr="00C83214">
              <w:rPr>
                <w:rFonts w:ascii="Calibri" w:hAnsi="Calibri"/>
              </w:rPr>
              <w:t xml:space="preserve"> Intended use by primary intended users is the U-FE goal of the evaluation. </w:t>
            </w:r>
          </w:p>
          <w:p w:rsidR="00C83214" w:rsidRPr="00C83214" w:rsidRDefault="00C83214" w:rsidP="00C83214">
            <w:pPr>
              <w:rPr>
                <w:rFonts w:ascii="Calibri" w:hAnsi="Calibri"/>
              </w:rPr>
            </w:pPr>
            <w:r w:rsidRPr="00C83214">
              <w:rPr>
                <w:rFonts w:ascii="Calibri" w:hAnsi="Calibri"/>
              </w:rPr>
              <w:t xml:space="preserve"> </w:t>
            </w:r>
          </w:p>
          <w:p w:rsidR="00A80F52" w:rsidRPr="00C83214" w:rsidRDefault="00C83214" w:rsidP="00C83214">
            <w:pPr>
              <w:rPr>
                <w:rFonts w:ascii="Calibri" w:hAnsi="Calibri"/>
                <w:b/>
              </w:rPr>
            </w:pPr>
            <w:r w:rsidRPr="00C83214">
              <w:rPr>
                <w:rFonts w:ascii="Calibri" w:hAnsi="Calibri"/>
              </w:rPr>
              <w:t xml:space="preserve"> </w:t>
            </w:r>
            <w:r w:rsidRPr="00C83214">
              <w:rPr>
                <w:rFonts w:ascii="Calibri" w:hAnsi="Calibri"/>
                <w:b/>
              </w:rPr>
              <w:t xml:space="preserve">Primary Tasks: </w:t>
            </w:r>
          </w:p>
        </w:tc>
        <w:tc>
          <w:tcPr>
            <w:tcW w:w="4428" w:type="dxa"/>
          </w:tcPr>
          <w:p w:rsidR="00C83214" w:rsidRPr="00C83214" w:rsidRDefault="00C83214" w:rsidP="00C83214">
            <w:pPr>
              <w:rPr>
                <w:rFonts w:ascii="Calibri" w:hAnsi="Calibri"/>
              </w:rPr>
            </w:pPr>
            <w:r w:rsidRPr="00C83214">
              <w:rPr>
                <w:rFonts w:ascii="Calibri" w:hAnsi="Calibri"/>
                <w:b/>
                <w:u w:val="single"/>
              </w:rPr>
              <w:t>Premise:</w:t>
            </w:r>
            <w:r w:rsidRPr="00C83214">
              <w:rPr>
                <w:rFonts w:ascii="Calibri" w:hAnsi="Calibri"/>
              </w:rPr>
              <w:t xml:space="preserve"> The rich menu of evaluation options are reviewed, screened, and prioritized to focus the evaluation. </w:t>
            </w:r>
          </w:p>
          <w:p w:rsidR="00C83214" w:rsidRPr="00C83214" w:rsidRDefault="00C83214" w:rsidP="00C83214">
            <w:pPr>
              <w:rPr>
                <w:rFonts w:ascii="Calibri" w:hAnsi="Calibri"/>
              </w:rPr>
            </w:pPr>
            <w:r w:rsidRPr="00C83214">
              <w:rPr>
                <w:rFonts w:ascii="Calibri" w:hAnsi="Calibri"/>
              </w:rPr>
              <w:t xml:space="preserve"> </w:t>
            </w:r>
          </w:p>
          <w:p w:rsidR="00A80F52" w:rsidRPr="00C83214" w:rsidRDefault="00C83214" w:rsidP="00C83214">
            <w:pPr>
              <w:rPr>
                <w:rFonts w:ascii="Calibri" w:hAnsi="Calibri"/>
                <w:b/>
              </w:rPr>
            </w:pPr>
            <w:r w:rsidRPr="00C83214">
              <w:rPr>
                <w:rFonts w:ascii="Calibri" w:hAnsi="Calibri"/>
                <w:b/>
              </w:rPr>
              <w:t xml:space="preserve">Evaluation Facilitation Challenges: </w:t>
            </w:r>
          </w:p>
        </w:tc>
      </w:tr>
      <w:tr w:rsidR="00A80F52" w:rsidTr="009D229B">
        <w:trPr>
          <w:cantSplit/>
        </w:trPr>
        <w:tc>
          <w:tcPr>
            <w:tcW w:w="4428" w:type="dxa"/>
          </w:tcPr>
          <w:p w:rsidR="00A80F52" w:rsidRPr="00A037BB" w:rsidRDefault="004C4AA4" w:rsidP="004C4AA4">
            <w:pPr>
              <w:tabs>
                <w:tab w:val="left" w:pos="360"/>
              </w:tabs>
              <w:rPr>
                <w:rFonts w:asciiTheme="majorHAnsi" w:hAnsiTheme="majorHAnsi" w:cstheme="majorHAnsi"/>
              </w:rPr>
            </w:pPr>
            <w:r w:rsidRPr="00A037BB">
              <w:rPr>
                <w:rFonts w:asciiTheme="majorHAnsi" w:hAnsiTheme="majorHAnsi" w:cstheme="majorHAnsi"/>
              </w:rPr>
              <w:sym w:font="Wingdings" w:char="F06F"/>
            </w:r>
            <w:r w:rsidRPr="00A037BB">
              <w:rPr>
                <w:rFonts w:asciiTheme="majorHAnsi" w:hAnsiTheme="majorHAnsi" w:cstheme="majorHAnsi"/>
              </w:rPr>
              <w:tab/>
              <w:t xml:space="preserve">Consider how evaluation could </w:t>
            </w:r>
            <w:r w:rsidRPr="00A037BB">
              <w:rPr>
                <w:rFonts w:asciiTheme="majorHAnsi" w:hAnsiTheme="majorHAnsi" w:cstheme="majorHAnsi"/>
              </w:rPr>
              <w:tab/>
              <w:t>contribute to program improvement.</w:t>
            </w:r>
          </w:p>
        </w:tc>
        <w:tc>
          <w:tcPr>
            <w:tcW w:w="4428" w:type="dxa"/>
          </w:tcPr>
          <w:p w:rsidR="00A80F52" w:rsidRDefault="00A037BB" w:rsidP="00A037BB">
            <w:pPr>
              <w:rPr>
                <w:rFonts w:ascii="Calibri" w:hAnsi="Calibri"/>
              </w:rPr>
            </w:pPr>
            <w:r w:rsidRPr="00A037BB">
              <w:rPr>
                <w:rFonts w:ascii="Calibri" w:hAnsi="Calibri"/>
              </w:rPr>
              <w:t xml:space="preserve">Guiding primary intended users in reviewing formative evaluation options. </w:t>
            </w:r>
          </w:p>
        </w:tc>
      </w:tr>
      <w:tr w:rsidR="00A80F52" w:rsidTr="009D229B">
        <w:trPr>
          <w:cantSplit/>
        </w:trPr>
        <w:tc>
          <w:tcPr>
            <w:tcW w:w="4428" w:type="dxa"/>
          </w:tcPr>
          <w:p w:rsidR="00A80F52" w:rsidRPr="00A037BB" w:rsidRDefault="004C4AA4" w:rsidP="004C4AA4">
            <w:pPr>
              <w:tabs>
                <w:tab w:val="left" w:pos="366"/>
              </w:tabs>
              <w:rPr>
                <w:rFonts w:asciiTheme="majorHAnsi" w:hAnsiTheme="majorHAnsi" w:cstheme="majorHAnsi"/>
              </w:rPr>
            </w:pPr>
            <w:r w:rsidRPr="00A037BB">
              <w:rPr>
                <w:rFonts w:asciiTheme="majorHAnsi" w:hAnsiTheme="majorHAnsi" w:cstheme="majorHAnsi"/>
              </w:rPr>
              <w:sym w:font="Wingdings" w:char="F06F"/>
            </w:r>
            <w:r w:rsidRPr="00A037BB">
              <w:rPr>
                <w:rFonts w:asciiTheme="majorHAnsi" w:hAnsiTheme="majorHAnsi" w:cstheme="majorHAnsi"/>
              </w:rPr>
              <w:tab/>
              <w:t xml:space="preserve">Consider how evaluation could </w:t>
            </w:r>
            <w:r w:rsidRPr="00A037BB">
              <w:rPr>
                <w:rFonts w:asciiTheme="majorHAnsi" w:hAnsiTheme="majorHAnsi" w:cstheme="majorHAnsi"/>
              </w:rPr>
              <w:tab/>
              <w:t xml:space="preserve">contribute to making major </w:t>
            </w:r>
            <w:r w:rsidRPr="00A037BB">
              <w:rPr>
                <w:rFonts w:asciiTheme="majorHAnsi" w:hAnsiTheme="majorHAnsi" w:cstheme="majorHAnsi"/>
              </w:rPr>
              <w:tab/>
              <w:t>decisions about the program.</w:t>
            </w:r>
          </w:p>
        </w:tc>
        <w:tc>
          <w:tcPr>
            <w:tcW w:w="4428" w:type="dxa"/>
          </w:tcPr>
          <w:p w:rsidR="00A80F52" w:rsidRDefault="00A037BB" w:rsidP="00A037BB">
            <w:pPr>
              <w:rPr>
                <w:rFonts w:ascii="Calibri" w:hAnsi="Calibri"/>
              </w:rPr>
            </w:pPr>
            <w:r w:rsidRPr="00A037BB">
              <w:rPr>
                <w:rFonts w:ascii="Calibri" w:hAnsi="Calibri"/>
              </w:rPr>
              <w:t xml:space="preserve">Guiding primary intended users in reviewing summative and major decision-oriented evaluation options. </w:t>
            </w:r>
          </w:p>
        </w:tc>
      </w:tr>
      <w:tr w:rsidR="00A80F52" w:rsidTr="009D229B">
        <w:trPr>
          <w:cantSplit/>
        </w:trPr>
        <w:tc>
          <w:tcPr>
            <w:tcW w:w="4428" w:type="dxa"/>
          </w:tcPr>
          <w:p w:rsidR="00A80F52" w:rsidRPr="00A037BB" w:rsidRDefault="004C4AA4" w:rsidP="004C4AA4">
            <w:pPr>
              <w:tabs>
                <w:tab w:val="left" w:pos="366"/>
              </w:tabs>
              <w:rPr>
                <w:rFonts w:asciiTheme="majorHAnsi" w:hAnsiTheme="majorHAnsi" w:cstheme="majorHAnsi"/>
              </w:rPr>
            </w:pPr>
            <w:r w:rsidRPr="00A037BB">
              <w:rPr>
                <w:rFonts w:asciiTheme="majorHAnsi" w:hAnsiTheme="majorHAnsi" w:cstheme="majorHAnsi"/>
              </w:rPr>
              <w:sym w:font="Wingdings" w:char="F06F"/>
            </w:r>
            <w:r w:rsidRPr="00A037BB">
              <w:rPr>
                <w:rFonts w:asciiTheme="majorHAnsi" w:hAnsiTheme="majorHAnsi" w:cstheme="majorHAnsi"/>
              </w:rPr>
              <w:tab/>
              <w:t xml:space="preserve">Consider how evaluation could </w:t>
            </w:r>
            <w:r w:rsidRPr="00A037BB">
              <w:rPr>
                <w:rFonts w:asciiTheme="majorHAnsi" w:hAnsiTheme="majorHAnsi" w:cstheme="majorHAnsi"/>
              </w:rPr>
              <w:tab/>
              <w:t xml:space="preserve">contribute by generating </w:t>
            </w:r>
            <w:r w:rsidRPr="00A037BB">
              <w:rPr>
                <w:rFonts w:asciiTheme="majorHAnsi" w:hAnsiTheme="majorHAnsi" w:cstheme="majorHAnsi"/>
              </w:rPr>
              <w:tab/>
              <w:t>knowledge.</w:t>
            </w:r>
          </w:p>
        </w:tc>
        <w:tc>
          <w:tcPr>
            <w:tcW w:w="4428" w:type="dxa"/>
          </w:tcPr>
          <w:p w:rsidR="00A80F52" w:rsidRDefault="00A037BB" w:rsidP="00A037BB">
            <w:pPr>
              <w:rPr>
                <w:rFonts w:ascii="Calibri" w:hAnsi="Calibri"/>
              </w:rPr>
            </w:pPr>
            <w:r w:rsidRPr="00A037BB">
              <w:rPr>
                <w:rFonts w:ascii="Calibri" w:hAnsi="Calibri"/>
              </w:rPr>
              <w:t>Guiding primary intended users in considering the possibility of using evaluation to generate lessons learned and evidence-based practices that might apply beyond the program being evaluated.</w:t>
            </w:r>
          </w:p>
        </w:tc>
      </w:tr>
      <w:tr w:rsidR="004C4AA4" w:rsidTr="009D229B">
        <w:trPr>
          <w:cantSplit/>
        </w:trPr>
        <w:tc>
          <w:tcPr>
            <w:tcW w:w="4428" w:type="dxa"/>
          </w:tcPr>
          <w:p w:rsidR="004C4AA4" w:rsidRPr="00A037BB" w:rsidRDefault="004C4AA4" w:rsidP="004C4AA4">
            <w:pPr>
              <w:tabs>
                <w:tab w:val="left" w:pos="366"/>
              </w:tabs>
              <w:rPr>
                <w:rFonts w:asciiTheme="majorHAnsi" w:hAnsiTheme="majorHAnsi" w:cstheme="majorHAnsi"/>
              </w:rPr>
            </w:pPr>
            <w:r w:rsidRPr="00A037BB">
              <w:rPr>
                <w:rFonts w:asciiTheme="majorHAnsi" w:hAnsiTheme="majorHAnsi" w:cstheme="majorHAnsi"/>
              </w:rPr>
              <w:sym w:font="Wingdings" w:char="F06F"/>
            </w:r>
            <w:r w:rsidRPr="00A037BB">
              <w:rPr>
                <w:rFonts w:asciiTheme="majorHAnsi" w:hAnsiTheme="majorHAnsi" w:cstheme="majorHAnsi"/>
              </w:rPr>
              <w:tab/>
              <w:t xml:space="preserve">Consider process uses of </w:t>
            </w:r>
            <w:r w:rsidRPr="00A037BB">
              <w:rPr>
                <w:rFonts w:asciiTheme="majorHAnsi" w:hAnsiTheme="majorHAnsi" w:cstheme="majorHAnsi"/>
              </w:rPr>
              <w:tab/>
              <w:t>evaluation.</w:t>
            </w:r>
          </w:p>
        </w:tc>
        <w:tc>
          <w:tcPr>
            <w:tcW w:w="4428" w:type="dxa"/>
          </w:tcPr>
          <w:p w:rsidR="004C4AA4" w:rsidRDefault="00A037BB" w:rsidP="00A037BB">
            <w:pPr>
              <w:rPr>
                <w:rFonts w:ascii="Calibri" w:hAnsi="Calibri"/>
              </w:rPr>
            </w:pPr>
            <w:r w:rsidRPr="00A037BB">
              <w:rPr>
                <w:rFonts w:ascii="Calibri" w:hAnsi="Calibri"/>
              </w:rPr>
              <w:t xml:space="preserve">Enhancing communications; building capacity; learning evaluative thinking; nurturing an evaluation culture within the organization; and/or reinforcing the program intervention. </w:t>
            </w:r>
          </w:p>
        </w:tc>
      </w:tr>
      <w:tr w:rsidR="00A037BB" w:rsidTr="009D229B">
        <w:trPr>
          <w:cantSplit/>
        </w:trPr>
        <w:tc>
          <w:tcPr>
            <w:tcW w:w="8856" w:type="dxa"/>
            <w:gridSpan w:val="2"/>
            <w:shd w:val="clear" w:color="auto" w:fill="D9D9D9" w:themeFill="background1" w:themeFillShade="D9"/>
          </w:tcPr>
          <w:p w:rsidR="00A037BB" w:rsidRPr="00A037BB" w:rsidRDefault="00830C75" w:rsidP="00A037BB">
            <w:pPr>
              <w:rPr>
                <w:rFonts w:ascii="Calibri" w:hAnsi="Calibri"/>
                <w:b/>
              </w:rPr>
            </w:pPr>
            <w:r>
              <w:rPr>
                <w:rFonts w:asciiTheme="majorHAnsi" w:hAnsiTheme="majorHAnsi" w:cstheme="majorHAnsi"/>
                <w:b/>
              </w:rPr>
              <w:t>4</w:t>
            </w:r>
            <w:r w:rsidR="00A037BB" w:rsidRPr="00A037BB">
              <w:rPr>
                <w:rFonts w:asciiTheme="majorHAnsi" w:hAnsiTheme="majorHAnsi" w:cstheme="majorHAnsi"/>
                <w:b/>
              </w:rPr>
              <w:t>. Focusing the Evaluation</w:t>
            </w:r>
          </w:p>
        </w:tc>
      </w:tr>
      <w:tr w:rsidR="00A037BB" w:rsidTr="009D229B">
        <w:trPr>
          <w:cantSplit/>
        </w:trPr>
        <w:tc>
          <w:tcPr>
            <w:tcW w:w="4428" w:type="dxa"/>
          </w:tcPr>
          <w:p w:rsidR="00A037BB" w:rsidRPr="00A037BB" w:rsidRDefault="00A037BB" w:rsidP="00A037BB">
            <w:pPr>
              <w:tabs>
                <w:tab w:val="left" w:pos="366"/>
              </w:tabs>
              <w:rPr>
                <w:rFonts w:asciiTheme="majorHAnsi" w:hAnsiTheme="majorHAnsi" w:cstheme="majorHAnsi"/>
              </w:rPr>
            </w:pPr>
            <w:r w:rsidRPr="00A037BB">
              <w:rPr>
                <w:rFonts w:asciiTheme="majorHAnsi" w:hAnsiTheme="majorHAnsi" w:cstheme="majorHAnsi"/>
                <w:b/>
                <w:u w:val="single"/>
              </w:rPr>
              <w:t>Premise:</w:t>
            </w:r>
            <w:r w:rsidRPr="00A037BB">
              <w:rPr>
                <w:rFonts w:asciiTheme="majorHAnsi" w:hAnsiTheme="majorHAnsi" w:cstheme="majorHAnsi"/>
              </w:rPr>
              <w:t xml:space="preserve"> </w:t>
            </w:r>
            <w:r w:rsidR="009D229B">
              <w:rPr>
                <w:rFonts w:asciiTheme="majorHAnsi" w:hAnsiTheme="majorHAnsi" w:cstheme="majorHAnsi"/>
              </w:rPr>
              <w:t xml:space="preserve">The focus derives from primary </w:t>
            </w:r>
            <w:r w:rsidRPr="00A037BB">
              <w:rPr>
                <w:rFonts w:asciiTheme="majorHAnsi" w:hAnsiTheme="majorHAnsi" w:cstheme="majorHAnsi"/>
              </w:rPr>
              <w:t>intended use</w:t>
            </w:r>
            <w:r>
              <w:rPr>
                <w:rFonts w:asciiTheme="majorHAnsi" w:hAnsiTheme="majorHAnsi" w:cstheme="majorHAnsi"/>
              </w:rPr>
              <w:t xml:space="preserve">s of the evaluation by primary </w:t>
            </w:r>
            <w:r w:rsidRPr="00A037BB">
              <w:rPr>
                <w:rFonts w:asciiTheme="majorHAnsi" w:hAnsiTheme="majorHAnsi" w:cstheme="majorHAnsi"/>
              </w:rPr>
              <w:t xml:space="preserve">intended users. </w:t>
            </w:r>
          </w:p>
          <w:p w:rsidR="00A037BB" w:rsidRPr="00A037BB" w:rsidRDefault="00A037BB" w:rsidP="00A037BB">
            <w:pPr>
              <w:tabs>
                <w:tab w:val="left" w:pos="366"/>
              </w:tabs>
              <w:rPr>
                <w:rFonts w:asciiTheme="majorHAnsi" w:hAnsiTheme="majorHAnsi" w:cstheme="majorHAnsi"/>
              </w:rPr>
            </w:pPr>
            <w:r w:rsidRPr="00A037BB">
              <w:rPr>
                <w:rFonts w:asciiTheme="majorHAnsi" w:hAnsiTheme="majorHAnsi" w:cstheme="majorHAnsi"/>
              </w:rPr>
              <w:t xml:space="preserve"> </w:t>
            </w:r>
          </w:p>
          <w:p w:rsidR="00A037BB" w:rsidRPr="00A037BB" w:rsidRDefault="00A037BB" w:rsidP="00A037BB">
            <w:pPr>
              <w:tabs>
                <w:tab w:val="left" w:pos="366"/>
              </w:tabs>
              <w:rPr>
                <w:rFonts w:asciiTheme="majorHAnsi" w:hAnsiTheme="majorHAnsi" w:cstheme="majorHAnsi"/>
              </w:rPr>
            </w:pPr>
            <w:r w:rsidRPr="00A037BB">
              <w:rPr>
                <w:rFonts w:asciiTheme="majorHAnsi" w:hAnsiTheme="majorHAnsi" w:cstheme="majorHAnsi"/>
              </w:rPr>
              <w:t xml:space="preserve"> </w:t>
            </w:r>
          </w:p>
          <w:p w:rsidR="00A037BB" w:rsidRPr="00A037BB" w:rsidRDefault="00A037BB" w:rsidP="00A037BB">
            <w:pPr>
              <w:tabs>
                <w:tab w:val="left" w:pos="366"/>
              </w:tabs>
              <w:rPr>
                <w:rFonts w:asciiTheme="majorHAnsi" w:hAnsiTheme="majorHAnsi" w:cstheme="majorHAnsi"/>
                <w:b/>
              </w:rPr>
            </w:pPr>
            <w:r w:rsidRPr="00A037BB">
              <w:rPr>
                <w:rFonts w:asciiTheme="majorHAnsi" w:hAnsiTheme="majorHAnsi" w:cstheme="majorHAnsi"/>
                <w:b/>
              </w:rPr>
              <w:t xml:space="preserve">Primary Tasks: </w:t>
            </w:r>
          </w:p>
        </w:tc>
        <w:tc>
          <w:tcPr>
            <w:tcW w:w="4428" w:type="dxa"/>
          </w:tcPr>
          <w:p w:rsidR="00A037BB" w:rsidRPr="00A037BB" w:rsidRDefault="00A037BB" w:rsidP="00A037BB">
            <w:pPr>
              <w:rPr>
                <w:rFonts w:ascii="Calibri" w:hAnsi="Calibri"/>
              </w:rPr>
            </w:pPr>
            <w:r w:rsidRPr="00A037BB">
              <w:rPr>
                <w:rFonts w:ascii="Calibri" w:hAnsi="Calibri"/>
                <w:b/>
                <w:u w:val="single"/>
              </w:rPr>
              <w:t>Premise:</w:t>
            </w:r>
            <w:r w:rsidRPr="00A037BB">
              <w:rPr>
                <w:rFonts w:ascii="Calibri" w:hAnsi="Calibri"/>
              </w:rPr>
              <w:t xml:space="preserve"> Primary intended users will often need considerable assistance identifying and agreeing on priority evaluation uses and the major focus for the evaluation. </w:t>
            </w:r>
          </w:p>
          <w:p w:rsidR="00A037BB" w:rsidRPr="00A037BB" w:rsidRDefault="00A037BB" w:rsidP="00A037BB">
            <w:pPr>
              <w:rPr>
                <w:rFonts w:ascii="Calibri" w:hAnsi="Calibri"/>
              </w:rPr>
            </w:pPr>
            <w:r w:rsidRPr="00A037BB">
              <w:rPr>
                <w:rFonts w:ascii="Calibri" w:hAnsi="Calibri"/>
              </w:rPr>
              <w:t xml:space="preserve"> </w:t>
            </w:r>
          </w:p>
          <w:p w:rsidR="00A037BB" w:rsidRPr="00A037BB" w:rsidRDefault="00A037BB" w:rsidP="00A037BB">
            <w:pPr>
              <w:rPr>
                <w:rFonts w:ascii="Calibri" w:hAnsi="Calibri"/>
                <w:b/>
              </w:rPr>
            </w:pPr>
            <w:r w:rsidRPr="00A037BB">
              <w:rPr>
                <w:rFonts w:ascii="Calibri" w:hAnsi="Calibri"/>
                <w:b/>
              </w:rPr>
              <w:t xml:space="preserve">Evaluation Facilitation Challenges: </w:t>
            </w:r>
          </w:p>
        </w:tc>
      </w:tr>
      <w:tr w:rsidR="00A037BB" w:rsidTr="009D229B">
        <w:trPr>
          <w:cantSplit/>
        </w:trPr>
        <w:tc>
          <w:tcPr>
            <w:tcW w:w="4428" w:type="dxa"/>
          </w:tcPr>
          <w:p w:rsidR="00A037BB" w:rsidRPr="00A037BB" w:rsidRDefault="00A037BB" w:rsidP="00A037BB">
            <w:pPr>
              <w:tabs>
                <w:tab w:val="left" w:pos="366"/>
              </w:tabs>
              <w:rPr>
                <w:rFonts w:asciiTheme="majorHAnsi" w:hAnsiTheme="majorHAnsi" w:cstheme="majorHAnsi"/>
              </w:rPr>
            </w:pPr>
            <w:r w:rsidRPr="00A037BB">
              <w:rPr>
                <w:rFonts w:asciiTheme="majorHAnsi" w:hAnsiTheme="majorHAnsi" w:cstheme="majorHAnsi"/>
              </w:rPr>
              <w:sym w:font="Wingdings" w:char="F06F"/>
            </w:r>
            <w:r>
              <w:rPr>
                <w:rFonts w:asciiTheme="majorHAnsi" w:hAnsiTheme="majorHAnsi" w:cstheme="majorHAnsi"/>
              </w:rPr>
              <w:tab/>
            </w:r>
            <w:r w:rsidRPr="00A037BB">
              <w:rPr>
                <w:rFonts w:asciiTheme="majorHAnsi" w:hAnsiTheme="majorHAnsi" w:cstheme="majorHAnsi"/>
              </w:rPr>
              <w:t xml:space="preserve">Make sure that all high priority </w:t>
            </w:r>
            <w:r>
              <w:rPr>
                <w:rFonts w:asciiTheme="majorHAnsi" w:hAnsiTheme="majorHAnsi" w:cstheme="majorHAnsi"/>
              </w:rPr>
              <w:tab/>
            </w:r>
            <w:r w:rsidRPr="00A037BB">
              <w:rPr>
                <w:rFonts w:asciiTheme="majorHAnsi" w:hAnsiTheme="majorHAnsi" w:cstheme="majorHAnsi"/>
              </w:rPr>
              <w:t xml:space="preserve">questions are addressed in the </w:t>
            </w:r>
            <w:r>
              <w:rPr>
                <w:rFonts w:asciiTheme="majorHAnsi" w:hAnsiTheme="majorHAnsi" w:cstheme="majorHAnsi"/>
              </w:rPr>
              <w:tab/>
            </w:r>
            <w:r w:rsidRPr="00A037BB">
              <w:rPr>
                <w:rFonts w:asciiTheme="majorHAnsi" w:hAnsiTheme="majorHAnsi" w:cstheme="majorHAnsi"/>
              </w:rPr>
              <w:t xml:space="preserve">evaluation design—or be clear about </w:t>
            </w:r>
            <w:r>
              <w:rPr>
                <w:rFonts w:asciiTheme="majorHAnsi" w:hAnsiTheme="majorHAnsi" w:cstheme="majorHAnsi"/>
              </w:rPr>
              <w:tab/>
            </w:r>
            <w:r w:rsidRPr="00A037BB">
              <w:rPr>
                <w:rFonts w:asciiTheme="majorHAnsi" w:hAnsiTheme="majorHAnsi" w:cstheme="majorHAnsi"/>
              </w:rPr>
              <w:t xml:space="preserve">why they aren't included. </w:t>
            </w:r>
          </w:p>
        </w:tc>
        <w:tc>
          <w:tcPr>
            <w:tcW w:w="4428" w:type="dxa"/>
          </w:tcPr>
          <w:p w:rsidR="00A037BB" w:rsidRPr="00A037BB" w:rsidRDefault="00A037BB" w:rsidP="00A037BB">
            <w:pPr>
              <w:rPr>
                <w:rFonts w:ascii="Calibri" w:hAnsi="Calibri"/>
              </w:rPr>
            </w:pPr>
            <w:r w:rsidRPr="00A037BB">
              <w:rPr>
                <w:rFonts w:ascii="Calibri" w:hAnsi="Calibri"/>
              </w:rPr>
              <w:t xml:space="preserve">Actively involving primary intended users in determining priorities; narrowing the options and determining what specific evaluation questions and issues will be addressed by the evaluation based on priority intended uses. </w:t>
            </w:r>
          </w:p>
        </w:tc>
      </w:tr>
      <w:tr w:rsidR="00A037BB" w:rsidTr="009D229B">
        <w:trPr>
          <w:cantSplit/>
        </w:trPr>
        <w:tc>
          <w:tcPr>
            <w:tcW w:w="4428" w:type="dxa"/>
          </w:tcPr>
          <w:p w:rsidR="00A037BB" w:rsidRPr="00A037BB" w:rsidRDefault="00A037BB" w:rsidP="00A037BB">
            <w:pPr>
              <w:tabs>
                <w:tab w:val="left" w:pos="366"/>
              </w:tabs>
              <w:rPr>
                <w:rFonts w:asciiTheme="majorHAnsi" w:hAnsiTheme="majorHAnsi" w:cstheme="majorHAnsi"/>
              </w:rPr>
            </w:pPr>
            <w:r w:rsidRPr="00A037BB">
              <w:rPr>
                <w:rFonts w:asciiTheme="majorHAnsi" w:hAnsiTheme="majorHAnsi" w:cstheme="majorHAnsi"/>
              </w:rPr>
              <w:sym w:font="Wingdings" w:char="F06F"/>
            </w:r>
            <w:r>
              <w:rPr>
                <w:rFonts w:asciiTheme="majorHAnsi" w:hAnsiTheme="majorHAnsi" w:cstheme="majorHAnsi"/>
              </w:rPr>
              <w:tab/>
            </w:r>
            <w:r w:rsidRPr="00A037BB">
              <w:rPr>
                <w:rFonts w:asciiTheme="majorHAnsi" w:hAnsiTheme="majorHAnsi" w:cstheme="majorHAnsi"/>
              </w:rPr>
              <w:t xml:space="preserve">Make sure that the intended uses of </w:t>
            </w:r>
            <w:r>
              <w:rPr>
                <w:rFonts w:asciiTheme="majorHAnsi" w:hAnsiTheme="majorHAnsi" w:cstheme="majorHAnsi"/>
              </w:rPr>
              <w:tab/>
            </w:r>
            <w:r w:rsidRPr="00A037BB">
              <w:rPr>
                <w:rFonts w:asciiTheme="majorHAnsi" w:hAnsiTheme="majorHAnsi" w:cstheme="majorHAnsi"/>
              </w:rPr>
              <w:t xml:space="preserve">answers to the specific evaluation </w:t>
            </w:r>
            <w:r>
              <w:rPr>
                <w:rFonts w:asciiTheme="majorHAnsi" w:hAnsiTheme="majorHAnsi" w:cstheme="majorHAnsi"/>
              </w:rPr>
              <w:tab/>
            </w:r>
            <w:r w:rsidRPr="00A037BB">
              <w:rPr>
                <w:rFonts w:asciiTheme="majorHAnsi" w:hAnsiTheme="majorHAnsi" w:cstheme="majorHAnsi"/>
              </w:rPr>
              <w:t xml:space="preserve">questions are reasonably clear. </w:t>
            </w:r>
          </w:p>
        </w:tc>
        <w:tc>
          <w:tcPr>
            <w:tcW w:w="4428" w:type="dxa"/>
          </w:tcPr>
          <w:p w:rsidR="00A037BB" w:rsidRPr="00A037BB" w:rsidRDefault="00A037BB" w:rsidP="00A037BB">
            <w:pPr>
              <w:rPr>
                <w:rFonts w:ascii="Calibri" w:hAnsi="Calibri"/>
              </w:rPr>
            </w:pPr>
            <w:r w:rsidRPr="00A037BB">
              <w:rPr>
                <w:rFonts w:ascii="Calibri" w:hAnsi="Calibri"/>
              </w:rPr>
              <w:t xml:space="preserve">Actively involving primary intended users in determining the specific relevance of intended uses of findings. </w:t>
            </w:r>
          </w:p>
        </w:tc>
      </w:tr>
      <w:tr w:rsidR="00830C75" w:rsidTr="009D229B">
        <w:trPr>
          <w:cantSplit/>
        </w:trPr>
        <w:tc>
          <w:tcPr>
            <w:tcW w:w="8856" w:type="dxa"/>
            <w:gridSpan w:val="2"/>
            <w:shd w:val="clear" w:color="auto" w:fill="D9D9D9" w:themeFill="background1" w:themeFillShade="D9"/>
          </w:tcPr>
          <w:p w:rsidR="00830C75" w:rsidRPr="00830C75" w:rsidRDefault="00830C75" w:rsidP="00A037BB">
            <w:pPr>
              <w:rPr>
                <w:rFonts w:ascii="Calibri" w:hAnsi="Calibri"/>
                <w:b/>
              </w:rPr>
            </w:pPr>
            <w:r w:rsidRPr="00830C75">
              <w:rPr>
                <w:rFonts w:asciiTheme="majorHAnsi" w:hAnsiTheme="majorHAnsi" w:cstheme="majorHAnsi"/>
                <w:b/>
              </w:rPr>
              <w:t>5. Evaluation Design</w:t>
            </w:r>
          </w:p>
        </w:tc>
      </w:tr>
      <w:tr w:rsidR="00A037BB" w:rsidTr="009D229B">
        <w:trPr>
          <w:cantSplit/>
        </w:trPr>
        <w:tc>
          <w:tcPr>
            <w:tcW w:w="4428" w:type="dxa"/>
          </w:tcPr>
          <w:p w:rsidR="00830C75" w:rsidRPr="00830C75" w:rsidRDefault="00830C75" w:rsidP="00830C75">
            <w:pPr>
              <w:tabs>
                <w:tab w:val="left" w:pos="366"/>
              </w:tabs>
              <w:rPr>
                <w:rFonts w:asciiTheme="majorHAnsi" w:hAnsiTheme="majorHAnsi" w:cstheme="majorHAnsi"/>
              </w:rPr>
            </w:pPr>
            <w:r w:rsidRPr="00830C75">
              <w:rPr>
                <w:rFonts w:asciiTheme="majorHAnsi" w:hAnsiTheme="majorHAnsi" w:cstheme="majorHAnsi"/>
                <w:b/>
                <w:u w:val="single"/>
              </w:rPr>
              <w:t>Premises:</w:t>
            </w:r>
            <w:r w:rsidRPr="00830C75">
              <w:rPr>
                <w:rFonts w:asciiTheme="majorHAnsi" w:hAnsiTheme="majorHAnsi" w:cstheme="majorHAnsi"/>
              </w:rPr>
              <w:t xml:space="preserve"> The evaluation should be designed to lead to useful findings. Methods should be selected and the evaluation designed to support and achieve intended use by primary intended users. </w:t>
            </w:r>
          </w:p>
          <w:p w:rsidR="00830C75" w:rsidRPr="00830C75" w:rsidRDefault="00830C75" w:rsidP="00830C75">
            <w:pPr>
              <w:tabs>
                <w:tab w:val="left" w:pos="366"/>
              </w:tabs>
              <w:rPr>
                <w:rFonts w:asciiTheme="majorHAnsi" w:hAnsiTheme="majorHAnsi" w:cstheme="majorHAnsi"/>
              </w:rPr>
            </w:pPr>
            <w:r w:rsidRPr="00830C75">
              <w:rPr>
                <w:rFonts w:asciiTheme="majorHAnsi" w:hAnsiTheme="majorHAnsi" w:cstheme="majorHAnsi"/>
              </w:rPr>
              <w:t xml:space="preserve"> </w:t>
            </w:r>
          </w:p>
          <w:p w:rsidR="00A037BB" w:rsidRPr="00830C75" w:rsidRDefault="00830C75" w:rsidP="00830C75">
            <w:pPr>
              <w:tabs>
                <w:tab w:val="left" w:pos="366"/>
              </w:tabs>
              <w:rPr>
                <w:rFonts w:asciiTheme="majorHAnsi" w:hAnsiTheme="majorHAnsi" w:cstheme="majorHAnsi"/>
                <w:b/>
              </w:rPr>
            </w:pPr>
            <w:r w:rsidRPr="00830C75">
              <w:rPr>
                <w:rFonts w:asciiTheme="majorHAnsi" w:hAnsiTheme="majorHAnsi" w:cstheme="majorHAnsi"/>
                <w:b/>
              </w:rPr>
              <w:t xml:space="preserve">Primary Tasks: </w:t>
            </w:r>
          </w:p>
        </w:tc>
        <w:tc>
          <w:tcPr>
            <w:tcW w:w="4428" w:type="dxa"/>
          </w:tcPr>
          <w:p w:rsidR="00830C75" w:rsidRPr="00830C75" w:rsidRDefault="00830C75" w:rsidP="00830C75">
            <w:pPr>
              <w:rPr>
                <w:rFonts w:ascii="Calibri" w:hAnsi="Calibri"/>
              </w:rPr>
            </w:pPr>
            <w:r w:rsidRPr="00830C75">
              <w:rPr>
                <w:rFonts w:ascii="Calibri" w:hAnsi="Calibri"/>
                <w:b/>
                <w:u w:val="single"/>
              </w:rPr>
              <w:t>Premise:</w:t>
            </w:r>
            <w:r w:rsidRPr="00830C75">
              <w:rPr>
                <w:rFonts w:ascii="Calibri" w:hAnsi="Calibri"/>
              </w:rPr>
              <w:t xml:space="preserve"> Eva</w:t>
            </w:r>
            <w:r>
              <w:rPr>
                <w:rFonts w:ascii="Calibri" w:hAnsi="Calibri"/>
              </w:rPr>
              <w:t xml:space="preserve">luators and users have varying </w:t>
            </w:r>
            <w:r w:rsidRPr="00830C75">
              <w:rPr>
                <w:rFonts w:ascii="Calibri" w:hAnsi="Calibri"/>
              </w:rPr>
              <w:t xml:space="preserve">responsibilities in the design decision-making process. </w:t>
            </w:r>
          </w:p>
          <w:p w:rsidR="00830C75" w:rsidRPr="00830C75" w:rsidRDefault="00830C75" w:rsidP="00830C75">
            <w:pPr>
              <w:rPr>
                <w:rFonts w:ascii="Calibri" w:hAnsi="Calibri"/>
              </w:rPr>
            </w:pPr>
            <w:r w:rsidRPr="00830C75">
              <w:rPr>
                <w:rFonts w:ascii="Calibri" w:hAnsi="Calibri"/>
              </w:rPr>
              <w:t xml:space="preserve"> </w:t>
            </w:r>
          </w:p>
          <w:p w:rsidR="00830C75" w:rsidRPr="00830C75" w:rsidRDefault="00830C75" w:rsidP="00830C75">
            <w:pPr>
              <w:rPr>
                <w:rFonts w:ascii="Calibri" w:hAnsi="Calibri"/>
              </w:rPr>
            </w:pPr>
            <w:r w:rsidRPr="00830C75">
              <w:rPr>
                <w:rFonts w:ascii="Calibri" w:hAnsi="Calibri"/>
              </w:rPr>
              <w:t xml:space="preserve"> </w:t>
            </w:r>
          </w:p>
          <w:p w:rsidR="00830C75" w:rsidRDefault="00830C75" w:rsidP="00830C75">
            <w:pPr>
              <w:rPr>
                <w:rFonts w:ascii="Calibri" w:hAnsi="Calibri"/>
              </w:rPr>
            </w:pPr>
            <w:r w:rsidRPr="00830C75">
              <w:rPr>
                <w:rFonts w:ascii="Calibri" w:hAnsi="Calibri"/>
              </w:rPr>
              <w:t xml:space="preserve"> </w:t>
            </w:r>
          </w:p>
          <w:p w:rsidR="00830C75" w:rsidRPr="00830C75" w:rsidRDefault="00830C75" w:rsidP="00830C75">
            <w:pPr>
              <w:rPr>
                <w:rFonts w:ascii="Calibri" w:hAnsi="Calibri"/>
              </w:rPr>
            </w:pPr>
          </w:p>
          <w:p w:rsidR="00A037BB" w:rsidRPr="00830C75" w:rsidRDefault="00830C75" w:rsidP="00830C75">
            <w:pPr>
              <w:rPr>
                <w:rFonts w:ascii="Calibri" w:hAnsi="Calibri"/>
                <w:b/>
              </w:rPr>
            </w:pPr>
            <w:r w:rsidRPr="00830C75">
              <w:rPr>
                <w:rFonts w:ascii="Calibri" w:hAnsi="Calibri"/>
                <w:b/>
              </w:rPr>
              <w:t xml:space="preserve">Evaluation Facilitation Challenges: </w:t>
            </w:r>
          </w:p>
        </w:tc>
      </w:tr>
      <w:tr w:rsidR="00A037BB" w:rsidTr="009D229B">
        <w:trPr>
          <w:cantSplit/>
        </w:trPr>
        <w:tc>
          <w:tcPr>
            <w:tcW w:w="4428" w:type="dxa"/>
          </w:tcPr>
          <w:p w:rsidR="00A037BB" w:rsidRPr="00A037BB" w:rsidRDefault="008F2A70" w:rsidP="008F2A70">
            <w:pPr>
              <w:tabs>
                <w:tab w:val="left" w:pos="366"/>
              </w:tabs>
              <w:rPr>
                <w:rFonts w:asciiTheme="majorHAnsi" w:hAnsiTheme="majorHAnsi" w:cstheme="majorHAnsi"/>
              </w:rPr>
            </w:pPr>
            <w:r w:rsidRPr="00A037BB">
              <w:rPr>
                <w:rFonts w:asciiTheme="majorHAnsi" w:hAnsiTheme="majorHAnsi" w:cstheme="majorHAnsi"/>
              </w:rPr>
              <w:sym w:font="Wingdings" w:char="F06F"/>
            </w:r>
            <w:r>
              <w:rPr>
                <w:rFonts w:asciiTheme="majorHAnsi" w:hAnsiTheme="majorHAnsi" w:cstheme="majorHAnsi"/>
              </w:rPr>
              <w:tab/>
            </w:r>
            <w:r w:rsidRPr="008F2A70">
              <w:rPr>
                <w:rFonts w:asciiTheme="majorHAnsi" w:hAnsiTheme="majorHAnsi" w:cstheme="majorHAnsi"/>
              </w:rPr>
              <w:t xml:space="preserve">Select methods appropriate to the </w:t>
            </w:r>
            <w:r>
              <w:rPr>
                <w:rFonts w:asciiTheme="majorHAnsi" w:hAnsiTheme="majorHAnsi" w:cstheme="majorHAnsi"/>
              </w:rPr>
              <w:tab/>
            </w:r>
            <w:r w:rsidRPr="008F2A70">
              <w:rPr>
                <w:rFonts w:asciiTheme="majorHAnsi" w:hAnsiTheme="majorHAnsi" w:cstheme="majorHAnsi"/>
              </w:rPr>
              <w:t xml:space="preserve">questions being asked. </w:t>
            </w:r>
          </w:p>
        </w:tc>
        <w:tc>
          <w:tcPr>
            <w:tcW w:w="4428" w:type="dxa"/>
          </w:tcPr>
          <w:p w:rsidR="00A037BB" w:rsidRPr="00A037BB" w:rsidRDefault="008F2A70" w:rsidP="008F2A70">
            <w:pPr>
              <w:rPr>
                <w:rFonts w:ascii="Calibri" w:hAnsi="Calibri"/>
              </w:rPr>
            </w:pPr>
            <w:r w:rsidRPr="008F2A70">
              <w:rPr>
                <w:rFonts w:ascii="Calibri" w:hAnsi="Calibri"/>
              </w:rPr>
              <w:t xml:space="preserve">Making sure that methods are selected jointly by primary intended users and the evaluator(s). </w:t>
            </w:r>
          </w:p>
        </w:tc>
      </w:tr>
      <w:tr w:rsidR="00A037BB" w:rsidTr="009D229B">
        <w:trPr>
          <w:cantSplit/>
        </w:trPr>
        <w:tc>
          <w:tcPr>
            <w:tcW w:w="4428" w:type="dxa"/>
          </w:tcPr>
          <w:p w:rsidR="00A037BB" w:rsidRPr="00A037BB" w:rsidRDefault="008F2A70" w:rsidP="008F2A70">
            <w:pPr>
              <w:tabs>
                <w:tab w:val="left" w:pos="366"/>
              </w:tabs>
              <w:rPr>
                <w:rFonts w:asciiTheme="majorHAnsi" w:hAnsiTheme="majorHAnsi" w:cstheme="majorHAnsi"/>
              </w:rPr>
            </w:pPr>
            <w:r w:rsidRPr="00A037BB">
              <w:rPr>
                <w:rFonts w:asciiTheme="majorHAnsi" w:hAnsiTheme="majorHAnsi" w:cstheme="majorHAnsi"/>
              </w:rPr>
              <w:sym w:font="Wingdings" w:char="F06F"/>
            </w:r>
            <w:r>
              <w:rPr>
                <w:rFonts w:asciiTheme="majorHAnsi" w:hAnsiTheme="majorHAnsi" w:cstheme="majorHAnsi"/>
              </w:rPr>
              <w:tab/>
            </w:r>
            <w:r w:rsidRPr="008F2A70">
              <w:rPr>
                <w:rFonts w:asciiTheme="majorHAnsi" w:hAnsiTheme="majorHAnsi" w:cstheme="majorHAnsi"/>
              </w:rPr>
              <w:t xml:space="preserve">Assure that results obtained by the </w:t>
            </w:r>
            <w:r>
              <w:rPr>
                <w:rFonts w:asciiTheme="majorHAnsi" w:hAnsiTheme="majorHAnsi" w:cstheme="majorHAnsi"/>
              </w:rPr>
              <w:tab/>
            </w:r>
            <w:r w:rsidRPr="008F2A70">
              <w:rPr>
                <w:rFonts w:asciiTheme="majorHAnsi" w:hAnsiTheme="majorHAnsi" w:cstheme="majorHAnsi"/>
              </w:rPr>
              <w:t xml:space="preserve">methods selected will be believable, </w:t>
            </w:r>
            <w:r>
              <w:rPr>
                <w:rFonts w:asciiTheme="majorHAnsi" w:hAnsiTheme="majorHAnsi" w:cstheme="majorHAnsi"/>
              </w:rPr>
              <w:tab/>
            </w:r>
            <w:r w:rsidRPr="008F2A70">
              <w:rPr>
                <w:rFonts w:asciiTheme="majorHAnsi" w:hAnsiTheme="majorHAnsi" w:cstheme="majorHAnsi"/>
              </w:rPr>
              <w:t xml:space="preserve">credible, and valid to primary intended </w:t>
            </w:r>
            <w:r>
              <w:rPr>
                <w:rFonts w:asciiTheme="majorHAnsi" w:hAnsiTheme="majorHAnsi" w:cstheme="majorHAnsi"/>
              </w:rPr>
              <w:tab/>
            </w:r>
            <w:r w:rsidRPr="008F2A70">
              <w:rPr>
                <w:rFonts w:asciiTheme="majorHAnsi" w:hAnsiTheme="majorHAnsi" w:cstheme="majorHAnsi"/>
              </w:rPr>
              <w:t xml:space="preserve">users. </w:t>
            </w:r>
          </w:p>
        </w:tc>
        <w:tc>
          <w:tcPr>
            <w:tcW w:w="4428" w:type="dxa"/>
          </w:tcPr>
          <w:p w:rsidR="00A037BB" w:rsidRPr="00A037BB" w:rsidRDefault="008F2A70" w:rsidP="008F2A70">
            <w:pPr>
              <w:rPr>
                <w:rFonts w:ascii="Calibri" w:hAnsi="Calibri"/>
              </w:rPr>
            </w:pPr>
            <w:r w:rsidRPr="008F2A70">
              <w:rPr>
                <w:rFonts w:ascii="Calibri" w:hAnsi="Calibri"/>
              </w:rPr>
              <w:t>Making sure that primary intended users play an active role in reviewing methods to examine their believability, credibility, and validity.</w:t>
            </w:r>
          </w:p>
        </w:tc>
      </w:tr>
      <w:tr w:rsidR="00A037BB" w:rsidTr="009D229B">
        <w:trPr>
          <w:cantSplit/>
        </w:trPr>
        <w:tc>
          <w:tcPr>
            <w:tcW w:w="4428" w:type="dxa"/>
          </w:tcPr>
          <w:p w:rsidR="008F2A70" w:rsidRPr="008F2A70" w:rsidRDefault="008F2A70" w:rsidP="008F2A70">
            <w:pPr>
              <w:tabs>
                <w:tab w:val="left" w:pos="366"/>
              </w:tabs>
              <w:rPr>
                <w:rFonts w:asciiTheme="majorHAnsi" w:hAnsiTheme="majorHAnsi" w:cstheme="majorHAnsi"/>
              </w:rPr>
            </w:pPr>
            <w:r w:rsidRPr="00A037BB">
              <w:rPr>
                <w:rFonts w:asciiTheme="majorHAnsi" w:hAnsiTheme="majorHAnsi" w:cstheme="majorHAnsi"/>
              </w:rPr>
              <w:sym w:font="Wingdings" w:char="F06F"/>
            </w:r>
            <w:r>
              <w:rPr>
                <w:rFonts w:asciiTheme="majorHAnsi" w:hAnsiTheme="majorHAnsi" w:cstheme="majorHAnsi"/>
              </w:rPr>
              <w:tab/>
            </w:r>
            <w:r w:rsidRPr="008F2A70">
              <w:rPr>
                <w:rFonts w:asciiTheme="majorHAnsi" w:hAnsiTheme="majorHAnsi" w:cstheme="majorHAnsi"/>
              </w:rPr>
              <w:t xml:space="preserve">Assure that the proposed methods and </w:t>
            </w:r>
          </w:p>
          <w:p w:rsidR="008F2A70" w:rsidRPr="008F2A70" w:rsidRDefault="008F2A70" w:rsidP="008F2A70">
            <w:pPr>
              <w:tabs>
                <w:tab w:val="left" w:pos="366"/>
              </w:tabs>
              <w:rPr>
                <w:rFonts w:asciiTheme="majorHAnsi" w:hAnsiTheme="majorHAnsi" w:cstheme="majorHAnsi"/>
              </w:rPr>
            </w:pPr>
            <w:r>
              <w:rPr>
                <w:rFonts w:asciiTheme="majorHAnsi" w:hAnsiTheme="majorHAnsi" w:cstheme="majorHAnsi"/>
              </w:rPr>
              <w:tab/>
            </w:r>
            <w:r w:rsidRPr="008F2A70">
              <w:rPr>
                <w:rFonts w:asciiTheme="majorHAnsi" w:hAnsiTheme="majorHAnsi" w:cstheme="majorHAnsi"/>
              </w:rPr>
              <w:t xml:space="preserve">measurements are </w:t>
            </w:r>
          </w:p>
          <w:p w:rsidR="008F2A70" w:rsidRPr="008F2A70" w:rsidRDefault="008F2A70" w:rsidP="008F2A70">
            <w:pPr>
              <w:pStyle w:val="ListParagraph"/>
              <w:numPr>
                <w:ilvl w:val="0"/>
                <w:numId w:val="1"/>
              </w:numPr>
              <w:tabs>
                <w:tab w:val="left" w:pos="366"/>
              </w:tabs>
              <w:rPr>
                <w:rFonts w:asciiTheme="majorHAnsi" w:hAnsiTheme="majorHAnsi" w:cstheme="majorHAnsi"/>
              </w:rPr>
            </w:pPr>
            <w:r w:rsidRPr="008F2A70">
              <w:rPr>
                <w:rFonts w:asciiTheme="majorHAnsi" w:hAnsiTheme="majorHAnsi" w:cstheme="majorHAnsi"/>
              </w:rPr>
              <w:t xml:space="preserve">Practical </w:t>
            </w:r>
          </w:p>
          <w:p w:rsidR="008F2A70" w:rsidRPr="008F2A70" w:rsidRDefault="008F2A70" w:rsidP="008F2A70">
            <w:pPr>
              <w:pStyle w:val="ListParagraph"/>
              <w:numPr>
                <w:ilvl w:val="0"/>
                <w:numId w:val="1"/>
              </w:numPr>
              <w:tabs>
                <w:tab w:val="left" w:pos="366"/>
              </w:tabs>
              <w:rPr>
                <w:rFonts w:asciiTheme="majorHAnsi" w:hAnsiTheme="majorHAnsi" w:cstheme="majorHAnsi"/>
              </w:rPr>
            </w:pPr>
            <w:r w:rsidRPr="008F2A70">
              <w:rPr>
                <w:rFonts w:asciiTheme="majorHAnsi" w:hAnsiTheme="majorHAnsi" w:cstheme="majorHAnsi"/>
              </w:rPr>
              <w:t xml:space="preserve">Cost-effective </w:t>
            </w:r>
          </w:p>
          <w:p w:rsidR="00A037BB" w:rsidRPr="008F2A70" w:rsidRDefault="008F2A70" w:rsidP="008F2A70">
            <w:pPr>
              <w:pStyle w:val="ListParagraph"/>
              <w:numPr>
                <w:ilvl w:val="0"/>
                <w:numId w:val="1"/>
              </w:numPr>
              <w:tabs>
                <w:tab w:val="left" w:pos="366"/>
              </w:tabs>
              <w:rPr>
                <w:rFonts w:asciiTheme="majorHAnsi" w:hAnsiTheme="majorHAnsi" w:cstheme="majorHAnsi"/>
              </w:rPr>
            </w:pPr>
            <w:r w:rsidRPr="008F2A70">
              <w:rPr>
                <w:rFonts w:asciiTheme="majorHAnsi" w:hAnsiTheme="majorHAnsi" w:cstheme="majorHAnsi"/>
              </w:rPr>
              <w:t xml:space="preserve">Ethical </w:t>
            </w:r>
          </w:p>
        </w:tc>
        <w:tc>
          <w:tcPr>
            <w:tcW w:w="4428" w:type="dxa"/>
          </w:tcPr>
          <w:p w:rsidR="00A037BB" w:rsidRPr="00A037BB" w:rsidRDefault="008F2A70" w:rsidP="008F2A70">
            <w:pPr>
              <w:rPr>
                <w:rFonts w:ascii="Calibri" w:hAnsi="Calibri"/>
              </w:rPr>
            </w:pPr>
            <w:r w:rsidRPr="008F2A70">
              <w:rPr>
                <w:rFonts w:ascii="Calibri" w:hAnsi="Calibri"/>
              </w:rPr>
              <w:t xml:space="preserve">Making sure that methods and measures are reviewed jointly by primary intended users and the evaluator(s). </w:t>
            </w:r>
          </w:p>
        </w:tc>
      </w:tr>
      <w:tr w:rsidR="00A037BB" w:rsidTr="009D229B">
        <w:trPr>
          <w:cantSplit/>
        </w:trPr>
        <w:tc>
          <w:tcPr>
            <w:tcW w:w="4428" w:type="dxa"/>
          </w:tcPr>
          <w:p w:rsidR="00A037BB" w:rsidRPr="00A037BB" w:rsidRDefault="008F2A70" w:rsidP="008F2A70">
            <w:pPr>
              <w:pStyle w:val="ListParagraph"/>
              <w:numPr>
                <w:ilvl w:val="0"/>
                <w:numId w:val="2"/>
              </w:numPr>
              <w:tabs>
                <w:tab w:val="left" w:pos="366"/>
              </w:tabs>
              <w:rPr>
                <w:rFonts w:asciiTheme="majorHAnsi" w:hAnsiTheme="majorHAnsi" w:cstheme="majorHAnsi"/>
              </w:rPr>
            </w:pPr>
            <w:r w:rsidRPr="008F2A70">
              <w:rPr>
                <w:rFonts w:asciiTheme="majorHAnsi" w:hAnsiTheme="majorHAnsi" w:cstheme="majorHAnsi"/>
              </w:rPr>
              <w:t xml:space="preserve">Assure that the results obtained from these methods will be able to be used as intended. </w:t>
            </w:r>
          </w:p>
        </w:tc>
        <w:tc>
          <w:tcPr>
            <w:tcW w:w="4428" w:type="dxa"/>
          </w:tcPr>
          <w:p w:rsidR="00A037BB" w:rsidRPr="00A037BB" w:rsidRDefault="008F2A70" w:rsidP="008F2A70">
            <w:pPr>
              <w:rPr>
                <w:rFonts w:ascii="Calibri" w:hAnsi="Calibri"/>
              </w:rPr>
            </w:pPr>
            <w:r w:rsidRPr="008F2A70">
              <w:rPr>
                <w:rFonts w:ascii="Calibri" w:hAnsi="Calibri"/>
              </w:rPr>
              <w:t xml:space="preserve">Facilitating serious review of intended use by primary intended users. </w:t>
            </w:r>
          </w:p>
        </w:tc>
      </w:tr>
      <w:tr w:rsidR="00A037BB" w:rsidTr="009D229B">
        <w:trPr>
          <w:cantSplit/>
        </w:trPr>
        <w:tc>
          <w:tcPr>
            <w:tcW w:w="4428" w:type="dxa"/>
          </w:tcPr>
          <w:p w:rsidR="00A037BB" w:rsidRPr="008F2A70" w:rsidRDefault="008F2A70" w:rsidP="008F2A70">
            <w:pPr>
              <w:pStyle w:val="ListParagraph"/>
              <w:numPr>
                <w:ilvl w:val="0"/>
                <w:numId w:val="2"/>
              </w:numPr>
              <w:tabs>
                <w:tab w:val="left" w:pos="366"/>
              </w:tabs>
              <w:rPr>
                <w:rFonts w:asciiTheme="majorHAnsi" w:hAnsiTheme="majorHAnsi" w:cstheme="majorHAnsi"/>
              </w:rPr>
            </w:pPr>
            <w:r w:rsidRPr="008F2A70">
              <w:rPr>
                <w:rFonts w:asciiTheme="majorHAnsi" w:hAnsiTheme="majorHAnsi" w:cstheme="majorHAnsi"/>
              </w:rPr>
              <w:t xml:space="preserve">Review the evaluation as designed in relation to professional standards and principles. </w:t>
            </w:r>
          </w:p>
        </w:tc>
        <w:tc>
          <w:tcPr>
            <w:tcW w:w="4428" w:type="dxa"/>
          </w:tcPr>
          <w:p w:rsidR="00A037BB" w:rsidRPr="00A037BB" w:rsidRDefault="008F2A70" w:rsidP="009015C8">
            <w:pPr>
              <w:rPr>
                <w:rFonts w:ascii="Calibri" w:hAnsi="Calibri"/>
              </w:rPr>
            </w:pPr>
            <w:r w:rsidRPr="008F2A70">
              <w:rPr>
                <w:rFonts w:ascii="Calibri" w:hAnsi="Calibri"/>
              </w:rPr>
              <w:t xml:space="preserve">Taking professional standards and principles seriously—not just treating them as boilerplate or window dressing. </w:t>
            </w:r>
          </w:p>
        </w:tc>
      </w:tr>
      <w:tr w:rsidR="00A037BB" w:rsidTr="009D229B">
        <w:trPr>
          <w:cantSplit/>
        </w:trPr>
        <w:tc>
          <w:tcPr>
            <w:tcW w:w="4428" w:type="dxa"/>
          </w:tcPr>
          <w:p w:rsidR="00A037BB" w:rsidRPr="008F2A70" w:rsidRDefault="008F2A70" w:rsidP="008F2A70">
            <w:pPr>
              <w:pStyle w:val="ListParagraph"/>
              <w:numPr>
                <w:ilvl w:val="0"/>
                <w:numId w:val="2"/>
              </w:numPr>
              <w:tabs>
                <w:tab w:val="left" w:pos="366"/>
              </w:tabs>
              <w:rPr>
                <w:rFonts w:asciiTheme="majorHAnsi" w:hAnsiTheme="majorHAnsi" w:cstheme="majorHAnsi"/>
              </w:rPr>
            </w:pPr>
            <w:r w:rsidRPr="008F2A70">
              <w:rPr>
                <w:rFonts w:asciiTheme="majorHAnsi" w:hAnsiTheme="majorHAnsi" w:cstheme="majorHAnsi"/>
              </w:rPr>
              <w:t xml:space="preserve">Consider seriously whether involving primary intended users or other stakeholders in actual data collection enhance process use. </w:t>
            </w:r>
          </w:p>
        </w:tc>
        <w:tc>
          <w:tcPr>
            <w:tcW w:w="4428" w:type="dxa"/>
          </w:tcPr>
          <w:p w:rsidR="00A037BB" w:rsidRPr="00A037BB" w:rsidRDefault="008F2A70" w:rsidP="008F2A70">
            <w:pPr>
              <w:rPr>
                <w:rFonts w:ascii="Calibri" w:hAnsi="Calibri"/>
              </w:rPr>
            </w:pPr>
            <w:r w:rsidRPr="008F2A70">
              <w:rPr>
                <w:rFonts w:ascii="Calibri" w:hAnsi="Calibri"/>
              </w:rPr>
              <w:t xml:space="preserve">Seeking creative possibilities for enhancing process uses; examining potential trade-offs between utility (process uses specifically) and credibility. </w:t>
            </w:r>
          </w:p>
        </w:tc>
      </w:tr>
    </w:tbl>
    <w:p w:rsidR="00A80F52" w:rsidRPr="00A80F52" w:rsidRDefault="00A80F52">
      <w:pPr>
        <w:rPr>
          <w:rFonts w:ascii="Calibri" w:hAnsi="Calibri"/>
        </w:rPr>
      </w:pPr>
    </w:p>
    <w:sectPr w:rsidR="00A80F52" w:rsidRPr="00A80F52" w:rsidSect="009837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enlo Regular">
    <w:altName w:val="Arial"/>
    <w:charset w:val="00"/>
    <w:family w:val="auto"/>
    <w:pitch w:val="variable"/>
    <w:sig w:usb0="00000000" w:usb1="D200F9FB" w:usb2="02000028" w:usb3="00000000" w:csb0="000001D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C1EC8"/>
    <w:multiLevelType w:val="hybridMultilevel"/>
    <w:tmpl w:val="4A52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927188"/>
    <w:multiLevelType w:val="hybridMultilevel"/>
    <w:tmpl w:val="1F8A55F0"/>
    <w:lvl w:ilvl="0" w:tplc="8CC87A74">
      <w:start w:val="5"/>
      <w:numFmt w:val="bullet"/>
      <w:lvlText w:val=""/>
      <w:lvlJc w:val="left"/>
      <w:pPr>
        <w:ind w:left="360" w:hanging="360"/>
      </w:pPr>
      <w:rPr>
        <w:rFonts w:ascii="Wingdings" w:eastAsiaTheme="minorEastAsia" w:hAnsi="Wingdings"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useFELayout/>
  </w:compat>
  <w:rsids>
    <w:rsidRoot w:val="00A80F52"/>
    <w:rsid w:val="0026317D"/>
    <w:rsid w:val="003B1A71"/>
    <w:rsid w:val="0049361B"/>
    <w:rsid w:val="004C4AA4"/>
    <w:rsid w:val="004E6F7C"/>
    <w:rsid w:val="00623706"/>
    <w:rsid w:val="006855E5"/>
    <w:rsid w:val="00802E3F"/>
    <w:rsid w:val="00830C75"/>
    <w:rsid w:val="00882C3F"/>
    <w:rsid w:val="008B6142"/>
    <w:rsid w:val="008F2A70"/>
    <w:rsid w:val="009015C8"/>
    <w:rsid w:val="0098377D"/>
    <w:rsid w:val="009D229B"/>
    <w:rsid w:val="00A037BB"/>
    <w:rsid w:val="00A80F52"/>
    <w:rsid w:val="00A965DB"/>
    <w:rsid w:val="00AC1373"/>
    <w:rsid w:val="00C170B4"/>
    <w:rsid w:val="00C83214"/>
    <w:rsid w:val="00CB51F8"/>
    <w:rsid w:val="00DD2CA7"/>
    <w:rsid w:val="00ED178F"/>
    <w:rsid w:val="00F016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5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https://www.oregon.gov/oha/PH/DISEASESCONDITIONS/CHRONICDISEASE/HPCDPCONNECTION/TRAINING_EVENTS/Documents/TrainingMaterials/2013-2014/utilization-focused-evaluation-checklist-final.docx</Url>
      <Description>utilization-focused-evaluation-checklist-final.docx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8488ce40-994a-4625-acd1-74fe6dd51a7e" xsi:nil="true"/>
    <Meta_x0020_Description xmlns="8488ce40-994a-4625-acd1-74fe6dd51a7e" xsi:nil="true"/>
    <IATopic xmlns="59da1016-2a1b-4f8a-9768-d7a4932f6f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4FA21-F43D-44D1-9530-A2BABBCA1E2E}"/>
</file>

<file path=customXml/itemProps2.xml><?xml version="1.0" encoding="utf-8"?>
<ds:datastoreItem xmlns:ds="http://schemas.openxmlformats.org/officeDocument/2006/customXml" ds:itemID="{287A51E6-8CD8-4536-87AA-8C7398F016E1}"/>
</file>

<file path=customXml/itemProps3.xml><?xml version="1.0" encoding="utf-8"?>
<ds:datastoreItem xmlns:ds="http://schemas.openxmlformats.org/officeDocument/2006/customXml" ds:itemID="{0EACBFDF-7CA5-4418-81FF-D982DDD096A4}"/>
</file>

<file path=docProps/app.xml><?xml version="1.0" encoding="utf-8"?>
<Properties xmlns="http://schemas.openxmlformats.org/officeDocument/2006/extended-properties" xmlns:vt="http://schemas.openxmlformats.org/officeDocument/2006/docPropsVTypes">
  <Template>Normal.dotm</Template>
  <TotalTime>131</TotalTime>
  <Pages>4</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Fiala</dc:creator>
  <cp:keywords/>
  <dc:description/>
  <cp:lastModifiedBy>Shaun Parkman</cp:lastModifiedBy>
  <cp:revision>20</cp:revision>
  <dcterms:created xsi:type="dcterms:W3CDTF">2014-03-07T05:18:00Z</dcterms:created>
  <dcterms:modified xsi:type="dcterms:W3CDTF">2014-03-07T22:40:00Z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vt:lpwstr>
  </property>
</Properties>
</file>