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25" w:rsidRPr="001F7CB2" w:rsidRDefault="001F7CB2" w:rsidP="009A512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What to do: </w:t>
      </w:r>
      <w:r w:rsidR="009A5125">
        <w:rPr>
          <w:b/>
          <w:bCs/>
          <w:sz w:val="28"/>
          <w:szCs w:val="28"/>
        </w:rPr>
        <w:t xml:space="preserve">Outbreak Response and Reporting </w:t>
      </w:r>
    </w:p>
    <w:p w:rsidR="001F7CB2" w:rsidRPr="001F7CB2" w:rsidRDefault="001F7CB2" w:rsidP="001F7CB2">
      <w:pPr>
        <w:pStyle w:val="Default"/>
        <w:spacing w:after="68"/>
        <w:rPr>
          <w:sz w:val="23"/>
          <w:szCs w:val="23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45"/>
        <w:gridCol w:w="7569"/>
        <w:gridCol w:w="1336"/>
      </w:tblGrid>
      <w:tr w:rsidR="00FC2C98" w:rsidTr="00FC2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FC2C98" w:rsidRPr="001F7CB2" w:rsidRDefault="00FC2C98" w:rsidP="00FC2C98">
            <w:pPr>
              <w:pStyle w:val="Default"/>
              <w:spacing w:after="68"/>
              <w:rPr>
                <w:color w:val="FFFFFF" w:themeColor="background1"/>
                <w:sz w:val="28"/>
                <w:szCs w:val="23"/>
              </w:rPr>
            </w:pPr>
            <w:r>
              <w:rPr>
                <w:color w:val="FFFFFF" w:themeColor="background1"/>
                <w:sz w:val="28"/>
                <w:szCs w:val="23"/>
              </w:rPr>
              <w:sym w:font="Wingdings" w:char="F0FC"/>
            </w:r>
          </w:p>
        </w:tc>
        <w:tc>
          <w:tcPr>
            <w:tcW w:w="7569" w:type="dxa"/>
          </w:tcPr>
          <w:p w:rsidR="00FC2C98" w:rsidRDefault="00FC2C98" w:rsidP="001F7CB2">
            <w:pPr>
              <w:pStyle w:val="Default"/>
              <w:spacing w:after="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F7CB2">
              <w:rPr>
                <w:color w:val="FFFFFF" w:themeColor="background1"/>
                <w:sz w:val="28"/>
                <w:szCs w:val="23"/>
              </w:rPr>
              <w:t>Tasks</w:t>
            </w:r>
          </w:p>
        </w:tc>
        <w:tc>
          <w:tcPr>
            <w:tcW w:w="1336" w:type="dxa"/>
          </w:tcPr>
          <w:p w:rsidR="00FC2C98" w:rsidRPr="00FC2C98" w:rsidRDefault="00FC2C98" w:rsidP="001F7CB2">
            <w:pPr>
              <w:pStyle w:val="Default"/>
              <w:spacing w:after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3"/>
                <w:szCs w:val="23"/>
              </w:rPr>
            </w:pPr>
            <w:r w:rsidRPr="00FC2C98">
              <w:rPr>
                <w:color w:val="FFFFFF" w:themeColor="background1"/>
                <w:sz w:val="23"/>
                <w:szCs w:val="23"/>
              </w:rPr>
              <w:t>Reference</w:t>
            </w:r>
          </w:p>
        </w:tc>
      </w:tr>
      <w:tr w:rsidR="00FC2C98" w:rsidTr="00FC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FC2C98" w:rsidRPr="001F7CB2" w:rsidRDefault="00FC2C98" w:rsidP="001F7CB2">
            <w:pPr>
              <w:pStyle w:val="Default"/>
              <w:spacing w:after="68"/>
              <w:rPr>
                <w:sz w:val="28"/>
                <w:szCs w:val="23"/>
              </w:rPr>
            </w:pPr>
          </w:p>
        </w:tc>
        <w:tc>
          <w:tcPr>
            <w:tcW w:w="7569" w:type="dxa"/>
          </w:tcPr>
          <w:p w:rsidR="00FC2C98" w:rsidRDefault="00FC2C98" w:rsidP="001F7CB2">
            <w:pPr>
              <w:pStyle w:val="Default"/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3"/>
              </w:rPr>
            </w:pPr>
            <w:r w:rsidRPr="001F7CB2">
              <w:rPr>
                <w:sz w:val="28"/>
                <w:szCs w:val="23"/>
              </w:rPr>
              <w:t xml:space="preserve">Notify </w:t>
            </w:r>
          </w:p>
          <w:p w:rsidR="00FC2C98" w:rsidRPr="00FC2C98" w:rsidRDefault="00FC2C98" w:rsidP="001F7CB2">
            <w:pPr>
              <w:pStyle w:val="Default"/>
              <w:spacing w:after="68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FC2C98">
              <w:rPr>
                <w:sz w:val="23"/>
                <w:szCs w:val="23"/>
              </w:rPr>
              <w:t xml:space="preserve">Notify </w:t>
            </w:r>
            <w:r w:rsidRPr="00FC2C98">
              <w:rPr>
                <w:sz w:val="23"/>
                <w:szCs w:val="23"/>
              </w:rPr>
              <w:t>the Local Health</w:t>
            </w:r>
            <w:r w:rsidRPr="00FC2C98">
              <w:rPr>
                <w:sz w:val="23"/>
                <w:szCs w:val="23"/>
              </w:rPr>
              <w:t xml:space="preserve"> Department within 24 hours</w:t>
            </w:r>
          </w:p>
        </w:tc>
        <w:tc>
          <w:tcPr>
            <w:tcW w:w="1336" w:type="dxa"/>
          </w:tcPr>
          <w:p w:rsidR="00FC2C98" w:rsidRDefault="00FC2C98" w:rsidP="001F7CB2">
            <w:pPr>
              <w:pStyle w:val="Default"/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C2C98" w:rsidTr="00FC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FC2C98" w:rsidRPr="00FC2C98" w:rsidRDefault="00FC2C98" w:rsidP="00FC2C98">
            <w:pPr>
              <w:pStyle w:val="Default"/>
              <w:spacing w:after="68"/>
              <w:rPr>
                <w:sz w:val="28"/>
                <w:szCs w:val="23"/>
              </w:rPr>
            </w:pPr>
          </w:p>
        </w:tc>
        <w:tc>
          <w:tcPr>
            <w:tcW w:w="7569" w:type="dxa"/>
          </w:tcPr>
          <w:p w:rsidR="00FC2C98" w:rsidRPr="00FC2C98" w:rsidRDefault="00FC2C98" w:rsidP="00FC2C98">
            <w:pPr>
              <w:pStyle w:val="Default"/>
              <w:spacing w:after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3"/>
              </w:rPr>
            </w:pPr>
            <w:r w:rsidRPr="00FC2C98">
              <w:rPr>
                <w:sz w:val="28"/>
                <w:szCs w:val="23"/>
              </w:rPr>
              <w:t>Track</w:t>
            </w:r>
          </w:p>
          <w:p w:rsidR="00FC2C98" w:rsidRPr="00FC2C98" w:rsidRDefault="00FC2C98" w:rsidP="00FC2C98">
            <w:pPr>
              <w:pStyle w:val="Default"/>
              <w:spacing w:after="68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FC2C98">
              <w:rPr>
                <w:sz w:val="23"/>
                <w:szCs w:val="23"/>
              </w:rPr>
              <w:t>Begin to track cases’ symptom profiles and personal information using the case log</w:t>
            </w:r>
          </w:p>
        </w:tc>
        <w:tc>
          <w:tcPr>
            <w:tcW w:w="1336" w:type="dxa"/>
          </w:tcPr>
          <w:p w:rsidR="00FC2C98" w:rsidRDefault="00FC2C98" w:rsidP="001F7CB2">
            <w:pPr>
              <w:pStyle w:val="Default"/>
              <w:spacing w:after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C2C98" w:rsidTr="00FC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FC2C98" w:rsidRDefault="00FC2C98" w:rsidP="001F7CB2">
            <w:pPr>
              <w:pStyle w:val="Default"/>
              <w:spacing w:after="68"/>
              <w:rPr>
                <w:sz w:val="23"/>
                <w:szCs w:val="23"/>
              </w:rPr>
            </w:pPr>
          </w:p>
        </w:tc>
        <w:tc>
          <w:tcPr>
            <w:tcW w:w="7569" w:type="dxa"/>
          </w:tcPr>
          <w:p w:rsidR="00315606" w:rsidRPr="00315606" w:rsidRDefault="00315606" w:rsidP="001F7CB2">
            <w:pPr>
              <w:pStyle w:val="Default"/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3"/>
              </w:rPr>
            </w:pPr>
            <w:r w:rsidRPr="00315606">
              <w:rPr>
                <w:sz w:val="28"/>
                <w:szCs w:val="23"/>
              </w:rPr>
              <w:t>Specimens</w:t>
            </w:r>
          </w:p>
          <w:p w:rsidR="00315606" w:rsidRDefault="00315606" w:rsidP="00315606">
            <w:pPr>
              <w:pStyle w:val="Default"/>
              <w:spacing w:after="68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Work with LHD to send 3 specimens to the laboratory. </w:t>
            </w:r>
          </w:p>
        </w:tc>
        <w:tc>
          <w:tcPr>
            <w:tcW w:w="1336" w:type="dxa"/>
          </w:tcPr>
          <w:p w:rsidR="00FC2C98" w:rsidRDefault="00FC2C98" w:rsidP="001F7CB2">
            <w:pPr>
              <w:pStyle w:val="Default"/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C2C98" w:rsidTr="00FC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FC2C98" w:rsidRDefault="00FC2C98" w:rsidP="001F7CB2">
            <w:pPr>
              <w:pStyle w:val="Default"/>
              <w:spacing w:after="68"/>
              <w:rPr>
                <w:sz w:val="23"/>
                <w:szCs w:val="23"/>
              </w:rPr>
            </w:pPr>
          </w:p>
        </w:tc>
        <w:tc>
          <w:tcPr>
            <w:tcW w:w="7569" w:type="dxa"/>
          </w:tcPr>
          <w:p w:rsidR="00FC2C98" w:rsidRDefault="007A24F1" w:rsidP="001F7CB2">
            <w:pPr>
              <w:pStyle w:val="Default"/>
              <w:spacing w:after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3"/>
              </w:rPr>
            </w:pPr>
            <w:r w:rsidRPr="007A24F1">
              <w:rPr>
                <w:sz w:val="28"/>
                <w:szCs w:val="23"/>
              </w:rPr>
              <w:t>Educate</w:t>
            </w:r>
          </w:p>
          <w:p w:rsidR="007A24F1" w:rsidRDefault="007A24F1" w:rsidP="007A24F1">
            <w:pPr>
              <w:pStyle w:val="Default"/>
              <w:spacing w:after="68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7A24F1">
              <w:rPr>
                <w:sz w:val="23"/>
                <w:szCs w:val="23"/>
              </w:rPr>
              <w:t>Be sure teachers and staff are aware of the outbreak, what symptoms to look for and how to keep germs from spreading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336" w:type="dxa"/>
          </w:tcPr>
          <w:p w:rsidR="00FC2C98" w:rsidRDefault="00FC2C98" w:rsidP="001F7CB2">
            <w:pPr>
              <w:pStyle w:val="Default"/>
              <w:spacing w:after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C2C98" w:rsidTr="00FC2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FC2C98" w:rsidRDefault="00FC2C98" w:rsidP="001F7CB2">
            <w:pPr>
              <w:pStyle w:val="Default"/>
              <w:spacing w:after="68"/>
              <w:rPr>
                <w:sz w:val="23"/>
                <w:szCs w:val="23"/>
              </w:rPr>
            </w:pPr>
          </w:p>
        </w:tc>
        <w:tc>
          <w:tcPr>
            <w:tcW w:w="7569" w:type="dxa"/>
          </w:tcPr>
          <w:p w:rsidR="00FC2C98" w:rsidRPr="007A24F1" w:rsidRDefault="007A24F1" w:rsidP="001F7CB2">
            <w:pPr>
              <w:pStyle w:val="Default"/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3"/>
              </w:rPr>
            </w:pPr>
            <w:r w:rsidRPr="007A24F1">
              <w:rPr>
                <w:sz w:val="28"/>
                <w:szCs w:val="23"/>
              </w:rPr>
              <w:t>Control Measures</w:t>
            </w:r>
          </w:p>
          <w:p w:rsidR="007A24F1" w:rsidRDefault="00391215" w:rsidP="007A24F1">
            <w:pPr>
              <w:pStyle w:val="Default"/>
              <w:numPr>
                <w:ilvl w:val="0"/>
                <w:numId w:val="2"/>
              </w:numPr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Have </w:t>
            </w:r>
            <w:r w:rsidR="007A24F1" w:rsidRPr="009A5125">
              <w:rPr>
                <w:sz w:val="23"/>
                <w:szCs w:val="23"/>
              </w:rPr>
              <w:t xml:space="preserve">students </w:t>
            </w:r>
            <w:r>
              <w:rPr>
                <w:sz w:val="23"/>
                <w:szCs w:val="23"/>
              </w:rPr>
              <w:t xml:space="preserve">stay home </w:t>
            </w:r>
            <w:r w:rsidR="007A24F1" w:rsidRPr="009A5125">
              <w:rPr>
                <w:sz w:val="23"/>
                <w:szCs w:val="23"/>
              </w:rPr>
              <w:t>from school</w:t>
            </w:r>
            <w:r>
              <w:rPr>
                <w:sz w:val="23"/>
                <w:szCs w:val="23"/>
              </w:rPr>
              <w:t xml:space="preserve"> they have had no symptoms for</w:t>
            </w:r>
            <w:r w:rsidR="007A24F1" w:rsidRPr="009A5125">
              <w:rPr>
                <w:sz w:val="23"/>
                <w:szCs w:val="23"/>
              </w:rPr>
              <w:t xml:space="preserve"> 48 hours. </w:t>
            </w:r>
            <w:bookmarkStart w:id="0" w:name="_GoBack"/>
            <w:bookmarkEnd w:id="0"/>
          </w:p>
          <w:p w:rsidR="007A24F1" w:rsidRDefault="007A24F1" w:rsidP="007A24F1">
            <w:pPr>
              <w:pStyle w:val="Default"/>
              <w:numPr>
                <w:ilvl w:val="0"/>
                <w:numId w:val="2"/>
              </w:numPr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9A5125">
              <w:rPr>
                <w:sz w:val="23"/>
                <w:szCs w:val="23"/>
              </w:rPr>
              <w:t xml:space="preserve">Cancel group activities </w:t>
            </w:r>
          </w:p>
          <w:p w:rsidR="007A24F1" w:rsidRDefault="007A24F1" w:rsidP="007A24F1">
            <w:pPr>
              <w:pStyle w:val="Default"/>
              <w:numPr>
                <w:ilvl w:val="0"/>
                <w:numId w:val="2"/>
              </w:numPr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9A5125">
              <w:rPr>
                <w:sz w:val="23"/>
                <w:szCs w:val="23"/>
              </w:rPr>
              <w:t xml:space="preserve">Deep clean bathrooms and frequently touched surfaces. </w:t>
            </w:r>
          </w:p>
          <w:p w:rsidR="007A24F1" w:rsidRDefault="007A24F1" w:rsidP="00391215">
            <w:pPr>
              <w:pStyle w:val="Default"/>
              <w:numPr>
                <w:ilvl w:val="0"/>
                <w:numId w:val="2"/>
              </w:numPr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9A5125">
              <w:rPr>
                <w:sz w:val="23"/>
                <w:szCs w:val="23"/>
              </w:rPr>
              <w:t xml:space="preserve">Enforce strict hand washing (supervised hand washing for younger students) </w:t>
            </w:r>
          </w:p>
          <w:p w:rsidR="00391215" w:rsidRDefault="00391215" w:rsidP="00391215">
            <w:pPr>
              <w:pStyle w:val="Default"/>
              <w:numPr>
                <w:ilvl w:val="0"/>
                <w:numId w:val="2"/>
              </w:numPr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Limit visitors</w:t>
            </w:r>
          </w:p>
          <w:p w:rsidR="00391215" w:rsidRDefault="00391215" w:rsidP="00391215">
            <w:pPr>
              <w:pStyle w:val="Default"/>
              <w:numPr>
                <w:ilvl w:val="0"/>
                <w:numId w:val="2"/>
              </w:numPr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Post Flu Outbreak Notice on all entrances </w:t>
            </w:r>
          </w:p>
        </w:tc>
        <w:tc>
          <w:tcPr>
            <w:tcW w:w="1336" w:type="dxa"/>
          </w:tcPr>
          <w:p w:rsidR="00FC2C98" w:rsidRDefault="00FC2C98" w:rsidP="001F7CB2">
            <w:pPr>
              <w:pStyle w:val="Default"/>
              <w:spacing w:after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C2C98" w:rsidTr="00FC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FC2C98" w:rsidRDefault="00FC2C98" w:rsidP="001F7CB2">
            <w:pPr>
              <w:pStyle w:val="Default"/>
              <w:spacing w:after="68"/>
              <w:rPr>
                <w:sz w:val="23"/>
                <w:szCs w:val="23"/>
              </w:rPr>
            </w:pPr>
          </w:p>
        </w:tc>
        <w:tc>
          <w:tcPr>
            <w:tcW w:w="7569" w:type="dxa"/>
          </w:tcPr>
          <w:p w:rsidR="00FC2C98" w:rsidRPr="00EC2768" w:rsidRDefault="00391215" w:rsidP="001F7CB2">
            <w:pPr>
              <w:pStyle w:val="Default"/>
              <w:spacing w:after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3"/>
              </w:rPr>
            </w:pPr>
            <w:r w:rsidRPr="00EC2768">
              <w:rPr>
                <w:sz w:val="28"/>
                <w:szCs w:val="23"/>
              </w:rPr>
              <w:t>Ending an Outbreak</w:t>
            </w:r>
          </w:p>
          <w:p w:rsidR="00EC2768" w:rsidRDefault="00EC2768" w:rsidP="00EC2768">
            <w:pPr>
              <w:pStyle w:val="Default"/>
              <w:numPr>
                <w:ilvl w:val="0"/>
                <w:numId w:val="4"/>
              </w:numPr>
              <w:spacing w:after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Work with LHD to maintain and review the Flu Outbreak Case Log </w:t>
            </w:r>
          </w:p>
          <w:p w:rsidR="00EC2768" w:rsidRDefault="00EC2768" w:rsidP="00EC2768">
            <w:pPr>
              <w:pStyle w:val="Default"/>
              <w:numPr>
                <w:ilvl w:val="0"/>
                <w:numId w:val="4"/>
              </w:numPr>
              <w:spacing w:after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outbreak is over after the last case is symptom free for 2 incubation periods (2 days)</w:t>
            </w:r>
          </w:p>
        </w:tc>
        <w:tc>
          <w:tcPr>
            <w:tcW w:w="1336" w:type="dxa"/>
          </w:tcPr>
          <w:p w:rsidR="00FC2C98" w:rsidRDefault="00FC2C98" w:rsidP="001F7CB2">
            <w:pPr>
              <w:pStyle w:val="Default"/>
              <w:spacing w:after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:rsidR="009A5125" w:rsidRPr="00EC2768" w:rsidRDefault="009A5125" w:rsidP="00EC2768">
      <w:pPr>
        <w:pStyle w:val="Default"/>
        <w:spacing w:after="68"/>
        <w:rPr>
          <w:sz w:val="23"/>
          <w:szCs w:val="23"/>
        </w:rPr>
      </w:pPr>
    </w:p>
    <w:p w:rsidR="009B0C29" w:rsidRDefault="009B0C29" w:rsidP="009A5125"/>
    <w:sectPr w:rsidR="009B0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DA8"/>
    <w:multiLevelType w:val="hybridMultilevel"/>
    <w:tmpl w:val="E29AD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0CC"/>
    <w:multiLevelType w:val="hybridMultilevel"/>
    <w:tmpl w:val="746CE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623CD"/>
    <w:multiLevelType w:val="hybridMultilevel"/>
    <w:tmpl w:val="629E9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F1DF1"/>
    <w:multiLevelType w:val="hybridMultilevel"/>
    <w:tmpl w:val="962EC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25"/>
    <w:rsid w:val="001F7CB2"/>
    <w:rsid w:val="00315606"/>
    <w:rsid w:val="00391215"/>
    <w:rsid w:val="007A24F1"/>
    <w:rsid w:val="009A5125"/>
    <w:rsid w:val="009B0C29"/>
    <w:rsid w:val="00BD6560"/>
    <w:rsid w:val="00EC2768"/>
    <w:rsid w:val="00F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409E"/>
  <w15:chartTrackingRefBased/>
  <w15:docId w15:val="{41453155-644E-4F7A-A17B-B0AB1DA1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F7C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F7C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F7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F7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F7C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1F7CB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9E5D231A8C4B9DA2379898323087" ma:contentTypeVersion="18" ma:contentTypeDescription="Create a new document." ma:contentTypeScope="" ma:versionID="f537f00740bbbc24426b1b36a17f28a3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720188c-ec70-431e-82df-5e3a845fa634" targetNamespace="http://schemas.microsoft.com/office/2006/metadata/properties" ma:root="true" ma:fieldsID="4abd5932b62fd743aa29de57c674af61" ns1:_="" ns2:_="" ns3:_="">
    <xsd:import namespace="http://schemas.microsoft.com/sharepoint/v3"/>
    <xsd:import namespace="59da1016-2a1b-4f8a-9768-d7a4932f6f16"/>
    <xsd:import namespace="6720188c-ec70-431e-82df-5e3a845fa63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0188c-ec70-431e-82df-5e3a845fa634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https://www.oregon.gov/oha/PH/DISEASESCONDITIONS/COMMUNICABLEDISEASE/Documents/Flu%20Toolkit/Outbreak-response-and-reporting-checklist.docx</Url>
      <Description>Outbreak-response-and-reporting-checklist (Word)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6720188c-ec70-431e-82df-5e3a845fa634">Outbreak-response-and-reporting-checklist (word)</Meta_x0020_Description>
    <DocumentExpirationDate xmlns="59da1016-2a1b-4f8a-9768-d7a4932f6f16">2025-12-31T08:00:00+00:00</DocumentExpirationDate>
    <Meta_x0020_Keywords xmlns="6720188c-ec70-431e-82df-5e3a845fa634" xsi:nil="true"/>
    <IATopic xmlns="59da1016-2a1b-4f8a-9768-d7a4932f6f16">Public Health - Providers and Partners</IATopic>
  </documentManagement>
</p:properties>
</file>

<file path=customXml/itemProps1.xml><?xml version="1.0" encoding="utf-8"?>
<ds:datastoreItem xmlns:ds="http://schemas.openxmlformats.org/officeDocument/2006/customXml" ds:itemID="{E7226327-8179-4C33-8763-BC74FDFA22DE}"/>
</file>

<file path=customXml/itemProps2.xml><?xml version="1.0" encoding="utf-8"?>
<ds:datastoreItem xmlns:ds="http://schemas.openxmlformats.org/officeDocument/2006/customXml" ds:itemID="{3E2702EF-12A2-4629-BA42-085095373466}"/>
</file>

<file path=customXml/itemProps3.xml><?xml version="1.0" encoding="utf-8"?>
<ds:datastoreItem xmlns:ds="http://schemas.openxmlformats.org/officeDocument/2006/customXml" ds:itemID="{30276353-6B30-43CD-B989-B53B524C7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Outbreak-response-and-reporting-checklist (Word)</dc:title>
  <dc:subject/>
  <dc:creator>Mcclean Alyssa K</dc:creator>
  <cp:keywords/>
  <dc:description/>
  <cp:lastModifiedBy>Mcclean Alyssa K</cp:lastModifiedBy>
  <cp:revision>1</cp:revision>
  <dcterms:created xsi:type="dcterms:W3CDTF">2018-01-23T02:48:00Z</dcterms:created>
  <dcterms:modified xsi:type="dcterms:W3CDTF">2018-01-23T03:28:00Z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0x01010074669E5D231A8C4B9DA2379898323087</vt:lpwstr>
  </property>
  <property fmtid="{D5CDD505-2E9C-101B-9397-08002B2CF9AE}" pid="3" name="WorkflowChangePath">
    <vt:lpwstr>8859fdd9-ff73-41d5-8153-14167097fad3,2;8859fdd9-ff73-41d5-8153-14167097fad3,4;</vt:lpwstr>
  </property>
</Properties>
</file>