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64ACC" w14:textId="29D80BBF" w:rsidR="00E116EB" w:rsidRPr="00CB0D6B" w:rsidRDefault="00E83ECE" w:rsidP="00E116EB">
      <w:pPr>
        <w:jc w:val="center"/>
        <w:rPr>
          <w:rFonts w:cstheme="minorHAnsi"/>
          <w:b/>
          <w:sz w:val="28"/>
          <w:szCs w:val="28"/>
        </w:rPr>
      </w:pPr>
      <w:bookmarkStart w:id="0" w:name="_GoBack"/>
      <w:bookmarkEnd w:id="0"/>
      <w:r w:rsidRPr="00CB0D6B">
        <w:rPr>
          <w:rFonts w:cstheme="minorHAnsi"/>
          <w:b/>
          <w:noProof/>
          <w:sz w:val="28"/>
          <w:szCs w:val="28"/>
        </w:rPr>
        <w:drawing>
          <wp:anchor distT="0" distB="0" distL="114300" distR="114300" simplePos="0" relativeHeight="251658240" behindDoc="1" locked="0" layoutInCell="1" allowOverlap="1" wp14:anchorId="12341102" wp14:editId="794D8923">
            <wp:simplePos x="0" y="0"/>
            <wp:positionH relativeFrom="column">
              <wp:posOffset>4221480</wp:posOffset>
            </wp:positionH>
            <wp:positionV relativeFrom="paragraph">
              <wp:posOffset>0</wp:posOffset>
            </wp:positionV>
            <wp:extent cx="2247900" cy="845185"/>
            <wp:effectExtent l="0" t="0" r="0" b="0"/>
            <wp:wrapTight wrapText="bothSides">
              <wp:wrapPolygon edited="0">
                <wp:start x="0" y="0"/>
                <wp:lineTo x="0" y="20935"/>
                <wp:lineTo x="21417" y="20935"/>
                <wp:lineTo x="214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845185"/>
                    </a:xfrm>
                    <a:prstGeom prst="rect">
                      <a:avLst/>
                    </a:prstGeom>
                    <a:noFill/>
                  </pic:spPr>
                </pic:pic>
              </a:graphicData>
            </a:graphic>
            <wp14:sizeRelH relativeFrom="margin">
              <wp14:pctWidth>0</wp14:pctWidth>
            </wp14:sizeRelH>
            <wp14:sizeRelV relativeFrom="margin">
              <wp14:pctHeight>0</wp14:pctHeight>
            </wp14:sizeRelV>
          </wp:anchor>
        </w:drawing>
      </w:r>
      <w:r w:rsidR="00E116EB" w:rsidRPr="00CB0D6B">
        <w:rPr>
          <w:rFonts w:cstheme="minorHAnsi"/>
          <w:b/>
          <w:sz w:val="28"/>
          <w:szCs w:val="28"/>
        </w:rPr>
        <w:t>Community-Based Organizations – COVID-19 Response</w:t>
      </w:r>
    </w:p>
    <w:p w14:paraId="11E04FAD" w14:textId="64B7145A" w:rsidR="00E116EB" w:rsidRPr="00CB0D6B" w:rsidRDefault="00977505" w:rsidP="00E116EB">
      <w:pPr>
        <w:jc w:val="center"/>
        <w:rPr>
          <w:rFonts w:cstheme="minorHAnsi"/>
          <w:b/>
          <w:sz w:val="28"/>
          <w:szCs w:val="28"/>
        </w:rPr>
      </w:pPr>
      <w:r w:rsidRPr="00CB0D6B">
        <w:rPr>
          <w:rFonts w:cstheme="minorHAnsi"/>
          <w:b/>
          <w:sz w:val="28"/>
          <w:szCs w:val="28"/>
        </w:rPr>
        <w:t xml:space="preserve">Grant </w:t>
      </w:r>
      <w:r w:rsidR="00072462" w:rsidRPr="00CB0D6B">
        <w:rPr>
          <w:rFonts w:cstheme="minorHAnsi"/>
          <w:b/>
          <w:sz w:val="28"/>
          <w:szCs w:val="28"/>
        </w:rPr>
        <w:t>Application</w:t>
      </w:r>
    </w:p>
    <w:p w14:paraId="655D51F9" w14:textId="55233D41" w:rsidR="00E116EB" w:rsidRPr="005B481F" w:rsidRDefault="00E83ECE" w:rsidP="00E83ECE">
      <w:pPr>
        <w:rPr>
          <w:rFonts w:cstheme="minorHAnsi"/>
          <w:bCs/>
          <w:sz w:val="28"/>
          <w:szCs w:val="28"/>
        </w:rPr>
      </w:pPr>
      <w:r w:rsidRPr="00CB0D6B">
        <w:rPr>
          <w:rFonts w:cstheme="minorHAnsi"/>
          <w:b/>
          <w:sz w:val="28"/>
          <w:szCs w:val="28"/>
        </w:rPr>
        <w:t>Posted Date:</w:t>
      </w:r>
      <w:r w:rsidR="005B481F">
        <w:rPr>
          <w:rFonts w:cstheme="minorHAnsi"/>
          <w:b/>
          <w:sz w:val="28"/>
          <w:szCs w:val="28"/>
        </w:rPr>
        <w:t xml:space="preserve"> </w:t>
      </w:r>
      <w:r w:rsidR="005B481F">
        <w:rPr>
          <w:rFonts w:cstheme="minorHAnsi"/>
          <w:bCs/>
          <w:sz w:val="28"/>
          <w:szCs w:val="28"/>
        </w:rPr>
        <w:t>June 10, 2020</w:t>
      </w:r>
    </w:p>
    <w:p w14:paraId="481EAB27" w14:textId="140E187A" w:rsidR="004D6CE6" w:rsidRPr="00CB0D6B" w:rsidRDefault="005B481F" w:rsidP="00E83ECE">
      <w:pPr>
        <w:rPr>
          <w:rFonts w:cstheme="minorHAnsi"/>
          <w:sz w:val="28"/>
          <w:szCs w:val="28"/>
        </w:rPr>
      </w:pPr>
      <w:r>
        <w:rPr>
          <w:rFonts w:cstheme="minorHAnsi"/>
          <w:b/>
          <w:sz w:val="28"/>
          <w:szCs w:val="28"/>
        </w:rPr>
        <w:t xml:space="preserve">First Application Review </w:t>
      </w:r>
      <w:r w:rsidR="00E83ECE" w:rsidRPr="00CB0D6B">
        <w:rPr>
          <w:rFonts w:cstheme="minorHAnsi"/>
          <w:b/>
          <w:sz w:val="28"/>
          <w:szCs w:val="28"/>
        </w:rPr>
        <w:t>Date:</w:t>
      </w:r>
      <w:r>
        <w:rPr>
          <w:rFonts w:cstheme="minorHAnsi"/>
          <w:b/>
          <w:sz w:val="28"/>
          <w:szCs w:val="28"/>
        </w:rPr>
        <w:t xml:space="preserve"> </w:t>
      </w:r>
      <w:r w:rsidRPr="00735150">
        <w:rPr>
          <w:rFonts w:cstheme="minorHAnsi"/>
          <w:bCs/>
          <w:sz w:val="28"/>
          <w:szCs w:val="28"/>
        </w:rPr>
        <w:t>June 24, 2020</w:t>
      </w:r>
    </w:p>
    <w:p w14:paraId="5B98CE02" w14:textId="77777777" w:rsidR="006365A3" w:rsidRPr="00CB0D6B" w:rsidRDefault="00943257" w:rsidP="002535D0">
      <w:pPr>
        <w:rPr>
          <w:rFonts w:cstheme="minorHAnsi"/>
          <w:b/>
          <w:bCs/>
          <w:sz w:val="28"/>
          <w:szCs w:val="28"/>
        </w:rPr>
      </w:pPr>
      <w:r w:rsidRPr="00CB0D6B">
        <w:rPr>
          <w:rFonts w:cstheme="minorHAnsi"/>
          <w:b/>
          <w:bCs/>
          <w:sz w:val="28"/>
          <w:szCs w:val="28"/>
        </w:rPr>
        <w:t>Introduction</w:t>
      </w:r>
    </w:p>
    <w:p w14:paraId="37A5E938" w14:textId="6D6EF2D5" w:rsidR="00F95D34" w:rsidRPr="00CB0D6B" w:rsidRDefault="001445A7" w:rsidP="002535D0">
      <w:pPr>
        <w:rPr>
          <w:sz w:val="28"/>
          <w:szCs w:val="28"/>
        </w:rPr>
      </w:pPr>
      <w:r w:rsidRPr="00CB0D6B">
        <w:rPr>
          <w:sz w:val="28"/>
          <w:szCs w:val="28"/>
        </w:rPr>
        <w:t xml:space="preserve">This </w:t>
      </w:r>
      <w:r w:rsidR="00E564AD" w:rsidRPr="00CB0D6B">
        <w:rPr>
          <w:sz w:val="28"/>
          <w:szCs w:val="28"/>
        </w:rPr>
        <w:t xml:space="preserve">grant </w:t>
      </w:r>
      <w:r w:rsidRPr="00CB0D6B">
        <w:rPr>
          <w:sz w:val="28"/>
          <w:szCs w:val="28"/>
        </w:rPr>
        <w:t>asks community-</w:t>
      </w:r>
      <w:r w:rsidR="00E564AD" w:rsidRPr="00CB0D6B">
        <w:rPr>
          <w:sz w:val="28"/>
          <w:szCs w:val="28"/>
        </w:rPr>
        <w:t>based</w:t>
      </w:r>
      <w:r w:rsidRPr="00CB0D6B">
        <w:rPr>
          <w:sz w:val="28"/>
          <w:szCs w:val="28"/>
        </w:rPr>
        <w:t xml:space="preserve"> organizations to provide services to help </w:t>
      </w:r>
      <w:r w:rsidR="0057557A" w:rsidRPr="00CB0D6B">
        <w:rPr>
          <w:sz w:val="28"/>
          <w:szCs w:val="28"/>
        </w:rPr>
        <w:t xml:space="preserve">the Oregon Health Authority to </w:t>
      </w:r>
      <w:r w:rsidRPr="00CB0D6B">
        <w:rPr>
          <w:sz w:val="28"/>
          <w:szCs w:val="28"/>
        </w:rPr>
        <w:t xml:space="preserve">support the health of Oregonians, </w:t>
      </w:r>
      <w:r w:rsidR="00BE73BF" w:rsidRPr="00CB0D6B">
        <w:rPr>
          <w:sz w:val="28"/>
          <w:szCs w:val="28"/>
        </w:rPr>
        <w:t xml:space="preserve">particularly Oregon </w:t>
      </w:r>
      <w:r w:rsidR="00916AA1">
        <w:rPr>
          <w:sz w:val="28"/>
          <w:szCs w:val="28"/>
        </w:rPr>
        <w:t>inhabitants</w:t>
      </w:r>
      <w:r w:rsidR="00BE73BF" w:rsidRPr="00CB0D6B">
        <w:rPr>
          <w:sz w:val="28"/>
          <w:szCs w:val="28"/>
        </w:rPr>
        <w:t xml:space="preserve"> diagnosed with COVID-19 and their contacts through providing culturally and linguistically appropriate and accessible information to communities are at higher risk for COVID-19 and associated complications due to</w:t>
      </w:r>
      <w:r w:rsidR="00E24CE5" w:rsidRPr="00CB0D6B">
        <w:rPr>
          <w:sz w:val="28"/>
          <w:szCs w:val="28"/>
        </w:rPr>
        <w:t xml:space="preserve"> </w:t>
      </w:r>
      <w:r w:rsidR="00BE73BF" w:rsidRPr="00CB0D6B">
        <w:rPr>
          <w:sz w:val="28"/>
          <w:szCs w:val="28"/>
        </w:rPr>
        <w:t>longstanding social and health inequities</w:t>
      </w:r>
      <w:r w:rsidR="000C470C">
        <w:rPr>
          <w:sz w:val="28"/>
          <w:szCs w:val="28"/>
        </w:rPr>
        <w:t xml:space="preserve">. These communities include but are not limited to: </w:t>
      </w:r>
      <w:r w:rsidR="00217C3A" w:rsidRPr="00217C3A">
        <w:rPr>
          <w:sz w:val="28"/>
          <w:szCs w:val="28"/>
        </w:rPr>
        <w:t xml:space="preserve">people of color, people with disabilities, people who are houseless, individuals with substance use disorder, immigrant and refugee communities, faith communities, undocumented communities and farm workers, people experiencing mental health issues, older adults and LGBTQIA+ communities. </w:t>
      </w:r>
      <w:r w:rsidR="00BE73BF" w:rsidRPr="00CB0D6B">
        <w:rPr>
          <w:sz w:val="28"/>
          <w:szCs w:val="28"/>
        </w:rPr>
        <w:t xml:space="preserve"> </w:t>
      </w:r>
      <w:r w:rsidRPr="00CB0D6B">
        <w:rPr>
          <w:sz w:val="28"/>
          <w:szCs w:val="28"/>
        </w:rPr>
        <w:t>Organizations must be able to use outreach methods that adapt to changing information and effectively communicate and engage community members despite physical distance restrictions.  </w:t>
      </w:r>
    </w:p>
    <w:p w14:paraId="529C95D1" w14:textId="77777777" w:rsidR="00943257" w:rsidRPr="00CB0D6B" w:rsidRDefault="00943257" w:rsidP="002535D0">
      <w:pPr>
        <w:rPr>
          <w:rFonts w:cstheme="minorHAnsi"/>
          <w:b/>
          <w:bCs/>
          <w:sz w:val="28"/>
          <w:szCs w:val="28"/>
        </w:rPr>
      </w:pPr>
      <w:r w:rsidRPr="00CB0D6B">
        <w:rPr>
          <w:rFonts w:cstheme="minorHAnsi"/>
          <w:b/>
          <w:bCs/>
          <w:sz w:val="28"/>
          <w:szCs w:val="28"/>
        </w:rPr>
        <w:t>Purpose</w:t>
      </w:r>
    </w:p>
    <w:p w14:paraId="7F0021EE" w14:textId="7A590F7F" w:rsidR="00F95D34" w:rsidRPr="00CB0D6B" w:rsidRDefault="00F95D34" w:rsidP="00F95D34">
      <w:pPr>
        <w:pStyle w:val="ListParagraph"/>
        <w:widowControl w:val="0"/>
        <w:numPr>
          <w:ilvl w:val="0"/>
          <w:numId w:val="10"/>
        </w:numPr>
        <w:autoSpaceDE w:val="0"/>
        <w:autoSpaceDN w:val="0"/>
        <w:rPr>
          <w:rFonts w:eastAsia="Arial"/>
          <w:sz w:val="28"/>
          <w:szCs w:val="28"/>
        </w:rPr>
      </w:pPr>
      <w:r w:rsidRPr="00CB0D6B">
        <w:rPr>
          <w:rFonts w:eastAsia="Arial"/>
          <w:sz w:val="28"/>
          <w:szCs w:val="28"/>
        </w:rPr>
        <w:t xml:space="preserve">Oregon health regions and counties are developing plans to increase active COVID-19 monitoring. The Oregon Health Authority (OHA) is developing a pool of trained staff and uniform contact tracing tools for the regions and counties to access to help fill gaps and increase capacity to meet criteria for reopening and ensure a coordinated, equitable approach across the state. The staffing plan provides an operational framework for hiring, training, and deploying staff including Community Health Workers (CHWs) </w:t>
      </w:r>
      <w:r w:rsidR="00AF1A6C" w:rsidRPr="00CB0D6B">
        <w:rPr>
          <w:rFonts w:eastAsia="Arial"/>
          <w:sz w:val="28"/>
          <w:szCs w:val="28"/>
        </w:rPr>
        <w:t>and those with similar skill sets within</w:t>
      </w:r>
      <w:r w:rsidRPr="00CB0D6B">
        <w:rPr>
          <w:rFonts w:eastAsia="Arial"/>
          <w:sz w:val="28"/>
          <w:szCs w:val="28"/>
        </w:rPr>
        <w:t xml:space="preserve"> community-based organizations (CBOs)</w:t>
      </w:r>
      <w:r w:rsidR="00AF1A6C" w:rsidRPr="00CB0D6B">
        <w:rPr>
          <w:rFonts w:eastAsia="Arial"/>
          <w:sz w:val="28"/>
          <w:szCs w:val="28"/>
        </w:rPr>
        <w:t xml:space="preserve"> and faith-based organizations</w:t>
      </w:r>
      <w:r w:rsidRPr="00CB0D6B">
        <w:rPr>
          <w:rFonts w:eastAsia="Arial"/>
          <w:sz w:val="28"/>
          <w:szCs w:val="28"/>
        </w:rPr>
        <w:t xml:space="preserve"> to help support regional and county contact tracing plans. </w:t>
      </w:r>
    </w:p>
    <w:p w14:paraId="4D0881A2" w14:textId="5E8CAD32" w:rsidR="00F95D34" w:rsidRPr="00CB0D6B" w:rsidRDefault="00F95D34" w:rsidP="00F95D34">
      <w:pPr>
        <w:pStyle w:val="ListParagraph"/>
        <w:widowControl w:val="0"/>
        <w:numPr>
          <w:ilvl w:val="0"/>
          <w:numId w:val="10"/>
        </w:numPr>
        <w:autoSpaceDE w:val="0"/>
        <w:autoSpaceDN w:val="0"/>
        <w:rPr>
          <w:rFonts w:eastAsia="Arial"/>
          <w:sz w:val="28"/>
          <w:szCs w:val="28"/>
        </w:rPr>
      </w:pPr>
      <w:r w:rsidRPr="00CB0D6B">
        <w:rPr>
          <w:rFonts w:eastAsia="Arial"/>
          <w:sz w:val="28"/>
          <w:szCs w:val="28"/>
        </w:rPr>
        <w:t>CBOs, including advocacy groups</w:t>
      </w:r>
      <w:r w:rsidR="00677459">
        <w:rPr>
          <w:rFonts w:eastAsia="Arial"/>
          <w:sz w:val="28"/>
          <w:szCs w:val="28"/>
        </w:rPr>
        <w:t>,</w:t>
      </w:r>
      <w:r w:rsidRPr="00CB0D6B">
        <w:rPr>
          <w:rFonts w:eastAsia="Arial"/>
          <w:sz w:val="28"/>
          <w:szCs w:val="28"/>
        </w:rPr>
        <w:t xml:space="preserve"> and </w:t>
      </w:r>
      <w:r w:rsidR="00AF1A6C" w:rsidRPr="00CB0D6B">
        <w:rPr>
          <w:rFonts w:eastAsia="Arial"/>
          <w:sz w:val="28"/>
          <w:szCs w:val="28"/>
        </w:rPr>
        <w:t>faith-based organizations</w:t>
      </w:r>
      <w:r w:rsidRPr="00CB0D6B">
        <w:rPr>
          <w:rFonts w:eastAsia="Arial"/>
          <w:sz w:val="28"/>
          <w:szCs w:val="28"/>
        </w:rPr>
        <w:t xml:space="preserve"> are central to the success of this plan to integrate methods, tactics and strategies that are most responsive to the needs of </w:t>
      </w:r>
      <w:r w:rsidR="00677459">
        <w:rPr>
          <w:rFonts w:eastAsia="Arial"/>
          <w:sz w:val="28"/>
          <w:szCs w:val="28"/>
        </w:rPr>
        <w:t xml:space="preserve">the grant’s priority populations: </w:t>
      </w:r>
      <w:bookmarkStart w:id="1" w:name="_Hlk42681199"/>
      <w:r w:rsidR="00BE73BF" w:rsidRPr="00CB0D6B">
        <w:rPr>
          <w:rFonts w:eastAsia="Arial"/>
          <w:sz w:val="28"/>
          <w:szCs w:val="28"/>
        </w:rPr>
        <w:t xml:space="preserve">people </w:t>
      </w:r>
      <w:r w:rsidR="00BE73BF" w:rsidRPr="00CB0D6B">
        <w:rPr>
          <w:rFonts w:eastAsia="Arial"/>
          <w:sz w:val="28"/>
          <w:szCs w:val="28"/>
        </w:rPr>
        <w:lastRenderedPageBreak/>
        <w:t xml:space="preserve">of color, people with disabilities, people who are houseless, individuals with substance use disorder, immigrant and refugee communities, faith communities, </w:t>
      </w:r>
      <w:r w:rsidR="00574765" w:rsidRPr="00CB0D6B">
        <w:rPr>
          <w:rFonts w:eastAsia="Arial"/>
          <w:sz w:val="28"/>
          <w:szCs w:val="28"/>
        </w:rPr>
        <w:t>undocumented communities and</w:t>
      </w:r>
      <w:r w:rsidR="00BE73BF" w:rsidRPr="00CB0D6B">
        <w:rPr>
          <w:rFonts w:eastAsia="Arial"/>
          <w:sz w:val="28"/>
          <w:szCs w:val="28"/>
        </w:rPr>
        <w:t xml:space="preserve"> farm workers, people experiencing mental health issues, older adults and LGBTQIA+ </w:t>
      </w:r>
      <w:r w:rsidRPr="00CB0D6B">
        <w:rPr>
          <w:rFonts w:eastAsia="Arial"/>
          <w:sz w:val="28"/>
          <w:szCs w:val="28"/>
        </w:rPr>
        <w:t xml:space="preserve">communities. </w:t>
      </w:r>
    </w:p>
    <w:bookmarkEnd w:id="1"/>
    <w:p w14:paraId="7C33BAED" w14:textId="05004AC7" w:rsidR="00B848D1" w:rsidRPr="00CB0D6B" w:rsidRDefault="00B848D1" w:rsidP="00B848D1">
      <w:pPr>
        <w:pStyle w:val="ListParagraph"/>
        <w:numPr>
          <w:ilvl w:val="0"/>
          <w:numId w:val="10"/>
        </w:numPr>
        <w:rPr>
          <w:rFonts w:cstheme="minorHAnsi"/>
          <w:sz w:val="28"/>
          <w:szCs w:val="28"/>
        </w:rPr>
      </w:pPr>
      <w:r w:rsidRPr="00CB0D6B">
        <w:rPr>
          <w:rFonts w:cstheme="minorHAnsi"/>
          <w:sz w:val="28"/>
          <w:szCs w:val="28"/>
        </w:rPr>
        <w:t>Ensure that vulnerable Oregonians have access to accurate and timely information about COVID</w:t>
      </w:r>
      <w:r w:rsidR="00E564AD" w:rsidRPr="00CB0D6B">
        <w:rPr>
          <w:rFonts w:cstheme="minorHAnsi"/>
          <w:sz w:val="28"/>
          <w:szCs w:val="28"/>
        </w:rPr>
        <w:t>-19</w:t>
      </w:r>
      <w:r w:rsidRPr="00CB0D6B">
        <w:rPr>
          <w:rFonts w:cstheme="minorHAnsi"/>
          <w:sz w:val="28"/>
          <w:szCs w:val="28"/>
        </w:rPr>
        <w:t xml:space="preserve"> in a language they understand and from a trusted source; receive in-language COVID</w:t>
      </w:r>
      <w:r w:rsidR="00E564AD" w:rsidRPr="00CB0D6B">
        <w:rPr>
          <w:rFonts w:cstheme="minorHAnsi"/>
          <w:sz w:val="28"/>
          <w:szCs w:val="28"/>
        </w:rPr>
        <w:t>-19</w:t>
      </w:r>
      <w:r w:rsidRPr="00CB0D6B">
        <w:rPr>
          <w:rFonts w:cstheme="minorHAnsi"/>
          <w:sz w:val="28"/>
          <w:szCs w:val="28"/>
        </w:rPr>
        <w:t xml:space="preserve"> symptom monitoring; and have more robust access </w:t>
      </w:r>
      <w:r w:rsidR="008C4782" w:rsidRPr="00CB0D6B">
        <w:rPr>
          <w:rFonts w:cstheme="minorHAnsi"/>
          <w:sz w:val="28"/>
          <w:szCs w:val="28"/>
        </w:rPr>
        <w:t xml:space="preserve">to </w:t>
      </w:r>
      <w:r w:rsidRPr="00CB0D6B">
        <w:rPr>
          <w:rFonts w:cstheme="minorHAnsi"/>
          <w:sz w:val="28"/>
          <w:szCs w:val="28"/>
        </w:rPr>
        <w:t>testing and services to support their and their household’s welfare in case of an exposure to an infected individual.</w:t>
      </w:r>
      <w:r w:rsidR="008167FA" w:rsidRPr="00CB0D6B">
        <w:rPr>
          <w:rFonts w:cstheme="minorHAnsi"/>
          <w:sz w:val="28"/>
          <w:szCs w:val="28"/>
        </w:rPr>
        <w:t xml:space="preserve"> Individuals with limited English can be supported through bilingual staff, Health Care Interpreters (HCIs) and through Language</w:t>
      </w:r>
      <w:r w:rsidR="000C470C">
        <w:rPr>
          <w:rFonts w:cstheme="minorHAnsi"/>
          <w:sz w:val="28"/>
          <w:szCs w:val="28"/>
        </w:rPr>
        <w:t xml:space="preserve"> </w:t>
      </w:r>
      <w:r w:rsidR="008167FA" w:rsidRPr="00CB0D6B">
        <w:rPr>
          <w:rFonts w:cstheme="minorHAnsi"/>
          <w:sz w:val="28"/>
          <w:szCs w:val="28"/>
        </w:rPr>
        <w:t>Lin</w:t>
      </w:r>
      <w:r w:rsidR="0002610C" w:rsidRPr="00CB0D6B">
        <w:rPr>
          <w:rFonts w:cstheme="minorHAnsi"/>
          <w:sz w:val="28"/>
          <w:szCs w:val="28"/>
        </w:rPr>
        <w:t>k</w:t>
      </w:r>
      <w:r w:rsidR="008167FA" w:rsidRPr="00CB0D6B">
        <w:rPr>
          <w:rFonts w:cstheme="minorHAnsi"/>
          <w:sz w:val="28"/>
          <w:szCs w:val="28"/>
        </w:rPr>
        <w:t>.</w:t>
      </w:r>
    </w:p>
    <w:p w14:paraId="2C4D1893" w14:textId="2DF38B3A" w:rsidR="007A4AB1" w:rsidRPr="00CB0D6B" w:rsidRDefault="00B848D1" w:rsidP="00A142EF">
      <w:pPr>
        <w:pStyle w:val="ListParagraph"/>
        <w:numPr>
          <w:ilvl w:val="0"/>
          <w:numId w:val="10"/>
        </w:numPr>
        <w:rPr>
          <w:rFonts w:cstheme="minorHAnsi"/>
          <w:sz w:val="28"/>
          <w:szCs w:val="28"/>
        </w:rPr>
      </w:pPr>
      <w:r w:rsidRPr="00CB0D6B">
        <w:rPr>
          <w:rFonts w:cstheme="minorHAnsi"/>
          <w:sz w:val="28"/>
          <w:szCs w:val="28"/>
        </w:rPr>
        <w:t xml:space="preserve">Provide feedback to OHA </w:t>
      </w:r>
      <w:r w:rsidR="00E564AD" w:rsidRPr="00CB0D6B">
        <w:rPr>
          <w:rFonts w:cstheme="minorHAnsi"/>
          <w:sz w:val="28"/>
          <w:szCs w:val="28"/>
        </w:rPr>
        <w:t>Public Health Division (</w:t>
      </w:r>
      <w:r w:rsidRPr="00CB0D6B">
        <w:rPr>
          <w:rFonts w:cstheme="minorHAnsi"/>
          <w:sz w:val="28"/>
          <w:szCs w:val="28"/>
        </w:rPr>
        <w:t>PHD</w:t>
      </w:r>
      <w:r w:rsidR="00E564AD" w:rsidRPr="00CB0D6B">
        <w:rPr>
          <w:rFonts w:cstheme="minorHAnsi"/>
          <w:sz w:val="28"/>
          <w:szCs w:val="28"/>
        </w:rPr>
        <w:t>)</w:t>
      </w:r>
      <w:r w:rsidRPr="00CB0D6B">
        <w:rPr>
          <w:rFonts w:cstheme="minorHAnsi"/>
          <w:sz w:val="28"/>
          <w:szCs w:val="28"/>
        </w:rPr>
        <w:t xml:space="preserve"> on </w:t>
      </w:r>
      <w:r w:rsidR="00F95D34" w:rsidRPr="00CB0D6B">
        <w:rPr>
          <w:rFonts w:cstheme="minorHAnsi"/>
          <w:sz w:val="28"/>
          <w:szCs w:val="28"/>
        </w:rPr>
        <w:t>educational materials</w:t>
      </w:r>
      <w:r w:rsidRPr="00CB0D6B">
        <w:rPr>
          <w:rFonts w:cstheme="minorHAnsi"/>
          <w:sz w:val="28"/>
          <w:szCs w:val="28"/>
        </w:rPr>
        <w:t>, trainings</w:t>
      </w:r>
      <w:r w:rsidR="00F95D34" w:rsidRPr="00CB0D6B">
        <w:rPr>
          <w:rFonts w:cstheme="minorHAnsi"/>
          <w:sz w:val="28"/>
          <w:szCs w:val="28"/>
        </w:rPr>
        <w:t xml:space="preserve">, </w:t>
      </w:r>
      <w:r w:rsidRPr="00CB0D6B">
        <w:rPr>
          <w:rFonts w:cstheme="minorHAnsi"/>
          <w:sz w:val="28"/>
          <w:szCs w:val="28"/>
        </w:rPr>
        <w:t xml:space="preserve">resources </w:t>
      </w:r>
      <w:r w:rsidR="001D4813" w:rsidRPr="00CB0D6B">
        <w:rPr>
          <w:rFonts w:cstheme="minorHAnsi"/>
          <w:sz w:val="28"/>
          <w:szCs w:val="28"/>
        </w:rPr>
        <w:t xml:space="preserve">and process </w:t>
      </w:r>
      <w:r w:rsidRPr="00CB0D6B">
        <w:rPr>
          <w:rFonts w:cstheme="minorHAnsi"/>
          <w:sz w:val="28"/>
          <w:szCs w:val="28"/>
        </w:rPr>
        <w:t>to better serve your community members</w:t>
      </w:r>
      <w:r w:rsidR="001D4813" w:rsidRPr="00CB0D6B">
        <w:rPr>
          <w:rFonts w:cstheme="minorHAnsi"/>
          <w:sz w:val="28"/>
          <w:szCs w:val="28"/>
        </w:rPr>
        <w:t>.</w:t>
      </w:r>
    </w:p>
    <w:p w14:paraId="24B4779A" w14:textId="77777777" w:rsidR="004D6CE6" w:rsidRPr="00CB0D6B" w:rsidRDefault="004D6CE6" w:rsidP="002535D0">
      <w:pPr>
        <w:rPr>
          <w:rFonts w:cstheme="minorHAnsi"/>
          <w:b/>
          <w:bCs/>
          <w:sz w:val="28"/>
          <w:szCs w:val="28"/>
        </w:rPr>
      </w:pPr>
      <w:r w:rsidRPr="00CB0D6B">
        <w:rPr>
          <w:rFonts w:cstheme="minorHAnsi"/>
          <w:b/>
          <w:bCs/>
          <w:sz w:val="28"/>
          <w:szCs w:val="28"/>
        </w:rPr>
        <w:t>Eligibility:</w:t>
      </w:r>
    </w:p>
    <w:p w14:paraId="3A5D0B43" w14:textId="60E4DA24" w:rsidR="004D6CE6" w:rsidRPr="00CB0D6B" w:rsidRDefault="004D6CE6" w:rsidP="004D6CE6">
      <w:pPr>
        <w:pStyle w:val="ListParagraph"/>
        <w:numPr>
          <w:ilvl w:val="0"/>
          <w:numId w:val="3"/>
        </w:numPr>
        <w:spacing w:line="256" w:lineRule="auto"/>
        <w:rPr>
          <w:rFonts w:cstheme="minorHAnsi"/>
          <w:sz w:val="28"/>
          <w:szCs w:val="28"/>
        </w:rPr>
      </w:pPr>
      <w:r w:rsidRPr="00CB0D6B">
        <w:rPr>
          <w:rFonts w:cstheme="minorHAnsi"/>
          <w:sz w:val="28"/>
          <w:szCs w:val="28"/>
        </w:rPr>
        <w:t xml:space="preserve">Any 501(c)(3) organization that provides culturally responsive services to communities in Oregon that are disproportionately impacted by COVID-19.  </w:t>
      </w:r>
      <w:r w:rsidR="009236A5">
        <w:rPr>
          <w:rFonts w:cstheme="minorHAnsi"/>
          <w:sz w:val="28"/>
          <w:szCs w:val="28"/>
        </w:rPr>
        <w:t xml:space="preserve">Organizations with </w:t>
      </w:r>
      <w:r w:rsidR="009236A5" w:rsidRPr="009236A5">
        <w:rPr>
          <w:rFonts w:cstheme="minorHAnsi"/>
          <w:sz w:val="28"/>
          <w:szCs w:val="28"/>
        </w:rPr>
        <w:t>501(c)(3)</w:t>
      </w:r>
      <w:r w:rsidR="009236A5">
        <w:rPr>
          <w:rFonts w:cstheme="minorHAnsi"/>
          <w:sz w:val="28"/>
          <w:szCs w:val="28"/>
        </w:rPr>
        <w:t xml:space="preserve"> fiscal sponsors are eligible to apply. Organizations must hold commercial general liability insurance covering bodily injury and property damage of not less than $1,000,000 per occurrence and annual aggregate limit not less than $2,000,000.</w:t>
      </w:r>
    </w:p>
    <w:p w14:paraId="1E85EBA6" w14:textId="29CFC552" w:rsidR="004D6CE6" w:rsidRPr="00CB0D6B" w:rsidRDefault="004D6CE6" w:rsidP="004D6CE6">
      <w:pPr>
        <w:pStyle w:val="ListParagraph"/>
        <w:numPr>
          <w:ilvl w:val="0"/>
          <w:numId w:val="3"/>
        </w:numPr>
        <w:spacing w:line="256" w:lineRule="auto"/>
        <w:rPr>
          <w:rFonts w:cstheme="minorHAnsi"/>
          <w:sz w:val="28"/>
          <w:szCs w:val="28"/>
        </w:rPr>
      </w:pPr>
      <w:r w:rsidRPr="00CB0D6B">
        <w:rPr>
          <w:rFonts w:cstheme="minorHAnsi"/>
          <w:sz w:val="28"/>
          <w:szCs w:val="28"/>
        </w:rPr>
        <w:t>Organizations with an interest in health equity</w:t>
      </w:r>
      <w:r w:rsidR="003E3DEF">
        <w:rPr>
          <w:rFonts w:cstheme="minorHAnsi"/>
          <w:sz w:val="28"/>
          <w:szCs w:val="28"/>
        </w:rPr>
        <w:t>.</w:t>
      </w:r>
    </w:p>
    <w:p w14:paraId="2FEB63D7" w14:textId="719FC0DF" w:rsidR="00D8598D" w:rsidRPr="00CB0D6B" w:rsidRDefault="004D6CE6" w:rsidP="006365A3">
      <w:pPr>
        <w:pStyle w:val="ListParagraph"/>
        <w:numPr>
          <w:ilvl w:val="0"/>
          <w:numId w:val="3"/>
        </w:numPr>
        <w:spacing w:line="256" w:lineRule="auto"/>
        <w:rPr>
          <w:rFonts w:cstheme="minorHAnsi"/>
          <w:sz w:val="28"/>
          <w:szCs w:val="28"/>
        </w:rPr>
      </w:pPr>
      <w:r w:rsidRPr="00CB0D6B">
        <w:rPr>
          <w:rFonts w:cstheme="minorHAnsi"/>
          <w:sz w:val="28"/>
          <w:szCs w:val="28"/>
        </w:rPr>
        <w:t xml:space="preserve">All grantees must abide by </w:t>
      </w:r>
      <w:hyperlink r:id="rId9" w:history="1">
        <w:r w:rsidRPr="00CB0D6B">
          <w:rPr>
            <w:rStyle w:val="Hyperlink"/>
            <w:rFonts w:cstheme="minorHAnsi"/>
            <w:sz w:val="28"/>
            <w:szCs w:val="28"/>
          </w:rPr>
          <w:t>OHA’s nondiscrimination policy,</w:t>
        </w:r>
      </w:hyperlink>
      <w:r w:rsidRPr="00CB0D6B">
        <w:rPr>
          <w:rFonts w:cstheme="minorHAnsi"/>
          <w:sz w:val="28"/>
          <w:szCs w:val="28"/>
        </w:rPr>
        <w:t xml:space="preserve"> and state and federal civil rights laws, unless otherwise exempted by federal or state law. Specifically, people participating in OHA-sponsored activities or programs may not be treated unfairly because of age, color, disability, gender identity, marital status, national origin, race, religion, sex or sexual orientation. </w:t>
      </w:r>
      <w:r w:rsidR="00F254EB" w:rsidRPr="00CB0D6B">
        <w:rPr>
          <w:rFonts w:cstheme="minorHAnsi"/>
          <w:sz w:val="28"/>
          <w:szCs w:val="28"/>
        </w:rPr>
        <w:t xml:space="preserve">Organizations that are able to integrate methods, tactics and strategies that are most responsive to the needs of </w:t>
      </w:r>
      <w:r w:rsidR="003E3DEF" w:rsidRPr="003E3DEF">
        <w:rPr>
          <w:rFonts w:cstheme="minorHAnsi"/>
          <w:sz w:val="28"/>
          <w:szCs w:val="28"/>
        </w:rPr>
        <w:t>people of color, people with disabilities, people who are houseless, individuals with substance use disorder, immigrant and refugee communities, faith communities, undocumented communities and farm workers, people experiencing mental health issues, older adults and LGBTQIA+ communities</w:t>
      </w:r>
      <w:r w:rsidR="003E3DEF">
        <w:rPr>
          <w:rFonts w:cstheme="minorHAnsi"/>
          <w:sz w:val="28"/>
          <w:szCs w:val="28"/>
        </w:rPr>
        <w:t xml:space="preserve"> </w:t>
      </w:r>
      <w:r w:rsidR="00F254EB" w:rsidRPr="00CB0D6B">
        <w:rPr>
          <w:rFonts w:cstheme="minorHAnsi"/>
          <w:sz w:val="28"/>
          <w:szCs w:val="28"/>
        </w:rPr>
        <w:t xml:space="preserve">in order to </w:t>
      </w:r>
      <w:r w:rsidR="00F254EB" w:rsidRPr="00CB0D6B">
        <w:rPr>
          <w:rFonts w:cstheme="minorHAnsi"/>
          <w:sz w:val="28"/>
          <w:szCs w:val="28"/>
        </w:rPr>
        <w:lastRenderedPageBreak/>
        <w:t>ensure the success of community engagement, contract tracing and social services and wraparound supports. Ability to partner with the local public health authority(ies) in the organization’s service area.</w:t>
      </w:r>
    </w:p>
    <w:p w14:paraId="17E0E297" w14:textId="7E7DCBD7" w:rsidR="00CA54FF" w:rsidRPr="00CB0D6B" w:rsidRDefault="00CA54FF" w:rsidP="006365A3">
      <w:pPr>
        <w:pStyle w:val="ListParagraph"/>
        <w:numPr>
          <w:ilvl w:val="0"/>
          <w:numId w:val="3"/>
        </w:numPr>
        <w:spacing w:line="256" w:lineRule="auto"/>
        <w:rPr>
          <w:rFonts w:cstheme="minorHAnsi"/>
          <w:sz w:val="28"/>
          <w:szCs w:val="28"/>
        </w:rPr>
      </w:pPr>
      <w:r w:rsidRPr="00CB0D6B">
        <w:rPr>
          <w:rFonts w:cstheme="minorHAnsi"/>
          <w:sz w:val="28"/>
          <w:szCs w:val="28"/>
        </w:rPr>
        <w:t>Health systems and for-profit organizations are not eligible.</w:t>
      </w:r>
    </w:p>
    <w:p w14:paraId="63E00269" w14:textId="703D3837" w:rsidR="004D6CE6" w:rsidRPr="00CB0D6B" w:rsidRDefault="004D6CE6" w:rsidP="002535D0">
      <w:pPr>
        <w:rPr>
          <w:rFonts w:cstheme="minorHAnsi"/>
          <w:b/>
          <w:bCs/>
          <w:sz w:val="28"/>
          <w:szCs w:val="28"/>
        </w:rPr>
      </w:pPr>
      <w:r w:rsidRPr="00CB0D6B">
        <w:rPr>
          <w:rFonts w:cstheme="minorHAnsi"/>
          <w:b/>
          <w:bCs/>
          <w:sz w:val="28"/>
          <w:szCs w:val="28"/>
        </w:rPr>
        <w:t>Process and Timeline:</w:t>
      </w:r>
    </w:p>
    <w:p w14:paraId="77A27CA1" w14:textId="5C57E080" w:rsidR="00DE5102" w:rsidRPr="00CB0D6B" w:rsidRDefault="00DE5102" w:rsidP="00DE5102">
      <w:pPr>
        <w:pStyle w:val="ListParagraph"/>
        <w:numPr>
          <w:ilvl w:val="0"/>
          <w:numId w:val="9"/>
        </w:numPr>
        <w:rPr>
          <w:rFonts w:cstheme="minorHAnsi"/>
          <w:sz w:val="28"/>
          <w:szCs w:val="28"/>
        </w:rPr>
      </w:pPr>
      <w:r w:rsidRPr="00CB0D6B">
        <w:rPr>
          <w:rFonts w:cstheme="minorHAnsi"/>
          <w:sz w:val="28"/>
          <w:szCs w:val="28"/>
        </w:rPr>
        <w:t xml:space="preserve">June </w:t>
      </w:r>
      <w:r w:rsidR="00136D46">
        <w:rPr>
          <w:rFonts w:cstheme="minorHAnsi"/>
          <w:sz w:val="28"/>
          <w:szCs w:val="28"/>
        </w:rPr>
        <w:t>10</w:t>
      </w:r>
      <w:r w:rsidRPr="00CB0D6B">
        <w:rPr>
          <w:rFonts w:cstheme="minorHAnsi"/>
          <w:sz w:val="28"/>
          <w:szCs w:val="28"/>
        </w:rPr>
        <w:t>: Grant announcement released</w:t>
      </w:r>
    </w:p>
    <w:p w14:paraId="019A8303" w14:textId="5EA87A81" w:rsidR="00DE5102" w:rsidRPr="00CB0D6B" w:rsidRDefault="00DE5102" w:rsidP="00DE5102">
      <w:pPr>
        <w:pStyle w:val="ListParagraph"/>
        <w:numPr>
          <w:ilvl w:val="0"/>
          <w:numId w:val="9"/>
        </w:numPr>
        <w:rPr>
          <w:rFonts w:cstheme="minorHAnsi"/>
          <w:sz w:val="28"/>
          <w:szCs w:val="28"/>
        </w:rPr>
      </w:pPr>
      <w:r w:rsidRPr="00CB0D6B">
        <w:rPr>
          <w:rFonts w:cstheme="minorHAnsi"/>
          <w:sz w:val="28"/>
          <w:szCs w:val="28"/>
        </w:rPr>
        <w:t xml:space="preserve">June </w:t>
      </w:r>
      <w:r w:rsidR="00136D46">
        <w:rPr>
          <w:rFonts w:cstheme="minorHAnsi"/>
          <w:sz w:val="28"/>
          <w:szCs w:val="28"/>
        </w:rPr>
        <w:t>24</w:t>
      </w:r>
      <w:r w:rsidRPr="00CB0D6B">
        <w:rPr>
          <w:rFonts w:cstheme="minorHAnsi"/>
          <w:sz w:val="28"/>
          <w:szCs w:val="28"/>
        </w:rPr>
        <w:t xml:space="preserve">: </w:t>
      </w:r>
      <w:r w:rsidR="008C4782" w:rsidRPr="00CB0D6B">
        <w:rPr>
          <w:rFonts w:cstheme="minorHAnsi"/>
          <w:sz w:val="28"/>
          <w:szCs w:val="28"/>
        </w:rPr>
        <w:t>Applications</w:t>
      </w:r>
      <w:r w:rsidRPr="00CB0D6B">
        <w:rPr>
          <w:rFonts w:cstheme="minorHAnsi"/>
          <w:sz w:val="28"/>
          <w:szCs w:val="28"/>
        </w:rPr>
        <w:t xml:space="preserve"> due </w:t>
      </w:r>
      <w:r w:rsidR="00735150">
        <w:rPr>
          <w:rFonts w:cstheme="minorHAnsi"/>
          <w:sz w:val="28"/>
          <w:szCs w:val="28"/>
        </w:rPr>
        <w:t>for first round review</w:t>
      </w:r>
    </w:p>
    <w:p w14:paraId="6A1F9945" w14:textId="007097DC" w:rsidR="00DE5102" w:rsidRPr="00CB0D6B" w:rsidRDefault="00DE5102" w:rsidP="00DE5102">
      <w:pPr>
        <w:pStyle w:val="ListParagraph"/>
        <w:numPr>
          <w:ilvl w:val="0"/>
          <w:numId w:val="9"/>
        </w:numPr>
        <w:rPr>
          <w:rFonts w:cstheme="minorHAnsi"/>
          <w:sz w:val="28"/>
          <w:szCs w:val="28"/>
        </w:rPr>
      </w:pPr>
      <w:r w:rsidRPr="00CB0D6B">
        <w:rPr>
          <w:rFonts w:cstheme="minorHAnsi"/>
          <w:sz w:val="28"/>
          <w:szCs w:val="28"/>
        </w:rPr>
        <w:t xml:space="preserve">June </w:t>
      </w:r>
      <w:r w:rsidR="00136D46">
        <w:rPr>
          <w:rFonts w:cstheme="minorHAnsi"/>
          <w:sz w:val="28"/>
          <w:szCs w:val="28"/>
        </w:rPr>
        <w:t>30</w:t>
      </w:r>
      <w:r w:rsidRPr="00CB0D6B">
        <w:rPr>
          <w:rFonts w:cstheme="minorHAnsi"/>
          <w:sz w:val="28"/>
          <w:szCs w:val="28"/>
        </w:rPr>
        <w:t xml:space="preserve">: Organizations notified of the status of their </w:t>
      </w:r>
      <w:r w:rsidR="008C4782" w:rsidRPr="00CB0D6B">
        <w:rPr>
          <w:rFonts w:cstheme="minorHAnsi"/>
          <w:sz w:val="28"/>
          <w:szCs w:val="28"/>
        </w:rPr>
        <w:t>applications</w:t>
      </w:r>
    </w:p>
    <w:p w14:paraId="6468A353" w14:textId="22569D52" w:rsidR="00DE5102" w:rsidRPr="00CB0D6B" w:rsidRDefault="008C4782" w:rsidP="00DE5102">
      <w:pPr>
        <w:pStyle w:val="ListParagraph"/>
        <w:numPr>
          <w:ilvl w:val="0"/>
          <w:numId w:val="9"/>
        </w:numPr>
        <w:rPr>
          <w:rFonts w:cstheme="minorHAnsi"/>
          <w:sz w:val="28"/>
          <w:szCs w:val="28"/>
        </w:rPr>
      </w:pPr>
      <w:r w:rsidRPr="00CB0D6B">
        <w:rPr>
          <w:rFonts w:cstheme="minorHAnsi"/>
          <w:sz w:val="28"/>
          <w:szCs w:val="28"/>
        </w:rPr>
        <w:t>Budget due</w:t>
      </w:r>
      <w:r w:rsidR="0002610C" w:rsidRPr="00CB0D6B">
        <w:rPr>
          <w:rFonts w:cstheme="minorHAnsi"/>
          <w:sz w:val="28"/>
          <w:szCs w:val="28"/>
        </w:rPr>
        <w:t xml:space="preserve"> within 60 days of award</w:t>
      </w:r>
    </w:p>
    <w:p w14:paraId="3A5307D2" w14:textId="0D75BD6B" w:rsidR="00444CB1" w:rsidRPr="00CB0D6B" w:rsidRDefault="008B3AFE" w:rsidP="00444CB1">
      <w:pPr>
        <w:pBdr>
          <w:bottom w:val="single" w:sz="6" w:space="1" w:color="auto"/>
        </w:pBdr>
        <w:rPr>
          <w:rFonts w:cstheme="minorHAnsi"/>
          <w:b/>
          <w:bCs/>
          <w:sz w:val="28"/>
          <w:szCs w:val="28"/>
        </w:rPr>
      </w:pPr>
      <w:r>
        <w:rPr>
          <w:rFonts w:cstheme="minorHAnsi"/>
          <w:b/>
          <w:bCs/>
          <w:sz w:val="28"/>
          <w:szCs w:val="28"/>
        </w:rPr>
        <w:t>Funding:</w:t>
      </w:r>
    </w:p>
    <w:p w14:paraId="6C17CABE" w14:textId="51E3154A" w:rsidR="00136D46" w:rsidRDefault="00136D46" w:rsidP="00444CB1">
      <w:pPr>
        <w:pBdr>
          <w:bottom w:val="single" w:sz="6" w:space="1" w:color="auto"/>
        </w:pBdr>
        <w:rPr>
          <w:rFonts w:cstheme="minorHAnsi"/>
          <w:sz w:val="28"/>
          <w:szCs w:val="28"/>
        </w:rPr>
      </w:pPr>
      <w:r>
        <w:rPr>
          <w:rFonts w:cstheme="minorHAnsi"/>
          <w:sz w:val="28"/>
          <w:szCs w:val="28"/>
        </w:rPr>
        <w:t xml:space="preserve">The total grant period is June 1, 2020 </w:t>
      </w:r>
      <w:r w:rsidR="00871CD7">
        <w:rPr>
          <w:rFonts w:cstheme="minorHAnsi"/>
          <w:sz w:val="28"/>
          <w:szCs w:val="28"/>
        </w:rPr>
        <w:t>–</w:t>
      </w:r>
      <w:r>
        <w:rPr>
          <w:rFonts w:cstheme="minorHAnsi"/>
          <w:sz w:val="28"/>
          <w:szCs w:val="28"/>
        </w:rPr>
        <w:t xml:space="preserve"> </w:t>
      </w:r>
      <w:r w:rsidR="00871CD7">
        <w:rPr>
          <w:rFonts w:cstheme="minorHAnsi"/>
          <w:sz w:val="28"/>
          <w:szCs w:val="28"/>
        </w:rPr>
        <w:t>May 31, 202</w:t>
      </w:r>
      <w:r w:rsidR="008B3AFE">
        <w:rPr>
          <w:rFonts w:cstheme="minorHAnsi"/>
          <w:sz w:val="28"/>
          <w:szCs w:val="28"/>
        </w:rPr>
        <w:t>1</w:t>
      </w:r>
      <w:r w:rsidR="00871CD7">
        <w:rPr>
          <w:rFonts w:cstheme="minorHAnsi"/>
          <w:sz w:val="28"/>
          <w:szCs w:val="28"/>
        </w:rPr>
        <w:t xml:space="preserve">. </w:t>
      </w:r>
      <w:r w:rsidR="00871CD7" w:rsidRPr="00871CD7">
        <w:rPr>
          <w:rFonts w:cstheme="minorHAnsi"/>
          <w:sz w:val="28"/>
          <w:szCs w:val="28"/>
        </w:rPr>
        <w:t xml:space="preserve">Each CBO will receive an initial three months of </w:t>
      </w:r>
      <w:r w:rsidR="005C3FA9">
        <w:rPr>
          <w:rFonts w:cstheme="minorHAnsi"/>
          <w:sz w:val="28"/>
          <w:szCs w:val="28"/>
        </w:rPr>
        <w:t>funding</w:t>
      </w:r>
      <w:r w:rsidR="00871CD7" w:rsidRPr="00871CD7">
        <w:rPr>
          <w:rFonts w:cstheme="minorHAnsi"/>
          <w:sz w:val="28"/>
          <w:szCs w:val="28"/>
        </w:rPr>
        <w:t>, including one-time start</w:t>
      </w:r>
      <w:r w:rsidR="0009159E">
        <w:rPr>
          <w:rFonts w:cstheme="minorHAnsi"/>
          <w:sz w:val="28"/>
          <w:szCs w:val="28"/>
        </w:rPr>
        <w:t>-</w:t>
      </w:r>
      <w:r w:rsidR="00871CD7" w:rsidRPr="00871CD7">
        <w:rPr>
          <w:rFonts w:cstheme="minorHAnsi"/>
          <w:sz w:val="28"/>
          <w:szCs w:val="28"/>
        </w:rPr>
        <w:t xml:space="preserve">up costs, up front at time of grant signature. Funds will continue to be paid up front quarterly (September 2020, December 2020, March 2021) and </w:t>
      </w:r>
      <w:r w:rsidR="00DD3607">
        <w:rPr>
          <w:rFonts w:cstheme="minorHAnsi"/>
          <w:sz w:val="28"/>
          <w:szCs w:val="28"/>
        </w:rPr>
        <w:t>quarterly awards</w:t>
      </w:r>
      <w:r w:rsidR="00871CD7" w:rsidRPr="00871CD7">
        <w:rPr>
          <w:rFonts w:cstheme="minorHAnsi"/>
          <w:sz w:val="28"/>
          <w:szCs w:val="28"/>
        </w:rPr>
        <w:t xml:space="preserve"> may be adjusted due to </w:t>
      </w:r>
      <w:r w:rsidR="00871CD7" w:rsidRPr="00DC0FE5">
        <w:rPr>
          <w:rFonts w:cstheme="minorHAnsi"/>
          <w:sz w:val="28"/>
          <w:szCs w:val="28"/>
        </w:rPr>
        <w:t>available budget and</w:t>
      </w:r>
      <w:r w:rsidR="00871CD7" w:rsidRPr="00871CD7">
        <w:rPr>
          <w:rFonts w:cstheme="minorHAnsi"/>
          <w:sz w:val="28"/>
          <w:szCs w:val="28"/>
        </w:rPr>
        <w:t xml:space="preserve"> location of COVID-19 cases around the state. CBOs can also submit direct costs related to isolation </w:t>
      </w:r>
      <w:r w:rsidR="00871CD7" w:rsidRPr="00DC0FE5">
        <w:rPr>
          <w:rFonts w:cstheme="minorHAnsi"/>
          <w:sz w:val="28"/>
          <w:szCs w:val="28"/>
        </w:rPr>
        <w:t xml:space="preserve">and quarantine (e.g., </w:t>
      </w:r>
      <w:r w:rsidR="00F91B4E" w:rsidRPr="00DC0FE5">
        <w:rPr>
          <w:rFonts w:cstheme="minorHAnsi"/>
          <w:sz w:val="28"/>
          <w:szCs w:val="28"/>
        </w:rPr>
        <w:t>food, cell phones, health care supplies (not covered by insurance), housing, child care</w:t>
      </w:r>
      <w:r w:rsidR="00871CD7" w:rsidRPr="00DC0FE5">
        <w:rPr>
          <w:rFonts w:cstheme="minorHAnsi"/>
          <w:sz w:val="28"/>
          <w:szCs w:val="28"/>
        </w:rPr>
        <w:t>) to OHA for reimbursement.</w:t>
      </w:r>
      <w:r w:rsidR="00871CD7">
        <w:rPr>
          <w:rFonts w:cstheme="minorHAnsi"/>
          <w:sz w:val="28"/>
          <w:szCs w:val="28"/>
        </w:rPr>
        <w:t xml:space="preserve"> </w:t>
      </w:r>
    </w:p>
    <w:p w14:paraId="6C6E4F14" w14:textId="3CC9EFD3" w:rsidR="00F47AF3" w:rsidRDefault="005C3FA9" w:rsidP="00871CD7">
      <w:pPr>
        <w:pBdr>
          <w:bottom w:val="single" w:sz="6" w:space="1" w:color="auto"/>
        </w:pBdr>
        <w:rPr>
          <w:rFonts w:cstheme="minorHAnsi"/>
          <w:sz w:val="28"/>
          <w:szCs w:val="28"/>
        </w:rPr>
      </w:pPr>
      <w:r>
        <w:rPr>
          <w:rFonts w:cstheme="minorHAnsi"/>
          <w:sz w:val="28"/>
          <w:szCs w:val="28"/>
          <w:u w:val="single"/>
        </w:rPr>
        <w:t>Total six-month available funds: $2</w:t>
      </w:r>
      <w:r w:rsidR="004E658C">
        <w:rPr>
          <w:rFonts w:cstheme="minorHAnsi"/>
          <w:sz w:val="28"/>
          <w:szCs w:val="28"/>
          <w:u w:val="single"/>
        </w:rPr>
        <w:t>5</w:t>
      </w:r>
      <w:r>
        <w:rPr>
          <w:rFonts w:cstheme="minorHAnsi"/>
          <w:sz w:val="28"/>
          <w:szCs w:val="28"/>
          <w:u w:val="single"/>
        </w:rPr>
        <w:t xml:space="preserve"> million. </w:t>
      </w:r>
      <w:r w:rsidR="00871CD7" w:rsidRPr="00871CD7">
        <w:rPr>
          <w:rFonts w:cstheme="minorHAnsi"/>
          <w:sz w:val="28"/>
          <w:szCs w:val="28"/>
          <w:u w:val="single"/>
        </w:rPr>
        <w:t>Initial three-month up-front award amount</w:t>
      </w:r>
      <w:r w:rsidR="00871CD7" w:rsidRPr="008B3AFE">
        <w:rPr>
          <w:rFonts w:cstheme="minorHAnsi"/>
          <w:sz w:val="28"/>
          <w:szCs w:val="28"/>
          <w:u w:val="single"/>
        </w:rPr>
        <w:t>: $1</w:t>
      </w:r>
      <w:r w:rsidR="004E658C" w:rsidRPr="008B3AFE">
        <w:rPr>
          <w:rFonts w:cstheme="minorHAnsi"/>
          <w:sz w:val="28"/>
          <w:szCs w:val="28"/>
          <w:u w:val="single"/>
        </w:rPr>
        <w:t>2.5</w:t>
      </w:r>
      <w:r w:rsidR="00871CD7" w:rsidRPr="008B3AFE">
        <w:rPr>
          <w:rFonts w:cstheme="minorHAnsi"/>
          <w:sz w:val="28"/>
          <w:szCs w:val="28"/>
          <w:u w:val="single"/>
        </w:rPr>
        <w:t xml:space="preserve"> million</w:t>
      </w:r>
      <w:r w:rsidR="00871CD7" w:rsidRPr="00871CD7">
        <w:rPr>
          <w:rFonts w:cstheme="minorHAnsi"/>
          <w:sz w:val="28"/>
          <w:szCs w:val="28"/>
        </w:rPr>
        <w:t>. Isolation and quarantine-related expenses</w:t>
      </w:r>
      <w:r w:rsidR="00871CD7">
        <w:rPr>
          <w:rFonts w:cstheme="minorHAnsi"/>
          <w:sz w:val="28"/>
          <w:szCs w:val="28"/>
        </w:rPr>
        <w:t xml:space="preserve"> submitted </w:t>
      </w:r>
      <w:r w:rsidR="00871CD7" w:rsidRPr="00871CD7">
        <w:rPr>
          <w:rFonts w:cstheme="minorHAnsi"/>
          <w:sz w:val="28"/>
          <w:szCs w:val="28"/>
        </w:rPr>
        <w:t xml:space="preserve">are </w:t>
      </w:r>
      <w:r w:rsidR="00871CD7" w:rsidRPr="00871CD7">
        <w:rPr>
          <w:rFonts w:cstheme="minorHAnsi"/>
          <w:i/>
          <w:iCs/>
          <w:sz w:val="28"/>
          <w:szCs w:val="28"/>
        </w:rPr>
        <w:t>in addition to</w:t>
      </w:r>
      <w:r w:rsidR="00871CD7" w:rsidRPr="00871CD7">
        <w:rPr>
          <w:rFonts w:cstheme="minorHAnsi"/>
          <w:sz w:val="28"/>
          <w:szCs w:val="28"/>
        </w:rPr>
        <w:t xml:space="preserve"> the $1</w:t>
      </w:r>
      <w:r w:rsidR="004E658C">
        <w:rPr>
          <w:rFonts w:cstheme="minorHAnsi"/>
          <w:sz w:val="28"/>
          <w:szCs w:val="28"/>
        </w:rPr>
        <w:t>2.5</w:t>
      </w:r>
      <w:r w:rsidR="00871CD7" w:rsidRPr="00871CD7">
        <w:rPr>
          <w:rFonts w:cstheme="minorHAnsi"/>
          <w:sz w:val="28"/>
          <w:szCs w:val="28"/>
        </w:rPr>
        <w:t xml:space="preserve"> million paid by reimbursement</w:t>
      </w:r>
      <w:r w:rsidR="00244283">
        <w:rPr>
          <w:rFonts w:cstheme="minorHAnsi"/>
          <w:sz w:val="28"/>
          <w:szCs w:val="28"/>
        </w:rPr>
        <w:t xml:space="preserve"> and are not included in the CBO budget</w:t>
      </w:r>
      <w:r w:rsidR="00871CD7" w:rsidRPr="00871CD7">
        <w:rPr>
          <w:rFonts w:cstheme="minorHAnsi"/>
          <w:sz w:val="28"/>
          <w:szCs w:val="28"/>
        </w:rPr>
        <w:t xml:space="preserve">. </w:t>
      </w:r>
    </w:p>
    <w:p w14:paraId="2EF84999" w14:textId="4A2FE0ED" w:rsidR="00871CD7" w:rsidRDefault="00871CD7" w:rsidP="00871CD7">
      <w:pPr>
        <w:pBdr>
          <w:bottom w:val="single" w:sz="6" w:space="1" w:color="auto"/>
        </w:pBdr>
        <w:rPr>
          <w:rFonts w:cstheme="minorHAnsi"/>
          <w:sz w:val="28"/>
          <w:szCs w:val="28"/>
        </w:rPr>
      </w:pPr>
      <w:r w:rsidRPr="00871CD7">
        <w:rPr>
          <w:rFonts w:cstheme="minorHAnsi"/>
          <w:sz w:val="28"/>
          <w:szCs w:val="28"/>
        </w:rPr>
        <w:t>The next three-month</w:t>
      </w:r>
      <w:r w:rsidR="005C3FA9">
        <w:rPr>
          <w:rFonts w:cstheme="minorHAnsi"/>
          <w:sz w:val="28"/>
          <w:szCs w:val="28"/>
        </w:rPr>
        <w:t xml:space="preserve"> budget</w:t>
      </w:r>
      <w:r w:rsidR="00BC0F8C">
        <w:rPr>
          <w:rFonts w:cstheme="minorHAnsi"/>
          <w:sz w:val="28"/>
          <w:szCs w:val="28"/>
        </w:rPr>
        <w:t xml:space="preserve"> available is $1</w:t>
      </w:r>
      <w:r w:rsidR="004E658C">
        <w:rPr>
          <w:rFonts w:cstheme="minorHAnsi"/>
          <w:sz w:val="28"/>
          <w:szCs w:val="28"/>
        </w:rPr>
        <w:t>2.5</w:t>
      </w:r>
      <w:r w:rsidR="00BC0F8C">
        <w:rPr>
          <w:rFonts w:cstheme="minorHAnsi"/>
          <w:sz w:val="28"/>
          <w:szCs w:val="28"/>
        </w:rPr>
        <w:t xml:space="preserve"> million</w:t>
      </w:r>
      <w:r w:rsidR="00585516">
        <w:rPr>
          <w:rFonts w:cstheme="minorHAnsi"/>
          <w:sz w:val="28"/>
          <w:szCs w:val="28"/>
        </w:rPr>
        <w:t>.</w:t>
      </w:r>
      <w:r w:rsidR="00BC0F8C">
        <w:rPr>
          <w:rFonts w:cstheme="minorHAnsi"/>
          <w:sz w:val="28"/>
          <w:szCs w:val="28"/>
        </w:rPr>
        <w:t xml:space="preserve"> </w:t>
      </w:r>
      <w:r w:rsidR="00585516">
        <w:rPr>
          <w:rFonts w:cstheme="minorHAnsi"/>
          <w:sz w:val="28"/>
          <w:szCs w:val="28"/>
        </w:rPr>
        <w:t xml:space="preserve"> The revenue and expenditure report will be </w:t>
      </w:r>
      <w:r w:rsidR="00A8685F">
        <w:rPr>
          <w:rFonts w:cstheme="minorHAnsi"/>
          <w:sz w:val="28"/>
          <w:szCs w:val="28"/>
        </w:rPr>
        <w:t>reviewed,</w:t>
      </w:r>
      <w:r w:rsidR="00585516">
        <w:rPr>
          <w:rFonts w:cstheme="minorHAnsi"/>
          <w:sz w:val="28"/>
          <w:szCs w:val="28"/>
        </w:rPr>
        <w:t xml:space="preserve"> and the budget</w:t>
      </w:r>
      <w:r w:rsidRPr="00871CD7">
        <w:rPr>
          <w:rFonts w:cstheme="minorHAnsi"/>
          <w:sz w:val="28"/>
          <w:szCs w:val="28"/>
        </w:rPr>
        <w:t xml:space="preserve"> </w:t>
      </w:r>
      <w:r w:rsidR="00BC0F8C">
        <w:rPr>
          <w:rFonts w:cstheme="minorHAnsi"/>
          <w:sz w:val="28"/>
          <w:szCs w:val="28"/>
        </w:rPr>
        <w:t xml:space="preserve">may be adjusted based on need and use. If a CBO did not spend </w:t>
      </w:r>
      <w:r w:rsidR="00A8685F">
        <w:rPr>
          <w:rFonts w:cstheme="minorHAnsi"/>
          <w:sz w:val="28"/>
          <w:szCs w:val="28"/>
        </w:rPr>
        <w:t>all</w:t>
      </w:r>
      <w:r w:rsidR="00BC0F8C">
        <w:rPr>
          <w:rFonts w:cstheme="minorHAnsi"/>
          <w:sz w:val="28"/>
          <w:szCs w:val="28"/>
        </w:rPr>
        <w:t xml:space="preserve"> the funds allotted, funding may be reduced or if a CBO is in an area with a high COVID rate, funding may need to be increased</w:t>
      </w:r>
      <w:r w:rsidRPr="00871CD7">
        <w:rPr>
          <w:rFonts w:cstheme="minorHAnsi"/>
          <w:sz w:val="28"/>
          <w:szCs w:val="28"/>
        </w:rPr>
        <w:t>.</w:t>
      </w:r>
    </w:p>
    <w:p w14:paraId="7B14D88C" w14:textId="2C2D73AA" w:rsidR="00F257F1" w:rsidRPr="00F257F1" w:rsidRDefault="00F257F1" w:rsidP="00F257F1">
      <w:pPr>
        <w:pBdr>
          <w:bottom w:val="single" w:sz="6" w:space="1" w:color="auto"/>
        </w:pBdr>
        <w:spacing w:after="0" w:line="240" w:lineRule="auto"/>
        <w:rPr>
          <w:rFonts w:cstheme="minorHAnsi"/>
          <w:sz w:val="28"/>
          <w:szCs w:val="28"/>
          <w:u w:val="single"/>
        </w:rPr>
      </w:pPr>
      <w:r w:rsidRPr="00F257F1">
        <w:rPr>
          <w:rFonts w:cstheme="minorHAnsi"/>
          <w:sz w:val="28"/>
          <w:szCs w:val="28"/>
          <w:u w:val="single"/>
        </w:rPr>
        <w:t>Estimated available funding by COVID-19 region</w:t>
      </w:r>
      <w:r w:rsidR="00BC390D">
        <w:rPr>
          <w:rFonts w:cstheme="minorHAnsi"/>
          <w:sz w:val="28"/>
          <w:szCs w:val="28"/>
          <w:u w:val="single"/>
        </w:rPr>
        <w:t xml:space="preserve"> for initial three months</w:t>
      </w:r>
      <w:r w:rsidRPr="00F257F1">
        <w:rPr>
          <w:rFonts w:cstheme="minorHAnsi"/>
          <w:sz w:val="28"/>
          <w:szCs w:val="28"/>
          <w:u w:val="single"/>
        </w:rPr>
        <w:t>:</w:t>
      </w:r>
    </w:p>
    <w:p w14:paraId="69C471DC" w14:textId="0C0AB0FD" w:rsidR="00F257F1" w:rsidRPr="00F257F1" w:rsidRDefault="00F257F1" w:rsidP="00F257F1">
      <w:pPr>
        <w:pBdr>
          <w:bottom w:val="single" w:sz="6" w:space="1" w:color="auto"/>
        </w:pBdr>
        <w:spacing w:after="0" w:line="240" w:lineRule="auto"/>
        <w:rPr>
          <w:rFonts w:cstheme="minorHAnsi"/>
          <w:sz w:val="28"/>
          <w:szCs w:val="28"/>
        </w:rPr>
      </w:pPr>
      <w:r w:rsidRPr="00F257F1">
        <w:rPr>
          <w:rFonts w:cstheme="minorHAnsi"/>
          <w:sz w:val="28"/>
          <w:szCs w:val="28"/>
        </w:rPr>
        <w:t xml:space="preserve">Region 1 – Clatsop, Columbia, Clackamas, </w:t>
      </w:r>
      <w:r w:rsidR="00B52A87">
        <w:rPr>
          <w:rFonts w:cstheme="minorHAnsi"/>
          <w:sz w:val="28"/>
          <w:szCs w:val="28"/>
        </w:rPr>
        <w:t xml:space="preserve">Multnomah, </w:t>
      </w:r>
      <w:r w:rsidRPr="00F257F1">
        <w:rPr>
          <w:rFonts w:cstheme="minorHAnsi"/>
          <w:sz w:val="28"/>
          <w:szCs w:val="28"/>
        </w:rPr>
        <w:t>Tillamook</w:t>
      </w:r>
      <w:r w:rsidR="00B52A87">
        <w:rPr>
          <w:rFonts w:cstheme="minorHAnsi"/>
          <w:sz w:val="28"/>
          <w:szCs w:val="28"/>
        </w:rPr>
        <w:t>, Washington</w:t>
      </w:r>
      <w:r w:rsidRPr="00F257F1">
        <w:rPr>
          <w:rFonts w:cstheme="minorHAnsi"/>
          <w:sz w:val="28"/>
          <w:szCs w:val="28"/>
        </w:rPr>
        <w:t>: $4,893,715</w:t>
      </w:r>
    </w:p>
    <w:p w14:paraId="305100A1" w14:textId="77777777" w:rsidR="00F257F1" w:rsidRPr="00F257F1" w:rsidRDefault="00F257F1" w:rsidP="00F257F1">
      <w:pPr>
        <w:pBdr>
          <w:bottom w:val="single" w:sz="6" w:space="1" w:color="auto"/>
        </w:pBdr>
        <w:spacing w:after="0" w:line="240" w:lineRule="auto"/>
        <w:rPr>
          <w:rFonts w:cstheme="minorHAnsi"/>
          <w:sz w:val="28"/>
          <w:szCs w:val="28"/>
        </w:rPr>
      </w:pPr>
      <w:r w:rsidRPr="00F257F1">
        <w:rPr>
          <w:rFonts w:cstheme="minorHAnsi"/>
          <w:sz w:val="28"/>
          <w:szCs w:val="28"/>
        </w:rPr>
        <w:t>Region 2 – Benton, Lincoln, Linn, Marion, Polk, Yamhill: $2,581,051</w:t>
      </w:r>
    </w:p>
    <w:p w14:paraId="2E91F60F" w14:textId="77777777" w:rsidR="00F257F1" w:rsidRPr="00F257F1" w:rsidRDefault="00F257F1" w:rsidP="00F257F1">
      <w:pPr>
        <w:pBdr>
          <w:bottom w:val="single" w:sz="6" w:space="1" w:color="auto"/>
        </w:pBdr>
        <w:spacing w:after="0" w:line="240" w:lineRule="auto"/>
        <w:rPr>
          <w:rFonts w:cstheme="minorHAnsi"/>
          <w:sz w:val="28"/>
          <w:szCs w:val="28"/>
        </w:rPr>
      </w:pPr>
      <w:r w:rsidRPr="00F257F1">
        <w:rPr>
          <w:rFonts w:cstheme="minorHAnsi"/>
          <w:sz w:val="28"/>
          <w:szCs w:val="28"/>
        </w:rPr>
        <w:t>Region 3</w:t>
      </w:r>
      <w:bookmarkStart w:id="2" w:name="_Hlk42681296"/>
      <w:r w:rsidRPr="00F257F1">
        <w:rPr>
          <w:rFonts w:cstheme="minorHAnsi"/>
          <w:sz w:val="28"/>
          <w:szCs w:val="28"/>
        </w:rPr>
        <w:t xml:space="preserve"> – </w:t>
      </w:r>
      <w:bookmarkEnd w:id="2"/>
      <w:r w:rsidRPr="00F257F1">
        <w:rPr>
          <w:rFonts w:cstheme="minorHAnsi"/>
          <w:sz w:val="28"/>
          <w:szCs w:val="28"/>
        </w:rPr>
        <w:t>Coos, Curry, Douglas, Lane: $1,647,519</w:t>
      </w:r>
    </w:p>
    <w:p w14:paraId="3099618F" w14:textId="7FE6B9BE" w:rsidR="00F257F1" w:rsidRPr="00F257F1" w:rsidRDefault="00F257F1" w:rsidP="00F257F1">
      <w:pPr>
        <w:pBdr>
          <w:bottom w:val="single" w:sz="6" w:space="1" w:color="auto"/>
        </w:pBdr>
        <w:spacing w:after="0" w:line="240" w:lineRule="auto"/>
        <w:rPr>
          <w:rFonts w:cstheme="minorHAnsi"/>
          <w:sz w:val="28"/>
          <w:szCs w:val="28"/>
        </w:rPr>
      </w:pPr>
      <w:r w:rsidRPr="00F257F1">
        <w:rPr>
          <w:rFonts w:cstheme="minorHAnsi"/>
          <w:sz w:val="28"/>
          <w:szCs w:val="28"/>
        </w:rPr>
        <w:t>Region 5</w:t>
      </w:r>
      <w:r w:rsidR="003E3DEF" w:rsidRPr="003E3DEF">
        <w:rPr>
          <w:rFonts w:cstheme="minorHAnsi"/>
          <w:sz w:val="28"/>
          <w:szCs w:val="28"/>
        </w:rPr>
        <w:t xml:space="preserve"> – </w:t>
      </w:r>
      <w:r w:rsidRPr="00F257F1">
        <w:rPr>
          <w:rFonts w:cstheme="minorHAnsi"/>
          <w:sz w:val="28"/>
          <w:szCs w:val="28"/>
        </w:rPr>
        <w:t>Jackson, Josephine: $934,041</w:t>
      </w:r>
    </w:p>
    <w:p w14:paraId="07408910" w14:textId="608EBB30" w:rsidR="00F257F1" w:rsidRPr="00F257F1" w:rsidRDefault="00F257F1" w:rsidP="00F257F1">
      <w:pPr>
        <w:pBdr>
          <w:bottom w:val="single" w:sz="6" w:space="1" w:color="auto"/>
        </w:pBdr>
        <w:spacing w:after="0" w:line="240" w:lineRule="auto"/>
        <w:rPr>
          <w:rFonts w:cstheme="minorHAnsi"/>
          <w:sz w:val="28"/>
          <w:szCs w:val="28"/>
        </w:rPr>
      </w:pPr>
      <w:r w:rsidRPr="00F257F1">
        <w:rPr>
          <w:rFonts w:cstheme="minorHAnsi"/>
          <w:sz w:val="28"/>
          <w:szCs w:val="28"/>
        </w:rPr>
        <w:t>Region 6</w:t>
      </w:r>
      <w:r w:rsidR="003E3DEF" w:rsidRPr="003E3DEF">
        <w:rPr>
          <w:rFonts w:cstheme="minorHAnsi"/>
          <w:sz w:val="28"/>
          <w:szCs w:val="28"/>
        </w:rPr>
        <w:t xml:space="preserve"> – </w:t>
      </w:r>
      <w:r w:rsidRPr="00F257F1">
        <w:rPr>
          <w:rFonts w:cstheme="minorHAnsi"/>
          <w:sz w:val="28"/>
          <w:szCs w:val="28"/>
        </w:rPr>
        <w:t>Hood River, Gilliam, Sherman, Wasco: $390,521</w:t>
      </w:r>
    </w:p>
    <w:p w14:paraId="51D6E3AF" w14:textId="573E6C42" w:rsidR="00F257F1" w:rsidRPr="00F257F1" w:rsidRDefault="00F257F1" w:rsidP="00F257F1">
      <w:pPr>
        <w:pBdr>
          <w:bottom w:val="single" w:sz="6" w:space="1" w:color="auto"/>
        </w:pBdr>
        <w:spacing w:after="0" w:line="240" w:lineRule="auto"/>
        <w:rPr>
          <w:rFonts w:cstheme="minorHAnsi"/>
          <w:sz w:val="28"/>
          <w:szCs w:val="28"/>
        </w:rPr>
      </w:pPr>
      <w:r w:rsidRPr="00F257F1">
        <w:rPr>
          <w:rFonts w:cstheme="minorHAnsi"/>
          <w:sz w:val="28"/>
          <w:szCs w:val="28"/>
        </w:rPr>
        <w:t>Region 7</w:t>
      </w:r>
      <w:r w:rsidR="003E3DEF" w:rsidRPr="003E3DEF">
        <w:rPr>
          <w:rFonts w:cstheme="minorHAnsi"/>
          <w:sz w:val="28"/>
          <w:szCs w:val="28"/>
        </w:rPr>
        <w:t xml:space="preserve"> – </w:t>
      </w:r>
      <w:r w:rsidRPr="00F257F1">
        <w:rPr>
          <w:rFonts w:cstheme="minorHAnsi"/>
          <w:sz w:val="28"/>
          <w:szCs w:val="28"/>
        </w:rPr>
        <w:t>Crook, Deschutes, Grant, Harney, Jefferson, Lake, Klamath, Wheeler: $1,219,833</w:t>
      </w:r>
    </w:p>
    <w:p w14:paraId="74BC68FE" w14:textId="2C9EA3DF" w:rsidR="00F257F1" w:rsidRDefault="00F257F1" w:rsidP="00DB6D74">
      <w:pPr>
        <w:pBdr>
          <w:bottom w:val="single" w:sz="6" w:space="1" w:color="auto"/>
        </w:pBdr>
        <w:spacing w:after="0" w:line="240" w:lineRule="auto"/>
        <w:rPr>
          <w:rFonts w:cstheme="minorHAnsi"/>
          <w:sz w:val="28"/>
          <w:szCs w:val="28"/>
        </w:rPr>
      </w:pPr>
      <w:r w:rsidRPr="00F257F1">
        <w:rPr>
          <w:rFonts w:cstheme="minorHAnsi"/>
          <w:sz w:val="28"/>
          <w:szCs w:val="28"/>
        </w:rPr>
        <w:t>Region 9</w:t>
      </w:r>
      <w:r w:rsidR="003E3DEF" w:rsidRPr="003E3DEF">
        <w:rPr>
          <w:rFonts w:cstheme="minorHAnsi"/>
          <w:sz w:val="28"/>
          <w:szCs w:val="28"/>
        </w:rPr>
        <w:t xml:space="preserve"> – </w:t>
      </w:r>
      <w:r w:rsidRPr="00F257F1">
        <w:rPr>
          <w:rFonts w:cstheme="minorHAnsi"/>
          <w:sz w:val="28"/>
          <w:szCs w:val="28"/>
        </w:rPr>
        <w:t>Baker, Malheur, Morrow, Umatilla, Union, Wallowa: $901,520</w:t>
      </w:r>
    </w:p>
    <w:p w14:paraId="4BE9EE7C" w14:textId="14B9EAD2" w:rsidR="008B3AFE" w:rsidRPr="00871CD7" w:rsidRDefault="008B3AFE" w:rsidP="00871CD7">
      <w:pPr>
        <w:pBdr>
          <w:bottom w:val="single" w:sz="6" w:space="1" w:color="auto"/>
        </w:pBdr>
        <w:rPr>
          <w:rFonts w:cstheme="minorHAnsi"/>
          <w:sz w:val="28"/>
          <w:szCs w:val="28"/>
        </w:rPr>
      </w:pPr>
      <w:r>
        <w:rPr>
          <w:rFonts w:cstheme="minorHAnsi"/>
          <w:sz w:val="28"/>
          <w:szCs w:val="28"/>
        </w:rPr>
        <w:t>The second six months of funding will be determined based on available funds. Funding will continue for core staff support and deliverables will be adjusted based on total available funds and the course of the COVID-19 response.</w:t>
      </w:r>
    </w:p>
    <w:p w14:paraId="36F58ED3" w14:textId="748784E3" w:rsidR="00871CD7" w:rsidRDefault="00871CD7" w:rsidP="00871CD7">
      <w:pPr>
        <w:pBdr>
          <w:bottom w:val="single" w:sz="6" w:space="1" w:color="auto"/>
        </w:pBdr>
        <w:rPr>
          <w:rFonts w:cstheme="minorHAnsi"/>
          <w:sz w:val="28"/>
          <w:szCs w:val="28"/>
        </w:rPr>
      </w:pPr>
      <w:r w:rsidRPr="00871CD7">
        <w:rPr>
          <w:rFonts w:cstheme="minorHAnsi"/>
          <w:sz w:val="28"/>
          <w:szCs w:val="28"/>
          <w:u w:val="single"/>
        </w:rPr>
        <w:t>Estimated total number of grants:</w:t>
      </w:r>
      <w:r w:rsidRPr="00871CD7">
        <w:rPr>
          <w:rFonts w:cstheme="minorHAnsi"/>
          <w:sz w:val="28"/>
          <w:szCs w:val="28"/>
        </w:rPr>
        <w:t xml:space="preserve"> 1</w:t>
      </w:r>
      <w:r w:rsidR="0030781B">
        <w:rPr>
          <w:rFonts w:cstheme="minorHAnsi"/>
          <w:sz w:val="28"/>
          <w:szCs w:val="28"/>
        </w:rPr>
        <w:t>2</w:t>
      </w:r>
      <w:r w:rsidRPr="00871CD7">
        <w:rPr>
          <w:rFonts w:cstheme="minorHAnsi"/>
          <w:sz w:val="28"/>
          <w:szCs w:val="28"/>
        </w:rPr>
        <w:t>0 statewide</w:t>
      </w:r>
    </w:p>
    <w:p w14:paraId="49403550" w14:textId="64C1CCD6" w:rsidR="008B3AFE" w:rsidRPr="00DB6D74" w:rsidRDefault="00585516" w:rsidP="00DB6D74">
      <w:pPr>
        <w:pBdr>
          <w:bottom w:val="single" w:sz="6" w:space="1" w:color="auto"/>
        </w:pBdr>
        <w:rPr>
          <w:rFonts w:cstheme="minorHAnsi"/>
          <w:sz w:val="28"/>
          <w:szCs w:val="28"/>
          <w:u w:val="single"/>
        </w:rPr>
      </w:pPr>
      <w:r w:rsidRPr="008D114C">
        <w:rPr>
          <w:rFonts w:cstheme="minorHAnsi"/>
          <w:sz w:val="28"/>
          <w:szCs w:val="28"/>
          <w:u w:val="single"/>
        </w:rPr>
        <w:t>Ranges:</w:t>
      </w:r>
      <w:r w:rsidR="00DB6D74" w:rsidRPr="00DB6D74">
        <w:rPr>
          <w:rFonts w:cstheme="minorHAnsi"/>
          <w:sz w:val="28"/>
          <w:szCs w:val="28"/>
        </w:rPr>
        <w:t xml:space="preserve"> </w:t>
      </w:r>
      <w:r w:rsidR="008B3AFE">
        <w:rPr>
          <w:rFonts w:cstheme="minorHAnsi"/>
          <w:sz w:val="28"/>
          <w:szCs w:val="28"/>
        </w:rPr>
        <w:t xml:space="preserve">The ranges below are suggested based on the number of individuals served. </w:t>
      </w:r>
      <w:r w:rsidR="00452040">
        <w:rPr>
          <w:rFonts w:cstheme="minorHAnsi"/>
          <w:sz w:val="28"/>
          <w:szCs w:val="28"/>
        </w:rPr>
        <w:t>If a CBO covers multiple regions or works statewide, please note this in your application as</w:t>
      </w:r>
      <w:r w:rsidR="008B3AFE">
        <w:rPr>
          <w:rFonts w:cstheme="minorHAnsi"/>
          <w:sz w:val="28"/>
          <w:szCs w:val="28"/>
        </w:rPr>
        <w:t xml:space="preserve"> your proposed</w:t>
      </w:r>
      <w:r w:rsidR="00452040">
        <w:rPr>
          <w:rFonts w:cstheme="minorHAnsi"/>
          <w:sz w:val="28"/>
          <w:szCs w:val="28"/>
        </w:rPr>
        <w:t xml:space="preserve"> </w:t>
      </w:r>
      <w:r w:rsidR="008B3AFE">
        <w:rPr>
          <w:rFonts w:cstheme="minorHAnsi"/>
          <w:sz w:val="28"/>
          <w:szCs w:val="28"/>
        </w:rPr>
        <w:t>budget</w:t>
      </w:r>
      <w:r w:rsidR="00452040">
        <w:rPr>
          <w:rFonts w:cstheme="minorHAnsi"/>
          <w:sz w:val="28"/>
          <w:szCs w:val="28"/>
        </w:rPr>
        <w:t xml:space="preserve"> may be adjusted to accommodate</w:t>
      </w:r>
      <w:r w:rsidR="008B3AFE">
        <w:rPr>
          <w:rFonts w:cstheme="minorHAnsi"/>
          <w:sz w:val="28"/>
          <w:szCs w:val="28"/>
        </w:rPr>
        <w:t xml:space="preserve"> number of people proposed to be served</w:t>
      </w:r>
      <w:r w:rsidR="00452040">
        <w:rPr>
          <w:rFonts w:cstheme="minorHAnsi"/>
          <w:sz w:val="28"/>
          <w:szCs w:val="28"/>
        </w:rPr>
        <w:t>.</w:t>
      </w:r>
      <w:r w:rsidR="00B24427">
        <w:rPr>
          <w:rFonts w:cstheme="minorHAnsi"/>
          <w:sz w:val="28"/>
          <w:szCs w:val="28"/>
        </w:rPr>
        <w:t xml:space="preserve"> Listed below are the ranges for each option:</w:t>
      </w:r>
    </w:p>
    <w:p w14:paraId="5E7BDEFA" w14:textId="6E43EB0E" w:rsidR="00B24427" w:rsidRDefault="00B24427" w:rsidP="004538AA">
      <w:pPr>
        <w:pBdr>
          <w:bottom w:val="single" w:sz="6" w:space="1" w:color="auto"/>
        </w:pBdr>
        <w:spacing w:after="0"/>
        <w:rPr>
          <w:rFonts w:cstheme="minorHAnsi"/>
          <w:sz w:val="28"/>
          <w:szCs w:val="28"/>
        </w:rPr>
      </w:pPr>
      <w:r>
        <w:rPr>
          <w:rFonts w:cstheme="minorHAnsi"/>
          <w:sz w:val="28"/>
          <w:szCs w:val="28"/>
        </w:rPr>
        <w:t>Community engagement: $11,783 - $</w:t>
      </w:r>
      <w:r w:rsidR="004538AA">
        <w:rPr>
          <w:rFonts w:cstheme="minorHAnsi"/>
          <w:sz w:val="28"/>
          <w:szCs w:val="28"/>
        </w:rPr>
        <w:t>47,131</w:t>
      </w:r>
    </w:p>
    <w:p w14:paraId="67DF1A80" w14:textId="0D4379FD" w:rsidR="00B24427" w:rsidRDefault="00B24427" w:rsidP="004538AA">
      <w:pPr>
        <w:pBdr>
          <w:bottom w:val="single" w:sz="6" w:space="1" w:color="auto"/>
        </w:pBdr>
        <w:spacing w:after="0"/>
        <w:rPr>
          <w:rFonts w:cstheme="minorHAnsi"/>
          <w:sz w:val="28"/>
          <w:szCs w:val="28"/>
        </w:rPr>
      </w:pPr>
      <w:r>
        <w:rPr>
          <w:rFonts w:cstheme="minorHAnsi"/>
          <w:sz w:val="28"/>
          <w:szCs w:val="28"/>
        </w:rPr>
        <w:t>Contract tracing: $6,546 - $26,184</w:t>
      </w:r>
    </w:p>
    <w:p w14:paraId="22E7878C" w14:textId="1A47164A" w:rsidR="00452040" w:rsidRDefault="00B24427" w:rsidP="008B3AFE">
      <w:pPr>
        <w:pBdr>
          <w:bottom w:val="single" w:sz="6" w:space="1" w:color="auto"/>
        </w:pBdr>
        <w:spacing w:after="0"/>
        <w:rPr>
          <w:rFonts w:cstheme="minorHAnsi"/>
          <w:sz w:val="28"/>
          <w:szCs w:val="28"/>
        </w:rPr>
      </w:pPr>
      <w:r>
        <w:rPr>
          <w:rFonts w:cstheme="minorHAnsi"/>
          <w:sz w:val="28"/>
          <w:szCs w:val="28"/>
        </w:rPr>
        <w:t>Social services and wraparound supports: $7,855-$31,421</w:t>
      </w:r>
    </w:p>
    <w:p w14:paraId="749A12B0" w14:textId="07403D90" w:rsidR="003A0837" w:rsidRPr="008D114C" w:rsidRDefault="00452040" w:rsidP="006347E5">
      <w:pPr>
        <w:pBdr>
          <w:bottom w:val="single" w:sz="6" w:space="1" w:color="auto"/>
        </w:pBdr>
        <w:rPr>
          <w:rFonts w:cstheme="minorHAnsi"/>
          <w:sz w:val="28"/>
          <w:szCs w:val="28"/>
        </w:rPr>
      </w:pPr>
      <w:r>
        <w:rPr>
          <w:rFonts w:cstheme="minorHAnsi"/>
          <w:sz w:val="28"/>
          <w:szCs w:val="28"/>
        </w:rPr>
        <w:t>Start-up costs: one</w:t>
      </w:r>
      <w:r w:rsidR="00FC29EA">
        <w:rPr>
          <w:rFonts w:cstheme="minorHAnsi"/>
          <w:sz w:val="28"/>
          <w:szCs w:val="28"/>
        </w:rPr>
        <w:t>-</w:t>
      </w:r>
      <w:r>
        <w:rPr>
          <w:rFonts w:cstheme="minorHAnsi"/>
          <w:sz w:val="28"/>
          <w:szCs w:val="28"/>
        </w:rPr>
        <w:t>time funding $5,265</w:t>
      </w:r>
      <w:r w:rsidR="00FC29EA">
        <w:rPr>
          <w:rFonts w:cstheme="minorHAnsi"/>
          <w:sz w:val="28"/>
          <w:szCs w:val="28"/>
        </w:rPr>
        <w:t>. These funds can be used to purchase equipment for employees or any start-up costs to implement this new work.</w:t>
      </w:r>
    </w:p>
    <w:p w14:paraId="04F07296" w14:textId="18910138" w:rsidR="003A0837" w:rsidRPr="003A0837" w:rsidRDefault="003A0837" w:rsidP="003A0837">
      <w:pPr>
        <w:pBdr>
          <w:bottom w:val="single" w:sz="6" w:space="1" w:color="auto"/>
        </w:pBdr>
        <w:rPr>
          <w:rFonts w:cstheme="minorHAnsi"/>
          <w:sz w:val="28"/>
          <w:szCs w:val="28"/>
          <w:u w:val="single"/>
        </w:rPr>
      </w:pPr>
      <w:r>
        <w:rPr>
          <w:rFonts w:cstheme="minorHAnsi"/>
          <w:sz w:val="28"/>
          <w:szCs w:val="28"/>
          <w:u w:val="single"/>
        </w:rPr>
        <w:t>Reimbursement for isolation and quarantine-related costs:</w:t>
      </w:r>
      <w:bookmarkStart w:id="3" w:name="_Hlk42675265"/>
      <w:r w:rsidR="00DB6D74" w:rsidRPr="00DB6D74">
        <w:rPr>
          <w:rFonts w:cstheme="minorHAnsi"/>
          <w:sz w:val="28"/>
          <w:szCs w:val="28"/>
        </w:rPr>
        <w:t xml:space="preserve"> </w:t>
      </w:r>
      <w:r w:rsidRPr="003A0837">
        <w:rPr>
          <w:rFonts w:cstheme="minorHAnsi"/>
          <w:sz w:val="28"/>
          <w:szCs w:val="28"/>
        </w:rPr>
        <w:t>CBOs can submit direct costs related to isolation and quarantine (e.g., food, cell phones, health care supplies (not covered by insurance), housing</w:t>
      </w:r>
      <w:r w:rsidR="001115F9">
        <w:rPr>
          <w:rFonts w:cstheme="minorHAnsi"/>
          <w:sz w:val="28"/>
          <w:szCs w:val="28"/>
        </w:rPr>
        <w:t>, child care</w:t>
      </w:r>
      <w:r w:rsidRPr="003A0837">
        <w:rPr>
          <w:rFonts w:cstheme="minorHAnsi"/>
          <w:sz w:val="28"/>
          <w:szCs w:val="28"/>
        </w:rPr>
        <w:t xml:space="preserve">) to OHA directly for reimbursement.  Reimbursable costs </w:t>
      </w:r>
      <w:r w:rsidRPr="003A0837">
        <w:rPr>
          <w:rFonts w:cstheme="minorHAnsi"/>
          <w:i/>
          <w:iCs/>
          <w:sz w:val="28"/>
          <w:szCs w:val="28"/>
        </w:rPr>
        <w:t>do not include</w:t>
      </w:r>
      <w:r w:rsidRPr="003A0837">
        <w:rPr>
          <w:rFonts w:cstheme="minorHAnsi"/>
          <w:sz w:val="28"/>
          <w:szCs w:val="28"/>
        </w:rPr>
        <w:t xml:space="preserve">: car payments, credit card payment, or student and personal loans. Reasonable efforts should be made to utilize other benefits such as SNAP and WIC before seeking reimbursement for costs related to isolation and quarantine.  </w:t>
      </w:r>
    </w:p>
    <w:bookmarkEnd w:id="3"/>
    <w:p w14:paraId="60CAB270" w14:textId="564DFBC4" w:rsidR="008D114C" w:rsidRDefault="008D114C" w:rsidP="007A4AB1">
      <w:pPr>
        <w:pBdr>
          <w:bottom w:val="single" w:sz="6" w:space="1" w:color="auto"/>
        </w:pBdr>
        <w:rPr>
          <w:rFonts w:cstheme="minorHAnsi"/>
          <w:sz w:val="28"/>
          <w:szCs w:val="28"/>
          <w:u w:val="single"/>
        </w:rPr>
      </w:pPr>
    </w:p>
    <w:p w14:paraId="08C07E73" w14:textId="5BBFB900" w:rsidR="005322C3" w:rsidRDefault="005322C3" w:rsidP="007A4AB1">
      <w:pPr>
        <w:pBdr>
          <w:bottom w:val="single" w:sz="6" w:space="1" w:color="auto"/>
        </w:pBdr>
        <w:rPr>
          <w:rFonts w:cstheme="minorHAnsi"/>
          <w:sz w:val="28"/>
          <w:szCs w:val="28"/>
          <w:u w:val="single"/>
        </w:rPr>
      </w:pPr>
    </w:p>
    <w:p w14:paraId="652909D1" w14:textId="726A8870" w:rsidR="005322C3" w:rsidRDefault="005322C3" w:rsidP="007A4AB1">
      <w:pPr>
        <w:pBdr>
          <w:bottom w:val="single" w:sz="6" w:space="1" w:color="auto"/>
        </w:pBdr>
        <w:rPr>
          <w:rFonts w:cstheme="minorHAnsi"/>
          <w:sz w:val="28"/>
          <w:szCs w:val="28"/>
          <w:u w:val="single"/>
        </w:rPr>
      </w:pPr>
    </w:p>
    <w:p w14:paraId="7C013801" w14:textId="55CE805D" w:rsidR="005322C3" w:rsidRDefault="005322C3" w:rsidP="007A4AB1">
      <w:pPr>
        <w:pBdr>
          <w:bottom w:val="single" w:sz="6" w:space="1" w:color="auto"/>
        </w:pBdr>
        <w:rPr>
          <w:rFonts w:cstheme="minorHAnsi"/>
          <w:sz w:val="28"/>
          <w:szCs w:val="28"/>
          <w:u w:val="single"/>
        </w:rPr>
      </w:pPr>
    </w:p>
    <w:p w14:paraId="40DF761F" w14:textId="77777777" w:rsidR="006C452C" w:rsidRDefault="006C452C" w:rsidP="007A4AB1">
      <w:pPr>
        <w:pBdr>
          <w:bottom w:val="single" w:sz="6" w:space="1" w:color="auto"/>
        </w:pBdr>
        <w:rPr>
          <w:rFonts w:cstheme="minorHAnsi"/>
          <w:sz w:val="28"/>
          <w:szCs w:val="28"/>
          <w:u w:val="single"/>
        </w:rPr>
      </w:pPr>
    </w:p>
    <w:p w14:paraId="23C959F3" w14:textId="2E1398F3" w:rsidR="006365A3" w:rsidRPr="00CB0D6B" w:rsidRDefault="00072462" w:rsidP="007A4AB1">
      <w:pPr>
        <w:pBdr>
          <w:bottom w:val="single" w:sz="6" w:space="1" w:color="auto"/>
        </w:pBdr>
        <w:rPr>
          <w:rFonts w:cstheme="minorHAnsi"/>
          <w:sz w:val="28"/>
          <w:szCs w:val="28"/>
        </w:rPr>
      </w:pPr>
      <w:r w:rsidRPr="00CB0D6B">
        <w:rPr>
          <w:rFonts w:cstheme="minorHAnsi"/>
          <w:b/>
          <w:bCs/>
          <w:sz w:val="28"/>
          <w:szCs w:val="28"/>
        </w:rPr>
        <w:t>Information requested – Part One</w:t>
      </w:r>
    </w:p>
    <w:p w14:paraId="7E8C9704" w14:textId="77777777" w:rsidR="007A4AB1" w:rsidRPr="00CB0D6B" w:rsidRDefault="007A4AB1" w:rsidP="007A4AB1">
      <w:pPr>
        <w:rPr>
          <w:rFonts w:cstheme="minorHAnsi"/>
          <w:b/>
          <w:bCs/>
          <w:sz w:val="28"/>
          <w:szCs w:val="28"/>
        </w:rPr>
      </w:pPr>
      <w:r w:rsidRPr="00CB0D6B">
        <w:rPr>
          <w:rFonts w:cstheme="minorHAnsi"/>
          <w:b/>
          <w:bCs/>
          <w:sz w:val="28"/>
          <w:szCs w:val="28"/>
        </w:rPr>
        <w:t>Please fill in the following information for your organization:</w:t>
      </w:r>
    </w:p>
    <w:p w14:paraId="728A6930" w14:textId="77777777" w:rsidR="00E116EB" w:rsidRPr="00CB0D6B" w:rsidRDefault="00E116EB" w:rsidP="002535D0">
      <w:pPr>
        <w:rPr>
          <w:rFonts w:cstheme="minorHAnsi"/>
          <w:sz w:val="28"/>
          <w:szCs w:val="28"/>
        </w:rPr>
      </w:pPr>
      <w:r w:rsidRPr="00CB0D6B">
        <w:rPr>
          <w:rFonts w:cstheme="minorHAnsi"/>
          <w:b/>
          <w:bCs/>
          <w:sz w:val="28"/>
          <w:szCs w:val="28"/>
        </w:rPr>
        <w:t>Organization name</w:t>
      </w:r>
      <w:r w:rsidRPr="00CB0D6B">
        <w:rPr>
          <w:rFonts w:cstheme="minorHAnsi"/>
          <w:sz w:val="28"/>
          <w:szCs w:val="28"/>
        </w:rPr>
        <w:t>:</w:t>
      </w:r>
    </w:p>
    <w:p w14:paraId="42F256A4" w14:textId="77777777" w:rsidR="00E116EB" w:rsidRPr="00CB0D6B" w:rsidRDefault="00E116EB" w:rsidP="002535D0">
      <w:pPr>
        <w:rPr>
          <w:rFonts w:cstheme="minorHAnsi"/>
          <w:b/>
          <w:bCs/>
          <w:sz w:val="28"/>
          <w:szCs w:val="28"/>
        </w:rPr>
      </w:pPr>
      <w:r w:rsidRPr="00CB0D6B">
        <w:rPr>
          <w:rFonts w:cstheme="minorHAnsi"/>
          <w:b/>
          <w:bCs/>
          <w:sz w:val="28"/>
          <w:szCs w:val="28"/>
        </w:rPr>
        <w:t>Organization name DBA (if different from above)</w:t>
      </w:r>
      <w:r w:rsidR="007A4AB1" w:rsidRPr="00CB0D6B">
        <w:rPr>
          <w:rFonts w:cstheme="minorHAnsi"/>
          <w:sz w:val="28"/>
          <w:szCs w:val="28"/>
        </w:rPr>
        <w:t>:</w:t>
      </w:r>
    </w:p>
    <w:p w14:paraId="4F5632A6" w14:textId="0BAEB943" w:rsidR="0083285C" w:rsidRDefault="0083285C" w:rsidP="002535D0">
      <w:pPr>
        <w:rPr>
          <w:rFonts w:cstheme="minorHAnsi"/>
          <w:b/>
          <w:bCs/>
          <w:sz w:val="28"/>
          <w:szCs w:val="28"/>
        </w:rPr>
      </w:pPr>
      <w:r>
        <w:rPr>
          <w:rFonts w:cstheme="minorHAnsi"/>
          <w:b/>
          <w:bCs/>
          <w:sz w:val="28"/>
          <w:szCs w:val="28"/>
        </w:rPr>
        <w:t>Fiscal sponsor</w:t>
      </w:r>
      <w:r w:rsidR="007E6068">
        <w:rPr>
          <w:rFonts w:cstheme="minorHAnsi"/>
          <w:b/>
          <w:bCs/>
          <w:sz w:val="28"/>
          <w:szCs w:val="28"/>
        </w:rPr>
        <w:t xml:space="preserve"> organization</w:t>
      </w:r>
      <w:r>
        <w:rPr>
          <w:rFonts w:cstheme="minorHAnsi"/>
          <w:b/>
          <w:bCs/>
          <w:sz w:val="28"/>
          <w:szCs w:val="28"/>
        </w:rPr>
        <w:t xml:space="preserve"> name (if applicable):</w:t>
      </w:r>
    </w:p>
    <w:p w14:paraId="65F2A353" w14:textId="396AC00B" w:rsidR="00E116EB" w:rsidRPr="00CB0D6B" w:rsidRDefault="00E116EB" w:rsidP="002535D0">
      <w:pPr>
        <w:rPr>
          <w:rFonts w:cstheme="minorHAnsi"/>
          <w:sz w:val="28"/>
          <w:szCs w:val="28"/>
        </w:rPr>
      </w:pPr>
      <w:r w:rsidRPr="00CB0D6B">
        <w:rPr>
          <w:rFonts w:cstheme="minorHAnsi"/>
          <w:b/>
          <w:bCs/>
          <w:sz w:val="28"/>
          <w:szCs w:val="28"/>
        </w:rPr>
        <w:t>Organization Address</w:t>
      </w:r>
      <w:r w:rsidR="00E7265B" w:rsidRPr="00CB0D6B">
        <w:rPr>
          <w:rFonts w:cstheme="minorHAnsi"/>
          <w:sz w:val="28"/>
          <w:szCs w:val="28"/>
        </w:rPr>
        <w:t>:</w:t>
      </w:r>
    </w:p>
    <w:p w14:paraId="28708783" w14:textId="77777777" w:rsidR="00E7265B" w:rsidRPr="00CB0D6B" w:rsidRDefault="00E7265B" w:rsidP="002535D0">
      <w:pPr>
        <w:rPr>
          <w:rFonts w:cstheme="minorHAnsi"/>
          <w:sz w:val="28"/>
          <w:szCs w:val="28"/>
        </w:rPr>
      </w:pPr>
      <w:r w:rsidRPr="00CB0D6B">
        <w:rPr>
          <w:rFonts w:cstheme="minorHAnsi"/>
          <w:b/>
          <w:bCs/>
          <w:sz w:val="28"/>
          <w:szCs w:val="28"/>
        </w:rPr>
        <w:t>Tax ID, EIN or FIN</w:t>
      </w:r>
      <w:r w:rsidRPr="00CB0D6B">
        <w:rPr>
          <w:rFonts w:cstheme="minorHAnsi"/>
          <w:sz w:val="28"/>
          <w:szCs w:val="28"/>
        </w:rPr>
        <w:t>:</w:t>
      </w:r>
    </w:p>
    <w:p w14:paraId="000B76B3" w14:textId="77777777" w:rsidR="00E116EB" w:rsidRPr="00CB0D6B" w:rsidRDefault="00E116EB" w:rsidP="002535D0">
      <w:pPr>
        <w:rPr>
          <w:rFonts w:cstheme="minorHAnsi"/>
          <w:sz w:val="28"/>
          <w:szCs w:val="28"/>
        </w:rPr>
      </w:pPr>
      <w:r w:rsidRPr="00CB0D6B">
        <w:rPr>
          <w:rFonts w:cstheme="minorHAnsi"/>
          <w:b/>
          <w:bCs/>
          <w:sz w:val="28"/>
          <w:szCs w:val="28"/>
        </w:rPr>
        <w:t>Contact name</w:t>
      </w:r>
      <w:r w:rsidRPr="00CB0D6B">
        <w:rPr>
          <w:rFonts w:cstheme="minorHAnsi"/>
          <w:sz w:val="28"/>
          <w:szCs w:val="28"/>
        </w:rPr>
        <w:t>:</w:t>
      </w:r>
    </w:p>
    <w:p w14:paraId="52D556CA" w14:textId="77777777" w:rsidR="00E116EB" w:rsidRPr="00CB0D6B" w:rsidRDefault="00E116EB" w:rsidP="002535D0">
      <w:pPr>
        <w:rPr>
          <w:rFonts w:cstheme="minorHAnsi"/>
          <w:sz w:val="28"/>
          <w:szCs w:val="28"/>
        </w:rPr>
      </w:pPr>
      <w:r w:rsidRPr="00CB0D6B">
        <w:rPr>
          <w:rFonts w:cstheme="minorHAnsi"/>
          <w:b/>
          <w:bCs/>
          <w:sz w:val="28"/>
          <w:szCs w:val="28"/>
        </w:rPr>
        <w:t>Contact email</w:t>
      </w:r>
      <w:r w:rsidR="00E7265B" w:rsidRPr="00CB0D6B">
        <w:rPr>
          <w:rFonts w:cstheme="minorHAnsi"/>
          <w:b/>
          <w:bCs/>
          <w:sz w:val="28"/>
          <w:szCs w:val="28"/>
        </w:rPr>
        <w:t xml:space="preserve"> and phone</w:t>
      </w:r>
      <w:r w:rsidRPr="00CB0D6B">
        <w:rPr>
          <w:rFonts w:cstheme="minorHAnsi"/>
          <w:sz w:val="28"/>
          <w:szCs w:val="28"/>
        </w:rPr>
        <w:t>:</w:t>
      </w:r>
    </w:p>
    <w:p w14:paraId="5D6F7234" w14:textId="77777777" w:rsidR="00E116EB" w:rsidRPr="00CB0D6B" w:rsidRDefault="00E116EB" w:rsidP="002535D0">
      <w:pPr>
        <w:rPr>
          <w:rFonts w:cstheme="minorHAnsi"/>
          <w:sz w:val="28"/>
          <w:szCs w:val="28"/>
        </w:rPr>
      </w:pPr>
      <w:r w:rsidRPr="00CB0D6B">
        <w:rPr>
          <w:rFonts w:cstheme="minorHAnsi"/>
          <w:b/>
          <w:bCs/>
          <w:sz w:val="28"/>
          <w:szCs w:val="28"/>
        </w:rPr>
        <w:t>Authorized signature name</w:t>
      </w:r>
      <w:r w:rsidRPr="00CB0D6B">
        <w:rPr>
          <w:rFonts w:cstheme="minorHAnsi"/>
          <w:sz w:val="28"/>
          <w:szCs w:val="28"/>
        </w:rPr>
        <w:t>:</w:t>
      </w:r>
    </w:p>
    <w:p w14:paraId="177D0ECF" w14:textId="77777777" w:rsidR="00E116EB" w:rsidRPr="00CB0D6B" w:rsidRDefault="00E116EB" w:rsidP="002535D0">
      <w:pPr>
        <w:rPr>
          <w:rFonts w:cstheme="minorHAnsi"/>
          <w:sz w:val="28"/>
          <w:szCs w:val="28"/>
        </w:rPr>
      </w:pPr>
      <w:r w:rsidRPr="00CB0D6B">
        <w:rPr>
          <w:rFonts w:cstheme="minorHAnsi"/>
          <w:b/>
          <w:bCs/>
          <w:sz w:val="28"/>
          <w:szCs w:val="28"/>
        </w:rPr>
        <w:t>Authorized signature email</w:t>
      </w:r>
      <w:r w:rsidRPr="00CB0D6B">
        <w:rPr>
          <w:rFonts w:cstheme="minorHAnsi"/>
          <w:sz w:val="28"/>
          <w:szCs w:val="28"/>
        </w:rPr>
        <w:t>:</w:t>
      </w:r>
    </w:p>
    <w:p w14:paraId="33ADCD7A" w14:textId="41C872C2" w:rsidR="00E116EB" w:rsidRPr="00CB0D6B" w:rsidRDefault="0057557A" w:rsidP="002535D0">
      <w:pPr>
        <w:rPr>
          <w:rFonts w:cstheme="minorHAnsi"/>
          <w:sz w:val="28"/>
          <w:szCs w:val="28"/>
        </w:rPr>
      </w:pPr>
      <w:r w:rsidRPr="00CB0D6B">
        <w:rPr>
          <w:rFonts w:cstheme="minorHAnsi"/>
          <w:b/>
          <w:bCs/>
          <w:sz w:val="28"/>
          <w:szCs w:val="28"/>
        </w:rPr>
        <w:t>A</w:t>
      </w:r>
      <w:r w:rsidR="0078675E" w:rsidRPr="00CB0D6B">
        <w:rPr>
          <w:rFonts w:cstheme="minorHAnsi"/>
          <w:b/>
          <w:bCs/>
          <w:sz w:val="28"/>
          <w:szCs w:val="28"/>
        </w:rPr>
        <w:t>rea</w:t>
      </w:r>
      <w:r w:rsidRPr="00CB0D6B">
        <w:rPr>
          <w:rFonts w:cstheme="minorHAnsi"/>
          <w:b/>
          <w:bCs/>
          <w:sz w:val="28"/>
          <w:szCs w:val="28"/>
        </w:rPr>
        <w:t>(s)</w:t>
      </w:r>
      <w:r w:rsidR="0078675E" w:rsidRPr="00CB0D6B">
        <w:rPr>
          <w:rFonts w:cstheme="minorHAnsi"/>
          <w:b/>
          <w:bCs/>
          <w:sz w:val="28"/>
          <w:szCs w:val="28"/>
        </w:rPr>
        <w:t xml:space="preserve"> </w:t>
      </w:r>
      <w:r w:rsidR="00E116EB" w:rsidRPr="00CB0D6B">
        <w:rPr>
          <w:rFonts w:cstheme="minorHAnsi"/>
          <w:b/>
          <w:bCs/>
          <w:sz w:val="28"/>
          <w:szCs w:val="28"/>
        </w:rPr>
        <w:t>served</w:t>
      </w:r>
      <w:r w:rsidR="0078675E" w:rsidRPr="00CB0D6B">
        <w:rPr>
          <w:rFonts w:cstheme="minorHAnsi"/>
          <w:sz w:val="28"/>
          <w:szCs w:val="28"/>
        </w:rPr>
        <w:t>:</w:t>
      </w:r>
    </w:p>
    <w:p w14:paraId="2DB09697" w14:textId="77777777" w:rsidR="00E116EB" w:rsidRPr="00CB0D6B" w:rsidRDefault="00E116EB" w:rsidP="002535D0">
      <w:pPr>
        <w:rPr>
          <w:rFonts w:cstheme="minorHAnsi"/>
          <w:sz w:val="28"/>
          <w:szCs w:val="28"/>
        </w:rPr>
      </w:pPr>
      <w:r w:rsidRPr="00CB0D6B">
        <w:rPr>
          <w:rFonts w:cstheme="minorHAnsi"/>
          <w:b/>
          <w:bCs/>
          <w:sz w:val="28"/>
          <w:szCs w:val="28"/>
        </w:rPr>
        <w:t>Population(s) served</w:t>
      </w:r>
      <w:r w:rsidR="003B6F10" w:rsidRPr="00CB0D6B">
        <w:rPr>
          <w:rFonts w:cstheme="minorHAnsi"/>
          <w:sz w:val="28"/>
          <w:szCs w:val="28"/>
        </w:rPr>
        <w:t>:</w:t>
      </w:r>
    </w:p>
    <w:p w14:paraId="6A8DED74" w14:textId="77777777" w:rsidR="00E116EB" w:rsidRPr="00CB0D6B" w:rsidRDefault="00E116EB" w:rsidP="002535D0">
      <w:pPr>
        <w:rPr>
          <w:rFonts w:cstheme="minorHAnsi"/>
          <w:sz w:val="28"/>
          <w:szCs w:val="28"/>
        </w:rPr>
      </w:pPr>
      <w:r w:rsidRPr="00CB0D6B">
        <w:rPr>
          <w:rFonts w:cstheme="minorHAnsi"/>
          <w:b/>
          <w:bCs/>
          <w:sz w:val="28"/>
          <w:szCs w:val="28"/>
        </w:rPr>
        <w:t>Language</w:t>
      </w:r>
      <w:r w:rsidR="003B6F10" w:rsidRPr="00CB0D6B">
        <w:rPr>
          <w:rFonts w:cstheme="minorHAnsi"/>
          <w:b/>
          <w:bCs/>
          <w:sz w:val="28"/>
          <w:szCs w:val="28"/>
        </w:rPr>
        <w:t xml:space="preserve"> capabilities</w:t>
      </w:r>
      <w:r w:rsidR="003B6F10" w:rsidRPr="00CB0D6B">
        <w:rPr>
          <w:rFonts w:cstheme="minorHAnsi"/>
          <w:sz w:val="28"/>
          <w:szCs w:val="28"/>
        </w:rPr>
        <w:t>:</w:t>
      </w:r>
      <w:r w:rsidRPr="00CB0D6B">
        <w:rPr>
          <w:rFonts w:cstheme="minorHAnsi"/>
          <w:sz w:val="28"/>
          <w:szCs w:val="28"/>
        </w:rPr>
        <w:t xml:space="preserve"> </w:t>
      </w:r>
    </w:p>
    <w:p w14:paraId="61DB69BC" w14:textId="40156214" w:rsidR="003B6F10" w:rsidRPr="00CB0D6B" w:rsidRDefault="003B6F10" w:rsidP="002535D0">
      <w:pPr>
        <w:rPr>
          <w:rFonts w:cstheme="minorHAnsi"/>
          <w:sz w:val="28"/>
          <w:szCs w:val="28"/>
        </w:rPr>
      </w:pPr>
      <w:r w:rsidRPr="00CB0D6B">
        <w:rPr>
          <w:rFonts w:cstheme="minorHAnsi"/>
          <w:b/>
          <w:bCs/>
          <w:sz w:val="28"/>
          <w:szCs w:val="28"/>
        </w:rPr>
        <w:t xml:space="preserve">Which activity category </w:t>
      </w:r>
      <w:r w:rsidR="00793FB2" w:rsidRPr="00CB0D6B">
        <w:rPr>
          <w:rFonts w:cstheme="minorHAnsi"/>
          <w:b/>
          <w:bCs/>
          <w:sz w:val="28"/>
          <w:szCs w:val="28"/>
        </w:rPr>
        <w:t>or categories will</w:t>
      </w:r>
      <w:r w:rsidRPr="00CB0D6B">
        <w:rPr>
          <w:rFonts w:cstheme="minorHAnsi"/>
          <w:b/>
          <w:bCs/>
          <w:sz w:val="28"/>
          <w:szCs w:val="28"/>
        </w:rPr>
        <w:t xml:space="preserve"> you intend on working in</w:t>
      </w:r>
      <w:r w:rsidRPr="00CB0D6B">
        <w:rPr>
          <w:rFonts w:cstheme="minorHAnsi"/>
          <w:sz w:val="28"/>
          <w:szCs w:val="28"/>
        </w:rPr>
        <w:t>:</w:t>
      </w:r>
    </w:p>
    <w:p w14:paraId="39742F08" w14:textId="77777777" w:rsidR="003B6F10" w:rsidRPr="00CB0D6B" w:rsidRDefault="003B6F10" w:rsidP="00882E9E">
      <w:pPr>
        <w:ind w:left="360" w:firstLine="360"/>
        <w:rPr>
          <w:rFonts w:cstheme="minorHAnsi"/>
          <w:sz w:val="28"/>
          <w:szCs w:val="28"/>
        </w:rPr>
      </w:pPr>
      <w:r w:rsidRPr="00CB0D6B">
        <w:rPr>
          <w:rFonts w:cstheme="minorHAnsi"/>
          <w:sz w:val="28"/>
          <w:szCs w:val="28"/>
        </w:rPr>
        <w:t xml:space="preserve">Community Engagement Outreach </w:t>
      </w:r>
      <w:r w:rsidR="00882E9E" w:rsidRPr="00CB0D6B">
        <w:rPr>
          <w:rFonts w:cstheme="minorHAnsi"/>
          <w:sz w:val="28"/>
          <w:szCs w:val="28"/>
        </w:rPr>
        <w:t xml:space="preserve"> _</w:t>
      </w:r>
      <w:r w:rsidR="00882E9E" w:rsidRPr="00CB0D6B">
        <w:rPr>
          <w:rFonts w:cstheme="minorHAnsi"/>
          <w:i/>
          <w:iCs/>
          <w:sz w:val="28"/>
          <w:szCs w:val="28"/>
        </w:rPr>
        <w:t>___</w:t>
      </w:r>
    </w:p>
    <w:p w14:paraId="393D28AA" w14:textId="77777777" w:rsidR="00882E9E" w:rsidRPr="00CB0D6B" w:rsidRDefault="00882E9E" w:rsidP="00882E9E">
      <w:pPr>
        <w:ind w:left="360" w:firstLine="360"/>
        <w:rPr>
          <w:rFonts w:cstheme="minorHAnsi"/>
          <w:sz w:val="28"/>
          <w:szCs w:val="28"/>
        </w:rPr>
      </w:pPr>
      <w:r w:rsidRPr="00CB0D6B">
        <w:rPr>
          <w:rFonts w:cstheme="minorHAnsi"/>
          <w:sz w:val="28"/>
          <w:szCs w:val="28"/>
        </w:rPr>
        <w:t xml:space="preserve">Contact Tracing </w:t>
      </w:r>
      <w:r w:rsidRPr="003F319E">
        <w:rPr>
          <w:rFonts w:cstheme="minorHAnsi"/>
          <w:sz w:val="28"/>
          <w:szCs w:val="28"/>
        </w:rPr>
        <w:t xml:space="preserve"> ____</w:t>
      </w:r>
    </w:p>
    <w:p w14:paraId="7A4DC4AA" w14:textId="54FBC4A5" w:rsidR="002535D0" w:rsidRPr="00CB0D6B" w:rsidRDefault="00882E9E" w:rsidP="002535D0">
      <w:pPr>
        <w:ind w:left="360" w:firstLine="360"/>
        <w:rPr>
          <w:rFonts w:cstheme="minorHAnsi"/>
          <w:i/>
          <w:iCs/>
          <w:sz w:val="28"/>
          <w:szCs w:val="28"/>
        </w:rPr>
      </w:pPr>
      <w:r w:rsidRPr="00CB0D6B">
        <w:rPr>
          <w:rFonts w:cstheme="minorHAnsi"/>
          <w:sz w:val="28"/>
          <w:szCs w:val="28"/>
        </w:rPr>
        <w:t xml:space="preserve">Social Services and Wraparound Supports </w:t>
      </w:r>
      <w:r w:rsidRPr="00CB0D6B">
        <w:rPr>
          <w:rFonts w:cstheme="minorHAnsi"/>
          <w:i/>
          <w:iCs/>
          <w:sz w:val="28"/>
          <w:szCs w:val="28"/>
        </w:rPr>
        <w:t>____</w:t>
      </w:r>
    </w:p>
    <w:p w14:paraId="59B3C801" w14:textId="053A9403" w:rsidR="007F48E3" w:rsidRPr="00CB0D6B" w:rsidRDefault="007F48E3" w:rsidP="003F319E">
      <w:pPr>
        <w:spacing w:after="0"/>
        <w:ind w:left="720"/>
        <w:rPr>
          <w:rFonts w:cstheme="minorHAnsi"/>
          <w:sz w:val="28"/>
          <w:szCs w:val="28"/>
        </w:rPr>
      </w:pPr>
      <w:r w:rsidRPr="00CB0D6B">
        <w:rPr>
          <w:rFonts w:cstheme="minorHAnsi"/>
          <w:sz w:val="28"/>
          <w:szCs w:val="28"/>
        </w:rPr>
        <w:t>Is your organization being funded by any Local Public Health Authority for any of the above work? If so, please list which categories and the counties you will be working in.</w:t>
      </w:r>
    </w:p>
    <w:p w14:paraId="247D253A" w14:textId="1B522539" w:rsidR="007F48E3" w:rsidRPr="00CB0D6B" w:rsidRDefault="007F48E3" w:rsidP="007F48E3">
      <w:pPr>
        <w:ind w:left="720"/>
        <w:rPr>
          <w:rFonts w:cstheme="minorHAnsi"/>
          <w:sz w:val="28"/>
          <w:szCs w:val="28"/>
        </w:rPr>
      </w:pPr>
      <w:r w:rsidRPr="00CB0D6B">
        <w:rPr>
          <w:rFonts w:cstheme="minorHAnsi"/>
          <w:sz w:val="28"/>
          <w:szCs w:val="28"/>
        </w:rPr>
        <w:t>_____________________________________________________________</w:t>
      </w:r>
    </w:p>
    <w:p w14:paraId="124F3FE4" w14:textId="639C1AA6" w:rsidR="005C3951" w:rsidRPr="00CB0D6B" w:rsidRDefault="005C3951" w:rsidP="002535D0">
      <w:pPr>
        <w:rPr>
          <w:rFonts w:cstheme="minorHAnsi"/>
          <w:b/>
          <w:bCs/>
          <w:sz w:val="28"/>
          <w:szCs w:val="28"/>
        </w:rPr>
      </w:pPr>
      <w:r w:rsidRPr="00CB0D6B">
        <w:rPr>
          <w:rFonts w:cstheme="minorHAnsi"/>
          <w:b/>
          <w:bCs/>
          <w:sz w:val="28"/>
          <w:szCs w:val="28"/>
        </w:rPr>
        <w:t xml:space="preserve">Estimated </w:t>
      </w:r>
      <w:r w:rsidR="0002610C" w:rsidRPr="00CB0D6B">
        <w:rPr>
          <w:rFonts w:cstheme="minorHAnsi"/>
          <w:b/>
          <w:bCs/>
          <w:sz w:val="28"/>
          <w:szCs w:val="28"/>
        </w:rPr>
        <w:t xml:space="preserve">total </w:t>
      </w:r>
      <w:r w:rsidRPr="00CB0D6B">
        <w:rPr>
          <w:rFonts w:cstheme="minorHAnsi"/>
          <w:b/>
          <w:bCs/>
          <w:sz w:val="28"/>
          <w:szCs w:val="28"/>
        </w:rPr>
        <w:t>budget per category:</w:t>
      </w:r>
    </w:p>
    <w:p w14:paraId="6DA687C8" w14:textId="154E2AFB" w:rsidR="0002610C" w:rsidRPr="00CB0D6B" w:rsidRDefault="0002610C" w:rsidP="005C3951">
      <w:pPr>
        <w:ind w:left="360" w:firstLine="360"/>
        <w:rPr>
          <w:rFonts w:cstheme="minorHAnsi"/>
          <w:sz w:val="28"/>
          <w:szCs w:val="28"/>
        </w:rPr>
      </w:pPr>
      <w:r w:rsidRPr="00CB0D6B">
        <w:rPr>
          <w:rFonts w:cstheme="minorHAnsi"/>
          <w:sz w:val="28"/>
          <w:szCs w:val="28"/>
        </w:rPr>
        <w:t>Start</w:t>
      </w:r>
      <w:r w:rsidR="004538AA">
        <w:rPr>
          <w:rFonts w:cstheme="minorHAnsi"/>
          <w:sz w:val="28"/>
          <w:szCs w:val="28"/>
        </w:rPr>
        <w:t>-</w:t>
      </w:r>
      <w:r w:rsidRPr="00CB0D6B">
        <w:rPr>
          <w:rFonts w:cstheme="minorHAnsi"/>
          <w:sz w:val="28"/>
          <w:szCs w:val="28"/>
        </w:rPr>
        <w:t>up costs $5,265 (provided to all grantees)</w:t>
      </w:r>
    </w:p>
    <w:p w14:paraId="28841A22" w14:textId="38588BC8" w:rsidR="005C3951" w:rsidRPr="003F319E" w:rsidRDefault="005C3951" w:rsidP="005C3951">
      <w:pPr>
        <w:ind w:left="360" w:firstLine="360"/>
        <w:rPr>
          <w:rFonts w:cstheme="minorHAnsi"/>
          <w:sz w:val="28"/>
          <w:szCs w:val="28"/>
        </w:rPr>
      </w:pPr>
      <w:r w:rsidRPr="00CB0D6B">
        <w:rPr>
          <w:rFonts w:cstheme="minorHAnsi"/>
          <w:sz w:val="28"/>
          <w:szCs w:val="28"/>
        </w:rPr>
        <w:t>Community Engagement Outreach</w:t>
      </w:r>
      <w:r w:rsidR="003F319E">
        <w:rPr>
          <w:rFonts w:cstheme="minorHAnsi"/>
          <w:sz w:val="28"/>
          <w:szCs w:val="28"/>
        </w:rPr>
        <w:t xml:space="preserve">  </w:t>
      </w:r>
      <w:r w:rsidRPr="00CB0D6B">
        <w:rPr>
          <w:rFonts w:cstheme="minorHAnsi"/>
          <w:sz w:val="28"/>
          <w:szCs w:val="28"/>
        </w:rPr>
        <w:t xml:space="preserve"> </w:t>
      </w:r>
      <w:r w:rsidRPr="003F319E">
        <w:rPr>
          <w:rFonts w:cstheme="minorHAnsi"/>
          <w:sz w:val="28"/>
          <w:szCs w:val="28"/>
        </w:rPr>
        <w:t>__</w:t>
      </w:r>
      <w:r w:rsidR="003F319E" w:rsidRPr="003F319E">
        <w:rPr>
          <w:rFonts w:cstheme="minorHAnsi"/>
          <w:sz w:val="28"/>
          <w:szCs w:val="28"/>
        </w:rPr>
        <w:t>___________</w:t>
      </w:r>
      <w:r w:rsidRPr="003F319E">
        <w:rPr>
          <w:rFonts w:cstheme="minorHAnsi"/>
          <w:sz w:val="28"/>
          <w:szCs w:val="28"/>
        </w:rPr>
        <w:t>_</w:t>
      </w:r>
    </w:p>
    <w:p w14:paraId="027EEF3A" w14:textId="77777777" w:rsidR="003F319E" w:rsidRPr="003F319E" w:rsidRDefault="005C3951" w:rsidP="005C3951">
      <w:pPr>
        <w:ind w:left="360" w:firstLine="360"/>
        <w:rPr>
          <w:rFonts w:cstheme="minorHAnsi"/>
          <w:sz w:val="28"/>
          <w:szCs w:val="28"/>
        </w:rPr>
      </w:pPr>
      <w:r w:rsidRPr="003F319E">
        <w:rPr>
          <w:rFonts w:cstheme="minorHAnsi"/>
          <w:sz w:val="28"/>
          <w:szCs w:val="28"/>
        </w:rPr>
        <w:t xml:space="preserve">Contact Tracing  </w:t>
      </w:r>
      <w:r w:rsidR="003F319E" w:rsidRPr="00CB0D6B">
        <w:rPr>
          <w:rFonts w:cstheme="minorHAnsi"/>
          <w:sz w:val="28"/>
          <w:szCs w:val="28"/>
        </w:rPr>
        <w:t xml:space="preserve"> </w:t>
      </w:r>
      <w:bookmarkStart w:id="4" w:name="_Hlk42678171"/>
      <w:r w:rsidR="003F319E" w:rsidRPr="003F319E">
        <w:rPr>
          <w:rFonts w:cstheme="minorHAnsi"/>
          <w:sz w:val="28"/>
          <w:szCs w:val="28"/>
        </w:rPr>
        <w:t>______________</w:t>
      </w:r>
      <w:bookmarkEnd w:id="4"/>
    </w:p>
    <w:p w14:paraId="5286CA78" w14:textId="77777777" w:rsidR="003F319E" w:rsidRDefault="005C3951" w:rsidP="003F319E">
      <w:pPr>
        <w:ind w:left="360" w:firstLine="360"/>
        <w:rPr>
          <w:rFonts w:cstheme="minorHAnsi"/>
          <w:sz w:val="28"/>
          <w:szCs w:val="28"/>
        </w:rPr>
      </w:pPr>
      <w:r w:rsidRPr="003F319E">
        <w:rPr>
          <w:rFonts w:cstheme="minorHAnsi"/>
          <w:sz w:val="28"/>
          <w:szCs w:val="28"/>
        </w:rPr>
        <w:t xml:space="preserve">Social Services and Wraparound Supports </w:t>
      </w:r>
      <w:bookmarkStart w:id="5" w:name="_Hlk42678245"/>
      <w:r w:rsidR="003F319E" w:rsidRPr="003F319E">
        <w:rPr>
          <w:rFonts w:cstheme="minorHAnsi"/>
          <w:sz w:val="28"/>
          <w:szCs w:val="28"/>
        </w:rPr>
        <w:t>______________</w:t>
      </w:r>
      <w:bookmarkEnd w:id="5"/>
    </w:p>
    <w:p w14:paraId="554FA22B" w14:textId="18123364" w:rsidR="005C3951" w:rsidRPr="00CB0D6B" w:rsidRDefault="005C3951" w:rsidP="003F319E">
      <w:pPr>
        <w:ind w:left="360"/>
        <w:rPr>
          <w:rFonts w:cstheme="minorHAnsi"/>
          <w:b/>
          <w:bCs/>
          <w:sz w:val="28"/>
          <w:szCs w:val="28"/>
        </w:rPr>
      </w:pPr>
      <w:r w:rsidRPr="003F319E">
        <w:rPr>
          <w:rFonts w:cstheme="minorHAnsi"/>
          <w:sz w:val="28"/>
          <w:szCs w:val="28"/>
        </w:rPr>
        <w:t>Note: CBOs will be asked to submit a detailed budget within 60 days of</w:t>
      </w:r>
      <w:r w:rsidRPr="00CB0D6B">
        <w:rPr>
          <w:rFonts w:cstheme="minorHAnsi"/>
          <w:sz w:val="28"/>
          <w:szCs w:val="28"/>
        </w:rPr>
        <w:t xml:space="preserve"> award.</w:t>
      </w:r>
    </w:p>
    <w:p w14:paraId="147EB5D5" w14:textId="68460855" w:rsidR="002535D0" w:rsidRPr="00CB0D6B" w:rsidRDefault="002535D0" w:rsidP="002535D0">
      <w:pPr>
        <w:rPr>
          <w:rFonts w:cstheme="minorHAnsi"/>
          <w:sz w:val="28"/>
          <w:szCs w:val="28"/>
        </w:rPr>
      </w:pPr>
      <w:r w:rsidRPr="00CB0D6B">
        <w:rPr>
          <w:rFonts w:cstheme="minorHAnsi"/>
          <w:b/>
          <w:bCs/>
          <w:sz w:val="28"/>
          <w:szCs w:val="28"/>
        </w:rPr>
        <w:t>Positions</w:t>
      </w:r>
      <w:r w:rsidR="00374B74" w:rsidRPr="00CB0D6B">
        <w:rPr>
          <w:rFonts w:cstheme="minorHAnsi"/>
          <w:b/>
          <w:bCs/>
          <w:sz w:val="28"/>
          <w:szCs w:val="28"/>
        </w:rPr>
        <w:t xml:space="preserve"> (or </w:t>
      </w:r>
      <w:r w:rsidR="00D43D9F">
        <w:rPr>
          <w:rFonts w:cstheme="minorHAnsi"/>
          <w:b/>
          <w:bCs/>
          <w:sz w:val="28"/>
          <w:szCs w:val="28"/>
        </w:rPr>
        <w:t xml:space="preserve">monthly </w:t>
      </w:r>
      <w:r w:rsidR="00374B74" w:rsidRPr="00CB0D6B">
        <w:rPr>
          <w:rFonts w:cstheme="minorHAnsi"/>
          <w:b/>
          <w:bCs/>
          <w:sz w:val="28"/>
          <w:szCs w:val="28"/>
        </w:rPr>
        <w:t>hours)</w:t>
      </w:r>
      <w:r w:rsidRPr="00CB0D6B">
        <w:rPr>
          <w:rFonts w:cstheme="minorHAnsi"/>
          <w:b/>
          <w:bCs/>
          <w:sz w:val="28"/>
          <w:szCs w:val="28"/>
        </w:rPr>
        <w:t xml:space="preserve"> to support these activities</w:t>
      </w:r>
      <w:r w:rsidRPr="00CB0D6B">
        <w:rPr>
          <w:rFonts w:cstheme="minorHAnsi"/>
          <w:sz w:val="28"/>
          <w:szCs w:val="28"/>
        </w:rPr>
        <w:t>:</w:t>
      </w:r>
    </w:p>
    <w:p w14:paraId="5C125A75" w14:textId="4748BAD7" w:rsidR="007A4AB1" w:rsidRPr="00CB0D6B" w:rsidRDefault="007A4AB1" w:rsidP="00B27234">
      <w:pPr>
        <w:ind w:left="720"/>
        <w:rPr>
          <w:rFonts w:cstheme="minorHAnsi"/>
          <w:sz w:val="28"/>
          <w:szCs w:val="28"/>
        </w:rPr>
      </w:pPr>
      <w:r w:rsidRPr="00CB0D6B">
        <w:rPr>
          <w:rFonts w:cstheme="minorHAnsi"/>
          <w:sz w:val="28"/>
          <w:szCs w:val="28"/>
        </w:rPr>
        <w:t>Community Engagement</w:t>
      </w:r>
      <w:r w:rsidR="00B27234">
        <w:rPr>
          <w:rFonts w:cstheme="minorHAnsi"/>
          <w:sz w:val="28"/>
          <w:szCs w:val="28"/>
        </w:rPr>
        <w:t xml:space="preserve"> </w:t>
      </w:r>
      <w:r w:rsidR="007E6068">
        <w:rPr>
          <w:rFonts w:cstheme="minorHAnsi"/>
          <w:sz w:val="28"/>
          <w:szCs w:val="28"/>
        </w:rPr>
        <w:t xml:space="preserve">and </w:t>
      </w:r>
      <w:r w:rsidRPr="00CB0D6B">
        <w:rPr>
          <w:rFonts w:cstheme="minorHAnsi"/>
          <w:sz w:val="28"/>
          <w:szCs w:val="28"/>
        </w:rPr>
        <w:t>Outreach</w:t>
      </w:r>
      <w:r w:rsidR="007E6068">
        <w:rPr>
          <w:rFonts w:cstheme="minorHAnsi"/>
          <w:sz w:val="28"/>
          <w:szCs w:val="28"/>
        </w:rPr>
        <w:t xml:space="preserve"> </w:t>
      </w:r>
      <w:bookmarkStart w:id="6" w:name="_Hlk42677963"/>
      <w:r w:rsidRPr="00CB0D6B">
        <w:rPr>
          <w:rFonts w:cstheme="minorHAnsi"/>
          <w:sz w:val="28"/>
          <w:szCs w:val="28"/>
        </w:rPr>
        <w:t>_________________________________________</w:t>
      </w:r>
      <w:r w:rsidR="007E6068">
        <w:rPr>
          <w:rFonts w:cstheme="minorHAnsi"/>
          <w:sz w:val="28"/>
          <w:szCs w:val="28"/>
        </w:rPr>
        <w:t>__________________</w:t>
      </w:r>
      <w:bookmarkEnd w:id="6"/>
    </w:p>
    <w:p w14:paraId="02ABBFD6" w14:textId="77777777" w:rsidR="007E6068" w:rsidRDefault="007A4AB1" w:rsidP="007E6068">
      <w:pPr>
        <w:spacing w:after="0"/>
        <w:ind w:left="360" w:firstLine="360"/>
        <w:rPr>
          <w:rFonts w:cstheme="minorHAnsi"/>
          <w:sz w:val="28"/>
          <w:szCs w:val="28"/>
        </w:rPr>
      </w:pPr>
      <w:r w:rsidRPr="00CB0D6B">
        <w:rPr>
          <w:rFonts w:cstheme="minorHAnsi"/>
          <w:sz w:val="28"/>
          <w:szCs w:val="28"/>
        </w:rPr>
        <w:t xml:space="preserve">Contact </w:t>
      </w:r>
      <w:r w:rsidR="00ED2E6D" w:rsidRPr="00CB0D6B">
        <w:rPr>
          <w:rFonts w:cstheme="minorHAnsi"/>
          <w:sz w:val="28"/>
          <w:szCs w:val="28"/>
        </w:rPr>
        <w:t xml:space="preserve">Tracing </w:t>
      </w:r>
    </w:p>
    <w:p w14:paraId="526EB8F4" w14:textId="77777777" w:rsidR="007E6068" w:rsidRDefault="007E6068" w:rsidP="00B27234">
      <w:pPr>
        <w:ind w:left="720"/>
        <w:rPr>
          <w:rFonts w:cstheme="minorHAnsi"/>
          <w:sz w:val="28"/>
          <w:szCs w:val="28"/>
        </w:rPr>
      </w:pPr>
      <w:r w:rsidRPr="007E6068">
        <w:rPr>
          <w:rFonts w:cstheme="minorHAnsi"/>
          <w:sz w:val="28"/>
          <w:szCs w:val="28"/>
        </w:rPr>
        <w:t>___________________________________________________________</w:t>
      </w:r>
    </w:p>
    <w:p w14:paraId="5576A447" w14:textId="3E97F61F" w:rsidR="002535D0" w:rsidRPr="00CB0D6B" w:rsidRDefault="007A4AB1" w:rsidP="00B27234">
      <w:pPr>
        <w:ind w:left="720"/>
        <w:rPr>
          <w:rFonts w:cstheme="minorHAnsi"/>
          <w:sz w:val="28"/>
          <w:szCs w:val="28"/>
        </w:rPr>
      </w:pPr>
      <w:r w:rsidRPr="00CB0D6B">
        <w:rPr>
          <w:rFonts w:cstheme="minorHAnsi"/>
          <w:sz w:val="28"/>
          <w:szCs w:val="28"/>
        </w:rPr>
        <w:t xml:space="preserve">Social Services and Wraparound Supports </w:t>
      </w:r>
      <w:bookmarkStart w:id="7" w:name="_Hlk42678748"/>
      <w:r w:rsidR="007E6068" w:rsidRPr="007E6068">
        <w:rPr>
          <w:rFonts w:cstheme="minorHAnsi"/>
          <w:sz w:val="28"/>
          <w:szCs w:val="28"/>
        </w:rPr>
        <w:t>___________________________________________________________</w:t>
      </w:r>
      <w:bookmarkEnd w:id="7"/>
      <w:r w:rsidR="002535D0" w:rsidRPr="00CB0D6B">
        <w:rPr>
          <w:rFonts w:cstheme="minorHAnsi"/>
          <w:sz w:val="28"/>
          <w:szCs w:val="28"/>
        </w:rPr>
        <w:tab/>
      </w:r>
    </w:p>
    <w:p w14:paraId="43891AEC" w14:textId="76946BFF" w:rsidR="00E116EB" w:rsidRPr="00CB0D6B" w:rsidRDefault="00ED2E6D" w:rsidP="002535D0">
      <w:pPr>
        <w:rPr>
          <w:rFonts w:cstheme="minorHAnsi"/>
          <w:sz w:val="28"/>
          <w:szCs w:val="28"/>
        </w:rPr>
      </w:pPr>
      <w:r w:rsidRPr="00CB0D6B">
        <w:rPr>
          <w:rFonts w:cstheme="minorHAnsi"/>
          <w:b/>
          <w:bCs/>
          <w:sz w:val="28"/>
          <w:szCs w:val="28"/>
        </w:rPr>
        <w:t>Estimated</w:t>
      </w:r>
      <w:r w:rsidR="00E116EB" w:rsidRPr="00CB0D6B">
        <w:rPr>
          <w:rFonts w:cstheme="minorHAnsi"/>
          <w:b/>
          <w:bCs/>
          <w:sz w:val="28"/>
          <w:szCs w:val="28"/>
        </w:rPr>
        <w:t xml:space="preserve"> </w:t>
      </w:r>
      <w:r w:rsidR="00882E9E" w:rsidRPr="00CB0D6B">
        <w:rPr>
          <w:rFonts w:cstheme="minorHAnsi"/>
          <w:b/>
          <w:bCs/>
          <w:sz w:val="28"/>
          <w:szCs w:val="28"/>
        </w:rPr>
        <w:t>number</w:t>
      </w:r>
      <w:r w:rsidR="00E116EB" w:rsidRPr="00CB0D6B">
        <w:rPr>
          <w:rFonts w:cstheme="minorHAnsi"/>
          <w:b/>
          <w:bCs/>
          <w:sz w:val="28"/>
          <w:szCs w:val="28"/>
        </w:rPr>
        <w:t xml:space="preserve"> of people who could be served</w:t>
      </w:r>
      <w:r w:rsidR="00D43D9F">
        <w:rPr>
          <w:rFonts w:cstheme="minorHAnsi"/>
          <w:b/>
          <w:bCs/>
          <w:sz w:val="28"/>
          <w:szCs w:val="28"/>
        </w:rPr>
        <w:t xml:space="preserve"> per month</w:t>
      </w:r>
      <w:r w:rsidR="004A64EC" w:rsidRPr="00CB0D6B">
        <w:rPr>
          <w:rFonts w:cstheme="minorHAnsi"/>
          <w:sz w:val="28"/>
          <w:szCs w:val="28"/>
        </w:rPr>
        <w:t>:</w:t>
      </w:r>
    </w:p>
    <w:p w14:paraId="46F25529" w14:textId="77777777" w:rsidR="003F319E" w:rsidRDefault="002535D0" w:rsidP="003F319E">
      <w:pPr>
        <w:ind w:firstLine="360"/>
        <w:rPr>
          <w:rFonts w:cstheme="minorHAnsi"/>
          <w:sz w:val="28"/>
          <w:szCs w:val="28"/>
        </w:rPr>
      </w:pPr>
      <w:r w:rsidRPr="00CB0D6B">
        <w:rPr>
          <w:rFonts w:cstheme="minorHAnsi"/>
          <w:sz w:val="28"/>
          <w:szCs w:val="28"/>
        </w:rPr>
        <w:t>C</w:t>
      </w:r>
      <w:r w:rsidR="00882E9E" w:rsidRPr="00CB0D6B">
        <w:rPr>
          <w:rFonts w:cstheme="minorHAnsi"/>
          <w:sz w:val="28"/>
          <w:szCs w:val="28"/>
        </w:rPr>
        <w:t xml:space="preserve">ommunity Engagement Outreach  </w:t>
      </w:r>
      <w:r w:rsidR="003F319E" w:rsidRPr="003F319E">
        <w:rPr>
          <w:rFonts w:cstheme="minorHAnsi"/>
          <w:sz w:val="28"/>
          <w:szCs w:val="28"/>
        </w:rPr>
        <w:t>______________</w:t>
      </w:r>
    </w:p>
    <w:p w14:paraId="3519D2F2" w14:textId="414892A9" w:rsidR="00D43D9F" w:rsidRDefault="00F254EB" w:rsidP="003F7BA2">
      <w:pPr>
        <w:spacing w:after="0"/>
        <w:ind w:left="360"/>
        <w:rPr>
          <w:rFonts w:cstheme="minorHAnsi"/>
          <w:sz w:val="28"/>
          <w:szCs w:val="28"/>
        </w:rPr>
      </w:pPr>
      <w:r w:rsidRPr="00CB0D6B">
        <w:rPr>
          <w:rFonts w:cstheme="minorHAnsi"/>
          <w:sz w:val="28"/>
          <w:szCs w:val="28"/>
        </w:rPr>
        <w:t>Contact Tracing</w:t>
      </w:r>
      <w:r w:rsidR="00D43D9F">
        <w:rPr>
          <w:rFonts w:cstheme="minorHAnsi"/>
          <w:sz w:val="28"/>
          <w:szCs w:val="28"/>
        </w:rPr>
        <w:t xml:space="preserve">   </w:t>
      </w:r>
      <w:r w:rsidRPr="00CB0D6B">
        <w:rPr>
          <w:rFonts w:cstheme="minorHAnsi"/>
          <w:sz w:val="28"/>
          <w:szCs w:val="28"/>
        </w:rPr>
        <w:t xml:space="preserve"> </w:t>
      </w:r>
      <w:r w:rsidR="00D43D9F" w:rsidRPr="00D43D9F">
        <w:rPr>
          <w:rFonts w:cstheme="minorHAnsi"/>
          <w:sz w:val="28"/>
          <w:szCs w:val="28"/>
        </w:rPr>
        <w:t>______________</w:t>
      </w:r>
    </w:p>
    <w:p w14:paraId="646CE13A" w14:textId="443D0C16" w:rsidR="00D43D9F" w:rsidRDefault="00F254EB" w:rsidP="00D43D9F">
      <w:pPr>
        <w:spacing w:after="0"/>
        <w:ind w:left="360"/>
        <w:rPr>
          <w:rFonts w:cstheme="minorHAnsi"/>
          <w:sz w:val="28"/>
          <w:szCs w:val="28"/>
        </w:rPr>
      </w:pPr>
      <w:r w:rsidRPr="00CB0D6B">
        <w:rPr>
          <w:rFonts w:cstheme="minorHAnsi"/>
          <w:sz w:val="28"/>
          <w:szCs w:val="28"/>
        </w:rPr>
        <w:t xml:space="preserve">(Please note it is not possible to project contact tracing needs within the organization’s service area, based on the number of COVID-19 cases. This question is designed to help understand the number of people who </w:t>
      </w:r>
      <w:r w:rsidRPr="00D43D9F">
        <w:rPr>
          <w:rFonts w:cstheme="minorHAnsi"/>
          <w:sz w:val="28"/>
          <w:szCs w:val="28"/>
        </w:rPr>
        <w:t>could</w:t>
      </w:r>
      <w:r w:rsidRPr="00CB0D6B">
        <w:rPr>
          <w:rFonts w:cstheme="minorHAnsi"/>
          <w:sz w:val="28"/>
          <w:szCs w:val="28"/>
        </w:rPr>
        <w:t xml:space="preserve"> be served.</w:t>
      </w:r>
      <w:r w:rsidR="003F7BA2">
        <w:rPr>
          <w:rFonts w:cstheme="minorHAnsi"/>
          <w:sz w:val="28"/>
          <w:szCs w:val="28"/>
        </w:rPr>
        <w:t>)</w:t>
      </w:r>
    </w:p>
    <w:p w14:paraId="750579BC" w14:textId="77777777" w:rsidR="00D43D9F" w:rsidRDefault="00D43D9F" w:rsidP="00D43D9F">
      <w:pPr>
        <w:spacing w:after="0"/>
        <w:ind w:left="360"/>
        <w:rPr>
          <w:rFonts w:cstheme="minorHAnsi"/>
          <w:sz w:val="28"/>
          <w:szCs w:val="28"/>
        </w:rPr>
      </w:pPr>
    </w:p>
    <w:p w14:paraId="268C96F9" w14:textId="182F2A0D" w:rsidR="003F7BA2" w:rsidRDefault="00882E9E" w:rsidP="003F319E">
      <w:pPr>
        <w:ind w:left="360"/>
        <w:rPr>
          <w:rFonts w:cstheme="minorHAnsi"/>
          <w:sz w:val="28"/>
          <w:szCs w:val="28"/>
        </w:rPr>
      </w:pPr>
      <w:r w:rsidRPr="00CB0D6B">
        <w:rPr>
          <w:rFonts w:cstheme="minorHAnsi"/>
          <w:sz w:val="28"/>
          <w:szCs w:val="28"/>
        </w:rPr>
        <w:t>Social Services and Wraparound Supports</w:t>
      </w:r>
      <w:r w:rsidR="00F80362" w:rsidRPr="00CB0D6B">
        <w:rPr>
          <w:rFonts w:cstheme="minorHAnsi"/>
          <w:sz w:val="28"/>
          <w:szCs w:val="28"/>
        </w:rPr>
        <w:t xml:space="preserve"> </w:t>
      </w:r>
    </w:p>
    <w:p w14:paraId="04161C15" w14:textId="77777777" w:rsidR="003F7BA2" w:rsidRDefault="002E04D5" w:rsidP="003F319E">
      <w:pPr>
        <w:ind w:left="360"/>
        <w:rPr>
          <w:rFonts w:cstheme="minorHAnsi"/>
          <w:sz w:val="28"/>
          <w:szCs w:val="28"/>
        </w:rPr>
      </w:pPr>
      <w:r w:rsidRPr="00CB0D6B">
        <w:rPr>
          <w:rFonts w:cstheme="minorHAnsi"/>
          <w:sz w:val="28"/>
          <w:szCs w:val="28"/>
        </w:rPr>
        <w:t>Please note the types of services you provide, including but not limited to housing assistance, food assistance, childcare, transportation, utility assistance</w:t>
      </w:r>
      <w:r w:rsidR="00D22441" w:rsidRPr="00CB0D6B">
        <w:rPr>
          <w:rFonts w:cstheme="minorHAnsi"/>
          <w:sz w:val="28"/>
          <w:szCs w:val="28"/>
        </w:rPr>
        <w:t>, services for older individuals or people with disabilities; and the number of people and household members your organization can serve</w:t>
      </w:r>
      <w:r w:rsidR="003F7BA2">
        <w:rPr>
          <w:rFonts w:cstheme="minorHAnsi"/>
          <w:sz w:val="28"/>
          <w:szCs w:val="28"/>
        </w:rPr>
        <w:t>:</w:t>
      </w:r>
    </w:p>
    <w:p w14:paraId="771DFCFB" w14:textId="162E2A36" w:rsidR="00E116EB" w:rsidRPr="00CB0D6B" w:rsidRDefault="003F7BA2" w:rsidP="003F319E">
      <w:pPr>
        <w:ind w:left="360"/>
        <w:rPr>
          <w:rFonts w:cstheme="minorHAnsi"/>
          <w:sz w:val="28"/>
          <w:szCs w:val="28"/>
        </w:rPr>
      </w:pPr>
      <w:r w:rsidRPr="003F7BA2">
        <w:rPr>
          <w:rFonts w:cstheme="minorHAnsi"/>
          <w:sz w:val="28"/>
          <w:szCs w:val="28"/>
        </w:rPr>
        <w:t>___________________________________________________________</w:t>
      </w:r>
    </w:p>
    <w:p w14:paraId="547F1395" w14:textId="0657D5F3" w:rsidR="00943257" w:rsidRPr="00CB0D6B" w:rsidRDefault="00943257" w:rsidP="00943257">
      <w:pPr>
        <w:rPr>
          <w:rFonts w:cstheme="minorHAnsi"/>
          <w:sz w:val="28"/>
          <w:szCs w:val="28"/>
        </w:rPr>
      </w:pPr>
      <w:r w:rsidRPr="00CB0D6B">
        <w:rPr>
          <w:rFonts w:cstheme="minorHAnsi"/>
          <w:b/>
          <w:bCs/>
          <w:sz w:val="28"/>
          <w:szCs w:val="28"/>
        </w:rPr>
        <w:t>Additional qualifications</w:t>
      </w:r>
      <w:r w:rsidRPr="00CB0D6B">
        <w:rPr>
          <w:rFonts w:cstheme="minorHAnsi"/>
          <w:sz w:val="28"/>
          <w:szCs w:val="28"/>
        </w:rPr>
        <w:t>:</w:t>
      </w:r>
    </w:p>
    <w:p w14:paraId="4FEEBEA5" w14:textId="09412A6D" w:rsidR="00072462" w:rsidRPr="00CB0D6B" w:rsidRDefault="00072462" w:rsidP="00A263F8">
      <w:pPr>
        <w:spacing w:after="0" w:line="240" w:lineRule="auto"/>
        <w:rPr>
          <w:rFonts w:cstheme="minorHAnsi"/>
          <w:bCs/>
          <w:sz w:val="28"/>
          <w:szCs w:val="28"/>
        </w:rPr>
      </w:pPr>
    </w:p>
    <w:p w14:paraId="24054C20" w14:textId="140C3446" w:rsidR="008328BD" w:rsidRPr="00CB0D6B" w:rsidRDefault="008328BD" w:rsidP="00A263F8">
      <w:pPr>
        <w:spacing w:after="0" w:line="240" w:lineRule="auto"/>
        <w:rPr>
          <w:rFonts w:cstheme="minorHAnsi"/>
          <w:bCs/>
          <w:sz w:val="28"/>
          <w:szCs w:val="28"/>
        </w:rPr>
      </w:pPr>
    </w:p>
    <w:p w14:paraId="333E2D1C" w14:textId="7355502E" w:rsidR="006114E9" w:rsidRPr="00CB0D6B" w:rsidRDefault="006114E9" w:rsidP="00A263F8">
      <w:pPr>
        <w:spacing w:after="0" w:line="240" w:lineRule="auto"/>
        <w:rPr>
          <w:rFonts w:cstheme="minorHAnsi"/>
          <w:bCs/>
          <w:sz w:val="28"/>
          <w:szCs w:val="28"/>
        </w:rPr>
      </w:pPr>
    </w:p>
    <w:p w14:paraId="2AF1D9B7" w14:textId="77777777" w:rsidR="006114E9" w:rsidRPr="00CB0D6B" w:rsidRDefault="006114E9" w:rsidP="00A263F8">
      <w:pPr>
        <w:spacing w:after="0" w:line="240" w:lineRule="auto"/>
        <w:rPr>
          <w:rFonts w:cstheme="minorHAnsi"/>
          <w:bCs/>
          <w:sz w:val="28"/>
          <w:szCs w:val="28"/>
        </w:rPr>
      </w:pPr>
    </w:p>
    <w:p w14:paraId="0CF954DE" w14:textId="3E8C0D22" w:rsidR="00947495" w:rsidRPr="00CB0D6B" w:rsidRDefault="00072462" w:rsidP="00947495">
      <w:pPr>
        <w:pBdr>
          <w:bottom w:val="single" w:sz="6" w:space="1" w:color="auto"/>
        </w:pBdr>
        <w:rPr>
          <w:rFonts w:cstheme="minorHAnsi"/>
          <w:sz w:val="28"/>
          <w:szCs w:val="28"/>
        </w:rPr>
      </w:pPr>
      <w:r w:rsidRPr="00CB0D6B">
        <w:rPr>
          <w:rFonts w:cstheme="minorHAnsi"/>
          <w:b/>
          <w:bCs/>
          <w:sz w:val="28"/>
          <w:szCs w:val="28"/>
        </w:rPr>
        <w:t>Information Requested – Part Two</w:t>
      </w:r>
    </w:p>
    <w:p w14:paraId="028487C8" w14:textId="3159C2E6" w:rsidR="00947495" w:rsidRPr="00CB0D6B" w:rsidRDefault="00947495" w:rsidP="00A263F8">
      <w:pPr>
        <w:spacing w:after="0" w:line="240" w:lineRule="auto"/>
        <w:rPr>
          <w:rFonts w:cstheme="minorHAnsi"/>
          <w:bCs/>
          <w:sz w:val="28"/>
          <w:szCs w:val="28"/>
        </w:rPr>
      </w:pPr>
    </w:p>
    <w:p w14:paraId="11BD7E96" w14:textId="5DC60472" w:rsidR="00A263F8" w:rsidRPr="00CB0D6B" w:rsidRDefault="00A263F8" w:rsidP="00A263F8">
      <w:pPr>
        <w:spacing w:after="0" w:line="240" w:lineRule="auto"/>
        <w:rPr>
          <w:rFonts w:cstheme="minorHAnsi"/>
          <w:bCs/>
          <w:sz w:val="28"/>
          <w:szCs w:val="28"/>
        </w:rPr>
      </w:pPr>
      <w:r w:rsidRPr="00CB0D6B">
        <w:rPr>
          <w:rFonts w:cstheme="minorHAnsi"/>
          <w:bCs/>
          <w:sz w:val="28"/>
          <w:szCs w:val="28"/>
        </w:rPr>
        <w:t>Please describe:</w:t>
      </w:r>
    </w:p>
    <w:p w14:paraId="2DAE01D5" w14:textId="77777777" w:rsidR="00A263F8" w:rsidRPr="00CB0D6B" w:rsidRDefault="00A263F8" w:rsidP="00A263F8">
      <w:pPr>
        <w:spacing w:after="0" w:line="240" w:lineRule="auto"/>
        <w:rPr>
          <w:rFonts w:cstheme="minorHAnsi"/>
          <w:bCs/>
          <w:sz w:val="28"/>
          <w:szCs w:val="28"/>
        </w:rPr>
      </w:pPr>
    </w:p>
    <w:p w14:paraId="03074B4B" w14:textId="19106AC9" w:rsidR="00A263F8" w:rsidRPr="00CB0D6B" w:rsidRDefault="00A263F8" w:rsidP="00A263F8">
      <w:pPr>
        <w:pStyle w:val="ListParagraph"/>
        <w:numPr>
          <w:ilvl w:val="0"/>
          <w:numId w:val="8"/>
        </w:numPr>
        <w:spacing w:after="0" w:line="240" w:lineRule="auto"/>
        <w:ind w:left="360"/>
        <w:rPr>
          <w:rFonts w:cstheme="minorHAnsi"/>
          <w:bCs/>
          <w:sz w:val="28"/>
          <w:szCs w:val="28"/>
        </w:rPr>
      </w:pPr>
      <w:r w:rsidRPr="00CB0D6B">
        <w:rPr>
          <w:rFonts w:cstheme="minorHAnsi"/>
          <w:bCs/>
          <w:sz w:val="28"/>
          <w:szCs w:val="28"/>
        </w:rPr>
        <w:t xml:space="preserve">Your experience serving the </w:t>
      </w:r>
      <w:r w:rsidR="00557ED4" w:rsidRPr="00CB0D6B">
        <w:rPr>
          <w:rFonts w:cstheme="minorHAnsi"/>
          <w:bCs/>
          <w:sz w:val="28"/>
          <w:szCs w:val="28"/>
        </w:rPr>
        <w:t xml:space="preserve">grant’s </w:t>
      </w:r>
      <w:r w:rsidR="008A53D6" w:rsidRPr="00CB0D6B">
        <w:rPr>
          <w:rFonts w:cstheme="minorHAnsi"/>
          <w:bCs/>
          <w:sz w:val="28"/>
          <w:szCs w:val="28"/>
        </w:rPr>
        <w:t>priority</w:t>
      </w:r>
      <w:r w:rsidRPr="00CB0D6B">
        <w:rPr>
          <w:rFonts w:cstheme="minorHAnsi"/>
          <w:bCs/>
          <w:sz w:val="28"/>
          <w:szCs w:val="28"/>
        </w:rPr>
        <w:t xml:space="preserve"> populations</w:t>
      </w:r>
      <w:r w:rsidR="0080175C" w:rsidRPr="00CB0D6B">
        <w:rPr>
          <w:rFonts w:cstheme="minorHAnsi"/>
          <w:bCs/>
          <w:sz w:val="28"/>
          <w:szCs w:val="28"/>
        </w:rPr>
        <w:t>. Your present staff who are community health workers (CHWs) and health care interpreters (HCIs) and your anticipated hires with this expertise.</w:t>
      </w:r>
    </w:p>
    <w:p w14:paraId="1BF15B3C" w14:textId="7A191B6C" w:rsidR="009E3699" w:rsidRDefault="009E3699" w:rsidP="009E3699">
      <w:pPr>
        <w:spacing w:after="0" w:line="240" w:lineRule="auto"/>
        <w:rPr>
          <w:rFonts w:cstheme="minorHAnsi"/>
          <w:bCs/>
          <w:sz w:val="28"/>
          <w:szCs w:val="28"/>
        </w:rPr>
      </w:pPr>
    </w:p>
    <w:p w14:paraId="303DF359" w14:textId="2C73D10C" w:rsidR="005322C3" w:rsidRDefault="005322C3" w:rsidP="009E3699">
      <w:pPr>
        <w:spacing w:after="0" w:line="240" w:lineRule="auto"/>
        <w:rPr>
          <w:rFonts w:cstheme="minorHAnsi"/>
          <w:bCs/>
          <w:sz w:val="28"/>
          <w:szCs w:val="28"/>
        </w:rPr>
      </w:pPr>
    </w:p>
    <w:p w14:paraId="72277586" w14:textId="77777777" w:rsidR="007B7058" w:rsidRPr="00CB0D6B" w:rsidRDefault="007B7058" w:rsidP="009E3699">
      <w:pPr>
        <w:spacing w:after="0" w:line="240" w:lineRule="auto"/>
        <w:rPr>
          <w:rFonts w:cstheme="minorHAnsi"/>
          <w:bCs/>
          <w:sz w:val="28"/>
          <w:szCs w:val="28"/>
        </w:rPr>
      </w:pPr>
    </w:p>
    <w:p w14:paraId="49E0381D" w14:textId="4B3A9D7A" w:rsidR="00A263F8" w:rsidRPr="00CB0D6B" w:rsidRDefault="00A263F8" w:rsidP="00A263F8">
      <w:pPr>
        <w:pStyle w:val="ListParagraph"/>
        <w:numPr>
          <w:ilvl w:val="0"/>
          <w:numId w:val="8"/>
        </w:numPr>
        <w:spacing w:after="0" w:line="240" w:lineRule="auto"/>
        <w:ind w:left="360"/>
        <w:rPr>
          <w:rFonts w:cstheme="minorHAnsi"/>
          <w:bCs/>
          <w:sz w:val="28"/>
          <w:szCs w:val="28"/>
        </w:rPr>
      </w:pPr>
      <w:r w:rsidRPr="00CB0D6B">
        <w:rPr>
          <w:rFonts w:cstheme="minorHAnsi"/>
          <w:bCs/>
          <w:sz w:val="28"/>
          <w:szCs w:val="28"/>
        </w:rPr>
        <w:t xml:space="preserve">How you will apply your experience serving the </w:t>
      </w:r>
      <w:r w:rsidR="00557ED4" w:rsidRPr="00CB0D6B">
        <w:rPr>
          <w:rFonts w:cstheme="minorHAnsi"/>
          <w:bCs/>
          <w:sz w:val="28"/>
          <w:szCs w:val="28"/>
        </w:rPr>
        <w:t>grant’s</w:t>
      </w:r>
      <w:r w:rsidRPr="00CB0D6B">
        <w:rPr>
          <w:rFonts w:cstheme="minorHAnsi"/>
          <w:bCs/>
          <w:sz w:val="28"/>
          <w:szCs w:val="28"/>
        </w:rPr>
        <w:t xml:space="preserve"> </w:t>
      </w:r>
      <w:r w:rsidR="00EC79D7" w:rsidRPr="00CB0D6B">
        <w:rPr>
          <w:rFonts w:cstheme="minorHAnsi"/>
          <w:bCs/>
          <w:sz w:val="28"/>
          <w:szCs w:val="28"/>
        </w:rPr>
        <w:t>priority</w:t>
      </w:r>
      <w:r w:rsidRPr="00CB0D6B">
        <w:rPr>
          <w:rFonts w:cstheme="minorHAnsi"/>
          <w:bCs/>
          <w:sz w:val="28"/>
          <w:szCs w:val="28"/>
        </w:rPr>
        <w:t xml:space="preserve"> populations to carry out the grant activities. </w:t>
      </w:r>
    </w:p>
    <w:p w14:paraId="22B826BE" w14:textId="6ED49069" w:rsidR="009E3699" w:rsidRDefault="009E3699" w:rsidP="009E3699">
      <w:pPr>
        <w:pStyle w:val="ListParagraph"/>
        <w:spacing w:after="0" w:line="240" w:lineRule="auto"/>
        <w:ind w:left="360"/>
        <w:rPr>
          <w:rFonts w:cstheme="minorHAnsi"/>
          <w:bCs/>
          <w:sz w:val="28"/>
          <w:szCs w:val="28"/>
        </w:rPr>
      </w:pPr>
    </w:p>
    <w:p w14:paraId="6BB4FA5D" w14:textId="77777777" w:rsidR="007B7058" w:rsidRDefault="007B7058" w:rsidP="009E3699">
      <w:pPr>
        <w:pStyle w:val="ListParagraph"/>
        <w:spacing w:after="0" w:line="240" w:lineRule="auto"/>
        <w:ind w:left="360"/>
        <w:rPr>
          <w:rFonts w:cstheme="minorHAnsi"/>
          <w:bCs/>
          <w:sz w:val="28"/>
          <w:szCs w:val="28"/>
        </w:rPr>
      </w:pPr>
    </w:p>
    <w:p w14:paraId="4037AADD" w14:textId="77777777" w:rsidR="005322C3" w:rsidRPr="00CB0D6B" w:rsidRDefault="005322C3" w:rsidP="009E3699">
      <w:pPr>
        <w:pStyle w:val="ListParagraph"/>
        <w:spacing w:after="0" w:line="240" w:lineRule="auto"/>
        <w:ind w:left="360"/>
        <w:rPr>
          <w:rFonts w:cstheme="minorHAnsi"/>
          <w:bCs/>
          <w:sz w:val="28"/>
          <w:szCs w:val="28"/>
        </w:rPr>
      </w:pPr>
    </w:p>
    <w:p w14:paraId="50EB04E2" w14:textId="72EB34EB" w:rsidR="00A263F8" w:rsidRPr="00CB0D6B" w:rsidRDefault="00A263F8" w:rsidP="00A263F8">
      <w:pPr>
        <w:pStyle w:val="ListParagraph"/>
        <w:numPr>
          <w:ilvl w:val="0"/>
          <w:numId w:val="8"/>
        </w:numPr>
        <w:spacing w:after="0" w:line="240" w:lineRule="auto"/>
        <w:ind w:left="360"/>
        <w:rPr>
          <w:rFonts w:cstheme="minorHAnsi"/>
          <w:bCs/>
          <w:sz w:val="28"/>
          <w:szCs w:val="28"/>
        </w:rPr>
      </w:pPr>
      <w:r w:rsidRPr="00CB0D6B">
        <w:rPr>
          <w:rFonts w:cstheme="minorHAnsi"/>
          <w:bCs/>
          <w:sz w:val="28"/>
          <w:szCs w:val="28"/>
        </w:rPr>
        <w:t xml:space="preserve">Your organization’s established relationships with key community partners/sectors in your </w:t>
      </w:r>
      <w:r w:rsidR="00EC79D7" w:rsidRPr="00CB0D6B">
        <w:rPr>
          <w:rFonts w:cstheme="minorHAnsi"/>
          <w:bCs/>
          <w:sz w:val="28"/>
          <w:szCs w:val="28"/>
        </w:rPr>
        <w:t>region</w:t>
      </w:r>
      <w:r w:rsidRPr="00CB0D6B">
        <w:rPr>
          <w:rFonts w:cstheme="minorHAnsi"/>
          <w:bCs/>
          <w:sz w:val="28"/>
          <w:szCs w:val="28"/>
        </w:rPr>
        <w:t xml:space="preserve"> (please list) that serve the </w:t>
      </w:r>
      <w:r w:rsidR="00557ED4" w:rsidRPr="00CB0D6B">
        <w:rPr>
          <w:rFonts w:cstheme="minorHAnsi"/>
          <w:bCs/>
          <w:sz w:val="28"/>
          <w:szCs w:val="28"/>
        </w:rPr>
        <w:t>grant’s priority</w:t>
      </w:r>
      <w:r w:rsidRPr="00CB0D6B">
        <w:rPr>
          <w:rFonts w:cstheme="minorHAnsi"/>
          <w:bCs/>
          <w:sz w:val="28"/>
          <w:szCs w:val="28"/>
        </w:rPr>
        <w:t xml:space="preserve"> populations.</w:t>
      </w:r>
    </w:p>
    <w:p w14:paraId="4C7F6F27" w14:textId="32A2BFAC" w:rsidR="008E35AB" w:rsidRDefault="008E35AB" w:rsidP="00A83082">
      <w:pPr>
        <w:pStyle w:val="ListParagraph"/>
        <w:rPr>
          <w:rFonts w:cstheme="minorHAnsi"/>
          <w:bCs/>
          <w:sz w:val="28"/>
          <w:szCs w:val="28"/>
        </w:rPr>
      </w:pPr>
    </w:p>
    <w:p w14:paraId="289FE5BA" w14:textId="18F5A31F" w:rsidR="005322C3" w:rsidRDefault="005322C3" w:rsidP="00A83082">
      <w:pPr>
        <w:pStyle w:val="ListParagraph"/>
        <w:rPr>
          <w:rFonts w:cstheme="minorHAnsi"/>
          <w:bCs/>
          <w:sz w:val="28"/>
          <w:szCs w:val="28"/>
        </w:rPr>
      </w:pPr>
    </w:p>
    <w:p w14:paraId="227F8DF1" w14:textId="77777777" w:rsidR="007B7058" w:rsidRPr="00CB0D6B" w:rsidRDefault="007B7058" w:rsidP="00A83082">
      <w:pPr>
        <w:pStyle w:val="ListParagraph"/>
        <w:rPr>
          <w:rFonts w:cstheme="minorHAnsi"/>
          <w:bCs/>
          <w:sz w:val="28"/>
          <w:szCs w:val="28"/>
        </w:rPr>
      </w:pPr>
    </w:p>
    <w:p w14:paraId="445A0505" w14:textId="7C5822FF" w:rsidR="008E35AB" w:rsidRPr="00CB0D6B" w:rsidRDefault="008E35AB" w:rsidP="00A263F8">
      <w:pPr>
        <w:pStyle w:val="ListParagraph"/>
        <w:numPr>
          <w:ilvl w:val="0"/>
          <w:numId w:val="8"/>
        </w:numPr>
        <w:spacing w:after="0" w:line="240" w:lineRule="auto"/>
        <w:ind w:left="360"/>
        <w:rPr>
          <w:rFonts w:cstheme="minorHAnsi"/>
          <w:bCs/>
          <w:sz w:val="28"/>
          <w:szCs w:val="28"/>
        </w:rPr>
      </w:pPr>
      <w:bookmarkStart w:id="8" w:name="OLE_LINK1"/>
      <w:r w:rsidRPr="00CB0D6B">
        <w:rPr>
          <w:rFonts w:cstheme="minorHAnsi"/>
          <w:bCs/>
          <w:sz w:val="28"/>
          <w:szCs w:val="28"/>
        </w:rPr>
        <w:t>Your organization’s ability to partner with the local public health authority(ies) in your service area</w:t>
      </w:r>
      <w:bookmarkEnd w:id="8"/>
      <w:r w:rsidRPr="00CB0D6B">
        <w:rPr>
          <w:rFonts w:cstheme="minorHAnsi"/>
          <w:bCs/>
          <w:sz w:val="28"/>
          <w:szCs w:val="28"/>
        </w:rPr>
        <w:t>.</w:t>
      </w:r>
    </w:p>
    <w:p w14:paraId="26A84D85" w14:textId="12751A70" w:rsidR="009E3699" w:rsidRDefault="009E3699" w:rsidP="009E3699">
      <w:pPr>
        <w:spacing w:after="0" w:line="240" w:lineRule="auto"/>
        <w:rPr>
          <w:rFonts w:cstheme="minorHAnsi"/>
          <w:bCs/>
          <w:sz w:val="28"/>
          <w:szCs w:val="28"/>
        </w:rPr>
      </w:pPr>
    </w:p>
    <w:p w14:paraId="318403E5" w14:textId="77777777" w:rsidR="007B7058" w:rsidRDefault="007B7058" w:rsidP="009E3699">
      <w:pPr>
        <w:spacing w:after="0" w:line="240" w:lineRule="auto"/>
        <w:rPr>
          <w:rFonts w:cstheme="minorHAnsi"/>
          <w:bCs/>
          <w:sz w:val="28"/>
          <w:szCs w:val="28"/>
        </w:rPr>
      </w:pPr>
    </w:p>
    <w:p w14:paraId="1B414E58" w14:textId="77777777" w:rsidR="005322C3" w:rsidRPr="00CB0D6B" w:rsidRDefault="005322C3" w:rsidP="009E3699">
      <w:pPr>
        <w:spacing w:after="0" w:line="240" w:lineRule="auto"/>
        <w:rPr>
          <w:rFonts w:cstheme="minorHAnsi"/>
          <w:bCs/>
          <w:sz w:val="28"/>
          <w:szCs w:val="28"/>
        </w:rPr>
      </w:pPr>
    </w:p>
    <w:p w14:paraId="3B6E224F" w14:textId="77A4FED4" w:rsidR="00A263F8" w:rsidRDefault="00A263F8" w:rsidP="00A263F8">
      <w:pPr>
        <w:pStyle w:val="ListParagraph"/>
        <w:numPr>
          <w:ilvl w:val="0"/>
          <w:numId w:val="8"/>
        </w:numPr>
        <w:spacing w:after="0" w:line="240" w:lineRule="auto"/>
        <w:ind w:left="360"/>
        <w:rPr>
          <w:rFonts w:cstheme="minorHAnsi"/>
          <w:bCs/>
          <w:sz w:val="28"/>
          <w:szCs w:val="28"/>
        </w:rPr>
      </w:pPr>
      <w:r w:rsidRPr="00CB0D6B">
        <w:rPr>
          <w:rFonts w:cstheme="minorHAnsi"/>
          <w:bCs/>
          <w:sz w:val="28"/>
          <w:szCs w:val="28"/>
        </w:rPr>
        <w:t>How will you meet the community where they are, ensuring you deliver services in a culturally and linguistically responsive manner.</w:t>
      </w:r>
    </w:p>
    <w:p w14:paraId="0FD11290" w14:textId="60E28D39" w:rsidR="00B27234" w:rsidRDefault="00B27234" w:rsidP="008156D8">
      <w:pPr>
        <w:spacing w:after="0" w:line="240" w:lineRule="auto"/>
        <w:rPr>
          <w:rFonts w:cstheme="minorHAnsi"/>
          <w:bCs/>
          <w:sz w:val="28"/>
          <w:szCs w:val="28"/>
        </w:rPr>
      </w:pPr>
    </w:p>
    <w:p w14:paraId="6E509DFE" w14:textId="77777777" w:rsidR="007B7058" w:rsidRDefault="007B7058" w:rsidP="008156D8">
      <w:pPr>
        <w:spacing w:after="0" w:line="240" w:lineRule="auto"/>
        <w:rPr>
          <w:rFonts w:cstheme="minorHAnsi"/>
          <w:bCs/>
          <w:sz w:val="28"/>
          <w:szCs w:val="28"/>
        </w:rPr>
      </w:pPr>
    </w:p>
    <w:p w14:paraId="1AFF517C" w14:textId="77777777" w:rsidR="005322C3" w:rsidRPr="008156D8" w:rsidRDefault="005322C3" w:rsidP="008156D8">
      <w:pPr>
        <w:spacing w:after="0" w:line="240" w:lineRule="auto"/>
        <w:rPr>
          <w:rFonts w:cstheme="minorHAnsi"/>
          <w:bCs/>
          <w:sz w:val="28"/>
          <w:szCs w:val="28"/>
        </w:rPr>
      </w:pPr>
    </w:p>
    <w:p w14:paraId="2D5765BB" w14:textId="12990617" w:rsidR="00F47AF3" w:rsidRPr="00CB0D6B" w:rsidRDefault="00F47AF3" w:rsidP="00A263F8">
      <w:pPr>
        <w:pStyle w:val="ListParagraph"/>
        <w:numPr>
          <w:ilvl w:val="0"/>
          <w:numId w:val="8"/>
        </w:numPr>
        <w:spacing w:after="0" w:line="240" w:lineRule="auto"/>
        <w:ind w:left="360"/>
        <w:rPr>
          <w:rFonts w:cstheme="minorHAnsi"/>
          <w:bCs/>
          <w:sz w:val="28"/>
          <w:szCs w:val="28"/>
        </w:rPr>
      </w:pPr>
      <w:r>
        <w:rPr>
          <w:rFonts w:cstheme="minorHAnsi"/>
          <w:bCs/>
          <w:sz w:val="28"/>
          <w:szCs w:val="28"/>
        </w:rPr>
        <w:t>What kind of support would your organization need to carry out this work?</w:t>
      </w:r>
    </w:p>
    <w:p w14:paraId="1FC3EDE3" w14:textId="4EEB095B" w:rsidR="008328BD" w:rsidRPr="00CB0D6B" w:rsidRDefault="00A263F8" w:rsidP="008328BD">
      <w:pPr>
        <w:pStyle w:val="ListParagraph"/>
        <w:spacing w:after="0" w:line="240" w:lineRule="auto"/>
        <w:ind w:left="360"/>
        <w:rPr>
          <w:rFonts w:cstheme="minorHAnsi"/>
          <w:bCs/>
          <w:sz w:val="28"/>
          <w:szCs w:val="28"/>
        </w:rPr>
      </w:pPr>
      <w:r w:rsidRPr="00CB0D6B">
        <w:rPr>
          <w:rFonts w:cstheme="minorHAnsi"/>
          <w:bCs/>
          <w:sz w:val="28"/>
          <w:szCs w:val="28"/>
        </w:rPr>
        <w:t xml:space="preserve"> </w:t>
      </w:r>
    </w:p>
    <w:p w14:paraId="379570D9" w14:textId="25CA14C2" w:rsidR="00CB0D6B" w:rsidRDefault="00CB0D6B" w:rsidP="002535D0">
      <w:pPr>
        <w:rPr>
          <w:rFonts w:cstheme="minorHAnsi"/>
          <w:b/>
          <w:bCs/>
          <w:sz w:val="28"/>
          <w:szCs w:val="28"/>
        </w:rPr>
      </w:pPr>
    </w:p>
    <w:p w14:paraId="548B1724" w14:textId="77777777" w:rsidR="007B7058" w:rsidRDefault="007B7058" w:rsidP="002535D0">
      <w:pPr>
        <w:rPr>
          <w:rFonts w:cstheme="minorHAnsi"/>
          <w:b/>
          <w:bCs/>
          <w:sz w:val="28"/>
          <w:szCs w:val="28"/>
        </w:rPr>
      </w:pPr>
    </w:p>
    <w:p w14:paraId="050CC46D" w14:textId="1BFF98CB" w:rsidR="006365A3" w:rsidRPr="00CB0D6B" w:rsidRDefault="00AB2DEF" w:rsidP="002535D0">
      <w:pPr>
        <w:rPr>
          <w:rFonts w:cstheme="minorHAnsi"/>
          <w:b/>
          <w:bCs/>
          <w:sz w:val="28"/>
          <w:szCs w:val="28"/>
        </w:rPr>
      </w:pPr>
      <w:r w:rsidRPr="00CB0D6B">
        <w:rPr>
          <w:rFonts w:cstheme="minorHAnsi"/>
          <w:b/>
          <w:bCs/>
          <w:sz w:val="28"/>
          <w:szCs w:val="28"/>
        </w:rPr>
        <w:t xml:space="preserve">Technical and financial assistance </w:t>
      </w:r>
    </w:p>
    <w:p w14:paraId="3D79F82B" w14:textId="44D31271" w:rsidR="00E83ECE" w:rsidRPr="00CB0D6B" w:rsidRDefault="00072462" w:rsidP="002535D0">
      <w:pPr>
        <w:rPr>
          <w:rFonts w:cstheme="minorHAnsi"/>
          <w:sz w:val="28"/>
          <w:szCs w:val="28"/>
        </w:rPr>
      </w:pPr>
      <w:r w:rsidRPr="00CB0D6B">
        <w:rPr>
          <w:rFonts w:cstheme="minorHAnsi"/>
          <w:sz w:val="28"/>
          <w:szCs w:val="28"/>
        </w:rPr>
        <w:t>OHA</w:t>
      </w:r>
      <w:r w:rsidR="00E83ECE" w:rsidRPr="00CB0D6B">
        <w:rPr>
          <w:rFonts w:cstheme="minorHAnsi"/>
          <w:sz w:val="28"/>
          <w:szCs w:val="28"/>
        </w:rPr>
        <w:t xml:space="preserve"> will provide:</w:t>
      </w:r>
    </w:p>
    <w:p w14:paraId="55D83787" w14:textId="3203FB61" w:rsidR="00AB2DEF" w:rsidRPr="00CB0D6B" w:rsidRDefault="00BF477E" w:rsidP="00DC0643">
      <w:pPr>
        <w:pStyle w:val="ListParagraph"/>
        <w:numPr>
          <w:ilvl w:val="0"/>
          <w:numId w:val="7"/>
        </w:numPr>
        <w:rPr>
          <w:rFonts w:cstheme="minorHAnsi"/>
          <w:sz w:val="28"/>
          <w:szCs w:val="28"/>
        </w:rPr>
      </w:pPr>
      <w:r w:rsidRPr="00CB0D6B">
        <w:rPr>
          <w:rFonts w:cstheme="minorHAnsi"/>
          <w:sz w:val="28"/>
          <w:szCs w:val="28"/>
        </w:rPr>
        <w:t>Funding for t</w:t>
      </w:r>
      <w:r w:rsidR="00977505" w:rsidRPr="00CB0D6B">
        <w:rPr>
          <w:rFonts w:cstheme="minorHAnsi"/>
          <w:sz w:val="28"/>
          <w:szCs w:val="28"/>
        </w:rPr>
        <w:t>elephone, computer, financial equipmen</w:t>
      </w:r>
      <w:r w:rsidR="00DC0643" w:rsidRPr="00CB0D6B">
        <w:rPr>
          <w:rFonts w:cstheme="minorHAnsi"/>
          <w:sz w:val="28"/>
          <w:szCs w:val="28"/>
        </w:rPr>
        <w:t>t</w:t>
      </w:r>
      <w:r w:rsidR="00B62D23">
        <w:rPr>
          <w:rFonts w:cstheme="minorHAnsi"/>
          <w:sz w:val="28"/>
          <w:szCs w:val="28"/>
        </w:rPr>
        <w:t>, purchase of</w:t>
      </w:r>
      <w:r w:rsidR="00856B33">
        <w:rPr>
          <w:rFonts w:cstheme="minorHAnsi"/>
          <w:sz w:val="28"/>
          <w:szCs w:val="28"/>
        </w:rPr>
        <w:t xml:space="preserve"> new</w:t>
      </w:r>
      <w:r w:rsidR="00B62D23" w:rsidRPr="00B62D23">
        <w:t xml:space="preserve"> </w:t>
      </w:r>
      <w:r w:rsidR="00B62D23" w:rsidRPr="00B62D23">
        <w:rPr>
          <w:rFonts w:cstheme="minorHAnsi"/>
          <w:sz w:val="28"/>
          <w:szCs w:val="28"/>
        </w:rPr>
        <w:t>commercial general liability insurance</w:t>
      </w:r>
      <w:r w:rsidR="00B62D23">
        <w:rPr>
          <w:rFonts w:cstheme="minorHAnsi"/>
          <w:sz w:val="28"/>
          <w:szCs w:val="28"/>
        </w:rPr>
        <w:t xml:space="preserve"> (if applicable)</w:t>
      </w:r>
      <w:r w:rsidR="00DC0643" w:rsidRPr="00CB0D6B">
        <w:rPr>
          <w:rFonts w:cstheme="minorHAnsi"/>
          <w:sz w:val="28"/>
          <w:szCs w:val="28"/>
        </w:rPr>
        <w:t xml:space="preserve"> needed for the work</w:t>
      </w:r>
      <w:r w:rsidR="00B62D23">
        <w:rPr>
          <w:rFonts w:cstheme="minorHAnsi"/>
          <w:sz w:val="28"/>
          <w:szCs w:val="28"/>
        </w:rPr>
        <w:t>.  Th</w:t>
      </w:r>
      <w:r w:rsidR="009F06D6">
        <w:rPr>
          <w:rFonts w:cstheme="minorHAnsi"/>
          <w:sz w:val="28"/>
          <w:szCs w:val="28"/>
        </w:rPr>
        <w:t>i</w:t>
      </w:r>
      <w:r w:rsidR="00B62D23">
        <w:rPr>
          <w:rFonts w:cstheme="minorHAnsi"/>
          <w:sz w:val="28"/>
          <w:szCs w:val="28"/>
        </w:rPr>
        <w:t xml:space="preserve">s funding is included in start-up costs noted above. </w:t>
      </w:r>
    </w:p>
    <w:p w14:paraId="4AC2AAF1" w14:textId="5A061B9C" w:rsidR="00E83ECE" w:rsidRPr="00CB0D6B" w:rsidRDefault="00E83ECE" w:rsidP="00DC0643">
      <w:pPr>
        <w:pStyle w:val="ListParagraph"/>
        <w:numPr>
          <w:ilvl w:val="0"/>
          <w:numId w:val="7"/>
        </w:numPr>
        <w:rPr>
          <w:rFonts w:cstheme="minorHAnsi"/>
          <w:sz w:val="28"/>
          <w:szCs w:val="28"/>
        </w:rPr>
      </w:pPr>
      <w:r w:rsidRPr="00CB0D6B">
        <w:rPr>
          <w:rFonts w:cstheme="minorHAnsi"/>
          <w:sz w:val="28"/>
          <w:szCs w:val="28"/>
        </w:rPr>
        <w:t xml:space="preserve">Orientation </w:t>
      </w:r>
    </w:p>
    <w:p w14:paraId="375E0A69" w14:textId="606F2F69" w:rsidR="00DC0643" w:rsidRPr="00CB0D6B" w:rsidRDefault="008B3CBB" w:rsidP="00DC0643">
      <w:pPr>
        <w:pStyle w:val="ListParagraph"/>
        <w:numPr>
          <w:ilvl w:val="0"/>
          <w:numId w:val="7"/>
        </w:numPr>
        <w:rPr>
          <w:rFonts w:cstheme="minorHAnsi"/>
          <w:sz w:val="28"/>
          <w:szCs w:val="28"/>
        </w:rPr>
      </w:pPr>
      <w:r w:rsidRPr="00CB0D6B">
        <w:rPr>
          <w:rFonts w:cstheme="minorHAnsi"/>
          <w:sz w:val="28"/>
          <w:szCs w:val="28"/>
        </w:rPr>
        <w:t>Contact</w:t>
      </w:r>
      <w:r w:rsidR="00DC0643" w:rsidRPr="00CB0D6B">
        <w:rPr>
          <w:rFonts w:cstheme="minorHAnsi"/>
          <w:sz w:val="28"/>
          <w:szCs w:val="28"/>
        </w:rPr>
        <w:t xml:space="preserve"> </w:t>
      </w:r>
      <w:r w:rsidR="000B26BD" w:rsidRPr="00CB0D6B">
        <w:rPr>
          <w:rFonts w:cstheme="minorHAnsi"/>
          <w:sz w:val="28"/>
          <w:szCs w:val="28"/>
        </w:rPr>
        <w:t>t</w:t>
      </w:r>
      <w:r w:rsidR="00DC0643" w:rsidRPr="00CB0D6B">
        <w:rPr>
          <w:rFonts w:cstheme="minorHAnsi"/>
          <w:sz w:val="28"/>
          <w:szCs w:val="28"/>
        </w:rPr>
        <w:t>rac</w:t>
      </w:r>
      <w:r w:rsidR="000B26BD" w:rsidRPr="00CB0D6B">
        <w:rPr>
          <w:rFonts w:cstheme="minorHAnsi"/>
          <w:sz w:val="28"/>
          <w:szCs w:val="28"/>
        </w:rPr>
        <w:t>ing</w:t>
      </w:r>
      <w:r w:rsidR="007B165C" w:rsidRPr="00CB0D6B">
        <w:rPr>
          <w:rFonts w:cstheme="minorHAnsi"/>
          <w:sz w:val="28"/>
          <w:szCs w:val="28"/>
        </w:rPr>
        <w:t xml:space="preserve"> and ARIAS database</w:t>
      </w:r>
      <w:r w:rsidR="00DC0643" w:rsidRPr="00CB0D6B">
        <w:rPr>
          <w:rFonts w:cstheme="minorHAnsi"/>
          <w:sz w:val="28"/>
          <w:szCs w:val="28"/>
        </w:rPr>
        <w:t xml:space="preserve"> training </w:t>
      </w:r>
      <w:r w:rsidR="007B165C" w:rsidRPr="00CB0D6B">
        <w:rPr>
          <w:rFonts w:cstheme="minorHAnsi"/>
          <w:sz w:val="28"/>
          <w:szCs w:val="28"/>
        </w:rPr>
        <w:t xml:space="preserve">for CBOs providing contract tracing </w:t>
      </w:r>
    </w:p>
    <w:p w14:paraId="02C3C56C" w14:textId="64B54185" w:rsidR="001D5117" w:rsidRPr="00CB0D6B" w:rsidRDefault="00DC0643" w:rsidP="001D5117">
      <w:pPr>
        <w:pStyle w:val="ListParagraph"/>
        <w:numPr>
          <w:ilvl w:val="0"/>
          <w:numId w:val="7"/>
        </w:numPr>
        <w:rPr>
          <w:rFonts w:cstheme="minorHAnsi"/>
          <w:sz w:val="28"/>
          <w:szCs w:val="28"/>
        </w:rPr>
      </w:pPr>
      <w:r w:rsidRPr="00CB0D6B">
        <w:rPr>
          <w:rFonts w:cstheme="minorHAnsi"/>
          <w:sz w:val="28"/>
          <w:szCs w:val="28"/>
        </w:rPr>
        <w:t>Budget and reporting template</w:t>
      </w:r>
    </w:p>
    <w:p w14:paraId="2F41F3CE" w14:textId="598C2297" w:rsidR="008156D8" w:rsidRPr="00A8685F" w:rsidRDefault="001D5117" w:rsidP="00943257">
      <w:pPr>
        <w:pStyle w:val="ListParagraph"/>
        <w:numPr>
          <w:ilvl w:val="0"/>
          <w:numId w:val="7"/>
        </w:numPr>
        <w:rPr>
          <w:rFonts w:cstheme="minorHAnsi"/>
          <w:sz w:val="28"/>
          <w:szCs w:val="28"/>
        </w:rPr>
      </w:pPr>
      <w:r w:rsidRPr="00CB0D6B">
        <w:rPr>
          <w:rFonts w:cstheme="minorHAnsi"/>
          <w:sz w:val="28"/>
          <w:szCs w:val="28"/>
        </w:rPr>
        <w:t xml:space="preserve">Technical Assistance by OHA Community Engagement Team </w:t>
      </w:r>
    </w:p>
    <w:p w14:paraId="76CB8E25" w14:textId="77777777" w:rsidR="005322C3" w:rsidRDefault="005322C3" w:rsidP="00943257">
      <w:pPr>
        <w:rPr>
          <w:rFonts w:cstheme="minorHAnsi"/>
          <w:b/>
          <w:bCs/>
          <w:sz w:val="28"/>
          <w:szCs w:val="28"/>
        </w:rPr>
      </w:pPr>
    </w:p>
    <w:p w14:paraId="0BC6DC43" w14:textId="17DC3AE1" w:rsidR="006365A3" w:rsidRPr="00CB0D6B" w:rsidRDefault="00943257" w:rsidP="00943257">
      <w:pPr>
        <w:rPr>
          <w:rFonts w:cstheme="minorHAnsi"/>
          <w:b/>
          <w:bCs/>
          <w:sz w:val="28"/>
          <w:szCs w:val="28"/>
        </w:rPr>
      </w:pPr>
      <w:r w:rsidRPr="00CB0D6B">
        <w:rPr>
          <w:rFonts w:cstheme="minorHAnsi"/>
          <w:b/>
          <w:bCs/>
          <w:sz w:val="28"/>
          <w:szCs w:val="28"/>
        </w:rPr>
        <w:t>Reporting</w:t>
      </w:r>
    </w:p>
    <w:p w14:paraId="66FCB773" w14:textId="6E970F42" w:rsidR="006365A3" w:rsidRPr="00CB0D6B" w:rsidRDefault="001E1A6A" w:rsidP="00E0484F">
      <w:pPr>
        <w:pStyle w:val="ListParagraph"/>
        <w:numPr>
          <w:ilvl w:val="0"/>
          <w:numId w:val="11"/>
        </w:numPr>
        <w:rPr>
          <w:rFonts w:cstheme="minorHAnsi"/>
          <w:sz w:val="28"/>
          <w:szCs w:val="28"/>
        </w:rPr>
      </w:pPr>
      <w:r>
        <w:rPr>
          <w:rFonts w:cstheme="minorHAnsi"/>
          <w:sz w:val="28"/>
          <w:szCs w:val="28"/>
        </w:rPr>
        <w:t>Reports are due quarterly.</w:t>
      </w:r>
    </w:p>
    <w:p w14:paraId="58BD45D7" w14:textId="1CCDED9E" w:rsidR="007B165C" w:rsidRPr="00CB0D6B" w:rsidRDefault="00F76F68" w:rsidP="00E0484F">
      <w:pPr>
        <w:pStyle w:val="ListParagraph"/>
        <w:numPr>
          <w:ilvl w:val="0"/>
          <w:numId w:val="11"/>
        </w:numPr>
        <w:rPr>
          <w:rFonts w:cstheme="minorHAnsi"/>
          <w:sz w:val="28"/>
          <w:szCs w:val="28"/>
        </w:rPr>
      </w:pPr>
      <w:r w:rsidRPr="00CB0D6B">
        <w:rPr>
          <w:rFonts w:cstheme="minorHAnsi"/>
          <w:sz w:val="28"/>
          <w:szCs w:val="28"/>
        </w:rPr>
        <w:t xml:space="preserve">Reporting for contract tracing in ARIAS for CBOs providing contract tracing. </w:t>
      </w:r>
    </w:p>
    <w:p w14:paraId="244A80AC" w14:textId="77777777" w:rsidR="00072462" w:rsidRPr="00CB0D6B" w:rsidRDefault="00072462" w:rsidP="00DC0643">
      <w:pPr>
        <w:rPr>
          <w:rFonts w:cstheme="minorHAnsi"/>
          <w:sz w:val="28"/>
          <w:szCs w:val="28"/>
        </w:rPr>
      </w:pPr>
    </w:p>
    <w:p w14:paraId="53FA2EB9" w14:textId="035A9E65" w:rsidR="00DC0643" w:rsidRPr="00CB0D6B" w:rsidRDefault="00DC0643" w:rsidP="00DC0643">
      <w:pPr>
        <w:rPr>
          <w:rFonts w:cstheme="minorHAnsi"/>
          <w:i/>
          <w:iCs/>
          <w:sz w:val="28"/>
          <w:szCs w:val="28"/>
        </w:rPr>
      </w:pPr>
      <w:r w:rsidRPr="00CB0D6B">
        <w:rPr>
          <w:rFonts w:cstheme="minorHAnsi"/>
          <w:sz w:val="28"/>
          <w:szCs w:val="28"/>
        </w:rPr>
        <w:t xml:space="preserve">For </w:t>
      </w:r>
      <w:r w:rsidR="00072462" w:rsidRPr="00CB0D6B">
        <w:rPr>
          <w:rFonts w:cstheme="minorHAnsi"/>
          <w:sz w:val="28"/>
          <w:szCs w:val="28"/>
        </w:rPr>
        <w:t xml:space="preserve">questions or </w:t>
      </w:r>
      <w:r w:rsidRPr="00CB0D6B">
        <w:rPr>
          <w:rFonts w:cstheme="minorHAnsi"/>
          <w:sz w:val="28"/>
          <w:szCs w:val="28"/>
        </w:rPr>
        <w:t>more information</w:t>
      </w:r>
      <w:r w:rsidR="00072462" w:rsidRPr="00CB0D6B">
        <w:rPr>
          <w:rFonts w:cstheme="minorHAnsi"/>
          <w:sz w:val="28"/>
          <w:szCs w:val="28"/>
        </w:rPr>
        <w:t>,</w:t>
      </w:r>
      <w:r w:rsidRPr="00CB0D6B">
        <w:rPr>
          <w:rFonts w:cstheme="minorHAnsi"/>
          <w:sz w:val="28"/>
          <w:szCs w:val="28"/>
        </w:rPr>
        <w:t xml:space="preserve"> contact</w:t>
      </w:r>
      <w:r w:rsidR="00191982">
        <w:rPr>
          <w:rFonts w:cstheme="minorHAnsi"/>
          <w:sz w:val="28"/>
          <w:szCs w:val="28"/>
        </w:rPr>
        <w:t xml:space="preserve"> </w:t>
      </w:r>
      <w:hyperlink r:id="rId10" w:history="1">
        <w:r w:rsidR="00A8685F" w:rsidRPr="00B101D8">
          <w:rPr>
            <w:rStyle w:val="Hyperlink"/>
            <w:rFonts w:cstheme="minorHAnsi"/>
            <w:sz w:val="28"/>
            <w:szCs w:val="28"/>
          </w:rPr>
          <w:t>Community.Covid19@dhsoha.state.or.us</w:t>
        </w:r>
      </w:hyperlink>
    </w:p>
    <w:p w14:paraId="3C7F4ED3" w14:textId="77777777" w:rsidR="0080099B" w:rsidRPr="0080099B" w:rsidRDefault="0080099B" w:rsidP="0080099B">
      <w:pPr>
        <w:spacing w:after="0" w:line="240" w:lineRule="auto"/>
        <w:rPr>
          <w:rFonts w:cstheme="minorHAnsi"/>
          <w:sz w:val="28"/>
          <w:szCs w:val="28"/>
        </w:rPr>
      </w:pPr>
      <w:r w:rsidRPr="0080099B">
        <w:rPr>
          <w:rFonts w:cstheme="minorHAnsi"/>
          <w:sz w:val="28"/>
          <w:szCs w:val="28"/>
        </w:rPr>
        <w:t>Everyone has a right to know about and use Oregon Health Authority (OHA) programs and services. OHA provides free help.  Some examples of the free help OHA can provide are:</w:t>
      </w:r>
    </w:p>
    <w:p w14:paraId="7AFFB6BC" w14:textId="77777777" w:rsidR="0080099B" w:rsidRPr="0080099B" w:rsidRDefault="0080099B" w:rsidP="0080099B">
      <w:pPr>
        <w:spacing w:after="0" w:line="240" w:lineRule="auto"/>
        <w:rPr>
          <w:rFonts w:cstheme="minorHAnsi"/>
          <w:sz w:val="28"/>
          <w:szCs w:val="28"/>
        </w:rPr>
      </w:pPr>
      <w:r w:rsidRPr="0080099B">
        <w:rPr>
          <w:rFonts w:cstheme="minorHAnsi"/>
          <w:sz w:val="28"/>
          <w:szCs w:val="28"/>
        </w:rPr>
        <w:t>•</w:t>
      </w:r>
      <w:r w:rsidRPr="0080099B">
        <w:rPr>
          <w:rFonts w:cstheme="minorHAnsi"/>
          <w:sz w:val="28"/>
          <w:szCs w:val="28"/>
        </w:rPr>
        <w:tab/>
        <w:t>Sign language and spoke language interpreters</w:t>
      </w:r>
    </w:p>
    <w:p w14:paraId="3F125271" w14:textId="77777777" w:rsidR="0080099B" w:rsidRPr="0080099B" w:rsidRDefault="0080099B" w:rsidP="0080099B">
      <w:pPr>
        <w:spacing w:after="0" w:line="240" w:lineRule="auto"/>
        <w:rPr>
          <w:rFonts w:cstheme="minorHAnsi"/>
          <w:sz w:val="28"/>
          <w:szCs w:val="28"/>
        </w:rPr>
      </w:pPr>
      <w:r w:rsidRPr="0080099B">
        <w:rPr>
          <w:rFonts w:cstheme="minorHAnsi"/>
          <w:sz w:val="28"/>
          <w:szCs w:val="28"/>
        </w:rPr>
        <w:t>•</w:t>
      </w:r>
      <w:r w:rsidRPr="0080099B">
        <w:rPr>
          <w:rFonts w:cstheme="minorHAnsi"/>
          <w:sz w:val="28"/>
          <w:szCs w:val="28"/>
        </w:rPr>
        <w:tab/>
        <w:t>Written materials in other languages</w:t>
      </w:r>
    </w:p>
    <w:p w14:paraId="3CF1948A" w14:textId="77777777" w:rsidR="0080099B" w:rsidRPr="0080099B" w:rsidRDefault="0080099B" w:rsidP="0080099B">
      <w:pPr>
        <w:spacing w:after="0" w:line="240" w:lineRule="auto"/>
        <w:rPr>
          <w:rFonts w:cstheme="minorHAnsi"/>
          <w:sz w:val="28"/>
          <w:szCs w:val="28"/>
        </w:rPr>
      </w:pPr>
      <w:r w:rsidRPr="0080099B">
        <w:rPr>
          <w:rFonts w:cstheme="minorHAnsi"/>
          <w:sz w:val="28"/>
          <w:szCs w:val="28"/>
        </w:rPr>
        <w:t>•</w:t>
      </w:r>
      <w:r w:rsidRPr="0080099B">
        <w:rPr>
          <w:rFonts w:cstheme="minorHAnsi"/>
          <w:sz w:val="28"/>
          <w:szCs w:val="28"/>
        </w:rPr>
        <w:tab/>
        <w:t>Braille</w:t>
      </w:r>
    </w:p>
    <w:p w14:paraId="1ADC43A8" w14:textId="77777777" w:rsidR="0080099B" w:rsidRPr="0080099B" w:rsidRDefault="0080099B" w:rsidP="0080099B">
      <w:pPr>
        <w:spacing w:after="0" w:line="240" w:lineRule="auto"/>
        <w:rPr>
          <w:rFonts w:cstheme="minorHAnsi"/>
          <w:sz w:val="28"/>
          <w:szCs w:val="28"/>
        </w:rPr>
      </w:pPr>
      <w:r w:rsidRPr="0080099B">
        <w:rPr>
          <w:rFonts w:cstheme="minorHAnsi"/>
          <w:sz w:val="28"/>
          <w:szCs w:val="28"/>
        </w:rPr>
        <w:t>•</w:t>
      </w:r>
      <w:r w:rsidRPr="0080099B">
        <w:rPr>
          <w:rFonts w:cstheme="minorHAnsi"/>
          <w:sz w:val="28"/>
          <w:szCs w:val="28"/>
        </w:rPr>
        <w:tab/>
        <w:t>Large print</w:t>
      </w:r>
    </w:p>
    <w:p w14:paraId="0F1C4F7D" w14:textId="77777777" w:rsidR="0080099B" w:rsidRPr="0080099B" w:rsidRDefault="0080099B" w:rsidP="0080099B">
      <w:pPr>
        <w:spacing w:after="0" w:line="240" w:lineRule="auto"/>
        <w:rPr>
          <w:rFonts w:cstheme="minorHAnsi"/>
          <w:sz w:val="28"/>
          <w:szCs w:val="28"/>
        </w:rPr>
      </w:pPr>
      <w:r w:rsidRPr="0080099B">
        <w:rPr>
          <w:rFonts w:cstheme="minorHAnsi"/>
          <w:sz w:val="28"/>
          <w:szCs w:val="28"/>
        </w:rPr>
        <w:t>•</w:t>
      </w:r>
      <w:r w:rsidRPr="0080099B">
        <w:rPr>
          <w:rFonts w:cstheme="minorHAnsi"/>
          <w:sz w:val="28"/>
          <w:szCs w:val="28"/>
        </w:rPr>
        <w:tab/>
        <w:t>Audio and other formats</w:t>
      </w:r>
    </w:p>
    <w:p w14:paraId="4C221E84" w14:textId="77777777" w:rsidR="0080099B" w:rsidRPr="0080099B" w:rsidRDefault="0080099B" w:rsidP="0080099B">
      <w:pPr>
        <w:spacing w:after="0" w:line="240" w:lineRule="auto"/>
        <w:rPr>
          <w:rFonts w:cstheme="minorHAnsi"/>
          <w:sz w:val="28"/>
          <w:szCs w:val="28"/>
        </w:rPr>
      </w:pPr>
    </w:p>
    <w:p w14:paraId="53F978F5" w14:textId="4D1E8C5D" w:rsidR="0080099B" w:rsidRPr="0080099B" w:rsidRDefault="0080099B" w:rsidP="0080099B">
      <w:pPr>
        <w:spacing w:after="0" w:line="240" w:lineRule="auto"/>
        <w:rPr>
          <w:rFonts w:cstheme="minorHAnsi"/>
          <w:sz w:val="28"/>
          <w:szCs w:val="28"/>
        </w:rPr>
      </w:pPr>
      <w:r w:rsidRPr="0080099B">
        <w:rPr>
          <w:rFonts w:cstheme="minorHAnsi"/>
          <w:sz w:val="28"/>
          <w:szCs w:val="28"/>
        </w:rPr>
        <w:t xml:space="preserve">If you need help or have questions, please contact </w:t>
      </w:r>
      <w:r w:rsidRPr="00CB0D6B">
        <w:rPr>
          <w:rFonts w:cstheme="minorHAnsi"/>
          <w:sz w:val="28"/>
          <w:szCs w:val="28"/>
        </w:rPr>
        <w:t>Dolly England</w:t>
      </w:r>
      <w:r w:rsidRPr="0080099B">
        <w:rPr>
          <w:rFonts w:cstheme="minorHAnsi"/>
          <w:sz w:val="28"/>
          <w:szCs w:val="28"/>
        </w:rPr>
        <w:t xml:space="preserve"> at 503-</w:t>
      </w:r>
      <w:r w:rsidRPr="00CB0D6B">
        <w:rPr>
          <w:rFonts w:cstheme="minorHAnsi"/>
          <w:sz w:val="28"/>
          <w:szCs w:val="28"/>
        </w:rPr>
        <w:t>951-1760</w:t>
      </w:r>
      <w:r w:rsidRPr="0080099B">
        <w:rPr>
          <w:rFonts w:cstheme="minorHAnsi"/>
          <w:sz w:val="28"/>
          <w:szCs w:val="28"/>
        </w:rPr>
        <w:t xml:space="preserve">, 711 TTY or </w:t>
      </w:r>
      <w:hyperlink r:id="rId11" w:history="1">
        <w:r w:rsidR="00CB0D6B" w:rsidRPr="00FF187D">
          <w:rPr>
            <w:rStyle w:val="Hyperlink"/>
            <w:rFonts w:cstheme="minorHAnsi"/>
            <w:sz w:val="28"/>
            <w:szCs w:val="28"/>
          </w:rPr>
          <w:t>dolly.a.england</w:t>
        </w:r>
        <w:r w:rsidR="00CB0D6B" w:rsidRPr="0080099B">
          <w:rPr>
            <w:rStyle w:val="Hyperlink"/>
            <w:rFonts w:cstheme="minorHAnsi"/>
            <w:sz w:val="28"/>
            <w:szCs w:val="28"/>
          </w:rPr>
          <w:t>@dhsoha.state.or.us</w:t>
        </w:r>
      </w:hyperlink>
      <w:r w:rsidRPr="0080099B">
        <w:rPr>
          <w:rFonts w:cstheme="minorHAnsi"/>
          <w:sz w:val="28"/>
          <w:szCs w:val="28"/>
        </w:rPr>
        <w:t>.</w:t>
      </w:r>
    </w:p>
    <w:p w14:paraId="77063A19" w14:textId="77777777" w:rsidR="0080099B" w:rsidRPr="00DA328D" w:rsidRDefault="0080099B" w:rsidP="00DC0643">
      <w:pPr>
        <w:rPr>
          <w:rFonts w:cstheme="minorHAnsi"/>
          <w:sz w:val="24"/>
          <w:szCs w:val="24"/>
        </w:rPr>
      </w:pPr>
    </w:p>
    <w:sectPr w:rsidR="0080099B" w:rsidRPr="00DA328D">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EADF" w14:textId="77777777" w:rsidR="00596162" w:rsidRDefault="00596162" w:rsidP="001A6CAF">
      <w:pPr>
        <w:spacing w:after="0" w:line="240" w:lineRule="auto"/>
      </w:pPr>
      <w:r>
        <w:separator/>
      </w:r>
    </w:p>
  </w:endnote>
  <w:endnote w:type="continuationSeparator" w:id="0">
    <w:p w14:paraId="325CDA5F" w14:textId="77777777" w:rsidR="00596162" w:rsidRDefault="00596162" w:rsidP="001A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0707"/>
      <w:docPartObj>
        <w:docPartGallery w:val="Page Numbers (Bottom of Page)"/>
        <w:docPartUnique/>
      </w:docPartObj>
    </w:sdtPr>
    <w:sdtEndPr>
      <w:rPr>
        <w:noProof/>
      </w:rPr>
    </w:sdtEndPr>
    <w:sdtContent>
      <w:p w14:paraId="0F198BC9" w14:textId="42395348" w:rsidR="006114E9" w:rsidRDefault="006114E9">
        <w:pPr>
          <w:pStyle w:val="Footer"/>
        </w:pPr>
        <w:r>
          <w:fldChar w:fldCharType="begin"/>
        </w:r>
        <w:r>
          <w:instrText xml:space="preserve"> PAGE   \* MERGEFORMAT </w:instrText>
        </w:r>
        <w:r>
          <w:fldChar w:fldCharType="separate"/>
        </w:r>
        <w:r>
          <w:rPr>
            <w:noProof/>
          </w:rPr>
          <w:t>2</w:t>
        </w:r>
        <w:r>
          <w:rPr>
            <w:noProof/>
          </w:rPr>
          <w:fldChar w:fldCharType="end"/>
        </w:r>
      </w:p>
    </w:sdtContent>
  </w:sdt>
  <w:p w14:paraId="15064A97" w14:textId="77777777" w:rsidR="001A6CAF" w:rsidRDefault="001A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7139" w14:textId="77777777" w:rsidR="00596162" w:rsidRDefault="00596162" w:rsidP="001A6CAF">
      <w:pPr>
        <w:spacing w:after="0" w:line="240" w:lineRule="auto"/>
      </w:pPr>
      <w:r>
        <w:separator/>
      </w:r>
    </w:p>
  </w:footnote>
  <w:footnote w:type="continuationSeparator" w:id="0">
    <w:p w14:paraId="5FE96050" w14:textId="77777777" w:rsidR="00596162" w:rsidRDefault="00596162" w:rsidP="001A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4FB8" w14:textId="169CA9B1" w:rsidR="001A6CAF" w:rsidRDefault="001A6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94C6" w14:textId="1326B4F5" w:rsidR="001A6CAF" w:rsidRDefault="001A6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D99E" w14:textId="6DF978D0" w:rsidR="001A6CAF" w:rsidRDefault="001A6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481E"/>
    <w:multiLevelType w:val="hybridMultilevel"/>
    <w:tmpl w:val="E978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B5D01"/>
    <w:multiLevelType w:val="hybridMultilevel"/>
    <w:tmpl w:val="0F441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020D9A"/>
    <w:multiLevelType w:val="hybridMultilevel"/>
    <w:tmpl w:val="19CE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18A5"/>
    <w:multiLevelType w:val="hybridMultilevel"/>
    <w:tmpl w:val="E0F25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30661"/>
    <w:multiLevelType w:val="hybridMultilevel"/>
    <w:tmpl w:val="4DB45F9C"/>
    <w:lvl w:ilvl="0" w:tplc="4ABC72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361A8"/>
    <w:multiLevelType w:val="hybridMultilevel"/>
    <w:tmpl w:val="4CA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A79FA"/>
    <w:multiLevelType w:val="hybridMultilevel"/>
    <w:tmpl w:val="60B693CA"/>
    <w:lvl w:ilvl="0" w:tplc="4ABC72B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C02595"/>
    <w:multiLevelType w:val="hybridMultilevel"/>
    <w:tmpl w:val="F154D7D4"/>
    <w:lvl w:ilvl="0" w:tplc="4ABC72B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7417BE"/>
    <w:multiLevelType w:val="hybridMultilevel"/>
    <w:tmpl w:val="19B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44E18"/>
    <w:multiLevelType w:val="hybridMultilevel"/>
    <w:tmpl w:val="60BE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A55B2"/>
    <w:multiLevelType w:val="hybridMultilevel"/>
    <w:tmpl w:val="A29E1B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3"/>
  </w:num>
  <w:num w:numId="5">
    <w:abstractNumId w:val="7"/>
  </w:num>
  <w:num w:numId="6">
    <w:abstractNumId w:val="6"/>
  </w:num>
  <w:num w:numId="7">
    <w:abstractNumId w:val="2"/>
  </w:num>
  <w:num w:numId="8">
    <w:abstractNumId w:val="10"/>
  </w:num>
  <w:num w:numId="9">
    <w:abstractNumId w:val="5"/>
  </w:num>
  <w:num w:numId="10">
    <w:abstractNumId w:val="0"/>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EB"/>
    <w:rsid w:val="0002610C"/>
    <w:rsid w:val="00072462"/>
    <w:rsid w:val="0009159E"/>
    <w:rsid w:val="000B26BD"/>
    <w:rsid w:val="000C1D9D"/>
    <w:rsid w:val="000C470C"/>
    <w:rsid w:val="000E7218"/>
    <w:rsid w:val="001115F9"/>
    <w:rsid w:val="00136D46"/>
    <w:rsid w:val="001445A7"/>
    <w:rsid w:val="00191982"/>
    <w:rsid w:val="001A6CAF"/>
    <w:rsid w:val="001D4813"/>
    <w:rsid w:val="001D5117"/>
    <w:rsid w:val="001E1A6A"/>
    <w:rsid w:val="002148EB"/>
    <w:rsid w:val="00217C3A"/>
    <w:rsid w:val="00244283"/>
    <w:rsid w:val="002535D0"/>
    <w:rsid w:val="002767E6"/>
    <w:rsid w:val="002E04D5"/>
    <w:rsid w:val="002E7DBD"/>
    <w:rsid w:val="0030781B"/>
    <w:rsid w:val="0031076B"/>
    <w:rsid w:val="00361514"/>
    <w:rsid w:val="00372352"/>
    <w:rsid w:val="00374B74"/>
    <w:rsid w:val="003A0837"/>
    <w:rsid w:val="003B6F10"/>
    <w:rsid w:val="003B7F27"/>
    <w:rsid w:val="003E3DEF"/>
    <w:rsid w:val="003F319E"/>
    <w:rsid w:val="003F7BA2"/>
    <w:rsid w:val="00436AE4"/>
    <w:rsid w:val="00444CB1"/>
    <w:rsid w:val="00452040"/>
    <w:rsid w:val="004538AA"/>
    <w:rsid w:val="004A1436"/>
    <w:rsid w:val="004A3E3F"/>
    <w:rsid w:val="004A64EC"/>
    <w:rsid w:val="004D6CE6"/>
    <w:rsid w:val="004D7B6A"/>
    <w:rsid w:val="004E658C"/>
    <w:rsid w:val="00510CA0"/>
    <w:rsid w:val="005322C3"/>
    <w:rsid w:val="0054387C"/>
    <w:rsid w:val="00557ED4"/>
    <w:rsid w:val="005706F5"/>
    <w:rsid w:val="00574765"/>
    <w:rsid w:val="0057557A"/>
    <w:rsid w:val="00585154"/>
    <w:rsid w:val="00585516"/>
    <w:rsid w:val="00596162"/>
    <w:rsid w:val="005B481F"/>
    <w:rsid w:val="005C3951"/>
    <w:rsid w:val="005C3FA9"/>
    <w:rsid w:val="00604F55"/>
    <w:rsid w:val="006114E9"/>
    <w:rsid w:val="006347E5"/>
    <w:rsid w:val="006365A3"/>
    <w:rsid w:val="00656272"/>
    <w:rsid w:val="00677459"/>
    <w:rsid w:val="006C452C"/>
    <w:rsid w:val="00735150"/>
    <w:rsid w:val="00782321"/>
    <w:rsid w:val="0078675E"/>
    <w:rsid w:val="00793FB2"/>
    <w:rsid w:val="007A2692"/>
    <w:rsid w:val="007A4AB1"/>
    <w:rsid w:val="007B165C"/>
    <w:rsid w:val="007B7058"/>
    <w:rsid w:val="007C147E"/>
    <w:rsid w:val="007E6068"/>
    <w:rsid w:val="007F48E3"/>
    <w:rsid w:val="0080099B"/>
    <w:rsid w:val="0080175C"/>
    <w:rsid w:val="008156D8"/>
    <w:rsid w:val="008167FA"/>
    <w:rsid w:val="0083285C"/>
    <w:rsid w:val="008328BD"/>
    <w:rsid w:val="00836891"/>
    <w:rsid w:val="008558C4"/>
    <w:rsid w:val="00856B33"/>
    <w:rsid w:val="008714C9"/>
    <w:rsid w:val="00871CD7"/>
    <w:rsid w:val="00882E9E"/>
    <w:rsid w:val="008A53D6"/>
    <w:rsid w:val="008B3AFE"/>
    <w:rsid w:val="008B3CBB"/>
    <w:rsid w:val="008C4782"/>
    <w:rsid w:val="008D114C"/>
    <w:rsid w:val="008E35AB"/>
    <w:rsid w:val="00916AA1"/>
    <w:rsid w:val="009236A5"/>
    <w:rsid w:val="00943257"/>
    <w:rsid w:val="00947495"/>
    <w:rsid w:val="009730FD"/>
    <w:rsid w:val="00977505"/>
    <w:rsid w:val="009E3699"/>
    <w:rsid w:val="009F06D6"/>
    <w:rsid w:val="00A142EF"/>
    <w:rsid w:val="00A263F8"/>
    <w:rsid w:val="00A643BD"/>
    <w:rsid w:val="00A83082"/>
    <w:rsid w:val="00A8685F"/>
    <w:rsid w:val="00AB2DEF"/>
    <w:rsid w:val="00AB5767"/>
    <w:rsid w:val="00AF1A6C"/>
    <w:rsid w:val="00B24427"/>
    <w:rsid w:val="00B27234"/>
    <w:rsid w:val="00B52A87"/>
    <w:rsid w:val="00B62D23"/>
    <w:rsid w:val="00B848D1"/>
    <w:rsid w:val="00B94BD9"/>
    <w:rsid w:val="00BC0F8C"/>
    <w:rsid w:val="00BC390D"/>
    <w:rsid w:val="00BC5CEB"/>
    <w:rsid w:val="00BD70FD"/>
    <w:rsid w:val="00BE73BF"/>
    <w:rsid w:val="00BF477E"/>
    <w:rsid w:val="00C27684"/>
    <w:rsid w:val="00C41330"/>
    <w:rsid w:val="00C47949"/>
    <w:rsid w:val="00CA54FF"/>
    <w:rsid w:val="00CB0D6B"/>
    <w:rsid w:val="00CC08E1"/>
    <w:rsid w:val="00CE7EB1"/>
    <w:rsid w:val="00D00977"/>
    <w:rsid w:val="00D22441"/>
    <w:rsid w:val="00D43D9F"/>
    <w:rsid w:val="00D8598D"/>
    <w:rsid w:val="00DA328D"/>
    <w:rsid w:val="00DB6D74"/>
    <w:rsid w:val="00DC0643"/>
    <w:rsid w:val="00DC0FE5"/>
    <w:rsid w:val="00DD3607"/>
    <w:rsid w:val="00DE0E5D"/>
    <w:rsid w:val="00DE5102"/>
    <w:rsid w:val="00DF323C"/>
    <w:rsid w:val="00E0484F"/>
    <w:rsid w:val="00E116EB"/>
    <w:rsid w:val="00E24CE5"/>
    <w:rsid w:val="00E24DAF"/>
    <w:rsid w:val="00E418EF"/>
    <w:rsid w:val="00E564AD"/>
    <w:rsid w:val="00E7265B"/>
    <w:rsid w:val="00E83ECE"/>
    <w:rsid w:val="00EC79D7"/>
    <w:rsid w:val="00ED2E6D"/>
    <w:rsid w:val="00EE3FB8"/>
    <w:rsid w:val="00F254EB"/>
    <w:rsid w:val="00F257F1"/>
    <w:rsid w:val="00F451E0"/>
    <w:rsid w:val="00F47AF3"/>
    <w:rsid w:val="00F76F68"/>
    <w:rsid w:val="00F80362"/>
    <w:rsid w:val="00F91B4E"/>
    <w:rsid w:val="00F95D34"/>
    <w:rsid w:val="00FC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AE53BD"/>
  <w15:chartTrackingRefBased/>
  <w15:docId w15:val="{E234EA60-F431-41BC-9A34-492ABD30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EB"/>
    <w:pPr>
      <w:ind w:left="720"/>
      <w:contextualSpacing/>
    </w:pPr>
  </w:style>
  <w:style w:type="character" w:styleId="Hyperlink">
    <w:name w:val="Hyperlink"/>
    <w:basedOn w:val="DefaultParagraphFont"/>
    <w:uiPriority w:val="99"/>
    <w:unhideWhenUsed/>
    <w:rsid w:val="004D6CE6"/>
    <w:rPr>
      <w:color w:val="0563C1" w:themeColor="hyperlink"/>
      <w:u w:val="single"/>
    </w:rPr>
  </w:style>
  <w:style w:type="character" w:styleId="CommentReference">
    <w:name w:val="annotation reference"/>
    <w:basedOn w:val="DefaultParagraphFont"/>
    <w:uiPriority w:val="99"/>
    <w:semiHidden/>
    <w:unhideWhenUsed/>
    <w:rsid w:val="004D6CE6"/>
    <w:rPr>
      <w:sz w:val="16"/>
      <w:szCs w:val="16"/>
    </w:rPr>
  </w:style>
  <w:style w:type="paragraph" w:styleId="CommentText">
    <w:name w:val="annotation text"/>
    <w:basedOn w:val="Normal"/>
    <w:link w:val="CommentTextChar"/>
    <w:uiPriority w:val="99"/>
    <w:semiHidden/>
    <w:unhideWhenUsed/>
    <w:rsid w:val="004D6CE6"/>
    <w:pPr>
      <w:spacing w:line="240" w:lineRule="auto"/>
    </w:pPr>
    <w:rPr>
      <w:sz w:val="20"/>
      <w:szCs w:val="20"/>
    </w:rPr>
  </w:style>
  <w:style w:type="character" w:customStyle="1" w:styleId="CommentTextChar">
    <w:name w:val="Comment Text Char"/>
    <w:basedOn w:val="DefaultParagraphFont"/>
    <w:link w:val="CommentText"/>
    <w:uiPriority w:val="99"/>
    <w:semiHidden/>
    <w:rsid w:val="004D6CE6"/>
    <w:rPr>
      <w:sz w:val="20"/>
      <w:szCs w:val="20"/>
    </w:rPr>
  </w:style>
  <w:style w:type="paragraph" w:styleId="CommentSubject">
    <w:name w:val="annotation subject"/>
    <w:basedOn w:val="CommentText"/>
    <w:next w:val="CommentText"/>
    <w:link w:val="CommentSubjectChar"/>
    <w:uiPriority w:val="99"/>
    <w:semiHidden/>
    <w:unhideWhenUsed/>
    <w:rsid w:val="004D6CE6"/>
    <w:rPr>
      <w:b/>
      <w:bCs/>
    </w:rPr>
  </w:style>
  <w:style w:type="character" w:customStyle="1" w:styleId="CommentSubjectChar">
    <w:name w:val="Comment Subject Char"/>
    <w:basedOn w:val="CommentTextChar"/>
    <w:link w:val="CommentSubject"/>
    <w:uiPriority w:val="99"/>
    <w:semiHidden/>
    <w:rsid w:val="004D6CE6"/>
    <w:rPr>
      <w:b/>
      <w:bCs/>
      <w:sz w:val="20"/>
      <w:szCs w:val="20"/>
    </w:rPr>
  </w:style>
  <w:style w:type="paragraph" w:styleId="BalloonText">
    <w:name w:val="Balloon Text"/>
    <w:basedOn w:val="Normal"/>
    <w:link w:val="BalloonTextChar"/>
    <w:uiPriority w:val="99"/>
    <w:semiHidden/>
    <w:unhideWhenUsed/>
    <w:rsid w:val="004D6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CE6"/>
    <w:rPr>
      <w:rFonts w:ascii="Segoe UI" w:hAnsi="Segoe UI" w:cs="Segoe UI"/>
      <w:sz w:val="18"/>
      <w:szCs w:val="18"/>
    </w:rPr>
  </w:style>
  <w:style w:type="paragraph" w:styleId="Header">
    <w:name w:val="header"/>
    <w:basedOn w:val="Normal"/>
    <w:link w:val="HeaderChar"/>
    <w:uiPriority w:val="99"/>
    <w:unhideWhenUsed/>
    <w:rsid w:val="001A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CAF"/>
  </w:style>
  <w:style w:type="paragraph" w:styleId="Footer">
    <w:name w:val="footer"/>
    <w:basedOn w:val="Normal"/>
    <w:link w:val="FooterChar"/>
    <w:uiPriority w:val="99"/>
    <w:unhideWhenUsed/>
    <w:rsid w:val="001A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AF"/>
  </w:style>
  <w:style w:type="character" w:styleId="UnresolvedMention">
    <w:name w:val="Unresolved Mention"/>
    <w:basedOn w:val="DefaultParagraphFont"/>
    <w:uiPriority w:val="99"/>
    <w:semiHidden/>
    <w:unhideWhenUsed/>
    <w:rsid w:val="0080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03696">
      <w:bodyDiv w:val="1"/>
      <w:marLeft w:val="0"/>
      <w:marRight w:val="0"/>
      <w:marTop w:val="0"/>
      <w:marBottom w:val="0"/>
      <w:divBdr>
        <w:top w:val="none" w:sz="0" w:space="0" w:color="auto"/>
        <w:left w:val="none" w:sz="0" w:space="0" w:color="auto"/>
        <w:bottom w:val="none" w:sz="0" w:space="0" w:color="auto"/>
        <w:right w:val="none" w:sz="0" w:space="0" w:color="auto"/>
      </w:divBdr>
    </w:div>
    <w:div w:id="1333683825">
      <w:bodyDiv w:val="1"/>
      <w:marLeft w:val="0"/>
      <w:marRight w:val="0"/>
      <w:marTop w:val="0"/>
      <w:marBottom w:val="0"/>
      <w:divBdr>
        <w:top w:val="none" w:sz="0" w:space="0" w:color="auto"/>
        <w:left w:val="none" w:sz="0" w:space="0" w:color="auto"/>
        <w:bottom w:val="none" w:sz="0" w:space="0" w:color="auto"/>
        <w:right w:val="none" w:sz="0" w:space="0" w:color="auto"/>
      </w:divBdr>
    </w:div>
    <w:div w:id="19700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lly.a.england@dhsoha.state.or.u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mmunity.Covid19@dhsoha.state.or.u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ogle.com/url?sa=t&amp;rct=j&amp;q=&amp;esrc=s&amp;source=web&amp;cd=1&amp;ved=0ahUKEwiJseik_oDcAhUKFzQIHd5SCroQFggqMAA&amp;url=http%3A%2F%2Fwww.oregon.gov%2Foha%2FDocuments%2FOHA-Nondiscrimination-Policy.pdf&amp;usg=AOvVaw3R-2lpg4U-hzTIAImxALz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383D425D50A4F90621A9B2FC8C774" ma:contentTypeVersion="18" ma:contentTypeDescription="Create a new document." ma:contentTypeScope="" ma:versionID="ce0782ce18071e9e776833623f0bdb83">
  <xsd:schema xmlns:xsd="http://www.w3.org/2001/XMLSchema" xmlns:xs="http://www.w3.org/2001/XMLSchema" xmlns:p="http://schemas.microsoft.com/office/2006/metadata/properties" xmlns:ns1="http://schemas.microsoft.com/sharepoint/v3" xmlns:ns2="59da1016-2a1b-4f8a-9768-d7a4932f6f16" xmlns:ns3="8e25d399-e663-4ab3-9069-0da6a543bcc5" targetNamespace="http://schemas.microsoft.com/office/2006/metadata/properties" ma:root="true" ma:fieldsID="c9d90d6bd4598c674b05c687e8aeef1f" ns1:_="" ns2:_="" ns3:_="">
    <xsd:import namespace="http://schemas.microsoft.com/sharepoint/v3"/>
    <xsd:import namespace="59da1016-2a1b-4f8a-9768-d7a4932f6f16"/>
    <xsd:import namespace="8e25d399-e663-4ab3-9069-0da6a543bcc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5d399-e663-4ab3-9069-0da6a543bcc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 xsi:nil="true"/>
    <Meta_x0020_Description xmlns="8e25d399-e663-4ab3-9069-0da6a543bcc5" xsi:nil="true"/>
    <IASubtopic xmlns="59da1016-2a1b-4f8a-9768-d7a4932f6f16" xsi:nil="true"/>
    <DocumentExpirationDate xmlns="59da1016-2a1b-4f8a-9768-d7a4932f6f16" xsi:nil="true"/>
    <IATopic xmlns="59da1016-2a1b-4f8a-9768-d7a4932f6f16" xsi:nil="true"/>
    <Meta_x0020_Keywords xmlns="8e25d399-e663-4ab3-9069-0da6a543bcc5" xsi:nil="true"/>
  </documentManagement>
</p:properties>
</file>

<file path=customXml/itemProps1.xml><?xml version="1.0" encoding="utf-8"?>
<ds:datastoreItem xmlns:ds="http://schemas.openxmlformats.org/officeDocument/2006/customXml" ds:itemID="{0D830209-3297-44A3-948A-B637D254CAAD}"/>
</file>

<file path=customXml/itemProps2.xml><?xml version="1.0" encoding="utf-8"?>
<ds:datastoreItem xmlns:ds="http://schemas.openxmlformats.org/officeDocument/2006/customXml" ds:itemID="{8B30AF00-0997-4B52-8AF5-0D0E22A2AF41}"/>
</file>

<file path=customXml/itemProps3.xml><?xml version="1.0" encoding="utf-8"?>
<ds:datastoreItem xmlns:ds="http://schemas.openxmlformats.org/officeDocument/2006/customXml" ds:itemID="{1C917A3F-2F9F-43E2-8486-33A1804C3161}"/>
</file>

<file path=customXml/itemProps4.xml><?xml version="1.0" encoding="utf-8"?>
<ds:datastoreItem xmlns:ds="http://schemas.openxmlformats.org/officeDocument/2006/customXml" ds:itemID="{F76FFAE4-C561-4631-A27D-C96A0951078E}"/>
</file>

<file path=docProps/app.xml><?xml version="1.0" encoding="utf-8"?>
<Properties xmlns="http://schemas.openxmlformats.org/officeDocument/2006/extended-properties" xmlns:vt="http://schemas.openxmlformats.org/officeDocument/2006/docPropsVTypes">
  <Template>Normal</Template>
  <TotalTime>1</TotalTime>
  <Pages>3</Pages>
  <Words>1644</Words>
  <Characters>10677</Characters>
  <Application>Microsoft Office Word</Application>
  <DocSecurity>4</DocSecurity>
  <Lines>355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CBO Funding Application</dc:title>
  <dc:subject/>
  <dc:creator>Gharst Elizabeth A</dc:creator>
  <cp:keywords/>
  <dc:description/>
  <cp:lastModifiedBy>Tinker Sarah C</cp:lastModifiedBy>
  <cp:revision>2</cp:revision>
  <dcterms:created xsi:type="dcterms:W3CDTF">2020-06-10T23:48:00Z</dcterms:created>
  <dcterms:modified xsi:type="dcterms:W3CDTF">2020-06-10T23:48:00Z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0x010100F92383D425D50A4F90621A9B2FC8C774</vt:lpwstr>
  </property>
</Properties>
</file>