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634AB" w14:textId="77777777" w:rsidR="00574C9C" w:rsidRPr="003279DC" w:rsidRDefault="00574C9C" w:rsidP="00421101">
      <w:pPr>
        <w:rPr>
          <w:rFonts w:asciiTheme="minorHAnsi" w:hAnsiTheme="minorHAnsi" w:cstheme="minorHAnsi"/>
          <w:sz w:val="24"/>
          <w:szCs w:val="24"/>
          <w:lang w:val="uk-UA"/>
        </w:rPr>
      </w:pPr>
    </w:p>
    <w:p w14:paraId="6E2F289C" w14:textId="77777777" w:rsidR="00D944AF" w:rsidRPr="003279DC" w:rsidRDefault="00173E86" w:rsidP="00EB2FD7">
      <w:pPr>
        <w:contextualSpacing/>
        <w:rPr>
          <w:rFonts w:asciiTheme="minorHAnsi" w:hAnsiTheme="minorHAnsi" w:cstheme="minorHAnsi"/>
          <w:b/>
          <w:bCs/>
          <w:sz w:val="24"/>
          <w:szCs w:val="24"/>
          <w:lang w:val="uk-UA"/>
        </w:rPr>
      </w:pPr>
      <w:r w:rsidRPr="003279DC">
        <w:rPr>
          <w:rFonts w:ascii="Calibri" w:eastAsia="Calibri" w:hAnsi="Calibri" w:cs="Calibri"/>
          <w:b/>
          <w:bCs/>
          <w:sz w:val="24"/>
          <w:szCs w:val="24"/>
          <w:lang w:val="uk-UA"/>
        </w:rPr>
        <w:t>Як уберегти дитину від кору та чого очікувати, якщо хворий на кір відвідує школу</w:t>
      </w:r>
    </w:p>
    <w:p w14:paraId="2235D41F" w14:textId="77777777" w:rsidR="00574C9C" w:rsidRPr="003279DC" w:rsidRDefault="00574C9C" w:rsidP="00EB2FD7">
      <w:pPr>
        <w:contextualSpacing/>
        <w:rPr>
          <w:rFonts w:asciiTheme="minorHAnsi" w:hAnsiTheme="minorHAnsi" w:cstheme="minorHAnsi"/>
          <w:sz w:val="24"/>
          <w:szCs w:val="24"/>
          <w:lang w:val="uk-UA"/>
        </w:rPr>
      </w:pPr>
    </w:p>
    <w:p w14:paraId="06176F06" w14:textId="77777777" w:rsidR="007D0E04" w:rsidRPr="003279DC" w:rsidRDefault="00173E86" w:rsidP="00EB2FD7">
      <w:pPr>
        <w:spacing w:before="16"/>
        <w:ind w:right="-20"/>
        <w:contextualSpacing/>
        <w:rPr>
          <w:rFonts w:asciiTheme="minorHAnsi" w:eastAsia="Calibri" w:hAnsiTheme="minorHAnsi" w:cstheme="minorHAnsi"/>
          <w:sz w:val="24"/>
          <w:szCs w:val="24"/>
          <w:lang w:val="uk-UA"/>
        </w:rPr>
      </w:pPr>
      <w:r w:rsidRPr="003279DC">
        <w:rPr>
          <w:rFonts w:ascii="Calibri" w:eastAsia="Calibri" w:hAnsi="Calibri" w:cs="Calibri"/>
          <w:color w:val="212121"/>
          <w:sz w:val="24"/>
          <w:szCs w:val="24"/>
          <w:lang w:val="uk-UA"/>
        </w:rPr>
        <w:t>Шановні батьки та опікуни!</w:t>
      </w:r>
    </w:p>
    <w:p w14:paraId="4C0AF0C7" w14:textId="77777777" w:rsidR="00D944AF" w:rsidRPr="003279DC" w:rsidRDefault="00D944AF" w:rsidP="00EB2FD7">
      <w:pPr>
        <w:ind w:right="99"/>
        <w:contextualSpacing/>
        <w:rPr>
          <w:rFonts w:asciiTheme="minorHAnsi" w:hAnsiTheme="minorHAnsi" w:cstheme="minorHAnsi"/>
          <w:sz w:val="24"/>
          <w:szCs w:val="24"/>
          <w:lang w:val="uk-UA"/>
        </w:rPr>
      </w:pPr>
    </w:p>
    <w:p w14:paraId="5AC3D397" w14:textId="77777777" w:rsidR="007D0E04" w:rsidRPr="003279DC" w:rsidRDefault="00173E86" w:rsidP="07F338B9">
      <w:pPr>
        <w:ind w:right="99"/>
        <w:contextualSpacing/>
        <w:rPr>
          <w:rFonts w:asciiTheme="minorHAnsi" w:eastAsia="Calibri" w:hAnsiTheme="minorHAnsi" w:cstheme="minorHAnsi"/>
          <w:color w:val="212121"/>
          <w:sz w:val="24"/>
          <w:szCs w:val="24"/>
          <w:lang w:val="uk-UA"/>
        </w:rPr>
      </w:pPr>
      <w:r w:rsidRPr="003279DC">
        <w:rPr>
          <w:rFonts w:ascii="Calibri" w:eastAsia="Calibri" w:hAnsi="Calibri" w:cs="Calibri"/>
          <w:color w:val="212121"/>
          <w:sz w:val="24"/>
          <w:szCs w:val="24"/>
          <w:lang w:val="uk-UA"/>
        </w:rPr>
        <w:t xml:space="preserve">Як ви, можливо, знаєте, станом на 08/09/2024 в штаті Орегон спостерігається спалах кору з 26 підтвердженими випадками, зареєстрованими в округах </w:t>
      </w:r>
      <w:proofErr w:type="spellStart"/>
      <w:r w:rsidRPr="003279DC">
        <w:rPr>
          <w:rFonts w:ascii="Calibri" w:eastAsia="Calibri" w:hAnsi="Calibri" w:cs="Calibri"/>
          <w:color w:val="212121"/>
          <w:sz w:val="24"/>
          <w:szCs w:val="24"/>
          <w:lang w:val="uk-UA"/>
        </w:rPr>
        <w:t>Маріон</w:t>
      </w:r>
      <w:proofErr w:type="spellEnd"/>
      <w:r w:rsidRPr="003279DC">
        <w:rPr>
          <w:rFonts w:ascii="Calibri" w:eastAsia="Calibri" w:hAnsi="Calibri" w:cs="Calibri"/>
          <w:color w:val="212121"/>
          <w:sz w:val="24"/>
          <w:szCs w:val="24"/>
          <w:lang w:val="uk-UA"/>
        </w:rPr>
        <w:t xml:space="preserve">, </w:t>
      </w:r>
      <w:proofErr w:type="spellStart"/>
      <w:r w:rsidRPr="003279DC">
        <w:rPr>
          <w:rFonts w:ascii="Calibri" w:eastAsia="Calibri" w:hAnsi="Calibri" w:cs="Calibri"/>
          <w:color w:val="212121"/>
          <w:sz w:val="24"/>
          <w:szCs w:val="24"/>
          <w:lang w:val="uk-UA"/>
        </w:rPr>
        <w:t>Клакамас</w:t>
      </w:r>
      <w:proofErr w:type="spellEnd"/>
      <w:r w:rsidRPr="003279DC">
        <w:rPr>
          <w:rFonts w:ascii="Calibri" w:eastAsia="Calibri" w:hAnsi="Calibri" w:cs="Calibri"/>
          <w:color w:val="212121"/>
          <w:sz w:val="24"/>
          <w:szCs w:val="24"/>
          <w:lang w:val="uk-UA"/>
        </w:rPr>
        <w:t xml:space="preserve"> і </w:t>
      </w:r>
      <w:proofErr w:type="spellStart"/>
      <w:r w:rsidRPr="003279DC">
        <w:rPr>
          <w:rFonts w:ascii="Calibri" w:eastAsia="Calibri" w:hAnsi="Calibri" w:cs="Calibri"/>
          <w:color w:val="212121"/>
          <w:sz w:val="24"/>
          <w:szCs w:val="24"/>
          <w:lang w:val="uk-UA"/>
        </w:rPr>
        <w:t>Мультнома</w:t>
      </w:r>
      <w:proofErr w:type="spellEnd"/>
      <w:r w:rsidRPr="003279DC">
        <w:rPr>
          <w:rFonts w:ascii="Calibri" w:eastAsia="Calibri" w:hAnsi="Calibri" w:cs="Calibri"/>
          <w:color w:val="212121"/>
          <w:sz w:val="24"/>
          <w:szCs w:val="24"/>
          <w:lang w:val="uk-UA"/>
        </w:rPr>
        <w:t>. Ми розуміємо, що у батьків є запитання щодо того, що можна зробити, щоб убезпечити дітей, і що зробить школа їхньої дитини, якщо випадок кору буде підтверджено в їхньому місці. Ви можете запросити копію шкільного плану боротьби з інфекційними захворюваннями [</w:t>
      </w:r>
      <w:proofErr w:type="spellStart"/>
      <w:r w:rsidRPr="003279DC">
        <w:rPr>
          <w:rFonts w:ascii="Calibri" w:eastAsia="Calibri" w:hAnsi="Calibri" w:cs="Calibri"/>
          <w:color w:val="212121"/>
          <w:sz w:val="24"/>
          <w:szCs w:val="24"/>
          <w:highlight w:val="yellow"/>
          <w:lang w:val="uk-UA"/>
        </w:rPr>
        <w:t>website</w:t>
      </w:r>
      <w:proofErr w:type="spellEnd"/>
      <w:r w:rsidRPr="003279DC">
        <w:rPr>
          <w:rFonts w:ascii="Calibri" w:eastAsia="Calibri" w:hAnsi="Calibri" w:cs="Calibri"/>
          <w:color w:val="212121"/>
          <w:sz w:val="24"/>
          <w:szCs w:val="24"/>
          <w:lang w:val="uk-UA"/>
        </w:rPr>
        <w:t>] або зателефонувавши в офіс [</w:t>
      </w:r>
      <w:proofErr w:type="spellStart"/>
      <w:r w:rsidRPr="003279DC">
        <w:rPr>
          <w:rFonts w:ascii="Calibri" w:eastAsia="Calibri" w:hAnsi="Calibri" w:cs="Calibri"/>
          <w:color w:val="212121"/>
          <w:sz w:val="24"/>
          <w:szCs w:val="24"/>
          <w:highlight w:val="yellow"/>
          <w:lang w:val="uk-UA"/>
        </w:rPr>
        <w:t>phone</w:t>
      </w:r>
      <w:proofErr w:type="spellEnd"/>
      <w:r w:rsidRPr="003279DC">
        <w:rPr>
          <w:rFonts w:ascii="Calibri" w:eastAsia="Calibri" w:hAnsi="Calibri" w:cs="Calibri"/>
          <w:color w:val="212121"/>
          <w:sz w:val="24"/>
          <w:szCs w:val="24"/>
          <w:highlight w:val="yellow"/>
          <w:lang w:val="uk-UA"/>
        </w:rPr>
        <w:t xml:space="preserve"> </w:t>
      </w:r>
      <w:proofErr w:type="spellStart"/>
      <w:r w:rsidRPr="003279DC">
        <w:rPr>
          <w:rFonts w:ascii="Calibri" w:eastAsia="Calibri" w:hAnsi="Calibri" w:cs="Calibri"/>
          <w:color w:val="212121"/>
          <w:sz w:val="24"/>
          <w:szCs w:val="24"/>
          <w:highlight w:val="yellow"/>
          <w:lang w:val="uk-UA"/>
        </w:rPr>
        <w:t>number</w:t>
      </w:r>
      <w:proofErr w:type="spellEnd"/>
      <w:r w:rsidRPr="003279DC">
        <w:rPr>
          <w:rFonts w:ascii="Calibri" w:eastAsia="Calibri" w:hAnsi="Calibri" w:cs="Calibri"/>
          <w:color w:val="212121"/>
          <w:sz w:val="24"/>
          <w:szCs w:val="24"/>
          <w:lang w:val="uk-UA"/>
        </w:rPr>
        <w:t>]</w:t>
      </w:r>
    </w:p>
    <w:p w14:paraId="259924C5" w14:textId="77777777" w:rsidR="007D0E04" w:rsidRPr="003279DC" w:rsidRDefault="007D0E04" w:rsidP="00EB2FD7">
      <w:pPr>
        <w:spacing w:before="9" w:line="260" w:lineRule="exact"/>
        <w:contextualSpacing/>
        <w:rPr>
          <w:rFonts w:asciiTheme="minorHAnsi" w:hAnsiTheme="minorHAnsi" w:cstheme="minorHAnsi"/>
          <w:sz w:val="24"/>
          <w:szCs w:val="24"/>
          <w:lang w:val="uk-UA"/>
        </w:rPr>
      </w:pPr>
    </w:p>
    <w:p w14:paraId="7F245608" w14:textId="77777777" w:rsidR="007D0E04" w:rsidRPr="003279DC" w:rsidRDefault="00173E86" w:rsidP="00EB2FD7">
      <w:pPr>
        <w:ind w:right="-20"/>
        <w:contextualSpacing/>
        <w:rPr>
          <w:rFonts w:asciiTheme="minorHAnsi" w:eastAsia="Calibri" w:hAnsiTheme="minorHAnsi" w:cstheme="minorHAnsi"/>
          <w:color w:val="212121"/>
          <w:sz w:val="24"/>
          <w:szCs w:val="24"/>
          <w:lang w:val="uk-UA"/>
        </w:rPr>
      </w:pPr>
      <w:r w:rsidRPr="003279DC">
        <w:rPr>
          <w:rFonts w:ascii="Calibri" w:eastAsia="Calibri" w:hAnsi="Calibri" w:cs="Calibri"/>
          <w:color w:val="212121"/>
          <w:sz w:val="24"/>
          <w:szCs w:val="24"/>
          <w:lang w:val="uk-UA"/>
        </w:rPr>
        <w:t>Ось кілька важливих моментів, про які слід пам’ятати:</w:t>
      </w:r>
    </w:p>
    <w:p w14:paraId="30056126" w14:textId="77777777" w:rsidR="003F30AE" w:rsidRPr="003279DC" w:rsidRDefault="003F30AE" w:rsidP="00EB2FD7">
      <w:pPr>
        <w:ind w:right="-20"/>
        <w:contextualSpacing/>
        <w:rPr>
          <w:rFonts w:asciiTheme="minorHAnsi" w:eastAsia="Calibri" w:hAnsiTheme="minorHAnsi" w:cstheme="minorHAnsi"/>
          <w:sz w:val="24"/>
          <w:szCs w:val="24"/>
          <w:lang w:val="uk-UA"/>
        </w:rPr>
      </w:pPr>
    </w:p>
    <w:p w14:paraId="596CCC8A" w14:textId="77777777" w:rsidR="003F30AE" w:rsidRPr="003279DC" w:rsidRDefault="00173E86" w:rsidP="003F30AE">
      <w:pPr>
        <w:pStyle w:val="ListParagraph"/>
        <w:widowControl w:val="0"/>
        <w:numPr>
          <w:ilvl w:val="0"/>
          <w:numId w:val="6"/>
        </w:numPr>
        <w:tabs>
          <w:tab w:val="left" w:pos="820"/>
        </w:tabs>
        <w:spacing w:before="9" w:line="260" w:lineRule="exact"/>
        <w:ind w:right="559"/>
        <w:rPr>
          <w:rFonts w:eastAsia="Calibri" w:cstheme="minorHAnsi"/>
          <w:color w:val="212121"/>
          <w:lang w:val="uk-UA"/>
        </w:rPr>
      </w:pPr>
      <w:r w:rsidRPr="003279DC">
        <w:rPr>
          <w:rFonts w:ascii="Calibri" w:eastAsia="Calibri" w:hAnsi="Calibri" w:cs="Calibri"/>
          <w:color w:val="212121"/>
          <w:lang w:val="uk-UA"/>
        </w:rPr>
        <w:t>Зараз чудовий час для всіх сімей</w:t>
      </w:r>
      <w:r w:rsidRPr="003279DC">
        <w:rPr>
          <w:rFonts w:ascii="Calibri" w:eastAsia="Calibri" w:hAnsi="Calibri" w:cs="Calibri"/>
          <w:b/>
          <w:bCs/>
          <w:color w:val="212121"/>
          <w:lang w:val="uk-UA"/>
        </w:rPr>
        <w:t xml:space="preserve"> переглянути свої записи про щеплення </w:t>
      </w:r>
      <w:r w:rsidRPr="003279DC">
        <w:rPr>
          <w:rFonts w:ascii="Calibri" w:eastAsia="Calibri" w:hAnsi="Calibri" w:cs="Calibri"/>
          <w:color w:val="212121"/>
          <w:lang w:val="uk-UA"/>
        </w:rPr>
        <w:t xml:space="preserve">та </w:t>
      </w:r>
      <w:r w:rsidRPr="003279DC">
        <w:rPr>
          <w:rFonts w:ascii="Calibri" w:eastAsia="Calibri" w:hAnsi="Calibri" w:cs="Calibri"/>
          <w:b/>
          <w:bCs/>
          <w:color w:val="212121"/>
          <w:lang w:val="uk-UA"/>
        </w:rPr>
        <w:t xml:space="preserve">переконатися, що їхні щеплення зроблені за графіком. </w:t>
      </w:r>
    </w:p>
    <w:p w14:paraId="3DEFACE4" w14:textId="77777777" w:rsidR="00DF69C5" w:rsidRPr="003279DC" w:rsidRDefault="00DF69C5" w:rsidP="00DF69C5">
      <w:pPr>
        <w:pStyle w:val="ListParagraph"/>
        <w:widowControl w:val="0"/>
        <w:tabs>
          <w:tab w:val="left" w:pos="820"/>
        </w:tabs>
        <w:spacing w:before="9" w:line="260" w:lineRule="exact"/>
        <w:ind w:left="360" w:right="559"/>
        <w:rPr>
          <w:rFonts w:eastAsia="Calibri" w:cstheme="minorHAnsi"/>
          <w:color w:val="212121"/>
          <w:lang w:val="uk-UA"/>
        </w:rPr>
      </w:pPr>
    </w:p>
    <w:p w14:paraId="2EC869BE" w14:textId="77777777" w:rsidR="003F30AE" w:rsidRPr="003279DC" w:rsidRDefault="00173E86" w:rsidP="003F30AE">
      <w:pPr>
        <w:pStyle w:val="ListParagraph"/>
        <w:widowControl w:val="0"/>
        <w:numPr>
          <w:ilvl w:val="0"/>
          <w:numId w:val="6"/>
        </w:numPr>
        <w:tabs>
          <w:tab w:val="left" w:pos="820"/>
        </w:tabs>
        <w:spacing w:before="9" w:line="260" w:lineRule="exact"/>
        <w:ind w:right="559"/>
        <w:rPr>
          <w:rFonts w:eastAsia="Calibri" w:cstheme="minorHAnsi"/>
          <w:color w:val="212121"/>
          <w:lang w:val="uk-UA"/>
        </w:rPr>
      </w:pPr>
      <w:r w:rsidRPr="003279DC">
        <w:rPr>
          <w:rFonts w:ascii="Calibri" w:eastAsia="Calibri" w:hAnsi="Calibri" w:cs="Calibri"/>
          <w:b/>
          <w:bCs/>
          <w:color w:val="212121"/>
          <w:lang w:val="uk-UA"/>
        </w:rPr>
        <w:t>Кір є дуже заразною, серйозною хворобою.</w:t>
      </w:r>
      <w:r w:rsidRPr="003279DC">
        <w:rPr>
          <w:rFonts w:ascii="Calibri" w:eastAsia="Calibri" w:hAnsi="Calibri" w:cs="Calibri"/>
          <w:color w:val="212121"/>
          <w:lang w:val="uk-UA"/>
        </w:rPr>
        <w:t xml:space="preserve"> Якщо випадок захворювання буде підтверджено в школі, місцеві працівники служби охорони здоров’я переглянуть усі карти профілактичних щеплень співробітників та учнів, щоб визначити ризик подальшого поширення. </w:t>
      </w:r>
    </w:p>
    <w:p w14:paraId="598D595E" w14:textId="77777777" w:rsidR="00F87B2D" w:rsidRPr="003279DC" w:rsidRDefault="00F87B2D" w:rsidP="00EB2FD7">
      <w:pPr>
        <w:widowControl w:val="0"/>
        <w:tabs>
          <w:tab w:val="left" w:pos="820"/>
        </w:tabs>
        <w:spacing w:line="239" w:lineRule="auto"/>
        <w:ind w:right="41"/>
        <w:rPr>
          <w:rFonts w:asciiTheme="minorHAnsi" w:eastAsia="Calibri" w:hAnsiTheme="minorHAnsi" w:cstheme="minorHAnsi"/>
          <w:color w:val="212121"/>
          <w:sz w:val="24"/>
          <w:szCs w:val="24"/>
          <w:lang w:val="uk-UA"/>
        </w:rPr>
      </w:pPr>
    </w:p>
    <w:p w14:paraId="1EAA3F98" w14:textId="77777777" w:rsidR="007D0E04" w:rsidRPr="003279DC" w:rsidRDefault="00173E86" w:rsidP="07F338B9">
      <w:pPr>
        <w:pStyle w:val="ListParagraph"/>
        <w:widowControl w:val="0"/>
        <w:numPr>
          <w:ilvl w:val="0"/>
          <w:numId w:val="6"/>
        </w:numPr>
        <w:tabs>
          <w:tab w:val="left" w:pos="820"/>
        </w:tabs>
        <w:ind w:right="56"/>
        <w:rPr>
          <w:rFonts w:eastAsia="Calibri" w:cstheme="minorHAnsi"/>
          <w:b/>
          <w:bCs/>
          <w:color w:val="212121"/>
          <w:lang w:val="uk-UA"/>
        </w:rPr>
      </w:pPr>
      <w:r w:rsidRPr="003279DC">
        <w:rPr>
          <w:rFonts w:ascii="Calibri" w:eastAsia="Calibri" w:hAnsi="Calibri" w:cs="Calibri"/>
          <w:b/>
          <w:bCs/>
          <w:color w:val="212121"/>
          <w:lang w:val="uk-UA"/>
        </w:rPr>
        <w:t>Забезпечення навчального процесу дітей у школі — це пріоритетна задача</w:t>
      </w:r>
      <w:bookmarkStart w:id="0" w:name="_Hlk174021565"/>
      <w:r w:rsidRPr="003279DC">
        <w:rPr>
          <w:rFonts w:ascii="Calibri" w:eastAsia="Calibri" w:hAnsi="Calibri" w:cs="Calibri"/>
          <w:b/>
          <w:bCs/>
          <w:color w:val="212121"/>
          <w:lang w:val="uk-UA"/>
        </w:rPr>
        <w:t xml:space="preserve">. У разі зараження таким інфекційним захворюванням, як кір: </w:t>
      </w:r>
    </w:p>
    <w:p w14:paraId="045678E6" w14:textId="77777777" w:rsidR="007D0E04" w:rsidRPr="003279DC" w:rsidRDefault="00173E86" w:rsidP="07F338B9">
      <w:pPr>
        <w:widowControl w:val="0"/>
        <w:numPr>
          <w:ilvl w:val="1"/>
          <w:numId w:val="6"/>
        </w:numPr>
        <w:tabs>
          <w:tab w:val="left" w:pos="820"/>
        </w:tabs>
        <w:ind w:right="56"/>
        <w:rPr>
          <w:rFonts w:asciiTheme="minorHAnsi" w:eastAsia="Calibri" w:hAnsiTheme="minorHAnsi" w:cstheme="minorHAnsi"/>
          <w:color w:val="212121"/>
          <w:sz w:val="24"/>
          <w:szCs w:val="24"/>
          <w:lang w:val="uk-UA"/>
        </w:rPr>
      </w:pPr>
      <w:r w:rsidRPr="003279DC">
        <w:rPr>
          <w:rFonts w:ascii="Calibri" w:eastAsia="Calibri" w:hAnsi="Calibri" w:cs="Calibri"/>
          <w:color w:val="212121"/>
          <w:sz w:val="24"/>
          <w:szCs w:val="24"/>
          <w:lang w:val="uk-UA"/>
        </w:rPr>
        <w:t>Співробітники місцевого органу охорони здоров’я (</w:t>
      </w:r>
      <w:proofErr w:type="spellStart"/>
      <w:r w:rsidRPr="003279DC">
        <w:rPr>
          <w:rFonts w:ascii="Calibri" w:eastAsia="Calibri" w:hAnsi="Calibri" w:cs="Calibri"/>
          <w:color w:val="212121"/>
          <w:sz w:val="24"/>
          <w:szCs w:val="24"/>
          <w:lang w:val="uk-UA"/>
        </w:rPr>
        <w:t>Local</w:t>
      </w:r>
      <w:proofErr w:type="spellEnd"/>
      <w:r w:rsidRPr="003279DC">
        <w:rPr>
          <w:rFonts w:ascii="Calibri" w:eastAsia="Calibri" w:hAnsi="Calibri" w:cs="Calibri"/>
          <w:color w:val="212121"/>
          <w:sz w:val="24"/>
          <w:szCs w:val="24"/>
          <w:lang w:val="uk-UA"/>
        </w:rPr>
        <w:t xml:space="preserve"> </w:t>
      </w:r>
      <w:proofErr w:type="spellStart"/>
      <w:r w:rsidRPr="003279DC">
        <w:rPr>
          <w:rFonts w:ascii="Calibri" w:eastAsia="Calibri" w:hAnsi="Calibri" w:cs="Calibri"/>
          <w:color w:val="212121"/>
          <w:sz w:val="24"/>
          <w:szCs w:val="24"/>
          <w:lang w:val="uk-UA"/>
        </w:rPr>
        <w:t>Public</w:t>
      </w:r>
      <w:proofErr w:type="spellEnd"/>
      <w:r w:rsidRPr="003279DC">
        <w:rPr>
          <w:rFonts w:ascii="Calibri" w:eastAsia="Calibri" w:hAnsi="Calibri" w:cs="Calibri"/>
          <w:color w:val="212121"/>
          <w:sz w:val="24"/>
          <w:szCs w:val="24"/>
          <w:lang w:val="uk-UA"/>
        </w:rPr>
        <w:t xml:space="preserve"> </w:t>
      </w:r>
      <w:proofErr w:type="spellStart"/>
      <w:r w:rsidRPr="003279DC">
        <w:rPr>
          <w:rFonts w:ascii="Calibri" w:eastAsia="Calibri" w:hAnsi="Calibri" w:cs="Calibri"/>
          <w:color w:val="212121"/>
          <w:sz w:val="24"/>
          <w:szCs w:val="24"/>
          <w:lang w:val="uk-UA"/>
        </w:rPr>
        <w:t>Health</w:t>
      </w:r>
      <w:proofErr w:type="spellEnd"/>
      <w:r w:rsidRPr="003279DC">
        <w:rPr>
          <w:rFonts w:ascii="Calibri" w:eastAsia="Calibri" w:hAnsi="Calibri" w:cs="Calibri"/>
          <w:color w:val="212121"/>
          <w:sz w:val="24"/>
          <w:szCs w:val="24"/>
          <w:lang w:val="uk-UA"/>
        </w:rPr>
        <w:t xml:space="preserve"> </w:t>
      </w:r>
      <w:proofErr w:type="spellStart"/>
      <w:r w:rsidRPr="003279DC">
        <w:rPr>
          <w:rFonts w:ascii="Calibri" w:eastAsia="Calibri" w:hAnsi="Calibri" w:cs="Calibri"/>
          <w:color w:val="212121"/>
          <w:sz w:val="24"/>
          <w:szCs w:val="24"/>
          <w:lang w:val="uk-UA"/>
        </w:rPr>
        <w:t>Authority</w:t>
      </w:r>
      <w:proofErr w:type="spellEnd"/>
      <w:r w:rsidRPr="003279DC">
        <w:rPr>
          <w:rFonts w:ascii="Calibri" w:eastAsia="Calibri" w:hAnsi="Calibri" w:cs="Calibri"/>
          <w:color w:val="212121"/>
          <w:sz w:val="24"/>
          <w:szCs w:val="24"/>
          <w:lang w:val="uk-UA"/>
        </w:rPr>
        <w:t xml:space="preserve">, </w:t>
      </w:r>
      <w:proofErr w:type="spellStart"/>
      <w:r w:rsidRPr="003279DC">
        <w:rPr>
          <w:rFonts w:ascii="Calibri" w:eastAsia="Calibri" w:hAnsi="Calibri" w:cs="Calibri"/>
          <w:color w:val="212121"/>
          <w:sz w:val="24"/>
          <w:szCs w:val="24"/>
          <w:lang w:val="uk-UA"/>
        </w:rPr>
        <w:t>LPHA</w:t>
      </w:r>
      <w:proofErr w:type="spellEnd"/>
      <w:r w:rsidRPr="003279DC">
        <w:rPr>
          <w:rFonts w:ascii="Calibri" w:eastAsia="Calibri" w:hAnsi="Calibri" w:cs="Calibri"/>
          <w:color w:val="212121"/>
          <w:sz w:val="24"/>
          <w:szCs w:val="24"/>
          <w:lang w:val="uk-UA"/>
        </w:rPr>
        <w:t xml:space="preserve">) визначатимуть, чи заражена особа вразлива до кору. </w:t>
      </w:r>
    </w:p>
    <w:p w14:paraId="0468B865" w14:textId="77777777" w:rsidR="007D0E04" w:rsidRPr="003279DC" w:rsidRDefault="00173E86" w:rsidP="07F338B9">
      <w:pPr>
        <w:pStyle w:val="ListParagraph"/>
        <w:widowControl w:val="0"/>
        <w:numPr>
          <w:ilvl w:val="1"/>
          <w:numId w:val="6"/>
        </w:numPr>
        <w:tabs>
          <w:tab w:val="left" w:pos="820"/>
        </w:tabs>
        <w:ind w:right="56"/>
        <w:rPr>
          <w:rFonts w:eastAsia="Calibri" w:cstheme="minorHAnsi"/>
          <w:color w:val="212121"/>
          <w:lang w:val="uk-UA"/>
        </w:rPr>
      </w:pPr>
      <w:r w:rsidRPr="003279DC">
        <w:rPr>
          <w:rFonts w:ascii="Calibri" w:eastAsia="Calibri" w:hAnsi="Calibri" w:cs="Calibri"/>
          <w:color w:val="212121"/>
          <w:lang w:val="uk-UA"/>
        </w:rPr>
        <w:t xml:space="preserve">Якщо буде визначено, що вона вразлива, </w:t>
      </w:r>
      <w:r w:rsidRPr="003279DC">
        <w:rPr>
          <w:rFonts w:ascii="Calibri" w:eastAsia="Calibri" w:hAnsi="Calibri" w:cs="Calibri"/>
          <w:b/>
          <w:bCs/>
          <w:color w:val="212121"/>
          <w:lang w:val="uk-UA"/>
        </w:rPr>
        <w:t>я співпрацюватиму зі</w:t>
      </w:r>
      <w:bookmarkEnd w:id="0"/>
      <w:r w:rsidRPr="003279DC">
        <w:rPr>
          <w:rFonts w:ascii="Calibri" w:eastAsia="Calibri" w:hAnsi="Calibri" w:cs="Calibri"/>
          <w:b/>
          <w:bCs/>
          <w:color w:val="212121"/>
          <w:lang w:val="uk-UA"/>
        </w:rPr>
        <w:t xml:space="preserve"> співробітниками </w:t>
      </w:r>
      <w:proofErr w:type="spellStart"/>
      <w:r w:rsidRPr="003279DC">
        <w:rPr>
          <w:rFonts w:ascii="Calibri" w:eastAsia="Calibri" w:hAnsi="Calibri" w:cs="Calibri"/>
          <w:b/>
          <w:bCs/>
          <w:color w:val="212121"/>
          <w:lang w:val="uk-UA"/>
        </w:rPr>
        <w:t>LPHA</w:t>
      </w:r>
      <w:proofErr w:type="spellEnd"/>
      <w:r w:rsidRPr="003279DC">
        <w:rPr>
          <w:rFonts w:ascii="Calibri" w:eastAsia="Calibri" w:hAnsi="Calibri" w:cs="Calibri"/>
          <w:color w:val="212121"/>
          <w:lang w:val="uk-UA"/>
        </w:rPr>
        <w:t xml:space="preserve">, щоб визначити, чи потрібно цю особу тимчасово виключити зі школи на </w:t>
      </w:r>
      <w:bookmarkStart w:id="1" w:name="_Int_bh4dRPZJ"/>
      <w:r w:rsidRPr="003279DC">
        <w:rPr>
          <w:rFonts w:ascii="Calibri" w:eastAsia="Calibri" w:hAnsi="Calibri" w:cs="Calibri"/>
          <w:color w:val="212121"/>
          <w:lang w:val="uk-UA"/>
        </w:rPr>
        <w:t>21 день</w:t>
      </w:r>
      <w:bookmarkEnd w:id="1"/>
      <w:r w:rsidRPr="003279DC">
        <w:rPr>
          <w:rFonts w:ascii="Calibri" w:eastAsia="Calibri" w:hAnsi="Calibri" w:cs="Calibri"/>
          <w:color w:val="212121"/>
          <w:lang w:val="uk-UA"/>
        </w:rPr>
        <w:t xml:space="preserve"> або довше, щоб запобігти подальшому поширенню та забезпечити її власну безпеку (</w:t>
      </w:r>
      <w:hyperlink r:id="rId11" w:history="1">
        <w:hyperlink r:id="rId12">
          <w:r w:rsidRPr="003279DC">
            <w:rPr>
              <w:rFonts w:ascii="Calibri" w:eastAsia="Calibri" w:hAnsi="Calibri" w:cs="Calibri"/>
              <w:b/>
              <w:bCs/>
              <w:color w:val="0000FF"/>
              <w:u w:val="single"/>
              <w:lang w:val="uk-UA"/>
            </w:rPr>
            <w:t>OAR 333-019-0010</w:t>
          </w:r>
        </w:hyperlink>
      </w:hyperlink>
      <w:r w:rsidRPr="003279DC">
        <w:rPr>
          <w:rFonts w:ascii="Calibri" w:eastAsia="Calibri" w:hAnsi="Calibri" w:cs="Calibri"/>
          <w:color w:val="212121"/>
          <w:lang w:val="uk-UA"/>
        </w:rPr>
        <w:t>).</w:t>
      </w:r>
    </w:p>
    <w:p w14:paraId="4076ADF1" w14:textId="77777777" w:rsidR="007D0E04" w:rsidRPr="003279DC" w:rsidRDefault="00173E86" w:rsidP="07F338B9">
      <w:pPr>
        <w:pStyle w:val="ListParagraph"/>
        <w:widowControl w:val="0"/>
        <w:numPr>
          <w:ilvl w:val="1"/>
          <w:numId w:val="6"/>
        </w:numPr>
        <w:tabs>
          <w:tab w:val="left" w:pos="820"/>
        </w:tabs>
        <w:ind w:right="56"/>
        <w:rPr>
          <w:rFonts w:eastAsia="Calibri" w:cstheme="minorHAnsi"/>
          <w:color w:val="212121"/>
          <w:lang w:val="uk-UA"/>
        </w:rPr>
      </w:pPr>
      <w:r w:rsidRPr="003279DC">
        <w:rPr>
          <w:rFonts w:ascii="Calibri" w:eastAsia="Calibri" w:hAnsi="Calibri" w:cs="Calibri"/>
          <w:color w:val="212121"/>
          <w:lang w:val="uk-UA"/>
        </w:rPr>
        <w:t xml:space="preserve">Цей період виключення узгоджується з </w:t>
      </w:r>
      <w:r w:rsidRPr="003279DC">
        <w:rPr>
          <w:rFonts w:ascii="Calibri" w:eastAsia="Calibri" w:hAnsi="Calibri" w:cs="Calibri"/>
          <w:b/>
          <w:bCs/>
          <w:color w:val="212121"/>
          <w:lang w:val="uk-UA"/>
        </w:rPr>
        <w:t>державними та національними рекомендаціями щодо охорони здоров’я</w:t>
      </w:r>
      <w:r w:rsidRPr="003279DC">
        <w:rPr>
          <w:rFonts w:ascii="Calibri" w:eastAsia="Calibri" w:hAnsi="Calibri" w:cs="Calibri"/>
          <w:color w:val="212121"/>
          <w:lang w:val="uk-UA"/>
        </w:rPr>
        <w:t xml:space="preserve"> та приймається з урахуванням </w:t>
      </w:r>
      <w:r w:rsidRPr="003279DC">
        <w:rPr>
          <w:rFonts w:ascii="Calibri" w:eastAsia="Calibri" w:hAnsi="Calibri" w:cs="Calibri"/>
          <w:b/>
          <w:bCs/>
          <w:color w:val="212121"/>
          <w:lang w:val="uk-UA"/>
        </w:rPr>
        <w:t>благополуччя всіх учнів, співробітників та учасників навчального процесу</w:t>
      </w:r>
      <w:r w:rsidRPr="003279DC">
        <w:rPr>
          <w:rFonts w:ascii="Calibri" w:eastAsia="Calibri" w:hAnsi="Calibri" w:cs="Calibri"/>
          <w:color w:val="212121"/>
          <w:lang w:val="uk-UA"/>
        </w:rPr>
        <w:t xml:space="preserve">. </w:t>
      </w:r>
    </w:p>
    <w:p w14:paraId="23FBD9AF" w14:textId="77777777" w:rsidR="007D0E04" w:rsidRPr="003279DC" w:rsidRDefault="00173E86" w:rsidP="07F338B9">
      <w:pPr>
        <w:pStyle w:val="ListParagraph"/>
        <w:widowControl w:val="0"/>
        <w:numPr>
          <w:ilvl w:val="1"/>
          <w:numId w:val="6"/>
        </w:numPr>
        <w:tabs>
          <w:tab w:val="left" w:pos="820"/>
        </w:tabs>
        <w:ind w:right="56"/>
        <w:rPr>
          <w:rFonts w:eastAsia="Calibri" w:cstheme="minorHAnsi"/>
          <w:color w:val="212121"/>
          <w:lang w:val="uk-UA"/>
        </w:rPr>
      </w:pPr>
      <w:r w:rsidRPr="003279DC">
        <w:rPr>
          <w:rFonts w:ascii="Calibri" w:eastAsia="Calibri" w:hAnsi="Calibri" w:cs="Calibri"/>
          <w:color w:val="212121"/>
          <w:lang w:val="uk-UA"/>
        </w:rPr>
        <w:t>Період виключення може бути продовжений, якщо буде більше випадків кору (і, отже, більше заражень).</w:t>
      </w:r>
    </w:p>
    <w:p w14:paraId="0FDACDF8" w14:textId="77777777" w:rsidR="00F87B2D" w:rsidRPr="003279DC" w:rsidRDefault="00F87B2D" w:rsidP="00EB2FD7">
      <w:pPr>
        <w:widowControl w:val="0"/>
        <w:tabs>
          <w:tab w:val="left" w:pos="820"/>
        </w:tabs>
        <w:ind w:right="56"/>
        <w:rPr>
          <w:rFonts w:asciiTheme="minorHAnsi" w:eastAsia="Calibri" w:hAnsiTheme="minorHAnsi" w:cstheme="minorHAnsi"/>
          <w:color w:val="212121"/>
          <w:sz w:val="24"/>
          <w:szCs w:val="24"/>
          <w:lang w:val="uk-UA"/>
        </w:rPr>
      </w:pPr>
    </w:p>
    <w:p w14:paraId="581C49D5" w14:textId="77777777" w:rsidR="007D0E04" w:rsidRPr="003279DC" w:rsidRDefault="00173E86" w:rsidP="00EB2FD7">
      <w:pPr>
        <w:pStyle w:val="ListParagraph"/>
        <w:widowControl w:val="0"/>
        <w:numPr>
          <w:ilvl w:val="0"/>
          <w:numId w:val="6"/>
        </w:numPr>
        <w:tabs>
          <w:tab w:val="left" w:pos="820"/>
        </w:tabs>
        <w:ind w:right="74"/>
        <w:rPr>
          <w:rFonts w:eastAsia="Calibri" w:cstheme="minorHAnsi"/>
          <w:lang w:val="uk-UA"/>
        </w:rPr>
      </w:pPr>
      <w:r w:rsidRPr="003279DC">
        <w:rPr>
          <w:rFonts w:ascii="Calibri" w:eastAsia="Calibri" w:hAnsi="Calibri" w:cs="Calibri"/>
          <w:color w:val="212121"/>
          <w:lang w:val="uk-UA"/>
        </w:rPr>
        <w:t>Учні та співробітники, виключені зі школи після зараження кором, повинні залишатися вдома, щоб уникнути контакту з іншими учасниками навчального процесу.</w:t>
      </w:r>
    </w:p>
    <w:p w14:paraId="504946B2" w14:textId="77777777" w:rsidR="007D0E04" w:rsidRPr="003279DC" w:rsidRDefault="007D0E04" w:rsidP="00942A48">
      <w:pPr>
        <w:pStyle w:val="ListParagraph"/>
        <w:widowControl w:val="0"/>
        <w:tabs>
          <w:tab w:val="left" w:pos="820"/>
        </w:tabs>
        <w:spacing w:before="9" w:line="260" w:lineRule="exact"/>
        <w:ind w:left="360" w:right="559"/>
        <w:rPr>
          <w:rFonts w:cstheme="minorHAnsi"/>
          <w:lang w:val="uk-UA"/>
        </w:rPr>
      </w:pPr>
    </w:p>
    <w:p w14:paraId="2629FE19" w14:textId="77777777" w:rsidR="00EB2FD7" w:rsidRPr="003279DC" w:rsidRDefault="00173E86" w:rsidP="07F338B9">
      <w:pPr>
        <w:tabs>
          <w:tab w:val="left" w:pos="8115"/>
        </w:tabs>
        <w:spacing w:after="240"/>
        <w:contextualSpacing/>
        <w:rPr>
          <w:rFonts w:asciiTheme="minorHAnsi" w:eastAsia="Arial" w:hAnsiTheme="minorHAnsi" w:cstheme="minorHAnsi"/>
          <w:sz w:val="24"/>
          <w:szCs w:val="24"/>
          <w:lang w:val="uk-UA"/>
        </w:rPr>
      </w:pPr>
      <w:r w:rsidRPr="003279DC">
        <w:rPr>
          <w:rFonts w:ascii="Calibri" w:eastAsia="Calibri" w:hAnsi="Calibri" w:cs="Calibri"/>
          <w:sz w:val="24"/>
          <w:szCs w:val="24"/>
          <w:lang w:val="uk-UA"/>
        </w:rPr>
        <w:t xml:space="preserve">На зворотному боці цього листа є додаткова інформація про кір та імунітет проти кору. </w:t>
      </w:r>
    </w:p>
    <w:p w14:paraId="3405B9FC" w14:textId="77777777" w:rsidR="00EB2FD7" w:rsidRPr="003279DC" w:rsidRDefault="00173E86" w:rsidP="07F338B9">
      <w:pPr>
        <w:tabs>
          <w:tab w:val="left" w:pos="8115"/>
        </w:tabs>
        <w:spacing w:after="240"/>
        <w:contextualSpacing/>
        <w:rPr>
          <w:rFonts w:asciiTheme="minorHAnsi" w:eastAsiaTheme="minorEastAsia" w:hAnsiTheme="minorHAnsi" w:cstheme="minorHAnsi"/>
          <w:sz w:val="24"/>
          <w:szCs w:val="24"/>
          <w:lang w:val="uk-UA"/>
        </w:rPr>
      </w:pPr>
      <w:r w:rsidRPr="003279DC">
        <w:rPr>
          <w:rFonts w:ascii="Calibri" w:eastAsia="Calibri" w:hAnsi="Calibri" w:cs="Calibri"/>
          <w:sz w:val="24"/>
          <w:szCs w:val="24"/>
          <w:lang w:val="uk-UA"/>
        </w:rPr>
        <w:t>Якщо у вас виникли запитання, звертайтесь до [</w:t>
      </w:r>
      <w:proofErr w:type="spellStart"/>
      <w:r w:rsidRPr="003279DC">
        <w:rPr>
          <w:rFonts w:ascii="Calibri" w:eastAsia="Calibri" w:hAnsi="Calibri" w:cs="Calibri"/>
          <w:sz w:val="24"/>
          <w:szCs w:val="24"/>
          <w:highlight w:val="yellow"/>
          <w:lang w:val="uk-UA"/>
        </w:rPr>
        <w:t>insert</w:t>
      </w:r>
      <w:proofErr w:type="spellEnd"/>
      <w:r w:rsidRPr="003279DC">
        <w:rPr>
          <w:rFonts w:ascii="Calibri" w:eastAsia="Calibri" w:hAnsi="Calibri" w:cs="Calibri"/>
          <w:sz w:val="24"/>
          <w:szCs w:val="24"/>
          <w:highlight w:val="yellow"/>
          <w:lang w:val="uk-UA"/>
        </w:rPr>
        <w:t xml:space="preserve"> </w:t>
      </w:r>
      <w:proofErr w:type="spellStart"/>
      <w:r w:rsidRPr="003279DC">
        <w:rPr>
          <w:rFonts w:ascii="Calibri" w:eastAsia="Calibri" w:hAnsi="Calibri" w:cs="Calibri"/>
          <w:sz w:val="24"/>
          <w:szCs w:val="24"/>
          <w:highlight w:val="yellow"/>
          <w:lang w:val="uk-UA"/>
        </w:rPr>
        <w:t>contact</w:t>
      </w:r>
      <w:proofErr w:type="spellEnd"/>
      <w:r w:rsidRPr="003279DC">
        <w:rPr>
          <w:rFonts w:ascii="Calibri" w:eastAsia="Calibri" w:hAnsi="Calibri" w:cs="Calibri"/>
          <w:sz w:val="24"/>
          <w:szCs w:val="24"/>
          <w:lang w:val="uk-UA"/>
        </w:rPr>
        <w:t>]. Якщо у вас виникли запитання чи сумніви щодо стану здоров’я вашої дитини, зверніться до свого лікаря. Якщо ви хвилюєтесь за оплату візиту до свого лікаря, план медичного обслуговування штату Орегон (</w:t>
      </w:r>
      <w:proofErr w:type="spellStart"/>
      <w:r w:rsidRPr="003279DC">
        <w:rPr>
          <w:rFonts w:ascii="Calibri" w:eastAsia="Calibri" w:hAnsi="Calibri" w:cs="Calibri"/>
          <w:sz w:val="24"/>
          <w:szCs w:val="24"/>
          <w:lang w:val="uk-UA"/>
        </w:rPr>
        <w:t>Oregon</w:t>
      </w:r>
      <w:proofErr w:type="spellEnd"/>
      <w:r w:rsidRPr="003279DC">
        <w:rPr>
          <w:rFonts w:ascii="Calibri" w:eastAsia="Calibri" w:hAnsi="Calibri" w:cs="Calibri"/>
          <w:sz w:val="24"/>
          <w:szCs w:val="24"/>
          <w:lang w:val="uk-UA"/>
        </w:rPr>
        <w:t xml:space="preserve"> </w:t>
      </w:r>
      <w:proofErr w:type="spellStart"/>
      <w:r w:rsidRPr="003279DC">
        <w:rPr>
          <w:rFonts w:ascii="Calibri" w:eastAsia="Calibri" w:hAnsi="Calibri" w:cs="Calibri"/>
          <w:sz w:val="24"/>
          <w:szCs w:val="24"/>
          <w:lang w:val="uk-UA"/>
        </w:rPr>
        <w:t>Health</w:t>
      </w:r>
      <w:proofErr w:type="spellEnd"/>
      <w:r w:rsidRPr="003279DC">
        <w:rPr>
          <w:rFonts w:ascii="Calibri" w:eastAsia="Calibri" w:hAnsi="Calibri" w:cs="Calibri"/>
          <w:sz w:val="24"/>
          <w:szCs w:val="24"/>
          <w:lang w:val="uk-UA"/>
        </w:rPr>
        <w:t xml:space="preserve"> </w:t>
      </w:r>
      <w:proofErr w:type="spellStart"/>
      <w:r w:rsidRPr="003279DC">
        <w:rPr>
          <w:rFonts w:ascii="Calibri" w:eastAsia="Calibri" w:hAnsi="Calibri" w:cs="Calibri"/>
          <w:sz w:val="24"/>
          <w:szCs w:val="24"/>
          <w:lang w:val="uk-UA"/>
        </w:rPr>
        <w:t>Plan</w:t>
      </w:r>
      <w:proofErr w:type="spellEnd"/>
      <w:r w:rsidRPr="003279DC">
        <w:rPr>
          <w:rFonts w:ascii="Calibri" w:eastAsia="Calibri" w:hAnsi="Calibri" w:cs="Calibri"/>
          <w:sz w:val="24"/>
          <w:szCs w:val="24"/>
          <w:lang w:val="uk-UA"/>
        </w:rPr>
        <w:t xml:space="preserve">, </w:t>
      </w:r>
      <w:proofErr w:type="spellStart"/>
      <w:r w:rsidRPr="003279DC">
        <w:rPr>
          <w:rFonts w:ascii="Calibri" w:eastAsia="Calibri" w:hAnsi="Calibri" w:cs="Calibri"/>
          <w:sz w:val="24"/>
          <w:szCs w:val="24"/>
          <w:lang w:val="uk-UA"/>
        </w:rPr>
        <w:t>OHP</w:t>
      </w:r>
      <w:proofErr w:type="spellEnd"/>
      <w:r w:rsidRPr="003279DC">
        <w:rPr>
          <w:rFonts w:ascii="Calibri" w:eastAsia="Calibri" w:hAnsi="Calibri" w:cs="Calibri"/>
          <w:sz w:val="24"/>
          <w:szCs w:val="24"/>
          <w:lang w:val="uk-UA"/>
        </w:rPr>
        <w:t xml:space="preserve">) може допомогти. </w:t>
      </w:r>
      <w:proofErr w:type="spellStart"/>
      <w:r w:rsidRPr="003279DC">
        <w:rPr>
          <w:rFonts w:ascii="Calibri" w:eastAsia="Calibri" w:hAnsi="Calibri" w:cs="Calibri"/>
          <w:sz w:val="24"/>
          <w:szCs w:val="24"/>
          <w:lang w:val="uk-UA"/>
        </w:rPr>
        <w:t>OHP</w:t>
      </w:r>
      <w:proofErr w:type="spellEnd"/>
      <w:r w:rsidRPr="003279DC">
        <w:rPr>
          <w:rFonts w:ascii="Calibri" w:eastAsia="Calibri" w:hAnsi="Calibri" w:cs="Calibri"/>
          <w:sz w:val="24"/>
          <w:szCs w:val="24"/>
          <w:lang w:val="uk-UA"/>
        </w:rPr>
        <w:t xml:space="preserve"> </w:t>
      </w:r>
      <w:r w:rsidRPr="003279DC">
        <w:rPr>
          <w:rFonts w:ascii="Calibri" w:eastAsia="Calibri" w:hAnsi="Calibri" w:cs="Calibri"/>
          <w:b/>
          <w:bCs/>
          <w:sz w:val="24"/>
          <w:szCs w:val="24"/>
          <w:lang w:val="uk-UA"/>
        </w:rPr>
        <w:t>відкритий для всіх дітей і підлітків</w:t>
      </w:r>
      <w:r w:rsidRPr="003279DC">
        <w:rPr>
          <w:rFonts w:ascii="Calibri" w:eastAsia="Calibri" w:hAnsi="Calibri" w:cs="Calibri"/>
          <w:sz w:val="24"/>
          <w:szCs w:val="24"/>
          <w:lang w:val="uk-UA"/>
        </w:rPr>
        <w:t xml:space="preserve"> молодше </w:t>
      </w:r>
      <w:r w:rsidRPr="003279DC">
        <w:rPr>
          <w:rFonts w:ascii="Calibri" w:eastAsia="Calibri" w:hAnsi="Calibri" w:cs="Calibri"/>
          <w:sz w:val="24"/>
          <w:szCs w:val="24"/>
          <w:lang w:val="uk-UA"/>
        </w:rPr>
        <w:lastRenderedPageBreak/>
        <w:t xml:space="preserve">19 років, </w:t>
      </w:r>
      <w:r w:rsidRPr="003279DC">
        <w:rPr>
          <w:rFonts w:ascii="Calibri" w:eastAsia="Calibri" w:hAnsi="Calibri" w:cs="Calibri"/>
          <w:b/>
          <w:bCs/>
          <w:sz w:val="24"/>
          <w:szCs w:val="24"/>
          <w:lang w:val="uk-UA"/>
        </w:rPr>
        <w:t>незалежно від імміграційного статусу</w:t>
      </w:r>
      <w:r w:rsidRPr="003279DC">
        <w:rPr>
          <w:rFonts w:ascii="Calibri" w:eastAsia="Calibri" w:hAnsi="Calibri" w:cs="Calibri"/>
          <w:sz w:val="24"/>
          <w:szCs w:val="24"/>
          <w:lang w:val="uk-UA"/>
        </w:rPr>
        <w:t xml:space="preserve">, які відповідають критеріям за рівнем доходу та іншим критеріям. Ви можете знайти допомогу щодо реєстрації </w:t>
      </w:r>
      <w:hyperlink r:id="rId13" w:history="1">
        <w:r w:rsidRPr="003279DC">
          <w:rPr>
            <w:rFonts w:ascii="Calibri" w:eastAsia="Calibri" w:hAnsi="Calibri" w:cs="Calibri"/>
            <w:color w:val="0000FF"/>
            <w:sz w:val="24"/>
            <w:szCs w:val="24"/>
            <w:u w:val="single"/>
            <w:lang w:val="uk-UA"/>
          </w:rPr>
          <w:t>тут</w:t>
        </w:r>
      </w:hyperlink>
      <w:r w:rsidRPr="003279DC">
        <w:rPr>
          <w:rFonts w:ascii="Calibri" w:eastAsia="Calibri" w:hAnsi="Calibri" w:cs="Calibri"/>
          <w:sz w:val="24"/>
          <w:szCs w:val="24"/>
          <w:lang w:val="uk-UA"/>
        </w:rPr>
        <w:t xml:space="preserve">. </w:t>
      </w:r>
    </w:p>
    <w:p w14:paraId="5ABCB52A" w14:textId="77777777" w:rsidR="00DF69C5" w:rsidRPr="003279DC" w:rsidRDefault="00DF69C5" w:rsidP="07F338B9">
      <w:pPr>
        <w:tabs>
          <w:tab w:val="left" w:pos="8115"/>
        </w:tabs>
        <w:spacing w:after="240"/>
        <w:contextualSpacing/>
        <w:rPr>
          <w:rFonts w:asciiTheme="minorHAnsi" w:eastAsiaTheme="minorEastAsia" w:hAnsiTheme="minorHAnsi" w:cstheme="minorHAnsi"/>
          <w:sz w:val="24"/>
          <w:szCs w:val="24"/>
          <w:lang w:val="uk-UA"/>
        </w:rPr>
      </w:pPr>
    </w:p>
    <w:p w14:paraId="147EE414" w14:textId="77777777" w:rsidR="00EB2FD7" w:rsidRPr="003279DC" w:rsidRDefault="00173E86" w:rsidP="07F338B9">
      <w:pPr>
        <w:tabs>
          <w:tab w:val="left" w:pos="8115"/>
        </w:tabs>
        <w:spacing w:after="240"/>
        <w:contextualSpacing/>
        <w:rPr>
          <w:rFonts w:asciiTheme="minorHAnsi" w:eastAsiaTheme="minorEastAsia" w:hAnsiTheme="minorHAnsi" w:cstheme="minorHAnsi"/>
          <w:sz w:val="24"/>
          <w:szCs w:val="24"/>
          <w:lang w:val="uk-UA"/>
        </w:rPr>
      </w:pPr>
      <w:r w:rsidRPr="003279DC">
        <w:rPr>
          <w:rFonts w:ascii="Calibri" w:eastAsia="Calibri" w:hAnsi="Calibri" w:cs="Calibri"/>
          <w:sz w:val="24"/>
          <w:szCs w:val="24"/>
          <w:lang w:val="uk-UA"/>
        </w:rPr>
        <w:t>Дякуємо за вашу співпрацю у збереженні здоров’я наших учасників навчального процесу.</w:t>
      </w:r>
    </w:p>
    <w:p w14:paraId="6300823E" w14:textId="77777777" w:rsidR="00DF69C5" w:rsidRPr="003279DC" w:rsidRDefault="00DF69C5" w:rsidP="07F338B9">
      <w:pPr>
        <w:contextualSpacing/>
        <w:rPr>
          <w:rFonts w:asciiTheme="minorHAnsi" w:eastAsia="Calibri" w:hAnsiTheme="minorHAnsi" w:cstheme="minorHAnsi"/>
          <w:sz w:val="24"/>
          <w:szCs w:val="24"/>
          <w:lang w:val="uk-UA"/>
        </w:rPr>
      </w:pPr>
    </w:p>
    <w:p w14:paraId="25918075" w14:textId="266A31A6" w:rsidR="007D0E04" w:rsidRPr="003279DC" w:rsidRDefault="00173E86" w:rsidP="07F338B9">
      <w:pPr>
        <w:contextualSpacing/>
        <w:rPr>
          <w:rFonts w:asciiTheme="minorHAnsi" w:eastAsia="Calibri" w:hAnsiTheme="minorHAnsi" w:cstheme="minorHAnsi"/>
          <w:sz w:val="24"/>
          <w:szCs w:val="24"/>
          <w:lang w:val="uk-UA"/>
        </w:rPr>
      </w:pPr>
      <w:r w:rsidRPr="003279DC">
        <w:rPr>
          <w:rFonts w:ascii="Calibri" w:eastAsia="Calibri" w:hAnsi="Calibri" w:cs="Calibri"/>
          <w:sz w:val="24"/>
          <w:szCs w:val="24"/>
          <w:lang w:val="uk-UA"/>
        </w:rPr>
        <w:t>Цей документ доступний іншими мовами.</w:t>
      </w:r>
      <w:r w:rsidR="00FA2726" w:rsidRPr="003279DC">
        <w:rPr>
          <w:rFonts w:ascii="Calibri" w:eastAsia="Calibri" w:hAnsi="Calibri" w:cs="Calibri"/>
          <w:sz w:val="24"/>
          <w:szCs w:val="24"/>
          <w:lang w:val="uk-UA"/>
        </w:rPr>
        <w:t xml:space="preserve"> </w:t>
      </w:r>
      <w:r w:rsidRPr="003279DC">
        <w:rPr>
          <w:rFonts w:ascii="Calibri" w:eastAsia="Calibri" w:hAnsi="Calibri" w:cs="Calibri"/>
          <w:sz w:val="24"/>
          <w:szCs w:val="24"/>
          <w:lang w:val="uk-UA"/>
        </w:rPr>
        <w:t>Будь ласка, зв’яжіться з [</w:t>
      </w:r>
      <w:proofErr w:type="spellStart"/>
      <w:r w:rsidRPr="003279DC">
        <w:rPr>
          <w:rFonts w:ascii="Calibri" w:eastAsia="Calibri" w:hAnsi="Calibri" w:cs="Calibri"/>
          <w:sz w:val="24"/>
          <w:szCs w:val="24"/>
          <w:highlight w:val="yellow"/>
          <w:lang w:val="uk-UA"/>
        </w:rPr>
        <w:t>sending</w:t>
      </w:r>
      <w:proofErr w:type="spellEnd"/>
      <w:r w:rsidRPr="003279DC">
        <w:rPr>
          <w:rFonts w:ascii="Calibri" w:eastAsia="Calibri" w:hAnsi="Calibri" w:cs="Calibri"/>
          <w:sz w:val="24"/>
          <w:szCs w:val="24"/>
          <w:highlight w:val="yellow"/>
          <w:lang w:val="uk-UA"/>
        </w:rPr>
        <w:t xml:space="preserve"> </w:t>
      </w:r>
      <w:proofErr w:type="spellStart"/>
      <w:r w:rsidRPr="003279DC">
        <w:rPr>
          <w:rFonts w:ascii="Calibri" w:eastAsia="Calibri" w:hAnsi="Calibri" w:cs="Calibri"/>
          <w:sz w:val="24"/>
          <w:szCs w:val="24"/>
          <w:highlight w:val="yellow"/>
          <w:lang w:val="uk-UA"/>
        </w:rPr>
        <w:t>LPHA</w:t>
      </w:r>
      <w:proofErr w:type="spellEnd"/>
      <w:r w:rsidRPr="003279DC">
        <w:rPr>
          <w:rFonts w:ascii="Calibri" w:eastAsia="Calibri" w:hAnsi="Calibri" w:cs="Calibri"/>
          <w:sz w:val="24"/>
          <w:szCs w:val="24"/>
          <w:highlight w:val="yellow"/>
          <w:lang w:val="uk-UA"/>
        </w:rPr>
        <w:t xml:space="preserve"> </w:t>
      </w:r>
      <w:proofErr w:type="spellStart"/>
      <w:r w:rsidRPr="003279DC">
        <w:rPr>
          <w:rFonts w:ascii="Calibri" w:eastAsia="Calibri" w:hAnsi="Calibri" w:cs="Calibri"/>
          <w:sz w:val="24"/>
          <w:szCs w:val="24"/>
          <w:highlight w:val="yellow"/>
          <w:lang w:val="uk-UA"/>
        </w:rPr>
        <w:t>or</w:t>
      </w:r>
      <w:proofErr w:type="spellEnd"/>
      <w:r w:rsidRPr="003279DC">
        <w:rPr>
          <w:rFonts w:ascii="Calibri" w:eastAsia="Calibri" w:hAnsi="Calibri" w:cs="Calibri"/>
          <w:sz w:val="24"/>
          <w:szCs w:val="24"/>
          <w:highlight w:val="yellow"/>
          <w:lang w:val="uk-UA"/>
        </w:rPr>
        <w:t xml:space="preserve"> </w:t>
      </w:r>
      <w:proofErr w:type="spellStart"/>
      <w:r w:rsidRPr="003279DC">
        <w:rPr>
          <w:rFonts w:ascii="Calibri" w:eastAsia="Calibri" w:hAnsi="Calibri" w:cs="Calibri"/>
          <w:sz w:val="24"/>
          <w:szCs w:val="24"/>
          <w:highlight w:val="yellow"/>
          <w:lang w:val="uk-UA"/>
        </w:rPr>
        <w:t>school</w:t>
      </w:r>
      <w:proofErr w:type="spellEnd"/>
      <w:r w:rsidRPr="003279DC">
        <w:rPr>
          <w:rFonts w:ascii="Calibri" w:eastAsia="Calibri" w:hAnsi="Calibri" w:cs="Calibri"/>
          <w:sz w:val="24"/>
          <w:szCs w:val="24"/>
          <w:highlight w:val="yellow"/>
          <w:lang w:val="uk-UA"/>
        </w:rPr>
        <w:t xml:space="preserve"> </w:t>
      </w:r>
      <w:proofErr w:type="spellStart"/>
      <w:r w:rsidRPr="003279DC">
        <w:rPr>
          <w:rFonts w:ascii="Calibri" w:eastAsia="Calibri" w:hAnsi="Calibri" w:cs="Calibri"/>
          <w:sz w:val="24"/>
          <w:szCs w:val="24"/>
          <w:highlight w:val="yellow"/>
          <w:lang w:val="uk-UA"/>
        </w:rPr>
        <w:t>name</w:t>
      </w:r>
      <w:proofErr w:type="spellEnd"/>
      <w:r w:rsidRPr="003279DC">
        <w:rPr>
          <w:rFonts w:ascii="Calibri" w:eastAsia="Calibri" w:hAnsi="Calibri" w:cs="Calibri"/>
          <w:sz w:val="24"/>
          <w:szCs w:val="24"/>
          <w:lang w:val="uk-UA"/>
        </w:rPr>
        <w:t>]</w:t>
      </w:r>
      <w:r w:rsidRPr="003279DC">
        <w:rPr>
          <w:rFonts w:ascii="Calibri" w:eastAsia="Calibri" w:hAnsi="Calibri" w:cs="Calibri"/>
          <w:sz w:val="24"/>
          <w:szCs w:val="24"/>
          <w:highlight w:val="yellow"/>
          <w:lang w:val="uk-UA"/>
        </w:rPr>
        <w:softHyphen/>
      </w:r>
      <w:r w:rsidRPr="003279DC">
        <w:rPr>
          <w:rFonts w:ascii="Calibri" w:eastAsia="Calibri" w:hAnsi="Calibri" w:cs="Calibri"/>
          <w:sz w:val="24"/>
          <w:szCs w:val="24"/>
          <w:highlight w:val="yellow"/>
          <w:lang w:val="uk-UA"/>
        </w:rPr>
        <w:softHyphen/>
      </w:r>
      <w:r w:rsidRPr="003279DC">
        <w:rPr>
          <w:rFonts w:ascii="Calibri" w:eastAsia="Calibri" w:hAnsi="Calibri" w:cs="Calibri"/>
          <w:sz w:val="24"/>
          <w:szCs w:val="24"/>
          <w:highlight w:val="yellow"/>
          <w:lang w:val="uk-UA"/>
        </w:rPr>
        <w:softHyphen/>
      </w:r>
      <w:r w:rsidRPr="003279DC">
        <w:rPr>
          <w:rFonts w:ascii="Calibri" w:eastAsia="Calibri" w:hAnsi="Calibri" w:cs="Calibri"/>
          <w:sz w:val="24"/>
          <w:szCs w:val="24"/>
          <w:lang w:val="uk-UA"/>
        </w:rPr>
        <w:t xml:space="preserve"> за номером [</w:t>
      </w:r>
      <w:proofErr w:type="spellStart"/>
      <w:r w:rsidRPr="003279DC">
        <w:rPr>
          <w:rFonts w:ascii="Calibri" w:eastAsia="Calibri" w:hAnsi="Calibri" w:cs="Calibri"/>
          <w:sz w:val="24"/>
          <w:szCs w:val="24"/>
          <w:highlight w:val="yellow"/>
          <w:lang w:val="uk-UA"/>
        </w:rPr>
        <w:t>insert</w:t>
      </w:r>
      <w:proofErr w:type="spellEnd"/>
      <w:r w:rsidRPr="003279DC">
        <w:rPr>
          <w:rFonts w:ascii="Calibri" w:eastAsia="Calibri" w:hAnsi="Calibri" w:cs="Calibri"/>
          <w:sz w:val="24"/>
          <w:szCs w:val="24"/>
          <w:highlight w:val="yellow"/>
          <w:lang w:val="uk-UA"/>
        </w:rPr>
        <w:t xml:space="preserve"> </w:t>
      </w:r>
      <w:proofErr w:type="spellStart"/>
      <w:r w:rsidRPr="003279DC">
        <w:rPr>
          <w:rFonts w:ascii="Calibri" w:eastAsia="Calibri" w:hAnsi="Calibri" w:cs="Calibri"/>
          <w:sz w:val="24"/>
          <w:szCs w:val="24"/>
          <w:highlight w:val="yellow"/>
          <w:lang w:val="uk-UA"/>
        </w:rPr>
        <w:t>phone</w:t>
      </w:r>
      <w:proofErr w:type="spellEnd"/>
      <w:r w:rsidRPr="003279DC">
        <w:rPr>
          <w:rFonts w:ascii="Calibri" w:eastAsia="Calibri" w:hAnsi="Calibri" w:cs="Calibri"/>
          <w:sz w:val="24"/>
          <w:szCs w:val="24"/>
          <w:highlight w:val="yellow"/>
          <w:lang w:val="uk-UA"/>
        </w:rPr>
        <w:t xml:space="preserve"> </w:t>
      </w:r>
      <w:proofErr w:type="spellStart"/>
      <w:r w:rsidRPr="003279DC">
        <w:rPr>
          <w:rFonts w:ascii="Calibri" w:eastAsia="Calibri" w:hAnsi="Calibri" w:cs="Calibri"/>
          <w:sz w:val="24"/>
          <w:szCs w:val="24"/>
          <w:highlight w:val="yellow"/>
          <w:lang w:val="uk-UA"/>
        </w:rPr>
        <w:t>number</w:t>
      </w:r>
      <w:proofErr w:type="spellEnd"/>
      <w:r w:rsidRPr="003279DC">
        <w:rPr>
          <w:rFonts w:ascii="Calibri" w:eastAsia="Calibri" w:hAnsi="Calibri" w:cs="Calibri"/>
          <w:sz w:val="24"/>
          <w:szCs w:val="24"/>
          <w:lang w:val="uk-UA"/>
        </w:rPr>
        <w:t>], щоб отримати цей лист іншою мовою.</w:t>
      </w:r>
    </w:p>
    <w:p w14:paraId="59F9CC9D" w14:textId="77777777" w:rsidR="003C63F9" w:rsidRPr="003279DC" w:rsidRDefault="003C63F9" w:rsidP="00EB2FD7">
      <w:pPr>
        <w:contextualSpacing/>
        <w:rPr>
          <w:rFonts w:asciiTheme="minorHAnsi" w:eastAsia="Calibri" w:hAnsiTheme="minorHAnsi" w:cstheme="minorHAnsi"/>
          <w:sz w:val="24"/>
          <w:szCs w:val="24"/>
          <w:lang w:val="uk-UA"/>
        </w:rPr>
      </w:pPr>
    </w:p>
    <w:p w14:paraId="5F2B8125" w14:textId="77777777" w:rsidR="007D0E04" w:rsidRPr="003279DC" w:rsidRDefault="00173E86" w:rsidP="00EB2FD7">
      <w:pPr>
        <w:ind w:right="-20"/>
        <w:contextualSpacing/>
        <w:rPr>
          <w:rFonts w:asciiTheme="minorHAnsi" w:eastAsia="Calibri" w:hAnsiTheme="minorHAnsi" w:cstheme="minorHAnsi"/>
          <w:sz w:val="24"/>
          <w:szCs w:val="24"/>
          <w:lang w:val="uk-UA"/>
        </w:rPr>
      </w:pPr>
      <w:r w:rsidRPr="003279DC">
        <w:rPr>
          <w:rFonts w:ascii="Calibri" w:eastAsia="Calibri" w:hAnsi="Calibri" w:cs="Calibri"/>
          <w:sz w:val="24"/>
          <w:szCs w:val="24"/>
          <w:lang w:val="uk-UA"/>
        </w:rPr>
        <w:t>Дякуємо за співпрацю.</w:t>
      </w:r>
    </w:p>
    <w:p w14:paraId="230647AD" w14:textId="77777777" w:rsidR="00882998" w:rsidRPr="003279DC" w:rsidRDefault="00882998" w:rsidP="00EB2FD7">
      <w:pPr>
        <w:ind w:right="-20"/>
        <w:contextualSpacing/>
        <w:rPr>
          <w:rFonts w:asciiTheme="minorHAnsi" w:eastAsia="Calibri" w:hAnsiTheme="minorHAnsi" w:cstheme="minorHAnsi"/>
          <w:sz w:val="24"/>
          <w:szCs w:val="24"/>
          <w:lang w:val="uk-UA"/>
        </w:rPr>
      </w:pPr>
    </w:p>
    <w:p w14:paraId="42F88C84" w14:textId="77777777" w:rsidR="007D0E04" w:rsidRPr="003279DC" w:rsidRDefault="00173E86" w:rsidP="00EB2FD7">
      <w:pPr>
        <w:ind w:right="-20"/>
        <w:contextualSpacing/>
        <w:rPr>
          <w:rFonts w:asciiTheme="minorHAnsi" w:eastAsia="Calibri" w:hAnsiTheme="minorHAnsi" w:cstheme="minorHAnsi"/>
          <w:sz w:val="24"/>
          <w:szCs w:val="24"/>
          <w:lang w:val="uk-UA"/>
        </w:rPr>
      </w:pPr>
      <w:r w:rsidRPr="003279DC">
        <w:rPr>
          <w:rFonts w:ascii="Calibri" w:eastAsia="Calibri" w:hAnsi="Calibri" w:cs="Calibri"/>
          <w:sz w:val="24"/>
          <w:szCs w:val="24"/>
          <w:lang w:val="uk-UA"/>
        </w:rPr>
        <w:t xml:space="preserve">З повагою, </w:t>
      </w:r>
    </w:p>
    <w:p w14:paraId="54338788" w14:textId="77777777" w:rsidR="007D0E04" w:rsidRPr="003279DC" w:rsidRDefault="007D0E04" w:rsidP="00EB2FD7">
      <w:pPr>
        <w:spacing w:before="9" w:line="260" w:lineRule="exact"/>
        <w:contextualSpacing/>
        <w:rPr>
          <w:rFonts w:asciiTheme="minorHAnsi" w:hAnsiTheme="minorHAnsi" w:cstheme="minorHAnsi"/>
          <w:sz w:val="24"/>
          <w:szCs w:val="24"/>
          <w:lang w:val="uk-UA"/>
        </w:rPr>
      </w:pPr>
    </w:p>
    <w:p w14:paraId="57E3559B" w14:textId="77777777" w:rsidR="00F87B2D" w:rsidRPr="003279DC" w:rsidRDefault="00F87B2D" w:rsidP="00EB2FD7">
      <w:pPr>
        <w:spacing w:before="9" w:line="260" w:lineRule="exact"/>
        <w:contextualSpacing/>
        <w:rPr>
          <w:rFonts w:asciiTheme="minorHAnsi" w:hAnsiTheme="minorHAnsi" w:cstheme="minorHAnsi"/>
          <w:sz w:val="24"/>
          <w:szCs w:val="24"/>
          <w:lang w:val="uk-UA"/>
        </w:rPr>
      </w:pPr>
    </w:p>
    <w:p w14:paraId="4757F60C" w14:textId="77777777" w:rsidR="00EB2FD7" w:rsidRPr="003279DC" w:rsidRDefault="00EB2FD7" w:rsidP="00EB2FD7">
      <w:pPr>
        <w:spacing w:before="9" w:line="260" w:lineRule="exact"/>
        <w:contextualSpacing/>
        <w:rPr>
          <w:rFonts w:asciiTheme="minorHAnsi" w:hAnsiTheme="minorHAnsi" w:cstheme="minorHAnsi"/>
          <w:sz w:val="24"/>
          <w:szCs w:val="24"/>
          <w:lang w:val="uk-UA"/>
        </w:rPr>
      </w:pPr>
    </w:p>
    <w:p w14:paraId="148702ED" w14:textId="77777777" w:rsidR="003C48AE" w:rsidRPr="003279DC" w:rsidRDefault="003C48AE" w:rsidP="009728E8">
      <w:pPr>
        <w:spacing w:before="59"/>
        <w:ind w:right="-20"/>
        <w:contextualSpacing/>
        <w:rPr>
          <w:rFonts w:asciiTheme="minorHAnsi" w:eastAsia="Calibri" w:hAnsiTheme="minorHAnsi" w:cstheme="minorHAnsi"/>
          <w:sz w:val="24"/>
          <w:szCs w:val="24"/>
          <w:lang w:val="uk-UA" w:bidi="km-KH"/>
        </w:rPr>
      </w:pPr>
    </w:p>
    <w:p w14:paraId="1A880C66" w14:textId="77777777" w:rsidR="003C48AE" w:rsidRPr="003279DC" w:rsidRDefault="003C48AE" w:rsidP="009728E8">
      <w:pPr>
        <w:spacing w:before="59"/>
        <w:ind w:right="-20"/>
        <w:contextualSpacing/>
        <w:rPr>
          <w:rFonts w:asciiTheme="minorHAnsi" w:eastAsia="Calibri" w:hAnsiTheme="minorHAnsi" w:cstheme="minorHAnsi"/>
          <w:sz w:val="24"/>
          <w:szCs w:val="24"/>
          <w:lang w:val="uk-UA" w:bidi="km-KH"/>
        </w:rPr>
      </w:pPr>
    </w:p>
    <w:p w14:paraId="705077C6" w14:textId="77777777" w:rsidR="003C48AE" w:rsidRPr="003279DC" w:rsidRDefault="003C48AE" w:rsidP="009728E8">
      <w:pPr>
        <w:spacing w:before="59"/>
        <w:ind w:right="-20"/>
        <w:contextualSpacing/>
        <w:rPr>
          <w:rFonts w:asciiTheme="minorHAnsi" w:eastAsia="Calibri" w:hAnsiTheme="minorHAnsi" w:cstheme="minorHAnsi"/>
          <w:sz w:val="24"/>
          <w:szCs w:val="24"/>
          <w:lang w:val="uk-UA" w:bidi="km-KH"/>
        </w:rPr>
      </w:pPr>
    </w:p>
    <w:p w14:paraId="5A0FD526" w14:textId="77777777" w:rsidR="003C48AE" w:rsidRPr="003279DC" w:rsidRDefault="003C48AE" w:rsidP="009728E8">
      <w:pPr>
        <w:spacing w:before="59"/>
        <w:ind w:right="-20"/>
        <w:contextualSpacing/>
        <w:rPr>
          <w:rFonts w:asciiTheme="minorHAnsi" w:eastAsia="Calibri" w:hAnsiTheme="minorHAnsi" w:cstheme="minorHAnsi"/>
          <w:sz w:val="24"/>
          <w:szCs w:val="24"/>
          <w:lang w:val="uk-UA" w:bidi="km-KH"/>
        </w:rPr>
      </w:pPr>
    </w:p>
    <w:p w14:paraId="2C70F423" w14:textId="77777777" w:rsidR="008B3DDD" w:rsidRPr="003279DC" w:rsidRDefault="00173E86">
      <w:pPr>
        <w:rPr>
          <w:rFonts w:asciiTheme="minorHAnsi" w:eastAsia="Calibri" w:hAnsiTheme="minorHAnsi" w:cstheme="minorHAnsi"/>
          <w:b/>
          <w:bCs/>
          <w:sz w:val="24"/>
          <w:szCs w:val="24"/>
          <w:lang w:val="uk-UA"/>
        </w:rPr>
      </w:pPr>
      <w:r w:rsidRPr="003279DC">
        <w:rPr>
          <w:rFonts w:asciiTheme="minorHAnsi" w:eastAsia="Calibri" w:hAnsiTheme="minorHAnsi" w:cstheme="minorHAnsi"/>
          <w:b/>
          <w:bCs/>
          <w:sz w:val="24"/>
          <w:szCs w:val="24"/>
          <w:lang w:val="uk-UA"/>
        </w:rPr>
        <w:br w:type="page"/>
      </w:r>
    </w:p>
    <w:p w14:paraId="0452BAAF" w14:textId="77777777" w:rsidR="007D0E04" w:rsidRPr="003279DC" w:rsidRDefault="00173E86" w:rsidP="009728E8">
      <w:pPr>
        <w:spacing w:before="59"/>
        <w:ind w:right="-20"/>
        <w:contextualSpacing/>
        <w:rPr>
          <w:rFonts w:asciiTheme="minorHAnsi" w:eastAsia="Calibri" w:hAnsiTheme="minorHAnsi" w:cstheme="minorHAnsi"/>
          <w:b/>
          <w:bCs/>
          <w:sz w:val="24"/>
          <w:szCs w:val="24"/>
          <w:lang w:val="uk-UA"/>
        </w:rPr>
      </w:pPr>
      <w:r w:rsidRPr="003279DC">
        <w:rPr>
          <w:rFonts w:ascii="Calibri" w:eastAsia="Calibri" w:hAnsi="Calibri" w:cs="Calibri"/>
          <w:b/>
          <w:bCs/>
          <w:sz w:val="24"/>
          <w:szCs w:val="24"/>
          <w:lang w:val="uk-UA"/>
        </w:rPr>
        <w:lastRenderedPageBreak/>
        <w:t>Про кір:</w:t>
      </w:r>
    </w:p>
    <w:p w14:paraId="74D0887D" w14:textId="77777777" w:rsidR="00882998" w:rsidRPr="003279DC" w:rsidRDefault="00882998" w:rsidP="009728E8">
      <w:pPr>
        <w:spacing w:before="59"/>
        <w:ind w:right="-20"/>
        <w:contextualSpacing/>
        <w:rPr>
          <w:rFonts w:asciiTheme="minorHAnsi" w:eastAsia="Calibri" w:hAnsiTheme="minorHAnsi" w:cstheme="minorHAnsi"/>
          <w:sz w:val="24"/>
          <w:szCs w:val="24"/>
          <w:lang w:val="uk-UA"/>
        </w:rPr>
      </w:pPr>
    </w:p>
    <w:p w14:paraId="7F111719" w14:textId="77777777" w:rsidR="007D0E04" w:rsidRPr="003279DC" w:rsidRDefault="00173E86" w:rsidP="00AF39D1">
      <w:pPr>
        <w:pStyle w:val="ListParagraph"/>
        <w:widowControl w:val="0"/>
        <w:numPr>
          <w:ilvl w:val="0"/>
          <w:numId w:val="7"/>
        </w:numPr>
        <w:tabs>
          <w:tab w:val="left" w:pos="820"/>
        </w:tabs>
        <w:spacing w:line="274" w:lineRule="auto"/>
        <w:ind w:right="105"/>
        <w:contextualSpacing w:val="0"/>
        <w:rPr>
          <w:rFonts w:eastAsia="Calibri" w:cstheme="minorHAnsi"/>
          <w:lang w:val="uk-UA"/>
        </w:rPr>
      </w:pPr>
      <w:r w:rsidRPr="003279DC">
        <w:rPr>
          <w:rFonts w:ascii="Calibri" w:eastAsia="Calibri" w:hAnsi="Calibri" w:cs="Calibri"/>
          <w:lang w:val="uk-UA"/>
        </w:rPr>
        <w:t>Кір — це дуже заразне вірусне захворювання, яке може поширюватися повітряно-крапельним шляхом, коли хворий на кір кашляє або чхає. Він також може передаватися через безпосередній контакт із виділеннями з носа та плювками людини, хворої на кір.</w:t>
      </w:r>
    </w:p>
    <w:p w14:paraId="4DB0054E" w14:textId="77777777" w:rsidR="007D0E04" w:rsidRPr="003279DC" w:rsidRDefault="00173E86" w:rsidP="00AF39D1">
      <w:pPr>
        <w:pStyle w:val="ListParagraph"/>
        <w:widowControl w:val="0"/>
        <w:numPr>
          <w:ilvl w:val="0"/>
          <w:numId w:val="7"/>
        </w:numPr>
        <w:tabs>
          <w:tab w:val="left" w:pos="820"/>
        </w:tabs>
        <w:spacing w:line="272" w:lineRule="auto"/>
        <w:ind w:right="165"/>
        <w:contextualSpacing w:val="0"/>
        <w:rPr>
          <w:rFonts w:eastAsia="Calibri" w:cstheme="minorHAnsi"/>
          <w:lang w:val="uk-UA"/>
        </w:rPr>
      </w:pPr>
      <w:r w:rsidRPr="003279DC">
        <w:rPr>
          <w:rFonts w:ascii="Calibri" w:eastAsia="Calibri" w:hAnsi="Calibri" w:cs="Calibri"/>
          <w:lang w:val="uk-UA"/>
        </w:rPr>
        <w:t>Симптоми кору починаються з підвищення температури тіла, кашлю, нежиті та почервоніння очей, а потім з’являється червоний висип, який зазвичай починається зі шкіри голови чи обличчя та поширюється на решту тіла.</w:t>
      </w:r>
    </w:p>
    <w:p w14:paraId="74C8587A" w14:textId="77777777" w:rsidR="007D0E04" w:rsidRPr="003279DC" w:rsidRDefault="00173E86" w:rsidP="00AF39D1">
      <w:pPr>
        <w:pStyle w:val="ListParagraph"/>
        <w:widowControl w:val="0"/>
        <w:numPr>
          <w:ilvl w:val="0"/>
          <w:numId w:val="7"/>
        </w:numPr>
        <w:tabs>
          <w:tab w:val="left" w:pos="820"/>
        </w:tabs>
        <w:spacing w:line="272" w:lineRule="auto"/>
        <w:ind w:right="305"/>
        <w:contextualSpacing w:val="0"/>
        <w:rPr>
          <w:rFonts w:eastAsia="Calibri" w:cstheme="minorHAnsi"/>
          <w:lang w:val="uk-UA"/>
        </w:rPr>
      </w:pPr>
      <w:r w:rsidRPr="003279DC">
        <w:rPr>
          <w:rFonts w:ascii="Calibri" w:eastAsia="Calibri" w:hAnsi="Calibri" w:cs="Calibri"/>
          <w:lang w:val="uk-UA"/>
        </w:rPr>
        <w:t>Люди заразні на кір протягом чотирьох днів до появи висипу та до чотирьох днів після появи висипу.</w:t>
      </w:r>
    </w:p>
    <w:p w14:paraId="44F723AD" w14:textId="77777777" w:rsidR="007D0E04" w:rsidRPr="003279DC" w:rsidRDefault="00173E86" w:rsidP="00AF39D1">
      <w:pPr>
        <w:pStyle w:val="ListParagraph"/>
        <w:widowControl w:val="0"/>
        <w:numPr>
          <w:ilvl w:val="0"/>
          <w:numId w:val="7"/>
        </w:numPr>
        <w:tabs>
          <w:tab w:val="left" w:pos="820"/>
        </w:tabs>
        <w:spacing w:line="272" w:lineRule="auto"/>
        <w:ind w:right="374"/>
        <w:contextualSpacing w:val="0"/>
        <w:rPr>
          <w:rFonts w:eastAsia="Calibri" w:cstheme="minorHAnsi"/>
          <w:lang w:val="uk-UA"/>
        </w:rPr>
      </w:pPr>
      <w:r w:rsidRPr="003279DC">
        <w:rPr>
          <w:rFonts w:ascii="Calibri" w:eastAsia="Calibri" w:hAnsi="Calibri" w:cs="Calibri"/>
          <w:lang w:val="uk-UA"/>
        </w:rPr>
        <w:t>Після того, як людина, яка не має імунітету, захворіла на кір, симптоми зазвичай з’являються через один</w:t>
      </w:r>
      <w:r w:rsidR="00AF39D1" w:rsidRPr="003279DC">
        <w:rPr>
          <w:rFonts w:ascii="Calibri" w:eastAsia="Calibri" w:hAnsi="Calibri" w:cs="Calibri"/>
          <w:lang w:val="ru-RU"/>
        </w:rPr>
        <w:t>-</w:t>
      </w:r>
      <w:r w:rsidRPr="003279DC">
        <w:rPr>
          <w:rFonts w:ascii="Calibri" w:eastAsia="Calibri" w:hAnsi="Calibri" w:cs="Calibri"/>
          <w:lang w:val="uk-UA"/>
        </w:rPr>
        <w:t>два тижні, але можуть і через три тижні.</w:t>
      </w:r>
    </w:p>
    <w:p w14:paraId="5820784A" w14:textId="77777777" w:rsidR="007D0E04" w:rsidRPr="003279DC" w:rsidRDefault="00173E86" w:rsidP="00AF39D1">
      <w:pPr>
        <w:pStyle w:val="ListParagraph"/>
        <w:widowControl w:val="0"/>
        <w:numPr>
          <w:ilvl w:val="0"/>
          <w:numId w:val="7"/>
        </w:numPr>
        <w:tabs>
          <w:tab w:val="left" w:pos="820"/>
        </w:tabs>
        <w:ind w:right="-20"/>
        <w:contextualSpacing w:val="0"/>
        <w:rPr>
          <w:rFonts w:eastAsia="Calibri" w:cstheme="minorHAnsi"/>
          <w:lang w:val="uk-UA"/>
        </w:rPr>
      </w:pPr>
      <w:r w:rsidRPr="003279DC">
        <w:rPr>
          <w:rFonts w:ascii="Calibri" w:eastAsia="Calibri" w:hAnsi="Calibri" w:cs="Calibri"/>
          <w:lang w:val="uk-UA"/>
        </w:rPr>
        <w:t xml:space="preserve">Ускладнення кору включають інфекцію вуха, інфекцію </w:t>
      </w:r>
      <w:proofErr w:type="spellStart"/>
      <w:r w:rsidRPr="003279DC">
        <w:rPr>
          <w:rFonts w:ascii="Calibri" w:eastAsia="Calibri" w:hAnsi="Calibri" w:cs="Calibri"/>
          <w:lang w:val="uk-UA"/>
        </w:rPr>
        <w:t>легенів</w:t>
      </w:r>
      <w:proofErr w:type="spellEnd"/>
      <w:r w:rsidRPr="003279DC">
        <w:rPr>
          <w:rFonts w:ascii="Calibri" w:eastAsia="Calibri" w:hAnsi="Calibri" w:cs="Calibri"/>
          <w:lang w:val="uk-UA"/>
        </w:rPr>
        <w:t xml:space="preserve"> і, в рідкісних випадках, запалення головного мозку. Приблизно одна з 1000 дітей помирає від кору.</w:t>
      </w:r>
    </w:p>
    <w:p w14:paraId="70B3A3EB" w14:textId="77777777" w:rsidR="007D0E04" w:rsidRPr="003279DC" w:rsidRDefault="00173E86" w:rsidP="00AF39D1">
      <w:pPr>
        <w:pStyle w:val="ListParagraph"/>
        <w:widowControl w:val="0"/>
        <w:numPr>
          <w:ilvl w:val="0"/>
          <w:numId w:val="7"/>
        </w:numPr>
        <w:tabs>
          <w:tab w:val="left" w:pos="820"/>
        </w:tabs>
        <w:spacing w:line="274" w:lineRule="auto"/>
        <w:ind w:right="223"/>
        <w:contextualSpacing w:val="0"/>
        <w:rPr>
          <w:rFonts w:eastAsia="Calibri" w:cstheme="minorHAnsi"/>
          <w:lang w:val="uk-UA"/>
        </w:rPr>
      </w:pPr>
      <w:r w:rsidRPr="003279DC">
        <w:rPr>
          <w:rFonts w:ascii="Calibri" w:eastAsia="Calibri" w:hAnsi="Calibri" w:cs="Calibri"/>
          <w:lang w:val="uk-UA"/>
        </w:rPr>
        <w:t xml:space="preserve">Будь-хто, хто не має імунітету до кору та вважає, що має симптоми кору, повинен </w:t>
      </w:r>
      <w:r w:rsidRPr="003279DC">
        <w:rPr>
          <w:rFonts w:ascii="Calibri" w:eastAsia="Calibri" w:hAnsi="Calibri" w:cs="Calibri"/>
          <w:b/>
          <w:bCs/>
          <w:lang w:val="uk-UA"/>
        </w:rPr>
        <w:t>зв’язатися зі своїм постачальником медичних послуг або невідкладною медичною допомогою</w:t>
      </w:r>
      <w:r w:rsidRPr="003279DC">
        <w:rPr>
          <w:rFonts w:ascii="Calibri" w:eastAsia="Calibri" w:hAnsi="Calibri" w:cs="Calibri"/>
          <w:lang w:val="uk-UA"/>
        </w:rPr>
        <w:t xml:space="preserve"> </w:t>
      </w:r>
      <w:r w:rsidRPr="003279DC">
        <w:rPr>
          <w:rFonts w:ascii="Calibri" w:eastAsia="Calibri" w:hAnsi="Calibri" w:cs="Calibri"/>
          <w:b/>
          <w:bCs/>
          <w:lang w:val="uk-UA"/>
        </w:rPr>
        <w:t>по телефону</w:t>
      </w:r>
      <w:r w:rsidRPr="003279DC">
        <w:rPr>
          <w:rFonts w:ascii="Calibri" w:eastAsia="Calibri" w:hAnsi="Calibri" w:cs="Calibri"/>
          <w:lang w:val="uk-UA"/>
        </w:rPr>
        <w:t xml:space="preserve"> </w:t>
      </w:r>
      <w:r w:rsidRPr="003279DC">
        <w:rPr>
          <w:rFonts w:ascii="Calibri" w:eastAsia="Calibri" w:hAnsi="Calibri" w:cs="Calibri"/>
          <w:b/>
          <w:bCs/>
          <w:lang w:val="uk-UA"/>
        </w:rPr>
        <w:t>перед тим, як звернутися до клініки</w:t>
      </w:r>
      <w:r w:rsidRPr="003279DC">
        <w:rPr>
          <w:rFonts w:ascii="Calibri" w:eastAsia="Calibri" w:hAnsi="Calibri" w:cs="Calibri"/>
          <w:lang w:val="uk-UA"/>
        </w:rPr>
        <w:t>, щоб уникнути зараження вірусом інших.</w:t>
      </w:r>
    </w:p>
    <w:p w14:paraId="36A463EF" w14:textId="77777777" w:rsidR="00D5302B" w:rsidRPr="003279DC" w:rsidRDefault="00173E86" w:rsidP="00AF39D1">
      <w:pPr>
        <w:pStyle w:val="ListParagraph"/>
        <w:widowControl w:val="0"/>
        <w:numPr>
          <w:ilvl w:val="0"/>
          <w:numId w:val="7"/>
        </w:numPr>
        <w:tabs>
          <w:tab w:val="left" w:pos="820"/>
        </w:tabs>
        <w:spacing w:line="274" w:lineRule="auto"/>
        <w:ind w:right="223"/>
        <w:contextualSpacing w:val="0"/>
        <w:rPr>
          <w:rFonts w:eastAsia="Calibri" w:cstheme="minorHAnsi"/>
          <w:lang w:val="uk-UA"/>
        </w:rPr>
      </w:pPr>
      <w:r w:rsidRPr="003279DC">
        <w:rPr>
          <w:rFonts w:ascii="Calibri" w:eastAsia="Calibri" w:hAnsi="Calibri" w:cs="Calibri"/>
          <w:lang w:val="uk-UA"/>
        </w:rPr>
        <w:t xml:space="preserve">Вважається, що ви маєте імунітет до кору, якщо виконується будь-яка з наступних умов: </w:t>
      </w:r>
    </w:p>
    <w:p w14:paraId="5B9AA183" w14:textId="77777777" w:rsidR="00D5302B" w:rsidRPr="003279DC" w:rsidRDefault="00173E86" w:rsidP="00D5302B">
      <w:pPr>
        <w:pStyle w:val="ListParagraph"/>
        <w:widowControl w:val="0"/>
        <w:numPr>
          <w:ilvl w:val="1"/>
          <w:numId w:val="7"/>
        </w:numPr>
        <w:ind w:right="-20"/>
        <w:rPr>
          <w:rFonts w:eastAsia="Calibri" w:cstheme="minorHAnsi"/>
          <w:lang w:val="uk-UA"/>
        </w:rPr>
      </w:pPr>
      <w:r w:rsidRPr="003279DC">
        <w:rPr>
          <w:rFonts w:ascii="Calibri" w:eastAsia="Calibri" w:hAnsi="Calibri" w:cs="Calibri"/>
          <w:color w:val="212121"/>
          <w:lang w:val="uk-UA"/>
        </w:rPr>
        <w:t>Ви — дитина дошкільного віку з одним щепленням проти кору (КПК — кір, паротит, краснуха).</w:t>
      </w:r>
    </w:p>
    <w:p w14:paraId="563308B0" w14:textId="77777777" w:rsidR="00D5302B" w:rsidRPr="003279DC" w:rsidRDefault="00173E86" w:rsidP="00D5302B">
      <w:pPr>
        <w:pStyle w:val="ListParagraph"/>
        <w:widowControl w:val="0"/>
        <w:numPr>
          <w:ilvl w:val="1"/>
          <w:numId w:val="7"/>
        </w:numPr>
        <w:ind w:right="-20"/>
        <w:rPr>
          <w:rFonts w:eastAsia="Calibri" w:cstheme="minorHAnsi"/>
          <w:color w:val="212121"/>
          <w:lang w:val="uk-UA"/>
        </w:rPr>
      </w:pPr>
      <w:r w:rsidRPr="003279DC">
        <w:rPr>
          <w:rFonts w:ascii="Calibri" w:eastAsia="Calibri" w:hAnsi="Calibri" w:cs="Calibri"/>
          <w:color w:val="212121"/>
          <w:lang w:val="uk-UA"/>
        </w:rPr>
        <w:t>Ви — дитина шкільного віку або студент(-ка) коледжу, який(-а) отримав(-ла) дві дози вакцини проти кору.</w:t>
      </w:r>
    </w:p>
    <w:p w14:paraId="7EE12991" w14:textId="77777777" w:rsidR="006F6252" w:rsidRPr="003279DC" w:rsidRDefault="00173E86" w:rsidP="00D5302B">
      <w:pPr>
        <w:pStyle w:val="ListParagraph"/>
        <w:widowControl w:val="0"/>
        <w:numPr>
          <w:ilvl w:val="1"/>
          <w:numId w:val="7"/>
        </w:numPr>
        <w:spacing w:before="2" w:line="238" w:lineRule="auto"/>
        <w:ind w:right="46"/>
        <w:rPr>
          <w:rFonts w:eastAsia="Calibri" w:cstheme="minorHAnsi"/>
          <w:lang w:val="uk-UA"/>
        </w:rPr>
      </w:pPr>
      <w:r w:rsidRPr="003279DC">
        <w:rPr>
          <w:rFonts w:ascii="Calibri" w:eastAsia="Calibri" w:hAnsi="Calibri" w:cs="Calibri"/>
          <w:color w:val="212121"/>
          <w:lang w:val="uk-UA"/>
        </w:rPr>
        <w:t>Ви — медичний працівник, який отримав дві дози вакцини проти кору.</w:t>
      </w:r>
    </w:p>
    <w:p w14:paraId="1F049384" w14:textId="77777777" w:rsidR="009E3B06" w:rsidRPr="003279DC" w:rsidRDefault="00173E86" w:rsidP="00D5302B">
      <w:pPr>
        <w:pStyle w:val="ListParagraph"/>
        <w:widowControl w:val="0"/>
        <w:numPr>
          <w:ilvl w:val="1"/>
          <w:numId w:val="7"/>
        </w:numPr>
        <w:spacing w:before="2" w:line="238" w:lineRule="auto"/>
        <w:ind w:right="46"/>
        <w:rPr>
          <w:rFonts w:eastAsia="Calibri" w:cstheme="minorHAnsi"/>
          <w:lang w:val="uk-UA"/>
        </w:rPr>
      </w:pPr>
      <w:r w:rsidRPr="003279DC">
        <w:rPr>
          <w:rFonts w:ascii="Calibri" w:eastAsia="Calibri" w:hAnsi="Calibri" w:cs="Calibri"/>
          <w:color w:val="212121"/>
          <w:lang w:val="uk-UA"/>
        </w:rPr>
        <w:t>Ви — доросла людина, яка не є медичним працівником і отримала одну дозу вакцини проти кору.</w:t>
      </w:r>
    </w:p>
    <w:p w14:paraId="0D9C01E7" w14:textId="77777777" w:rsidR="00D5302B" w:rsidRPr="003279DC" w:rsidRDefault="00173E86" w:rsidP="00882998">
      <w:pPr>
        <w:pStyle w:val="ListParagraph"/>
        <w:widowControl w:val="0"/>
        <w:numPr>
          <w:ilvl w:val="1"/>
          <w:numId w:val="7"/>
        </w:numPr>
        <w:spacing w:before="2" w:line="238" w:lineRule="auto"/>
        <w:ind w:right="46"/>
        <w:rPr>
          <w:rFonts w:eastAsia="Calibri" w:cstheme="minorHAnsi"/>
          <w:color w:val="212121"/>
          <w:lang w:val="uk-UA"/>
        </w:rPr>
      </w:pPr>
      <w:r w:rsidRPr="003279DC">
        <w:rPr>
          <w:rFonts w:ascii="Calibri" w:eastAsia="Calibri" w:hAnsi="Calibri" w:cs="Calibri"/>
          <w:color w:val="212121"/>
          <w:lang w:val="uk-UA"/>
        </w:rPr>
        <w:t>Ви народилися до 1957 року.</w:t>
      </w:r>
    </w:p>
    <w:p w14:paraId="3501B151" w14:textId="77777777" w:rsidR="00D5302B" w:rsidRPr="003279DC" w:rsidRDefault="00173E86" w:rsidP="00882998">
      <w:pPr>
        <w:pStyle w:val="ListParagraph"/>
        <w:widowControl w:val="0"/>
        <w:numPr>
          <w:ilvl w:val="1"/>
          <w:numId w:val="7"/>
        </w:numPr>
        <w:spacing w:before="2" w:line="238" w:lineRule="auto"/>
        <w:ind w:right="46"/>
        <w:rPr>
          <w:rFonts w:eastAsia="Calibri" w:cstheme="minorHAnsi"/>
          <w:color w:val="212121"/>
          <w:lang w:val="uk-UA"/>
        </w:rPr>
      </w:pPr>
      <w:r w:rsidRPr="003279DC">
        <w:rPr>
          <w:rFonts w:ascii="Calibri" w:eastAsia="Calibri" w:hAnsi="Calibri" w:cs="Calibri"/>
          <w:color w:val="212121"/>
          <w:lang w:val="uk-UA"/>
        </w:rPr>
        <w:t>У вас був кір, діагностований медичним працівником і підтверджений лабораторним дослідженням.</w:t>
      </w:r>
    </w:p>
    <w:p w14:paraId="1CFC4552" w14:textId="77777777" w:rsidR="006F6252" w:rsidRPr="003279DC" w:rsidRDefault="00173E86" w:rsidP="00882998">
      <w:pPr>
        <w:pStyle w:val="ListParagraph"/>
        <w:widowControl w:val="0"/>
        <w:numPr>
          <w:ilvl w:val="1"/>
          <w:numId w:val="7"/>
        </w:numPr>
        <w:spacing w:before="2" w:line="238" w:lineRule="auto"/>
        <w:ind w:right="46"/>
        <w:rPr>
          <w:rFonts w:eastAsia="Calibri" w:cstheme="minorHAnsi"/>
          <w:lang w:val="uk-UA"/>
        </w:rPr>
      </w:pPr>
      <w:r w:rsidRPr="003279DC">
        <w:rPr>
          <w:rFonts w:ascii="Calibri" w:eastAsia="Calibri" w:hAnsi="Calibri" w:cs="Calibri"/>
          <w:color w:val="212121"/>
          <w:lang w:val="uk-UA"/>
        </w:rPr>
        <w:t>Ви зробили аналіз крові, який показав, що у вас є імунітет до кору.</w:t>
      </w:r>
    </w:p>
    <w:p w14:paraId="14FC2CEA" w14:textId="77777777" w:rsidR="00AF39D1" w:rsidRPr="003279DC" w:rsidRDefault="00AF39D1" w:rsidP="00AF39D1">
      <w:pPr>
        <w:widowControl w:val="0"/>
        <w:spacing w:line="276" w:lineRule="auto"/>
        <w:rPr>
          <w:rFonts w:ascii="Calibri" w:eastAsia="Calibri" w:hAnsi="Calibri" w:cs="Calibri"/>
          <w:sz w:val="16"/>
          <w:szCs w:val="16"/>
        </w:rPr>
      </w:pPr>
    </w:p>
    <w:p w14:paraId="2953C37B" w14:textId="77777777" w:rsidR="003C48AE" w:rsidRPr="003279DC" w:rsidRDefault="00173E86" w:rsidP="00AF39D1">
      <w:pPr>
        <w:widowControl w:val="0"/>
        <w:spacing w:line="276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3279DC">
        <w:rPr>
          <w:rFonts w:ascii="Calibri" w:eastAsia="Calibri" w:hAnsi="Calibri" w:cs="Calibri"/>
          <w:sz w:val="24"/>
          <w:szCs w:val="24"/>
          <w:lang w:val="uk-UA"/>
        </w:rPr>
        <w:t>Якщо ви вважаєте, що, можливо, захворіли на кір, зателефонуйте до свого постачальника первинних медичних послуг або до місцевого відділу охорони здоров’я (</w:t>
      </w:r>
      <w:hyperlink r:id="rId14">
        <w:r w:rsidRPr="003279DC">
          <w:rPr>
            <w:rFonts w:ascii="Calibri" w:eastAsia="Calibri" w:hAnsi="Calibri" w:cs="Calibri"/>
            <w:color w:val="0000FF"/>
            <w:sz w:val="24"/>
            <w:szCs w:val="24"/>
            <w:u w:val="single"/>
            <w:lang w:val="uk-UA"/>
          </w:rPr>
          <w:t>www.healthoregon.org/lhddirectory</w:t>
        </w:r>
      </w:hyperlink>
      <w:r w:rsidRPr="003279DC">
        <w:rPr>
          <w:rFonts w:ascii="Calibri" w:eastAsia="Calibri" w:hAnsi="Calibri" w:cs="Calibri"/>
          <w:sz w:val="24"/>
          <w:szCs w:val="24"/>
          <w:lang w:val="uk-UA"/>
        </w:rPr>
        <w:t>). Ви також можете зателефонувати за номером 211 із запитаннями про кір чи вакцини.</w:t>
      </w:r>
    </w:p>
    <w:p w14:paraId="0D7F218D" w14:textId="77777777" w:rsidR="00EB2FD7" w:rsidRPr="00FA2726" w:rsidRDefault="00173E86" w:rsidP="00481504">
      <w:pPr>
        <w:pStyle w:val="ListParagraph"/>
        <w:widowControl w:val="0"/>
        <w:numPr>
          <w:ilvl w:val="0"/>
          <w:numId w:val="7"/>
        </w:numPr>
        <w:spacing w:after="200" w:line="276" w:lineRule="auto"/>
        <w:rPr>
          <w:rFonts w:cstheme="minorHAnsi"/>
          <w:lang w:val="uk-UA"/>
        </w:rPr>
      </w:pPr>
      <w:r w:rsidRPr="003279DC">
        <w:rPr>
          <w:rFonts w:ascii="Calibri" w:eastAsia="Calibri" w:hAnsi="Calibri" w:cs="Calibri"/>
          <w:lang w:val="uk-UA"/>
        </w:rPr>
        <w:t xml:space="preserve">Актуальну інформацію щодо поточного спалаху та зараження населення можна знайти на </w:t>
      </w:r>
      <w:proofErr w:type="spellStart"/>
      <w:r w:rsidRPr="003279DC">
        <w:rPr>
          <w:rFonts w:ascii="Calibri" w:eastAsia="Calibri" w:hAnsi="Calibri" w:cs="Calibri"/>
          <w:lang w:val="uk-UA"/>
        </w:rPr>
        <w:t>вебсайті</w:t>
      </w:r>
      <w:proofErr w:type="spellEnd"/>
      <w:r w:rsidRPr="003279DC">
        <w:rPr>
          <w:rFonts w:ascii="Calibri" w:eastAsia="Calibri" w:hAnsi="Calibri" w:cs="Calibri"/>
          <w:lang w:val="uk-UA"/>
        </w:rPr>
        <w:t xml:space="preserve"> </w:t>
      </w:r>
      <w:proofErr w:type="spellStart"/>
      <w:r w:rsidRPr="003279DC">
        <w:rPr>
          <w:rFonts w:ascii="Calibri" w:eastAsia="Calibri" w:hAnsi="Calibri" w:cs="Calibri"/>
          <w:lang w:val="uk-UA"/>
        </w:rPr>
        <w:t>OHA</w:t>
      </w:r>
      <w:proofErr w:type="spellEnd"/>
      <w:r w:rsidRPr="003279DC">
        <w:rPr>
          <w:rFonts w:ascii="Calibri" w:eastAsia="Calibri" w:hAnsi="Calibri" w:cs="Calibri"/>
          <w:lang w:val="uk-UA"/>
        </w:rPr>
        <w:t xml:space="preserve">: </w:t>
      </w:r>
      <w:hyperlink r:id="rId15" w:history="1">
        <w:r w:rsidRPr="003279DC">
          <w:rPr>
            <w:rFonts w:ascii="Calibri" w:eastAsia="Calibri" w:hAnsi="Calibri" w:cs="Calibri"/>
            <w:color w:val="0000FF"/>
            <w:u w:val="single"/>
            <w:lang w:val="uk-UA"/>
          </w:rPr>
          <w:t>https://www.oregon.gov/oha/ph/diseasesconditions/diseasesaz/pages/measles.aspx</w:t>
        </w:r>
      </w:hyperlink>
      <w:r w:rsidRPr="003279DC">
        <w:rPr>
          <w:rFonts w:ascii="Calibri" w:eastAsia="Calibri" w:hAnsi="Calibri" w:cs="Calibri"/>
          <w:lang w:val="uk-UA"/>
        </w:rPr>
        <w:t xml:space="preserve"> </w:t>
      </w:r>
    </w:p>
    <w:sectPr w:rsidR="00EB2FD7" w:rsidRPr="00FA2726" w:rsidSect="00EB2FD7"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/>
      <w:pgMar w:top="1440" w:right="1170" w:bottom="1260" w:left="1440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F9A88" w14:textId="77777777" w:rsidR="00173E86" w:rsidRDefault="00173E86" w:rsidP="005526F2">
      <w:r>
        <w:separator/>
      </w:r>
    </w:p>
  </w:endnote>
  <w:endnote w:type="continuationSeparator" w:id="0">
    <w:p w14:paraId="53BF5A52" w14:textId="77777777" w:rsidR="00173E86" w:rsidRDefault="00173E86" w:rsidP="00552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8D9F1" w14:textId="77777777" w:rsidR="007745D7" w:rsidRDefault="005526F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73E8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73E86">
      <w:rPr>
        <w:rStyle w:val="PageNumber"/>
        <w:noProof/>
      </w:rPr>
      <w:t>1</w:t>
    </w:r>
    <w:r>
      <w:rPr>
        <w:rStyle w:val="PageNumber"/>
      </w:rPr>
      <w:fldChar w:fldCharType="end"/>
    </w:r>
  </w:p>
  <w:p w14:paraId="34ADCE0A" w14:textId="77777777" w:rsidR="007745D7" w:rsidRDefault="007745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8F4FB" w14:textId="77777777" w:rsidR="007745D7" w:rsidRDefault="005526F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73E8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F39D1">
      <w:rPr>
        <w:rStyle w:val="PageNumber"/>
        <w:noProof/>
      </w:rPr>
      <w:t>3</w:t>
    </w:r>
    <w:r>
      <w:rPr>
        <w:rStyle w:val="PageNumber"/>
      </w:rPr>
      <w:fldChar w:fldCharType="end"/>
    </w:r>
  </w:p>
  <w:p w14:paraId="143B3E04" w14:textId="77777777" w:rsidR="007745D7" w:rsidRDefault="007745D7">
    <w:pPr>
      <w:pStyle w:val="Footer"/>
      <w:jc w:val="center"/>
      <w:rPr>
        <w:rFonts w:ascii="Arial" w:hAnsi="Arial"/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64A52" w14:textId="77777777" w:rsidR="004A3E74" w:rsidRPr="00AF39D1" w:rsidRDefault="00173E86" w:rsidP="009003EE">
    <w:pPr>
      <w:pStyle w:val="Heading5"/>
      <w:spacing w:line="216" w:lineRule="auto"/>
      <w:ind w:firstLine="86"/>
      <w:rPr>
        <w:rFonts w:asciiTheme="minorHAnsi" w:hAnsiTheme="minorHAnsi"/>
        <w:sz w:val="20"/>
        <w:lang w:val="ru-RU"/>
      </w:rPr>
    </w:pPr>
    <w:r>
      <w:rPr>
        <w:rFonts w:asciiTheme="minorHAnsi" w:hAnsiTheme="minorHAnsi"/>
        <w:b w:val="0"/>
        <w:noProof/>
        <w:sz w:val="20"/>
      </w:rPr>
      <w:drawing>
        <wp:anchor distT="0" distB="0" distL="114300" distR="114300" simplePos="0" relativeHeight="251656192" behindDoc="1" locked="0" layoutInCell="1" allowOverlap="1" wp14:anchorId="426D8527" wp14:editId="7E9A01E1">
          <wp:simplePos x="0" y="0"/>
          <wp:positionH relativeFrom="column">
            <wp:posOffset>5438775</wp:posOffset>
          </wp:positionH>
          <wp:positionV relativeFrom="paragraph">
            <wp:posOffset>-164465</wp:posOffset>
          </wp:positionV>
          <wp:extent cx="694690" cy="694690"/>
          <wp:effectExtent l="0" t="0" r="0" b="0"/>
          <wp:wrapThrough wrapText="bothSides">
            <wp:wrapPolygon edited="0">
              <wp:start x="0" y="0"/>
              <wp:lineTo x="0" y="20731"/>
              <wp:lineTo x="20731" y="20731"/>
              <wp:lineTo x="20731" y="0"/>
              <wp:lineTo x="0" y="0"/>
            </wp:wrapPolygon>
          </wp:wrapThrough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HAB-SEAL-BLACK_2016-for PH 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690" cy="694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A3E74">
      <w:rPr>
        <w:noProof/>
        <w:sz w:val="20"/>
      </w:rPr>
      <w:drawing>
        <wp:anchor distT="0" distB="0" distL="114300" distR="114300" simplePos="0" relativeHeight="251655168" behindDoc="1" locked="0" layoutInCell="1" allowOverlap="1" wp14:anchorId="75471756" wp14:editId="43572F29">
          <wp:simplePos x="0" y="0"/>
          <wp:positionH relativeFrom="column">
            <wp:posOffset>-189230</wp:posOffset>
          </wp:positionH>
          <wp:positionV relativeFrom="paragraph">
            <wp:posOffset>-193040</wp:posOffset>
          </wp:positionV>
          <wp:extent cx="782955" cy="685800"/>
          <wp:effectExtent l="0" t="0" r="0" b="0"/>
          <wp:wrapThrough wrapText="bothSides">
            <wp:wrapPolygon edited="0">
              <wp:start x="0" y="0"/>
              <wp:lineTo x="0" y="21000"/>
              <wp:lineTo x="21022" y="21000"/>
              <wp:lineTo x="21022" y="0"/>
              <wp:lineTo x="0" y="0"/>
            </wp:wrapPolygon>
          </wp:wrapThrough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ublicHealthGrayscal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/>
        <w:bCs/>
        <w:sz w:val="20"/>
        <w:lang w:val="uk-UA"/>
      </w:rPr>
      <w:t>Міністерство охорони здоров’я і соціальних служб США </w:t>
    </w:r>
    <w:r>
      <w:rPr>
        <w:rFonts w:ascii="Calibri" w:eastAsia="Calibri" w:hAnsi="Calibri"/>
        <w:b w:val="0"/>
        <w:sz w:val="20"/>
        <w:lang w:val="uk-UA"/>
      </w:rPr>
      <w:t>―</w:t>
    </w:r>
    <w:r>
      <w:rPr>
        <w:rFonts w:ascii="Calibri" w:eastAsia="Calibri" w:hAnsi="Calibri"/>
        <w:bCs/>
        <w:sz w:val="20"/>
        <w:lang w:val="uk-UA"/>
      </w:rPr>
      <w:t xml:space="preserve"> контроль та попередження захворювань</w:t>
    </w:r>
  </w:p>
  <w:p w14:paraId="03CE1D9C" w14:textId="77777777" w:rsidR="004A3E74" w:rsidRPr="004A3E74" w:rsidRDefault="00173E86" w:rsidP="009003EE">
    <w:pPr>
      <w:spacing w:line="216" w:lineRule="auto"/>
      <w:ind w:firstLine="86"/>
      <w:jc w:val="center"/>
      <w:rPr>
        <w:rFonts w:asciiTheme="minorHAnsi" w:hAnsiTheme="minorHAnsi"/>
      </w:rPr>
    </w:pPr>
    <w:r>
      <w:rPr>
        <w:rFonts w:ascii="Calibri" w:eastAsia="Calibri" w:hAnsi="Calibri"/>
        <w:lang w:val="uk-UA"/>
      </w:rPr>
      <w:t xml:space="preserve">155 N </w:t>
    </w:r>
    <w:proofErr w:type="spellStart"/>
    <w:r>
      <w:rPr>
        <w:rFonts w:ascii="Calibri" w:eastAsia="Calibri" w:hAnsi="Calibri"/>
        <w:lang w:val="uk-UA"/>
      </w:rPr>
      <w:t>First</w:t>
    </w:r>
    <w:proofErr w:type="spellEnd"/>
    <w:r>
      <w:rPr>
        <w:rFonts w:ascii="Calibri" w:eastAsia="Calibri" w:hAnsi="Calibri"/>
        <w:lang w:val="uk-UA"/>
      </w:rPr>
      <w:t xml:space="preserve"> </w:t>
    </w:r>
    <w:proofErr w:type="spellStart"/>
    <w:r>
      <w:rPr>
        <w:rFonts w:ascii="Calibri" w:eastAsia="Calibri" w:hAnsi="Calibri"/>
        <w:lang w:val="uk-UA"/>
      </w:rPr>
      <w:t>Avenue</w:t>
    </w:r>
    <w:proofErr w:type="spellEnd"/>
    <w:r>
      <w:rPr>
        <w:rFonts w:ascii="Calibri" w:eastAsia="Calibri" w:hAnsi="Calibri"/>
        <w:lang w:val="uk-UA"/>
      </w:rPr>
      <w:t xml:space="preserve">, MS-68, </w:t>
    </w:r>
    <w:proofErr w:type="spellStart"/>
    <w:r>
      <w:rPr>
        <w:rFonts w:ascii="Calibri" w:eastAsia="Calibri" w:hAnsi="Calibri"/>
        <w:lang w:val="uk-UA"/>
      </w:rPr>
      <w:t>Hillsboro</w:t>
    </w:r>
    <w:proofErr w:type="spellEnd"/>
    <w:r>
      <w:rPr>
        <w:rFonts w:ascii="Calibri" w:eastAsia="Calibri" w:hAnsi="Calibri"/>
        <w:lang w:val="uk-UA"/>
      </w:rPr>
      <w:t>, OR 97124-3072</w:t>
    </w:r>
  </w:p>
  <w:p w14:paraId="155299DB" w14:textId="77777777" w:rsidR="007745D7" w:rsidRPr="00AF39D1" w:rsidRDefault="00173E86" w:rsidP="009003EE">
    <w:pPr>
      <w:pStyle w:val="Heading5"/>
      <w:spacing w:line="216" w:lineRule="auto"/>
      <w:ind w:firstLine="86"/>
      <w:rPr>
        <w:rFonts w:asciiTheme="minorHAnsi" w:hAnsiTheme="minorHAnsi"/>
        <w:b w:val="0"/>
        <w:sz w:val="20"/>
        <w:lang w:val="ru-RU"/>
      </w:rPr>
    </w:pPr>
    <w:r>
      <w:rPr>
        <w:rFonts w:ascii="Calibri" w:eastAsia="Calibri" w:hAnsi="Calibri"/>
        <w:b w:val="0"/>
        <w:sz w:val="20"/>
        <w:lang w:val="uk-UA"/>
      </w:rPr>
      <w:t xml:space="preserve">Номер телефону: 503-846-3594 </w:t>
    </w:r>
    <w:r>
      <w:rPr>
        <w:rFonts w:ascii="Calibri" w:eastAsia="Calibri" w:hAnsi="Calibri"/>
        <w:b w:val="0"/>
        <w:szCs w:val="18"/>
        <w:lang w:val="uk-UA"/>
      </w:rPr>
      <w:t>•</w:t>
    </w:r>
    <w:r>
      <w:rPr>
        <w:rFonts w:ascii="Calibri" w:eastAsia="Calibri" w:hAnsi="Calibri"/>
        <w:b w:val="0"/>
        <w:sz w:val="20"/>
        <w:lang w:val="uk-UA"/>
      </w:rPr>
      <w:t xml:space="preserve"> Факс: 503-846-3644 </w:t>
    </w:r>
    <w:r>
      <w:rPr>
        <w:rFonts w:ascii="Calibri" w:eastAsia="Calibri" w:hAnsi="Calibri"/>
        <w:b w:val="0"/>
        <w:szCs w:val="18"/>
        <w:lang w:val="uk-UA"/>
      </w:rPr>
      <w:t>•</w:t>
    </w:r>
    <w:r>
      <w:rPr>
        <w:rFonts w:ascii="Calibri" w:eastAsia="Calibri" w:hAnsi="Calibri"/>
        <w:b w:val="0"/>
        <w:sz w:val="20"/>
        <w:lang w:val="uk-UA"/>
      </w:rPr>
      <w:t xml:space="preserve"> www.co.washington.or.us/HHS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6C5DC" w14:textId="77777777" w:rsidR="00173E86" w:rsidRDefault="00173E86" w:rsidP="005526F2">
      <w:r>
        <w:separator/>
      </w:r>
    </w:p>
  </w:footnote>
  <w:footnote w:type="continuationSeparator" w:id="0">
    <w:p w14:paraId="06C7FEB2" w14:textId="77777777" w:rsidR="00173E86" w:rsidRDefault="00173E86" w:rsidP="00552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31D44" w14:textId="77777777" w:rsidR="007745D7" w:rsidRDefault="00173E86">
    <w:pPr>
      <w:pStyle w:val="Header"/>
      <w:ind w:left="-72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8C4346D" wp14:editId="6A1BE07C">
          <wp:simplePos x="0" y="0"/>
          <wp:positionH relativeFrom="column">
            <wp:posOffset>-400050</wp:posOffset>
          </wp:positionH>
          <wp:positionV relativeFrom="paragraph">
            <wp:posOffset>182880</wp:posOffset>
          </wp:positionV>
          <wp:extent cx="703580" cy="703580"/>
          <wp:effectExtent l="0" t="0" r="1270" b="1270"/>
          <wp:wrapThrough wrapText="bothSides">
            <wp:wrapPolygon edited="0">
              <wp:start x="0" y="0"/>
              <wp:lineTo x="0" y="21054"/>
              <wp:lineTo x="21054" y="21054"/>
              <wp:lineTo x="21054" y="0"/>
              <wp:lineTo x="0" y="0"/>
            </wp:wrapPolygon>
          </wp:wrapThrough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Washington County Logo Color - no word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580" cy="703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4A7FD94D" wp14:editId="25C03A2A">
          <wp:simplePos x="0" y="0"/>
          <wp:positionH relativeFrom="column">
            <wp:posOffset>5276215</wp:posOffset>
          </wp:positionH>
          <wp:positionV relativeFrom="paragraph">
            <wp:posOffset>596265</wp:posOffset>
          </wp:positionV>
          <wp:extent cx="1033145" cy="191770"/>
          <wp:effectExtent l="0" t="0" r="0" b="0"/>
          <wp:wrapThrough wrapText="bothSides">
            <wp:wrapPolygon edited="0">
              <wp:start x="0" y="0"/>
              <wp:lineTo x="0" y="19311"/>
              <wp:lineTo x="21109" y="19311"/>
              <wp:lineTo x="21109" y="0"/>
              <wp:lineTo x="0" y="0"/>
            </wp:wrapPolygon>
          </wp:wrapThrough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regon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145" cy="191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774AC">
      <w:rPr>
        <w:noProof/>
      </w:rPr>
      <w:drawing>
        <wp:anchor distT="0" distB="0" distL="114300" distR="114300" simplePos="0" relativeHeight="251657216" behindDoc="1" locked="0" layoutInCell="1" allowOverlap="1" wp14:anchorId="5A8412E8" wp14:editId="17D62A39">
          <wp:simplePos x="0" y="0"/>
          <wp:positionH relativeFrom="column">
            <wp:posOffset>3440430</wp:posOffset>
          </wp:positionH>
          <wp:positionV relativeFrom="paragraph">
            <wp:posOffset>313690</wp:posOffset>
          </wp:positionV>
          <wp:extent cx="2916555" cy="191770"/>
          <wp:effectExtent l="0" t="0" r="0" b="0"/>
          <wp:wrapThrough wrapText="bothSides">
            <wp:wrapPolygon edited="0">
              <wp:start x="0" y="0"/>
              <wp:lineTo x="0" y="19311"/>
              <wp:lineTo x="21445" y="19311"/>
              <wp:lineTo x="21445" y="0"/>
              <wp:lineTo x="0" y="0"/>
            </wp:wrapPolygon>
          </wp:wrapThrough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Washington County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555" cy="191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279DC">
      <w:rPr>
        <w:noProof/>
        <w:lang w:bidi="km-KH"/>
      </w:rPr>
      <w:pict w14:anchorId="0E1E7B51">
        <v:line id="Line 2" o:spid="_x0000_s2049" style="position:absolute;left:0;text-align:left;z-index:251660288;visibility:visible;mso-position-horizontal-relative:text;mso-position-vertical-relative:text" from="36pt,43.2pt" to="496.8pt,43.2pt" o:allowincell="f" strokeweight="1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5195C"/>
    <w:multiLevelType w:val="hybridMultilevel"/>
    <w:tmpl w:val="7F185E2C"/>
    <w:lvl w:ilvl="0" w:tplc="A224D9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C823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2496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D266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94BD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86E0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4A52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9A57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3AA9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B4082"/>
    <w:multiLevelType w:val="hybridMultilevel"/>
    <w:tmpl w:val="05247A38"/>
    <w:lvl w:ilvl="0" w:tplc="68ACED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1CF8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3C1E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3A52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D6A4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5C3C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880C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4E8E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98E1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17EC6"/>
    <w:multiLevelType w:val="hybridMultilevel"/>
    <w:tmpl w:val="6E42354E"/>
    <w:lvl w:ilvl="0" w:tplc="FC0615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5A77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B610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480B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5204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22FE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CE0A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A0AB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52B8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B6D9E"/>
    <w:multiLevelType w:val="hybridMultilevel"/>
    <w:tmpl w:val="2B20D734"/>
    <w:lvl w:ilvl="0" w:tplc="943C6B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CD8072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B96304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70C8FC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7C41BE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E124C5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B523F0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988388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EDE594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A31889"/>
    <w:multiLevelType w:val="hybridMultilevel"/>
    <w:tmpl w:val="E91444E0"/>
    <w:lvl w:ilvl="0" w:tplc="C3D8EB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60ED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1CC42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9A88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0A78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4127A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FA5F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E07A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AC41E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5C545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F3057C1"/>
    <w:multiLevelType w:val="singleLevel"/>
    <w:tmpl w:val="8620FE1A"/>
    <w:lvl w:ilvl="0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isplayHorizontalDrawingGridEvery w:val="0"/>
  <w:displayVerticalDrawingGridEvery w:val="0"/>
  <w:noPunctuationKerning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dgnword-docGUID" w:val="{D89E4701-0F5B-4D89-BD6A-6D6B3DA2757F}"/>
    <w:docVar w:name="dgnword-eventsink" w:val="449110704"/>
    <w:docVar w:name="dgnword-lastRevisionsView" w:val="0"/>
  </w:docVars>
  <w:rsids>
    <w:rsidRoot w:val="00D029DB"/>
    <w:rsid w:val="000109AD"/>
    <w:rsid w:val="000464BB"/>
    <w:rsid w:val="00056193"/>
    <w:rsid w:val="00087637"/>
    <w:rsid w:val="000A70BF"/>
    <w:rsid w:val="00102DFD"/>
    <w:rsid w:val="00122C74"/>
    <w:rsid w:val="00130FC0"/>
    <w:rsid w:val="00144CB5"/>
    <w:rsid w:val="00166CF3"/>
    <w:rsid w:val="00173947"/>
    <w:rsid w:val="00173E86"/>
    <w:rsid w:val="001A1179"/>
    <w:rsid w:val="001B11A8"/>
    <w:rsid w:val="001E5DB3"/>
    <w:rsid w:val="0020036E"/>
    <w:rsid w:val="00244D3F"/>
    <w:rsid w:val="00247853"/>
    <w:rsid w:val="002A4011"/>
    <w:rsid w:val="002B486B"/>
    <w:rsid w:val="002B4974"/>
    <w:rsid w:val="002B6302"/>
    <w:rsid w:val="002D2195"/>
    <w:rsid w:val="002D4F7F"/>
    <w:rsid w:val="00303C80"/>
    <w:rsid w:val="00316729"/>
    <w:rsid w:val="003279DC"/>
    <w:rsid w:val="00331348"/>
    <w:rsid w:val="003416D9"/>
    <w:rsid w:val="00343954"/>
    <w:rsid w:val="00346BAC"/>
    <w:rsid w:val="00347C7D"/>
    <w:rsid w:val="00354FAD"/>
    <w:rsid w:val="0036023F"/>
    <w:rsid w:val="00363636"/>
    <w:rsid w:val="003678A1"/>
    <w:rsid w:val="00367B64"/>
    <w:rsid w:val="003A5012"/>
    <w:rsid w:val="003C48AE"/>
    <w:rsid w:val="003C63F9"/>
    <w:rsid w:val="003F30AE"/>
    <w:rsid w:val="003F5DDE"/>
    <w:rsid w:val="00405D9E"/>
    <w:rsid w:val="00421101"/>
    <w:rsid w:val="004244A6"/>
    <w:rsid w:val="00427EA7"/>
    <w:rsid w:val="0044067C"/>
    <w:rsid w:val="00476C66"/>
    <w:rsid w:val="004774AC"/>
    <w:rsid w:val="00481504"/>
    <w:rsid w:val="004A3D96"/>
    <w:rsid w:val="004A3E74"/>
    <w:rsid w:val="004C01FB"/>
    <w:rsid w:val="004D4F78"/>
    <w:rsid w:val="004E07CD"/>
    <w:rsid w:val="004E603D"/>
    <w:rsid w:val="0050001E"/>
    <w:rsid w:val="00504AC8"/>
    <w:rsid w:val="0050662B"/>
    <w:rsid w:val="00534667"/>
    <w:rsid w:val="00544BB1"/>
    <w:rsid w:val="005526F2"/>
    <w:rsid w:val="00565B1A"/>
    <w:rsid w:val="00571F3A"/>
    <w:rsid w:val="00574C9C"/>
    <w:rsid w:val="00586276"/>
    <w:rsid w:val="00594F05"/>
    <w:rsid w:val="00595957"/>
    <w:rsid w:val="00596442"/>
    <w:rsid w:val="00596841"/>
    <w:rsid w:val="005C431B"/>
    <w:rsid w:val="005D3EFF"/>
    <w:rsid w:val="005F7766"/>
    <w:rsid w:val="00600DB5"/>
    <w:rsid w:val="006043D9"/>
    <w:rsid w:val="00631442"/>
    <w:rsid w:val="006837BC"/>
    <w:rsid w:val="006854D6"/>
    <w:rsid w:val="006C66C0"/>
    <w:rsid w:val="006D4EC8"/>
    <w:rsid w:val="006E750D"/>
    <w:rsid w:val="006F46E7"/>
    <w:rsid w:val="006F6252"/>
    <w:rsid w:val="00705E60"/>
    <w:rsid w:val="00706E2A"/>
    <w:rsid w:val="007553CF"/>
    <w:rsid w:val="00762F57"/>
    <w:rsid w:val="00765B0E"/>
    <w:rsid w:val="00767646"/>
    <w:rsid w:val="007745D7"/>
    <w:rsid w:val="00782AA4"/>
    <w:rsid w:val="007840E1"/>
    <w:rsid w:val="0078525B"/>
    <w:rsid w:val="00795949"/>
    <w:rsid w:val="00797400"/>
    <w:rsid w:val="007D0E04"/>
    <w:rsid w:val="007E3E63"/>
    <w:rsid w:val="0086355D"/>
    <w:rsid w:val="00872024"/>
    <w:rsid w:val="00875AFC"/>
    <w:rsid w:val="00882998"/>
    <w:rsid w:val="00883223"/>
    <w:rsid w:val="00892697"/>
    <w:rsid w:val="008B2BE1"/>
    <w:rsid w:val="008B3DDD"/>
    <w:rsid w:val="008C5C23"/>
    <w:rsid w:val="008E36A5"/>
    <w:rsid w:val="008E51F0"/>
    <w:rsid w:val="008E695A"/>
    <w:rsid w:val="009003EE"/>
    <w:rsid w:val="00907851"/>
    <w:rsid w:val="00920624"/>
    <w:rsid w:val="00933B38"/>
    <w:rsid w:val="00942A48"/>
    <w:rsid w:val="00945543"/>
    <w:rsid w:val="009628A4"/>
    <w:rsid w:val="009728E8"/>
    <w:rsid w:val="00987ED0"/>
    <w:rsid w:val="00992B46"/>
    <w:rsid w:val="009B1259"/>
    <w:rsid w:val="009C4411"/>
    <w:rsid w:val="009E3B06"/>
    <w:rsid w:val="00A05BB3"/>
    <w:rsid w:val="00A07CD6"/>
    <w:rsid w:val="00A52C57"/>
    <w:rsid w:val="00A531B3"/>
    <w:rsid w:val="00A63804"/>
    <w:rsid w:val="00A65503"/>
    <w:rsid w:val="00A72A5F"/>
    <w:rsid w:val="00AB7BCB"/>
    <w:rsid w:val="00AC4AE4"/>
    <w:rsid w:val="00AF2826"/>
    <w:rsid w:val="00AF39D1"/>
    <w:rsid w:val="00B00CB2"/>
    <w:rsid w:val="00B1118C"/>
    <w:rsid w:val="00B15142"/>
    <w:rsid w:val="00B30BBE"/>
    <w:rsid w:val="00B502B0"/>
    <w:rsid w:val="00B560E6"/>
    <w:rsid w:val="00B65AFA"/>
    <w:rsid w:val="00BA6F73"/>
    <w:rsid w:val="00BC5DA6"/>
    <w:rsid w:val="00BD4A74"/>
    <w:rsid w:val="00BD4E04"/>
    <w:rsid w:val="00BE3708"/>
    <w:rsid w:val="00BE7166"/>
    <w:rsid w:val="00BF31A7"/>
    <w:rsid w:val="00C151E6"/>
    <w:rsid w:val="00C44B00"/>
    <w:rsid w:val="00C75F3A"/>
    <w:rsid w:val="00C97DED"/>
    <w:rsid w:val="00CA2E1F"/>
    <w:rsid w:val="00CA3649"/>
    <w:rsid w:val="00CA598B"/>
    <w:rsid w:val="00CB6906"/>
    <w:rsid w:val="00D029DB"/>
    <w:rsid w:val="00D04FBF"/>
    <w:rsid w:val="00D1A76B"/>
    <w:rsid w:val="00D224A5"/>
    <w:rsid w:val="00D5302B"/>
    <w:rsid w:val="00D558D1"/>
    <w:rsid w:val="00D944AF"/>
    <w:rsid w:val="00DC1EF8"/>
    <w:rsid w:val="00DC1FBF"/>
    <w:rsid w:val="00DD4840"/>
    <w:rsid w:val="00DF69C5"/>
    <w:rsid w:val="00E02A09"/>
    <w:rsid w:val="00E05555"/>
    <w:rsid w:val="00E75F42"/>
    <w:rsid w:val="00E83C68"/>
    <w:rsid w:val="00EB2FD7"/>
    <w:rsid w:val="00EC4B7C"/>
    <w:rsid w:val="00F03EB2"/>
    <w:rsid w:val="00F21BAE"/>
    <w:rsid w:val="00F87B2D"/>
    <w:rsid w:val="00FA2726"/>
    <w:rsid w:val="00FB1B9A"/>
    <w:rsid w:val="00FB3DD8"/>
    <w:rsid w:val="00FB60A2"/>
    <w:rsid w:val="00FC02D5"/>
    <w:rsid w:val="00FC72C4"/>
    <w:rsid w:val="00FF25C2"/>
    <w:rsid w:val="0162CB47"/>
    <w:rsid w:val="02652F8C"/>
    <w:rsid w:val="02EF42A0"/>
    <w:rsid w:val="03AB6CBC"/>
    <w:rsid w:val="040DEA99"/>
    <w:rsid w:val="0465FA99"/>
    <w:rsid w:val="04F62F42"/>
    <w:rsid w:val="053A22B9"/>
    <w:rsid w:val="07F338B9"/>
    <w:rsid w:val="091A8BAD"/>
    <w:rsid w:val="0A2C08F5"/>
    <w:rsid w:val="0BB5FEB0"/>
    <w:rsid w:val="0D3D582E"/>
    <w:rsid w:val="0E2D8937"/>
    <w:rsid w:val="0E453E58"/>
    <w:rsid w:val="0E8885E9"/>
    <w:rsid w:val="0EA4B5EC"/>
    <w:rsid w:val="100E5A1B"/>
    <w:rsid w:val="101B41AB"/>
    <w:rsid w:val="10CF00C2"/>
    <w:rsid w:val="1190E3EF"/>
    <w:rsid w:val="13001CD4"/>
    <w:rsid w:val="1426A01A"/>
    <w:rsid w:val="144EFE7A"/>
    <w:rsid w:val="14F27644"/>
    <w:rsid w:val="1503CAB9"/>
    <w:rsid w:val="1524E43B"/>
    <w:rsid w:val="16EF5047"/>
    <w:rsid w:val="17A08DB9"/>
    <w:rsid w:val="18ADC610"/>
    <w:rsid w:val="1A2593B3"/>
    <w:rsid w:val="1A5FA714"/>
    <w:rsid w:val="1B13712A"/>
    <w:rsid w:val="1C45EB23"/>
    <w:rsid w:val="1D890003"/>
    <w:rsid w:val="1DD616F4"/>
    <w:rsid w:val="1E60A7E0"/>
    <w:rsid w:val="1E8E83ED"/>
    <w:rsid w:val="1EB5FE6D"/>
    <w:rsid w:val="1EB63B1F"/>
    <w:rsid w:val="1EEC747A"/>
    <w:rsid w:val="21D43418"/>
    <w:rsid w:val="22061591"/>
    <w:rsid w:val="227B88F7"/>
    <w:rsid w:val="23C165D3"/>
    <w:rsid w:val="261479F4"/>
    <w:rsid w:val="261C2743"/>
    <w:rsid w:val="28450D3C"/>
    <w:rsid w:val="29A1FEC9"/>
    <w:rsid w:val="29D9FE92"/>
    <w:rsid w:val="2A42531E"/>
    <w:rsid w:val="2BB48659"/>
    <w:rsid w:val="2BBF8A4A"/>
    <w:rsid w:val="2C5338F9"/>
    <w:rsid w:val="2DDBCE2C"/>
    <w:rsid w:val="2DEF16F7"/>
    <w:rsid w:val="2F0B85EC"/>
    <w:rsid w:val="2F7181D1"/>
    <w:rsid w:val="30FF3340"/>
    <w:rsid w:val="33E6946F"/>
    <w:rsid w:val="34AD980E"/>
    <w:rsid w:val="353E58DC"/>
    <w:rsid w:val="35E33B08"/>
    <w:rsid w:val="398F500F"/>
    <w:rsid w:val="3AE87C4A"/>
    <w:rsid w:val="3B356885"/>
    <w:rsid w:val="3C634AF2"/>
    <w:rsid w:val="3CC630A2"/>
    <w:rsid w:val="3CDCDC5D"/>
    <w:rsid w:val="3E6569A1"/>
    <w:rsid w:val="3E87E701"/>
    <w:rsid w:val="3EFD717D"/>
    <w:rsid w:val="3F1404B5"/>
    <w:rsid w:val="3FE8B88C"/>
    <w:rsid w:val="41673286"/>
    <w:rsid w:val="4370607A"/>
    <w:rsid w:val="4449A08C"/>
    <w:rsid w:val="45E7538B"/>
    <w:rsid w:val="45EE3BF5"/>
    <w:rsid w:val="481F344A"/>
    <w:rsid w:val="48991450"/>
    <w:rsid w:val="49CE627B"/>
    <w:rsid w:val="4A1C18D5"/>
    <w:rsid w:val="4B6CC133"/>
    <w:rsid w:val="4BEBE272"/>
    <w:rsid w:val="4CF70A15"/>
    <w:rsid w:val="4F9F1470"/>
    <w:rsid w:val="51A4CABB"/>
    <w:rsid w:val="51DDC0AB"/>
    <w:rsid w:val="5495E5A0"/>
    <w:rsid w:val="55E4EFEC"/>
    <w:rsid w:val="55E7CA48"/>
    <w:rsid w:val="5843DE43"/>
    <w:rsid w:val="58C8C0D7"/>
    <w:rsid w:val="595CB6F0"/>
    <w:rsid w:val="5A27168D"/>
    <w:rsid w:val="5B5B8607"/>
    <w:rsid w:val="5B70A742"/>
    <w:rsid w:val="5BECEDD0"/>
    <w:rsid w:val="5C5B7CDA"/>
    <w:rsid w:val="5D976C5B"/>
    <w:rsid w:val="5E881B39"/>
    <w:rsid w:val="5EA782F2"/>
    <w:rsid w:val="6228AB6D"/>
    <w:rsid w:val="6368C121"/>
    <w:rsid w:val="6442DBF4"/>
    <w:rsid w:val="649ADC3E"/>
    <w:rsid w:val="6586F9B3"/>
    <w:rsid w:val="65F1E87E"/>
    <w:rsid w:val="6750ECB1"/>
    <w:rsid w:val="675AC905"/>
    <w:rsid w:val="67C0947C"/>
    <w:rsid w:val="68446B14"/>
    <w:rsid w:val="68B2DE73"/>
    <w:rsid w:val="6A677645"/>
    <w:rsid w:val="6BAF0911"/>
    <w:rsid w:val="6C0C814F"/>
    <w:rsid w:val="6C486921"/>
    <w:rsid w:val="6D692E0E"/>
    <w:rsid w:val="6E30FB8A"/>
    <w:rsid w:val="6E51E28E"/>
    <w:rsid w:val="6F46CB3B"/>
    <w:rsid w:val="70CAC3DB"/>
    <w:rsid w:val="70EBD800"/>
    <w:rsid w:val="7101A3EB"/>
    <w:rsid w:val="71D2BCFC"/>
    <w:rsid w:val="720C9DE6"/>
    <w:rsid w:val="7224321B"/>
    <w:rsid w:val="738328CF"/>
    <w:rsid w:val="7410C45E"/>
    <w:rsid w:val="74B89907"/>
    <w:rsid w:val="7619E3CB"/>
    <w:rsid w:val="765E49B3"/>
    <w:rsid w:val="7A7959BC"/>
    <w:rsid w:val="7A9C144F"/>
    <w:rsid w:val="7C603675"/>
    <w:rsid w:val="7CC820F9"/>
    <w:rsid w:val="7CF843A6"/>
    <w:rsid w:val="7FA7E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."/>
  <w:listSeparator w:val=","/>
  <w14:docId w14:val="0F633C8F"/>
  <w15:docId w15:val="{0FA446AB-7097-4F15-BAC6-8D53D5DDD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26F2"/>
  </w:style>
  <w:style w:type="paragraph" w:styleId="Heading1">
    <w:name w:val="heading 1"/>
    <w:basedOn w:val="Normal"/>
    <w:next w:val="Normal"/>
    <w:qFormat/>
    <w:rsid w:val="005526F2"/>
    <w:pPr>
      <w:keepNext/>
      <w:outlineLvl w:val="0"/>
    </w:pPr>
    <w:rPr>
      <w:rFonts w:ascii="Arial" w:hAnsi="Arial"/>
      <w:b/>
      <w:sz w:val="44"/>
    </w:rPr>
  </w:style>
  <w:style w:type="paragraph" w:styleId="Heading2">
    <w:name w:val="heading 2"/>
    <w:basedOn w:val="Normal"/>
    <w:next w:val="Normal"/>
    <w:qFormat/>
    <w:rsid w:val="005526F2"/>
    <w:pPr>
      <w:keepNext/>
      <w:jc w:val="right"/>
      <w:outlineLvl w:val="1"/>
    </w:pPr>
    <w:rPr>
      <w:rFonts w:ascii="Tahoma" w:hAnsi="Tahoma"/>
      <w:sz w:val="44"/>
    </w:rPr>
  </w:style>
  <w:style w:type="paragraph" w:styleId="Heading3">
    <w:name w:val="heading 3"/>
    <w:basedOn w:val="Normal"/>
    <w:next w:val="Normal"/>
    <w:qFormat/>
    <w:rsid w:val="005526F2"/>
    <w:pPr>
      <w:keepNext/>
      <w:jc w:val="right"/>
      <w:outlineLvl w:val="2"/>
    </w:pPr>
    <w:rPr>
      <w:rFonts w:ascii="Tahoma" w:hAnsi="Tahoma"/>
      <w:sz w:val="36"/>
    </w:rPr>
  </w:style>
  <w:style w:type="paragraph" w:styleId="Heading4">
    <w:name w:val="heading 4"/>
    <w:basedOn w:val="Normal"/>
    <w:next w:val="Normal"/>
    <w:qFormat/>
    <w:rsid w:val="005526F2"/>
    <w:pPr>
      <w:keepNext/>
      <w:outlineLvl w:val="3"/>
    </w:pPr>
    <w:rPr>
      <w:rFonts w:ascii="Arial" w:hAnsi="Arial"/>
      <w:b/>
      <w:sz w:val="36"/>
    </w:rPr>
  </w:style>
  <w:style w:type="paragraph" w:styleId="Heading5">
    <w:name w:val="heading 5"/>
    <w:basedOn w:val="Normal"/>
    <w:next w:val="Normal"/>
    <w:qFormat/>
    <w:rsid w:val="005526F2"/>
    <w:pPr>
      <w:keepNext/>
      <w:ind w:firstLine="90"/>
      <w:jc w:val="center"/>
      <w:outlineLvl w:val="4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526F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5526F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526F2"/>
  </w:style>
  <w:style w:type="paragraph" w:styleId="PlainText">
    <w:name w:val="Plain Text"/>
    <w:basedOn w:val="Normal"/>
    <w:rsid w:val="005526F2"/>
    <w:rPr>
      <w:rFonts w:ascii="Courier New" w:hAnsi="Courier New"/>
    </w:rPr>
  </w:style>
  <w:style w:type="paragraph" w:styleId="BodyText">
    <w:name w:val="Body Text"/>
    <w:basedOn w:val="Normal"/>
    <w:rsid w:val="005526F2"/>
    <w:rPr>
      <w:rFonts w:ascii="Arial" w:hAnsi="Arial"/>
      <w:sz w:val="24"/>
    </w:rPr>
  </w:style>
  <w:style w:type="paragraph" w:styleId="BodyText3">
    <w:name w:val="Body Text 3"/>
    <w:basedOn w:val="Normal"/>
    <w:rsid w:val="005526F2"/>
    <w:rPr>
      <w:rFonts w:ascii="Arial" w:hAnsi="Arial"/>
      <w:b/>
      <w:i/>
      <w:sz w:val="36"/>
    </w:rPr>
  </w:style>
  <w:style w:type="paragraph" w:styleId="BodyText2">
    <w:name w:val="Body Text 2"/>
    <w:basedOn w:val="Normal"/>
    <w:rsid w:val="005526F2"/>
    <w:rPr>
      <w:i/>
    </w:rPr>
  </w:style>
  <w:style w:type="paragraph" w:styleId="BalloonText">
    <w:name w:val="Balloon Text"/>
    <w:basedOn w:val="Normal"/>
    <w:semiHidden/>
    <w:rsid w:val="007E3E63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8E695A"/>
  </w:style>
  <w:style w:type="paragraph" w:styleId="ListParagraph">
    <w:name w:val="List Paragraph"/>
    <w:basedOn w:val="Normal"/>
    <w:uiPriority w:val="34"/>
    <w:qFormat/>
    <w:rsid w:val="008E695A"/>
    <w:pPr>
      <w:ind w:left="720"/>
      <w:contextualSpacing/>
    </w:pPr>
    <w:rPr>
      <w:rFonts w:asciiTheme="minorHAnsi" w:eastAsiaTheme="minorEastAsia" w:hAnsiTheme="minorHAnsi" w:cstheme="minorBidi"/>
      <w:sz w:val="24"/>
      <w:szCs w:val="24"/>
    </w:rPr>
  </w:style>
  <w:style w:type="character" w:styleId="Hyperlink">
    <w:name w:val="Hyperlink"/>
    <w:basedOn w:val="DefaultParagraphFont"/>
    <w:uiPriority w:val="99"/>
    <w:rsid w:val="008E695A"/>
    <w:rPr>
      <w:color w:val="0000FF" w:themeColor="hyperlink"/>
      <w:u w:val="single"/>
    </w:rPr>
  </w:style>
  <w:style w:type="character" w:customStyle="1" w:styleId="dictionary-neodict-translation-translation">
    <w:name w:val="dictionary-neodict-translation-translation"/>
    <w:basedOn w:val="DefaultParagraphFont"/>
    <w:rsid w:val="008E695A"/>
  </w:style>
  <w:style w:type="paragraph" w:customStyle="1" w:styleId="Normal1">
    <w:name w:val="Normal1"/>
    <w:rsid w:val="007D0E04"/>
    <w:rPr>
      <w:rFonts w:ascii="Arial" w:eastAsia="SimSu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3C63F9"/>
    <w:rPr>
      <w:sz w:val="16"/>
      <w:szCs w:val="16"/>
    </w:rPr>
  </w:style>
  <w:style w:type="paragraph" w:styleId="CommentText">
    <w:name w:val="annotation text"/>
    <w:basedOn w:val="Normal"/>
    <w:link w:val="CommentTextChar"/>
    <w:rsid w:val="003C63F9"/>
  </w:style>
  <w:style w:type="character" w:customStyle="1" w:styleId="CommentTextChar">
    <w:name w:val="Comment Text Char"/>
    <w:basedOn w:val="DefaultParagraphFont"/>
    <w:link w:val="CommentText"/>
    <w:rsid w:val="003C63F9"/>
  </w:style>
  <w:style w:type="paragraph" w:styleId="CommentSubject">
    <w:name w:val="annotation subject"/>
    <w:basedOn w:val="CommentText"/>
    <w:next w:val="CommentText"/>
    <w:link w:val="CommentSubjectChar"/>
    <w:rsid w:val="003C63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C63F9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875AFC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150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47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ealthcare.oregon.gov/Pages/find-help.aspx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secure.sos.state.or.us/oard/viewSingleRule.action?ruleVrsnRsn=306682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ecure.sos.state.or.us/oard/viewSingleRule.action?ruleVrsnRsn=306682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oregon.gov/oha/ph/diseasesconditions/diseasesaz/pages/measles.aspx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healthoregon.org/lhddirectory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 xsi:nil="true"/>
      <Description xsi:nil="true"/>
    </URL>
    <IACategory xmlns="59da1016-2a1b-4f8a-9768-d7a4932f6f16" xsi:nil="true"/>
    <IASubtopic xmlns="59da1016-2a1b-4f8a-9768-d7a4932f6f16" xsi:nil="true"/>
    <DocumentExpirationDate xmlns="59da1016-2a1b-4f8a-9768-d7a4932f6f16" xsi:nil="true"/>
    <Meta_x0020_Description xmlns="88c0535a-fd8c-4c04-891d-8da4679bb3a2" xsi:nil="true"/>
    <IATopic xmlns="59da1016-2a1b-4f8a-9768-d7a4932f6f16" xsi:nil="true"/>
    <Meta_x0020_Keywords xmlns="88c0535a-fd8c-4c04-891d-8da4679bb3a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2EA664C4CFE343A3B814FFB6D858FD" ma:contentTypeVersion="18" ma:contentTypeDescription="Create a new document." ma:contentTypeScope="" ma:versionID="25bdd8fdbb517ad5b988b87a86f70686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88c0535a-fd8c-4c04-891d-8da4679bb3a2" targetNamespace="http://schemas.microsoft.com/office/2006/metadata/properties" ma:root="true" ma:fieldsID="9c0d60e2561ee4f68461ef0aa9296156" ns1:_="" ns2:_="" ns3:_="">
    <xsd:import namespace="http://schemas.microsoft.com/sharepoint/v3"/>
    <xsd:import namespace="59da1016-2a1b-4f8a-9768-d7a4932f6f16"/>
    <xsd:import namespace="88c0535a-fd8c-4c04-891d-8da4679bb3a2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0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0535a-fd8c-4c04-891d-8da4679bb3a2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CB031B-FC37-46DE-AF8F-2F6F0A1EC4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60AA8E-BE62-4D9F-9DBB-DC258DF3988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9da1016-2a1b-4f8a-9768-d7a4932f6f16"/>
    <ds:schemaRef ds:uri="88c0535a-fd8c-4c04-891d-8da4679bb3a2"/>
  </ds:schemaRefs>
</ds:datastoreItem>
</file>

<file path=customXml/itemProps3.xml><?xml version="1.0" encoding="utf-8"?>
<ds:datastoreItem xmlns:ds="http://schemas.openxmlformats.org/officeDocument/2006/customXml" ds:itemID="{83CC000E-65FF-43CD-9917-60C8377A8B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8EAA63-70FE-4DEC-AEAF-524B93F121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9da1016-2a1b-4f8a-9768-d7a4932f6f16"/>
    <ds:schemaRef ds:uri="88c0535a-fd8c-4c04-891d-8da4679bb3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Letter From School to Parents/Guardians: Measles 2019</vt:lpstr>
    </vt:vector>
  </TitlesOfParts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Letter From School to Parents/Guardians: Measles 2019</dc:title>
  <dc:creator>Oregon Health Authority</dc:creator>
  <cp:lastModifiedBy>Alexa Valentin</cp:lastModifiedBy>
  <cp:revision>6</cp:revision>
  <cp:lastPrinted>2019-01-29T23:15:00Z</cp:lastPrinted>
  <dcterms:created xsi:type="dcterms:W3CDTF">2024-08-13T23:25:00Z</dcterms:created>
  <dcterms:modified xsi:type="dcterms:W3CDTF">2024-08-15T16:08:00Z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0x010100352EA664C4CFE343A3B814FFB6D858FD</vt:lpwstr>
  </property>
  <property fmtid="{D5CDD505-2E9C-101B-9397-08002B2CF9AE}" pid="3" name="MSIP_Label_7730ea53-6f5e-4160-81a5-992a9105450a_ActionId">
    <vt:lpwstr>b2ec3be8-5e20-46b6-a639-96a315c2e360</vt:lpwstr>
  </property>
  <property fmtid="{D5CDD505-2E9C-101B-9397-08002B2CF9AE}" pid="4" name="MSIP_Label_7730ea53-6f5e-4160-81a5-992a9105450a_ContentBits">
    <vt:lpwstr>0</vt:lpwstr>
  </property>
  <property fmtid="{D5CDD505-2E9C-101B-9397-08002B2CF9AE}" pid="5" name="MSIP_Label_7730ea53-6f5e-4160-81a5-992a9105450a_Enabled">
    <vt:lpwstr>true</vt:lpwstr>
  </property>
  <property fmtid="{D5CDD505-2E9C-101B-9397-08002B2CF9AE}" pid="6" name="MSIP_Label_7730ea53-6f5e-4160-81a5-992a9105450a_Method">
    <vt:lpwstr>Standard</vt:lpwstr>
  </property>
  <property fmtid="{D5CDD505-2E9C-101B-9397-08002B2CF9AE}" pid="7" name="MSIP_Label_7730ea53-6f5e-4160-81a5-992a9105450a_Name">
    <vt:lpwstr>Level 2 - Limited (Items)</vt:lpwstr>
  </property>
  <property fmtid="{D5CDD505-2E9C-101B-9397-08002B2CF9AE}" pid="8" name="MSIP_Label_7730ea53-6f5e-4160-81a5-992a9105450a_SetDate">
    <vt:lpwstr>2024-08-09T17:30:29Z</vt:lpwstr>
  </property>
  <property fmtid="{D5CDD505-2E9C-101B-9397-08002B2CF9AE}" pid="9" name="MSIP_Label_7730ea53-6f5e-4160-81a5-992a9105450a_SiteId">
    <vt:lpwstr>b4f51418-b269-49a2-935a-fa54bf584fc8</vt:lpwstr>
  </property>
  <property fmtid="{D5CDD505-2E9C-101B-9397-08002B2CF9AE}" pid="10" name="MSIP_Label_ebdd6eeb-0dd0-4927-947e-a759f08fcf55_ActionId">
    <vt:lpwstr>9d589271-79c8-4957-85b7-fb6f9ee6da1c</vt:lpwstr>
  </property>
  <property fmtid="{D5CDD505-2E9C-101B-9397-08002B2CF9AE}" pid="11" name="MSIP_Label_ebdd6eeb-0dd0-4927-947e-a759f08fcf55_ContentBits">
    <vt:lpwstr>0</vt:lpwstr>
  </property>
  <property fmtid="{D5CDD505-2E9C-101B-9397-08002B2CF9AE}" pid="12" name="MSIP_Label_ebdd6eeb-0dd0-4927-947e-a759f08fcf55_Enabled">
    <vt:lpwstr>true</vt:lpwstr>
  </property>
  <property fmtid="{D5CDD505-2E9C-101B-9397-08002B2CF9AE}" pid="13" name="MSIP_Label_ebdd6eeb-0dd0-4927-947e-a759f08fcf55_Method">
    <vt:lpwstr>Privileged</vt:lpwstr>
  </property>
  <property fmtid="{D5CDD505-2E9C-101B-9397-08002B2CF9AE}" pid="14" name="MSIP_Label_ebdd6eeb-0dd0-4927-947e-a759f08fcf55_Name">
    <vt:lpwstr>Level 1 - Published (Items)</vt:lpwstr>
  </property>
  <property fmtid="{D5CDD505-2E9C-101B-9397-08002B2CF9AE}" pid="15" name="MSIP_Label_ebdd6eeb-0dd0-4927-947e-a759f08fcf55_SetDate">
    <vt:lpwstr>2024-08-02T18:56:43Z</vt:lpwstr>
  </property>
  <property fmtid="{D5CDD505-2E9C-101B-9397-08002B2CF9AE}" pid="16" name="MSIP_Label_ebdd6eeb-0dd0-4927-947e-a759f08fcf55_SiteId">
    <vt:lpwstr>658e63e8-8d39-499c-8f48-13adc9452f4c</vt:lpwstr>
  </property>
</Properties>
</file>