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1A21" w14:textId="4DC13700" w:rsidR="00EA4AA8" w:rsidRPr="00E66BC2" w:rsidRDefault="00EA4AA8" w:rsidP="00EA4AA8">
      <w:pPr>
        <w:jc w:val="center"/>
        <w:rPr>
          <w:rFonts w:asciiTheme="minorHAnsi" w:hAnsiTheme="minorHAnsi" w:cstheme="minorHAnsi"/>
          <w:b/>
          <w:smallCaps/>
          <w:sz w:val="32"/>
          <w:szCs w:val="32"/>
        </w:rPr>
      </w:pPr>
      <w:r w:rsidRPr="00E66BC2">
        <w:rPr>
          <w:rFonts w:asciiTheme="minorHAnsi" w:hAnsiTheme="minorHAnsi" w:cstheme="minorHAnsi"/>
          <w:b/>
          <w:smallCaps/>
          <w:sz w:val="32"/>
          <w:szCs w:val="32"/>
        </w:rPr>
        <w:t>Administrative Fiscal report FY</w:t>
      </w:r>
      <w:r w:rsidRPr="00E66BC2">
        <w:rPr>
          <w:rFonts w:asciiTheme="minorHAnsi" w:hAnsiTheme="minorHAnsi" w:cstheme="minorHAnsi"/>
          <w:b/>
          <w:sz w:val="32"/>
          <w:szCs w:val="32"/>
        </w:rPr>
        <w:t xml:space="preserve"> 202</w:t>
      </w:r>
      <w:r w:rsidR="000B3C5A">
        <w:rPr>
          <w:rFonts w:asciiTheme="minorHAnsi" w:hAnsiTheme="minorHAnsi" w:cstheme="minorHAnsi"/>
          <w:b/>
          <w:sz w:val="32"/>
          <w:szCs w:val="32"/>
        </w:rPr>
        <w:t>2</w:t>
      </w:r>
      <w:r w:rsidRPr="00E66BC2">
        <w:rPr>
          <w:rFonts w:asciiTheme="minorHAnsi" w:hAnsiTheme="minorHAnsi" w:cstheme="minorHAnsi"/>
          <w:b/>
          <w:sz w:val="32"/>
          <w:szCs w:val="32"/>
        </w:rPr>
        <w:t>-202</w:t>
      </w:r>
      <w:r w:rsidR="000B3C5A">
        <w:rPr>
          <w:rFonts w:asciiTheme="minorHAnsi" w:hAnsiTheme="minorHAnsi" w:cstheme="minorHAnsi"/>
          <w:b/>
          <w:sz w:val="32"/>
          <w:szCs w:val="32"/>
        </w:rPr>
        <w:t>3</w:t>
      </w:r>
    </w:p>
    <w:p w14:paraId="13684EFD" w14:textId="77777777" w:rsidR="00EA4AA8" w:rsidRPr="00E66BC2" w:rsidRDefault="00EA4AA8" w:rsidP="00EA4AA8">
      <w:pPr>
        <w:tabs>
          <w:tab w:val="left" w:pos="8171"/>
        </w:tabs>
        <w:rPr>
          <w:rFonts w:asciiTheme="minorHAnsi" w:hAnsiTheme="minorHAnsi" w:cstheme="minorHAnsi"/>
          <w:b/>
          <w:bCs/>
          <w:sz w:val="28"/>
          <w:szCs w:val="28"/>
        </w:rPr>
      </w:pPr>
      <w:r w:rsidRPr="00E66BC2">
        <w:rPr>
          <w:rFonts w:asciiTheme="minorHAnsi" w:hAnsiTheme="minorHAnsi" w:cstheme="minorHAnsi"/>
          <w:b/>
          <w:bCs/>
          <w:sz w:val="28"/>
          <w:szCs w:val="28"/>
        </w:rPr>
        <w:tab/>
      </w:r>
    </w:p>
    <w:tbl>
      <w:tblPr>
        <w:tblW w:w="11078" w:type="dxa"/>
        <w:tblInd w:w="-556" w:type="dxa"/>
        <w:tblLayout w:type="fixed"/>
        <w:tblCellMar>
          <w:left w:w="100" w:type="dxa"/>
          <w:right w:w="100" w:type="dxa"/>
        </w:tblCellMar>
        <w:tblLook w:val="0000" w:firstRow="0" w:lastRow="0" w:firstColumn="0" w:lastColumn="0" w:noHBand="0" w:noVBand="0"/>
      </w:tblPr>
      <w:tblGrid>
        <w:gridCol w:w="8"/>
        <w:gridCol w:w="5212"/>
        <w:gridCol w:w="98"/>
        <w:gridCol w:w="2962"/>
        <w:gridCol w:w="8"/>
        <w:gridCol w:w="2782"/>
        <w:gridCol w:w="8"/>
      </w:tblGrid>
      <w:tr w:rsidR="00EA4AA8" w:rsidRPr="00E66BC2" w14:paraId="5BAFBC59" w14:textId="77777777" w:rsidTr="00A10540">
        <w:trPr>
          <w:gridBefore w:val="1"/>
          <w:wBefore w:w="8" w:type="dxa"/>
          <w:cantSplit/>
          <w:trHeight w:val="282"/>
        </w:trPr>
        <w:tc>
          <w:tcPr>
            <w:tcW w:w="5310" w:type="dxa"/>
            <w:gridSpan w:val="2"/>
            <w:tcBorders>
              <w:top w:val="single" w:sz="6" w:space="0" w:color="auto"/>
              <w:left w:val="single" w:sz="6" w:space="0" w:color="auto"/>
              <w:bottom w:val="single" w:sz="6" w:space="0" w:color="auto"/>
            </w:tcBorders>
          </w:tcPr>
          <w:p w14:paraId="23AB0213" w14:textId="77777777" w:rsidR="00EA4AA8" w:rsidRPr="00E66BC2" w:rsidRDefault="00EA4AA8" w:rsidP="00A10540">
            <w:pPr>
              <w:keepNext/>
              <w:outlineLvl w:val="1"/>
              <w:rPr>
                <w:rFonts w:asciiTheme="minorHAnsi" w:hAnsiTheme="minorHAnsi" w:cstheme="minorHAnsi"/>
                <w:b/>
                <w:bCs/>
                <w:smallCaps/>
                <w:sz w:val="28"/>
                <w:szCs w:val="28"/>
              </w:rPr>
            </w:pPr>
            <w:r w:rsidRPr="00E66BC2">
              <w:rPr>
                <w:rFonts w:asciiTheme="minorHAnsi" w:hAnsiTheme="minorHAnsi" w:cstheme="minorHAnsi"/>
                <w:b/>
                <w:bCs/>
                <w:smallCaps/>
                <w:sz w:val="28"/>
                <w:szCs w:val="28"/>
              </w:rPr>
              <w:t xml:space="preserve">I.  </w:t>
            </w:r>
            <w:r w:rsidRPr="00E66BC2">
              <w:rPr>
                <w:rFonts w:asciiTheme="minorHAnsi" w:hAnsiTheme="minorHAnsi" w:cstheme="minorHAnsi"/>
                <w:b/>
                <w:bCs/>
                <w:sz w:val="28"/>
                <w:szCs w:val="28"/>
              </w:rPr>
              <w:t>Contact Information</w:t>
            </w:r>
          </w:p>
        </w:tc>
        <w:tc>
          <w:tcPr>
            <w:tcW w:w="2970" w:type="dxa"/>
            <w:gridSpan w:val="2"/>
            <w:tcBorders>
              <w:top w:val="single" w:sz="6" w:space="0" w:color="auto"/>
              <w:bottom w:val="single" w:sz="6" w:space="0" w:color="auto"/>
            </w:tcBorders>
          </w:tcPr>
          <w:p w14:paraId="727B5549" w14:textId="77777777" w:rsidR="00EA4AA8" w:rsidRPr="00E66BC2" w:rsidRDefault="00EA4AA8" w:rsidP="00A10540">
            <w:pPr>
              <w:rPr>
                <w:rFonts w:asciiTheme="minorHAnsi" w:hAnsiTheme="minorHAnsi" w:cstheme="minorHAnsi"/>
                <w:color w:val="999999"/>
              </w:rPr>
            </w:pPr>
          </w:p>
        </w:tc>
        <w:tc>
          <w:tcPr>
            <w:tcW w:w="2790" w:type="dxa"/>
            <w:gridSpan w:val="2"/>
            <w:tcBorders>
              <w:top w:val="single" w:sz="6" w:space="0" w:color="auto"/>
              <w:bottom w:val="single" w:sz="6" w:space="0" w:color="auto"/>
              <w:right w:val="single" w:sz="6" w:space="0" w:color="auto"/>
            </w:tcBorders>
          </w:tcPr>
          <w:p w14:paraId="0083CF2E" w14:textId="77777777" w:rsidR="00EA4AA8" w:rsidRPr="00E66BC2" w:rsidRDefault="00EA4AA8" w:rsidP="00A10540">
            <w:pPr>
              <w:tabs>
                <w:tab w:val="left" w:pos="1155"/>
              </w:tabs>
              <w:ind w:left="1425"/>
              <w:jc w:val="center"/>
              <w:rPr>
                <w:rFonts w:asciiTheme="minorHAnsi" w:hAnsiTheme="minorHAnsi" w:cstheme="minorHAnsi"/>
                <w:b/>
                <w:color w:val="999999"/>
              </w:rPr>
            </w:pPr>
            <w:r w:rsidRPr="00E66BC2">
              <w:rPr>
                <w:rFonts w:asciiTheme="minorHAnsi" w:hAnsiTheme="minorHAnsi" w:cstheme="minorHAnsi"/>
                <w:b/>
              </w:rPr>
              <w:t>Page 1 of 3</w:t>
            </w:r>
          </w:p>
        </w:tc>
      </w:tr>
      <w:tr w:rsidR="00EA4AA8" w:rsidRPr="00E66BC2" w14:paraId="1E10C621" w14:textId="77777777" w:rsidTr="00A10540">
        <w:trPr>
          <w:gridBefore w:val="1"/>
          <w:wBefore w:w="8" w:type="dxa"/>
          <w:cantSplit/>
          <w:trHeight w:val="489"/>
        </w:trPr>
        <w:tc>
          <w:tcPr>
            <w:tcW w:w="5310" w:type="dxa"/>
            <w:gridSpan w:val="2"/>
            <w:tcBorders>
              <w:top w:val="single" w:sz="6" w:space="0" w:color="auto"/>
              <w:left w:val="single" w:sz="6" w:space="0" w:color="auto"/>
              <w:bottom w:val="nil"/>
              <w:right w:val="nil"/>
            </w:tcBorders>
          </w:tcPr>
          <w:p w14:paraId="7FD99BB7" w14:textId="77777777" w:rsidR="00EA4AA8" w:rsidRPr="00E66BC2" w:rsidRDefault="00EA4AA8" w:rsidP="00A10540">
            <w:pPr>
              <w:rPr>
                <w:rFonts w:asciiTheme="minorHAnsi" w:hAnsiTheme="minorHAnsi" w:cstheme="minorHAnsi"/>
                <w:b/>
                <w:bCs/>
              </w:rPr>
            </w:pPr>
            <w:r w:rsidRPr="00E66BC2">
              <w:rPr>
                <w:rFonts w:asciiTheme="minorHAnsi" w:hAnsiTheme="minorHAnsi" w:cstheme="minorHAnsi"/>
                <w:b/>
              </w:rPr>
              <w:t xml:space="preserve">1. Agency Name:    </w:t>
            </w:r>
          </w:p>
          <w:p w14:paraId="5A37AAAC" w14:textId="77777777" w:rsidR="00EA4AA8" w:rsidRPr="00E66BC2" w:rsidRDefault="00EA4AA8" w:rsidP="00A10540">
            <w:pPr>
              <w:rPr>
                <w:rFonts w:asciiTheme="minorHAnsi" w:hAnsiTheme="minorHAnsi" w:cstheme="minorHAnsi"/>
              </w:rPr>
            </w:pPr>
            <w:r w:rsidRPr="00E66BC2">
              <w:rPr>
                <w:rFonts w:asciiTheme="minorHAnsi" w:hAnsiTheme="minorHAnsi" w:cstheme="minorHAnsi"/>
              </w:rPr>
              <w:t xml:space="preserve">    </w:t>
            </w:r>
            <w:r w:rsidRPr="00E66BC2">
              <w:rPr>
                <w:rFonts w:asciiTheme="minorHAnsi" w:hAnsiTheme="minorHAnsi" w:cstheme="minorHAnsi"/>
              </w:rPr>
              <w:fldChar w:fldCharType="begin">
                <w:ffData>
                  <w:name w:val="Text1"/>
                  <w:enabled/>
                  <w:calcOnExit w:val="0"/>
                  <w:textInput/>
                </w:ffData>
              </w:fldChar>
            </w:r>
            <w:bookmarkStart w:id="0" w:name="Text1"/>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0"/>
          </w:p>
        </w:tc>
        <w:tc>
          <w:tcPr>
            <w:tcW w:w="2970" w:type="dxa"/>
            <w:gridSpan w:val="2"/>
            <w:tcBorders>
              <w:top w:val="single" w:sz="6" w:space="0" w:color="auto"/>
              <w:left w:val="single" w:sz="6" w:space="0" w:color="auto"/>
              <w:bottom w:val="single" w:sz="6" w:space="0" w:color="auto"/>
              <w:right w:val="single" w:sz="4" w:space="0" w:color="auto"/>
            </w:tcBorders>
          </w:tcPr>
          <w:p w14:paraId="249B779B" w14:textId="77777777" w:rsidR="00EA4AA8" w:rsidRPr="00E66BC2" w:rsidRDefault="00EA4AA8" w:rsidP="00A10540">
            <w:pPr>
              <w:rPr>
                <w:rFonts w:asciiTheme="minorHAnsi" w:hAnsiTheme="minorHAnsi" w:cstheme="minorHAnsi"/>
                <w:b/>
              </w:rPr>
            </w:pPr>
            <w:r w:rsidRPr="00E66BC2">
              <w:rPr>
                <w:rFonts w:asciiTheme="minorHAnsi" w:hAnsiTheme="minorHAnsi" w:cstheme="minorHAnsi"/>
                <w:b/>
              </w:rPr>
              <w:t>2. Phone Number:</w:t>
            </w:r>
          </w:p>
          <w:p w14:paraId="7B483718" w14:textId="77777777" w:rsidR="00EA4AA8" w:rsidRPr="00E66BC2" w:rsidRDefault="00EA4AA8" w:rsidP="00A10540">
            <w:pPr>
              <w:rPr>
                <w:rFonts w:asciiTheme="minorHAnsi" w:hAnsiTheme="minorHAnsi" w:cstheme="minorHAnsi"/>
              </w:rPr>
            </w:pPr>
            <w:r w:rsidRPr="00E66BC2">
              <w:rPr>
                <w:rFonts w:asciiTheme="minorHAnsi" w:hAnsiTheme="minorHAnsi" w:cstheme="minorHAnsi"/>
              </w:rPr>
              <w:t xml:space="preserve">    </w:t>
            </w:r>
            <w:r w:rsidRPr="00E66BC2">
              <w:rPr>
                <w:rFonts w:asciiTheme="minorHAnsi" w:hAnsiTheme="minorHAnsi" w:cstheme="minorHAnsi"/>
              </w:rPr>
              <w:fldChar w:fldCharType="begin">
                <w:ffData>
                  <w:name w:val="Text6"/>
                  <w:enabled/>
                  <w:calcOnExit w:val="0"/>
                  <w:textInput/>
                </w:ffData>
              </w:fldChar>
            </w:r>
            <w:bookmarkStart w:id="1" w:name="Text6"/>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
          </w:p>
        </w:tc>
        <w:tc>
          <w:tcPr>
            <w:tcW w:w="2790" w:type="dxa"/>
            <w:gridSpan w:val="2"/>
            <w:tcBorders>
              <w:top w:val="single" w:sz="6" w:space="0" w:color="auto"/>
              <w:left w:val="single" w:sz="4" w:space="0" w:color="auto"/>
              <w:bottom w:val="nil"/>
              <w:right w:val="single" w:sz="6" w:space="0" w:color="auto"/>
            </w:tcBorders>
          </w:tcPr>
          <w:p w14:paraId="1C767FFE" w14:textId="77777777" w:rsidR="00EA4AA8" w:rsidRPr="00E66BC2" w:rsidRDefault="00EA4AA8" w:rsidP="00A10540">
            <w:pPr>
              <w:tabs>
                <w:tab w:val="left" w:pos="890"/>
              </w:tabs>
              <w:rPr>
                <w:rFonts w:asciiTheme="minorHAnsi" w:hAnsiTheme="minorHAnsi" w:cstheme="minorHAnsi"/>
                <w:b/>
              </w:rPr>
            </w:pPr>
            <w:r w:rsidRPr="00E66BC2">
              <w:rPr>
                <w:rFonts w:asciiTheme="minorHAnsi" w:hAnsiTheme="minorHAnsi" w:cstheme="minorHAnsi"/>
                <w:b/>
              </w:rPr>
              <w:t xml:space="preserve">3. Date Prepared: </w:t>
            </w:r>
          </w:p>
          <w:p w14:paraId="0918F8E3" w14:textId="77777777" w:rsidR="00EA4AA8" w:rsidRPr="00E66BC2" w:rsidRDefault="00EA4AA8" w:rsidP="00A10540">
            <w:pPr>
              <w:tabs>
                <w:tab w:val="left" w:pos="890"/>
              </w:tabs>
              <w:rPr>
                <w:rFonts w:asciiTheme="minorHAnsi" w:hAnsiTheme="minorHAnsi" w:cstheme="minorHAnsi"/>
              </w:rPr>
            </w:pPr>
            <w:r w:rsidRPr="00E66BC2">
              <w:rPr>
                <w:rFonts w:asciiTheme="minorHAnsi" w:hAnsiTheme="minorHAnsi" w:cstheme="minorHAnsi"/>
              </w:rPr>
              <w:t xml:space="preserve">    </w:t>
            </w:r>
            <w:r w:rsidRPr="00E66BC2">
              <w:rPr>
                <w:rFonts w:asciiTheme="minorHAnsi" w:hAnsiTheme="minorHAnsi" w:cstheme="minorHAnsi"/>
              </w:rPr>
              <w:fldChar w:fldCharType="begin">
                <w:ffData>
                  <w:name w:val="Text7"/>
                  <w:enabled/>
                  <w:calcOnExit w:val="0"/>
                  <w:textInput/>
                </w:ffData>
              </w:fldChar>
            </w:r>
            <w:bookmarkStart w:id="2" w:name="Text7"/>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2"/>
          </w:p>
        </w:tc>
      </w:tr>
      <w:tr w:rsidR="00EA4AA8" w:rsidRPr="00E66BC2" w14:paraId="6936B537" w14:textId="77777777" w:rsidTr="00A10540">
        <w:trPr>
          <w:gridBefore w:val="1"/>
          <w:wBefore w:w="8" w:type="dxa"/>
          <w:cantSplit/>
          <w:trHeight w:val="403"/>
        </w:trPr>
        <w:tc>
          <w:tcPr>
            <w:tcW w:w="5310" w:type="dxa"/>
            <w:gridSpan w:val="2"/>
            <w:tcBorders>
              <w:top w:val="single" w:sz="6" w:space="0" w:color="auto"/>
              <w:left w:val="single" w:sz="6" w:space="0" w:color="auto"/>
              <w:bottom w:val="single" w:sz="4" w:space="0" w:color="auto"/>
              <w:right w:val="nil"/>
            </w:tcBorders>
          </w:tcPr>
          <w:p w14:paraId="048D932B" w14:textId="77777777" w:rsidR="00EA4AA8" w:rsidRPr="00CA2B7E" w:rsidRDefault="00EA4AA8" w:rsidP="00A10540">
            <w:pPr>
              <w:rPr>
                <w:rFonts w:asciiTheme="minorHAnsi" w:hAnsiTheme="minorHAnsi" w:cstheme="minorHAnsi"/>
                <w:b/>
              </w:rPr>
            </w:pPr>
            <w:r w:rsidRPr="00CA2B7E">
              <w:rPr>
                <w:rFonts w:asciiTheme="minorHAnsi" w:hAnsiTheme="minorHAnsi" w:cstheme="minorHAnsi"/>
                <w:b/>
              </w:rPr>
              <w:t>4. Street Address, City, State and Zip Code</w:t>
            </w:r>
          </w:p>
          <w:p w14:paraId="46538E6B" w14:textId="77777777" w:rsidR="00EA4AA8" w:rsidRPr="00CA2B7E" w:rsidRDefault="00EA4AA8" w:rsidP="00A10540">
            <w:pPr>
              <w:rPr>
                <w:rFonts w:asciiTheme="minorHAnsi" w:hAnsiTheme="minorHAnsi" w:cstheme="minorHAnsi"/>
              </w:rPr>
            </w:pPr>
            <w:r w:rsidRPr="00CA2B7E">
              <w:rPr>
                <w:rFonts w:asciiTheme="minorHAnsi" w:hAnsiTheme="minorHAnsi" w:cstheme="minorHAnsi"/>
                <w:b/>
              </w:rPr>
              <w:t xml:space="preserve">    </w:t>
            </w:r>
            <w:r w:rsidRPr="00CA2B7E">
              <w:rPr>
                <w:rFonts w:asciiTheme="minorHAnsi" w:hAnsiTheme="minorHAnsi" w:cstheme="minorHAnsi"/>
              </w:rPr>
              <w:fldChar w:fldCharType="begin">
                <w:ffData>
                  <w:name w:val="Text3"/>
                  <w:enabled/>
                  <w:calcOnExit w:val="0"/>
                  <w:textInput/>
                </w:ffData>
              </w:fldChar>
            </w:r>
            <w:bookmarkStart w:id="3" w:name="Text3"/>
            <w:r w:rsidRPr="00CA2B7E">
              <w:rPr>
                <w:rFonts w:asciiTheme="minorHAnsi" w:hAnsiTheme="minorHAnsi" w:cstheme="minorHAnsi"/>
              </w:rPr>
              <w:instrText xml:space="preserve"> FORMTEXT </w:instrText>
            </w:r>
            <w:r w:rsidRPr="00CA2B7E">
              <w:rPr>
                <w:rFonts w:asciiTheme="minorHAnsi" w:hAnsiTheme="minorHAnsi" w:cstheme="minorHAnsi"/>
              </w:rPr>
            </w:r>
            <w:r w:rsidRPr="00CA2B7E">
              <w:rPr>
                <w:rFonts w:asciiTheme="minorHAnsi" w:hAnsiTheme="minorHAnsi" w:cstheme="minorHAnsi"/>
              </w:rPr>
              <w:fldChar w:fldCharType="separate"/>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rPr>
              <w:fldChar w:fldCharType="end"/>
            </w:r>
            <w:bookmarkEnd w:id="3"/>
          </w:p>
          <w:p w14:paraId="0E8B88C0" w14:textId="77777777" w:rsidR="00EA4AA8" w:rsidRPr="00CA2B7E" w:rsidRDefault="00EA4AA8" w:rsidP="00A10540">
            <w:pPr>
              <w:rPr>
                <w:rFonts w:asciiTheme="minorHAnsi" w:hAnsiTheme="minorHAnsi" w:cstheme="minorHAnsi"/>
              </w:rPr>
            </w:pPr>
          </w:p>
          <w:p w14:paraId="1A09D41E" w14:textId="77777777" w:rsidR="00EA4AA8" w:rsidRPr="00CA2B7E" w:rsidRDefault="00EA4AA8" w:rsidP="00A10540">
            <w:pPr>
              <w:rPr>
                <w:rFonts w:asciiTheme="minorHAnsi" w:hAnsiTheme="minorHAnsi" w:cstheme="minorHAnsi"/>
              </w:rPr>
            </w:pPr>
          </w:p>
          <w:p w14:paraId="061B3661" w14:textId="77777777" w:rsidR="00EA4AA8" w:rsidRPr="00CA2B7E" w:rsidRDefault="00EA4AA8" w:rsidP="00A10540">
            <w:pPr>
              <w:rPr>
                <w:rFonts w:asciiTheme="minorHAnsi" w:hAnsiTheme="minorHAnsi" w:cstheme="minorHAnsi"/>
              </w:rPr>
            </w:pPr>
          </w:p>
        </w:tc>
        <w:tc>
          <w:tcPr>
            <w:tcW w:w="2970" w:type="dxa"/>
            <w:gridSpan w:val="2"/>
            <w:tcBorders>
              <w:top w:val="single" w:sz="6" w:space="0" w:color="auto"/>
              <w:left w:val="single" w:sz="6" w:space="0" w:color="auto"/>
              <w:bottom w:val="single" w:sz="4" w:space="0" w:color="auto"/>
              <w:right w:val="nil"/>
            </w:tcBorders>
          </w:tcPr>
          <w:p w14:paraId="5D01D28C" w14:textId="77777777" w:rsidR="00EA4AA8" w:rsidRPr="00CA2B7E" w:rsidRDefault="00EA4AA8" w:rsidP="00A10540">
            <w:pPr>
              <w:spacing w:before="20" w:after="20"/>
              <w:rPr>
                <w:rFonts w:asciiTheme="minorHAnsi" w:hAnsiTheme="minorHAnsi" w:cstheme="minorHAnsi"/>
                <w:b/>
              </w:rPr>
            </w:pPr>
            <w:r w:rsidRPr="00CA2B7E">
              <w:rPr>
                <w:rFonts w:asciiTheme="minorHAnsi" w:hAnsiTheme="minorHAnsi" w:cstheme="minorHAnsi"/>
                <w:b/>
              </w:rPr>
              <w:t>5. Contact Person:</w:t>
            </w:r>
          </w:p>
          <w:p w14:paraId="29F71E40" w14:textId="77777777" w:rsidR="00EA4AA8" w:rsidRPr="00CA2B7E" w:rsidRDefault="00EA4AA8" w:rsidP="00A10540">
            <w:pPr>
              <w:spacing w:before="20" w:after="20"/>
              <w:rPr>
                <w:rFonts w:asciiTheme="minorHAnsi" w:hAnsiTheme="minorHAnsi" w:cstheme="minorHAnsi"/>
              </w:rPr>
            </w:pPr>
            <w:r w:rsidRPr="00CA2B7E">
              <w:rPr>
                <w:rFonts w:asciiTheme="minorHAnsi" w:hAnsiTheme="minorHAnsi" w:cstheme="minorHAnsi"/>
              </w:rPr>
              <w:t xml:space="preserve">    </w:t>
            </w:r>
            <w:r w:rsidRPr="00CA2B7E">
              <w:rPr>
                <w:rFonts w:asciiTheme="minorHAnsi" w:hAnsiTheme="minorHAnsi" w:cstheme="minorHAnsi"/>
              </w:rPr>
              <w:fldChar w:fldCharType="begin">
                <w:ffData>
                  <w:name w:val="Text4"/>
                  <w:enabled/>
                  <w:calcOnExit w:val="0"/>
                  <w:textInput/>
                </w:ffData>
              </w:fldChar>
            </w:r>
            <w:bookmarkStart w:id="4" w:name="Text4"/>
            <w:r w:rsidRPr="00CA2B7E">
              <w:rPr>
                <w:rFonts w:asciiTheme="minorHAnsi" w:hAnsiTheme="minorHAnsi" w:cstheme="minorHAnsi"/>
              </w:rPr>
              <w:instrText xml:space="preserve"> FORMTEXT </w:instrText>
            </w:r>
            <w:r w:rsidRPr="00CA2B7E">
              <w:rPr>
                <w:rFonts w:asciiTheme="minorHAnsi" w:hAnsiTheme="minorHAnsi" w:cstheme="minorHAnsi"/>
              </w:rPr>
            </w:r>
            <w:r w:rsidRPr="00CA2B7E">
              <w:rPr>
                <w:rFonts w:asciiTheme="minorHAnsi" w:hAnsiTheme="minorHAnsi" w:cstheme="minorHAnsi"/>
              </w:rPr>
              <w:fldChar w:fldCharType="separate"/>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rPr>
              <w:fldChar w:fldCharType="end"/>
            </w:r>
            <w:bookmarkEnd w:id="4"/>
            <w:r w:rsidRPr="00CA2B7E">
              <w:rPr>
                <w:rFonts w:asciiTheme="minorHAnsi" w:hAnsiTheme="minorHAnsi" w:cstheme="minorHAnsi"/>
              </w:rPr>
              <w:t xml:space="preserve"> </w:t>
            </w:r>
          </w:p>
          <w:p w14:paraId="08504B7B" w14:textId="77777777" w:rsidR="00EA4AA8" w:rsidRPr="00CA2B7E" w:rsidRDefault="00EA4AA8" w:rsidP="00A10540">
            <w:pPr>
              <w:spacing w:before="20" w:after="20"/>
              <w:rPr>
                <w:rFonts w:asciiTheme="minorHAnsi" w:hAnsiTheme="minorHAnsi" w:cstheme="minorHAnsi"/>
                <w:b/>
              </w:rPr>
            </w:pPr>
            <w:r w:rsidRPr="00CA2B7E">
              <w:rPr>
                <w:rFonts w:asciiTheme="minorHAnsi" w:hAnsiTheme="minorHAnsi" w:cstheme="minorHAnsi"/>
                <w:b/>
              </w:rPr>
              <w:t xml:space="preserve">    Title: </w:t>
            </w:r>
          </w:p>
          <w:p w14:paraId="0B6C5314" w14:textId="77777777" w:rsidR="00EA4AA8" w:rsidRPr="00CA2B7E" w:rsidRDefault="00EA4AA8" w:rsidP="00A10540">
            <w:pPr>
              <w:spacing w:before="20" w:after="20"/>
              <w:rPr>
                <w:rFonts w:asciiTheme="minorHAnsi" w:hAnsiTheme="minorHAnsi" w:cstheme="minorHAnsi"/>
              </w:rPr>
            </w:pPr>
            <w:r w:rsidRPr="00CA2B7E">
              <w:rPr>
                <w:rFonts w:asciiTheme="minorHAnsi" w:hAnsiTheme="minorHAnsi" w:cstheme="minorHAnsi"/>
              </w:rPr>
              <w:t xml:space="preserve">    </w:t>
            </w:r>
            <w:r w:rsidRPr="00CA2B7E">
              <w:rPr>
                <w:rFonts w:asciiTheme="minorHAnsi" w:hAnsiTheme="minorHAnsi" w:cstheme="minorHAnsi"/>
              </w:rPr>
              <w:fldChar w:fldCharType="begin">
                <w:ffData>
                  <w:name w:val="Text5"/>
                  <w:enabled/>
                  <w:calcOnExit w:val="0"/>
                  <w:textInput/>
                </w:ffData>
              </w:fldChar>
            </w:r>
            <w:bookmarkStart w:id="5" w:name="Text5"/>
            <w:r w:rsidRPr="00CA2B7E">
              <w:rPr>
                <w:rFonts w:asciiTheme="minorHAnsi" w:hAnsiTheme="minorHAnsi" w:cstheme="minorHAnsi"/>
              </w:rPr>
              <w:instrText xml:space="preserve"> FORMTEXT </w:instrText>
            </w:r>
            <w:r w:rsidRPr="00CA2B7E">
              <w:rPr>
                <w:rFonts w:asciiTheme="minorHAnsi" w:hAnsiTheme="minorHAnsi" w:cstheme="minorHAnsi"/>
              </w:rPr>
            </w:r>
            <w:r w:rsidRPr="00CA2B7E">
              <w:rPr>
                <w:rFonts w:asciiTheme="minorHAnsi" w:hAnsiTheme="minorHAnsi" w:cstheme="minorHAnsi"/>
              </w:rPr>
              <w:fldChar w:fldCharType="separate"/>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rPr>
              <w:fldChar w:fldCharType="end"/>
            </w:r>
            <w:bookmarkEnd w:id="5"/>
          </w:p>
          <w:p w14:paraId="55BBCBE1" w14:textId="77777777" w:rsidR="00EA4AA8" w:rsidRPr="00CA2B7E" w:rsidRDefault="00EA4AA8" w:rsidP="00A10540">
            <w:pPr>
              <w:spacing w:before="20" w:after="20"/>
              <w:rPr>
                <w:rFonts w:asciiTheme="minorHAnsi" w:hAnsiTheme="minorHAnsi" w:cstheme="minorHAnsi"/>
                <w:b/>
              </w:rPr>
            </w:pPr>
            <w:r w:rsidRPr="00CA2B7E">
              <w:rPr>
                <w:rFonts w:asciiTheme="minorHAnsi" w:hAnsiTheme="minorHAnsi" w:cstheme="minorHAnsi"/>
              </w:rPr>
              <w:t xml:space="preserve">   </w:t>
            </w:r>
            <w:r w:rsidRPr="00CA2B7E">
              <w:rPr>
                <w:rFonts w:asciiTheme="minorHAnsi" w:hAnsiTheme="minorHAnsi" w:cstheme="minorHAnsi"/>
                <w:b/>
              </w:rPr>
              <w:t xml:space="preserve"> E-mail:</w:t>
            </w:r>
          </w:p>
          <w:p w14:paraId="2089579F" w14:textId="77777777" w:rsidR="00EA4AA8" w:rsidRPr="00CA2B7E" w:rsidRDefault="00EA4AA8" w:rsidP="00A10540">
            <w:pPr>
              <w:spacing w:before="20" w:after="20"/>
              <w:rPr>
                <w:rFonts w:asciiTheme="minorHAnsi" w:hAnsiTheme="minorHAnsi" w:cstheme="minorHAnsi"/>
              </w:rPr>
            </w:pPr>
            <w:r w:rsidRPr="00CA2B7E">
              <w:rPr>
                <w:rFonts w:asciiTheme="minorHAnsi" w:hAnsiTheme="minorHAnsi" w:cstheme="minorHAnsi"/>
              </w:rPr>
              <w:t xml:space="preserve">    </w:t>
            </w:r>
            <w:r w:rsidRPr="00CA2B7E">
              <w:rPr>
                <w:rFonts w:asciiTheme="minorHAnsi" w:hAnsiTheme="minorHAnsi" w:cstheme="minorHAnsi"/>
              </w:rPr>
              <w:fldChar w:fldCharType="begin">
                <w:ffData>
                  <w:name w:val="Text22"/>
                  <w:enabled/>
                  <w:calcOnExit w:val="0"/>
                  <w:textInput/>
                </w:ffData>
              </w:fldChar>
            </w:r>
            <w:bookmarkStart w:id="6" w:name="Text22"/>
            <w:r w:rsidRPr="00CA2B7E">
              <w:rPr>
                <w:rFonts w:asciiTheme="minorHAnsi" w:hAnsiTheme="minorHAnsi" w:cstheme="minorHAnsi"/>
              </w:rPr>
              <w:instrText xml:space="preserve"> FORMTEXT </w:instrText>
            </w:r>
            <w:r w:rsidRPr="00CA2B7E">
              <w:rPr>
                <w:rFonts w:asciiTheme="minorHAnsi" w:hAnsiTheme="minorHAnsi" w:cstheme="minorHAnsi"/>
              </w:rPr>
            </w:r>
            <w:r w:rsidRPr="00CA2B7E">
              <w:rPr>
                <w:rFonts w:asciiTheme="minorHAnsi" w:hAnsiTheme="minorHAnsi" w:cstheme="minorHAnsi"/>
              </w:rPr>
              <w:fldChar w:fldCharType="separate"/>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rPr>
              <w:fldChar w:fldCharType="end"/>
            </w:r>
            <w:bookmarkEnd w:id="6"/>
          </w:p>
        </w:tc>
        <w:tc>
          <w:tcPr>
            <w:tcW w:w="2790" w:type="dxa"/>
            <w:gridSpan w:val="2"/>
            <w:tcBorders>
              <w:top w:val="single" w:sz="6" w:space="0" w:color="auto"/>
              <w:left w:val="single" w:sz="6" w:space="0" w:color="auto"/>
              <w:bottom w:val="single" w:sz="4" w:space="0" w:color="auto"/>
              <w:right w:val="single" w:sz="6" w:space="0" w:color="auto"/>
            </w:tcBorders>
          </w:tcPr>
          <w:p w14:paraId="4FF34348" w14:textId="77777777" w:rsidR="00EA4AA8" w:rsidRPr="00CA2B7E" w:rsidRDefault="00EA4AA8" w:rsidP="00A10540">
            <w:pPr>
              <w:rPr>
                <w:rFonts w:asciiTheme="minorHAnsi" w:hAnsiTheme="minorHAnsi" w:cstheme="minorHAnsi"/>
                <w:b/>
              </w:rPr>
            </w:pPr>
            <w:r w:rsidRPr="00CA2B7E">
              <w:rPr>
                <w:rFonts w:asciiTheme="minorHAnsi" w:hAnsiTheme="minorHAnsi" w:cstheme="minorHAnsi"/>
                <w:b/>
              </w:rPr>
              <w:t xml:space="preserve">6. Reporting Period: </w:t>
            </w:r>
          </w:p>
          <w:p w14:paraId="4268F6CD" w14:textId="77777777" w:rsidR="00EA4AA8" w:rsidRPr="00CA2B7E" w:rsidRDefault="00EA4AA8" w:rsidP="00A10540">
            <w:pPr>
              <w:spacing w:after="120"/>
              <w:rPr>
                <w:rFonts w:asciiTheme="minorHAnsi" w:hAnsiTheme="minorHAnsi" w:cstheme="minorHAnsi"/>
              </w:rPr>
            </w:pPr>
            <w:r w:rsidRPr="00CA2B7E">
              <w:rPr>
                <w:rFonts w:asciiTheme="minorHAnsi" w:hAnsiTheme="minorHAnsi" w:cstheme="minorHAnsi"/>
              </w:rPr>
              <w:fldChar w:fldCharType="begin">
                <w:ffData>
                  <w:name w:val="Check1"/>
                  <w:enabled/>
                  <w:calcOnExit w:val="0"/>
                  <w:checkBox>
                    <w:sizeAuto/>
                    <w:default w:val="0"/>
                  </w:checkBox>
                </w:ffData>
              </w:fldChar>
            </w:r>
            <w:bookmarkStart w:id="7" w:name="Check1"/>
            <w:r w:rsidRPr="00CA2B7E">
              <w:rPr>
                <w:rFonts w:asciiTheme="minorHAnsi" w:hAnsiTheme="minorHAnsi" w:cstheme="minorHAnsi"/>
              </w:rPr>
              <w:instrText xml:space="preserve"> FORMCHECKBOX </w:instrText>
            </w:r>
            <w:r w:rsidR="000D2AAA">
              <w:rPr>
                <w:rFonts w:asciiTheme="minorHAnsi" w:hAnsiTheme="minorHAnsi" w:cstheme="minorHAnsi"/>
              </w:rPr>
            </w:r>
            <w:r w:rsidR="000D2AAA">
              <w:rPr>
                <w:rFonts w:asciiTheme="minorHAnsi" w:hAnsiTheme="minorHAnsi" w:cstheme="minorHAnsi"/>
              </w:rPr>
              <w:fldChar w:fldCharType="separate"/>
            </w:r>
            <w:r w:rsidRPr="00CA2B7E">
              <w:rPr>
                <w:rFonts w:asciiTheme="minorHAnsi" w:hAnsiTheme="minorHAnsi" w:cstheme="minorHAnsi"/>
              </w:rPr>
              <w:fldChar w:fldCharType="end"/>
            </w:r>
            <w:bookmarkEnd w:id="7"/>
            <w:r w:rsidRPr="00CA2B7E">
              <w:rPr>
                <w:rFonts w:asciiTheme="minorHAnsi" w:hAnsiTheme="minorHAnsi" w:cstheme="minorHAnsi"/>
              </w:rPr>
              <w:t xml:space="preserve">  Quarter 1 (Jul-Sept)   </w:t>
            </w:r>
          </w:p>
          <w:p w14:paraId="4FD0E18D" w14:textId="77777777" w:rsidR="00EA4AA8" w:rsidRPr="00CA2B7E" w:rsidRDefault="00EA4AA8" w:rsidP="00A10540">
            <w:pPr>
              <w:spacing w:after="120"/>
              <w:rPr>
                <w:rFonts w:asciiTheme="minorHAnsi" w:hAnsiTheme="minorHAnsi" w:cstheme="minorHAnsi"/>
              </w:rPr>
            </w:pPr>
            <w:r w:rsidRPr="00CA2B7E">
              <w:rPr>
                <w:rFonts w:asciiTheme="minorHAnsi" w:hAnsiTheme="minorHAnsi" w:cstheme="minorHAnsi"/>
              </w:rPr>
              <w:fldChar w:fldCharType="begin">
                <w:ffData>
                  <w:name w:val="Check2"/>
                  <w:enabled/>
                  <w:calcOnExit w:val="0"/>
                  <w:checkBox>
                    <w:sizeAuto/>
                    <w:default w:val="0"/>
                  </w:checkBox>
                </w:ffData>
              </w:fldChar>
            </w:r>
            <w:bookmarkStart w:id="8" w:name="Check2"/>
            <w:r w:rsidRPr="00CA2B7E">
              <w:rPr>
                <w:rFonts w:asciiTheme="minorHAnsi" w:hAnsiTheme="minorHAnsi" w:cstheme="minorHAnsi"/>
              </w:rPr>
              <w:instrText xml:space="preserve"> FORMCHECKBOX </w:instrText>
            </w:r>
            <w:r w:rsidR="000D2AAA">
              <w:rPr>
                <w:rFonts w:asciiTheme="minorHAnsi" w:hAnsiTheme="minorHAnsi" w:cstheme="minorHAnsi"/>
              </w:rPr>
            </w:r>
            <w:r w:rsidR="000D2AAA">
              <w:rPr>
                <w:rFonts w:asciiTheme="minorHAnsi" w:hAnsiTheme="minorHAnsi" w:cstheme="minorHAnsi"/>
              </w:rPr>
              <w:fldChar w:fldCharType="separate"/>
            </w:r>
            <w:r w:rsidRPr="00CA2B7E">
              <w:rPr>
                <w:rFonts w:asciiTheme="minorHAnsi" w:hAnsiTheme="minorHAnsi" w:cstheme="minorHAnsi"/>
              </w:rPr>
              <w:fldChar w:fldCharType="end"/>
            </w:r>
            <w:bookmarkEnd w:id="8"/>
            <w:r w:rsidRPr="00CA2B7E">
              <w:rPr>
                <w:rFonts w:asciiTheme="minorHAnsi" w:hAnsiTheme="minorHAnsi" w:cstheme="minorHAnsi"/>
              </w:rPr>
              <w:t xml:space="preserve">  Quarter 2 (Oct-Dec)</w:t>
            </w:r>
          </w:p>
          <w:p w14:paraId="1B69B837" w14:textId="77777777" w:rsidR="00EA4AA8" w:rsidRPr="00CA2B7E" w:rsidRDefault="00EA4AA8" w:rsidP="00A10540">
            <w:pPr>
              <w:spacing w:after="120"/>
              <w:rPr>
                <w:rFonts w:asciiTheme="minorHAnsi" w:hAnsiTheme="minorHAnsi" w:cstheme="minorHAnsi"/>
              </w:rPr>
            </w:pPr>
            <w:r w:rsidRPr="00CA2B7E">
              <w:rPr>
                <w:rFonts w:asciiTheme="minorHAnsi" w:hAnsiTheme="minorHAnsi" w:cstheme="minorHAnsi"/>
              </w:rPr>
              <w:fldChar w:fldCharType="begin">
                <w:ffData>
                  <w:name w:val="Check3"/>
                  <w:enabled/>
                  <w:calcOnExit w:val="0"/>
                  <w:checkBox>
                    <w:sizeAuto/>
                    <w:default w:val="0"/>
                  </w:checkBox>
                </w:ffData>
              </w:fldChar>
            </w:r>
            <w:r w:rsidRPr="00CA2B7E">
              <w:rPr>
                <w:rFonts w:asciiTheme="minorHAnsi" w:hAnsiTheme="minorHAnsi" w:cstheme="minorHAnsi"/>
              </w:rPr>
              <w:instrText xml:space="preserve"> FORMCHECKBOX </w:instrText>
            </w:r>
            <w:r w:rsidR="000D2AAA">
              <w:rPr>
                <w:rFonts w:asciiTheme="minorHAnsi" w:hAnsiTheme="minorHAnsi" w:cstheme="minorHAnsi"/>
              </w:rPr>
            </w:r>
            <w:r w:rsidR="000D2AAA">
              <w:rPr>
                <w:rFonts w:asciiTheme="minorHAnsi" w:hAnsiTheme="minorHAnsi" w:cstheme="minorHAnsi"/>
              </w:rPr>
              <w:fldChar w:fldCharType="separate"/>
            </w:r>
            <w:r w:rsidRPr="00CA2B7E">
              <w:rPr>
                <w:rFonts w:asciiTheme="minorHAnsi" w:hAnsiTheme="minorHAnsi" w:cstheme="minorHAnsi"/>
              </w:rPr>
              <w:fldChar w:fldCharType="end"/>
            </w:r>
            <w:r w:rsidRPr="00CA2B7E">
              <w:rPr>
                <w:rFonts w:asciiTheme="minorHAnsi" w:hAnsiTheme="minorHAnsi" w:cstheme="minorHAnsi"/>
              </w:rPr>
              <w:t xml:space="preserve">  Quarter 3 (Jan-Mar)</w:t>
            </w:r>
          </w:p>
          <w:p w14:paraId="41CCCF3A" w14:textId="77777777" w:rsidR="00EA4AA8" w:rsidRPr="00CA2B7E" w:rsidRDefault="00EA4AA8" w:rsidP="00A10540">
            <w:pPr>
              <w:spacing w:after="4"/>
              <w:rPr>
                <w:rFonts w:asciiTheme="minorHAnsi" w:hAnsiTheme="minorHAnsi" w:cstheme="minorHAnsi"/>
              </w:rPr>
            </w:pPr>
            <w:r w:rsidRPr="00CA2B7E">
              <w:rPr>
                <w:rFonts w:asciiTheme="minorHAnsi" w:hAnsiTheme="minorHAnsi" w:cstheme="minorHAnsi"/>
              </w:rPr>
              <w:fldChar w:fldCharType="begin">
                <w:ffData>
                  <w:name w:val="Check4"/>
                  <w:enabled/>
                  <w:calcOnExit w:val="0"/>
                  <w:checkBox>
                    <w:sizeAuto/>
                    <w:default w:val="0"/>
                  </w:checkBox>
                </w:ffData>
              </w:fldChar>
            </w:r>
            <w:bookmarkStart w:id="9" w:name="Check4"/>
            <w:r w:rsidRPr="00CA2B7E">
              <w:rPr>
                <w:rFonts w:asciiTheme="minorHAnsi" w:hAnsiTheme="minorHAnsi" w:cstheme="minorHAnsi"/>
              </w:rPr>
              <w:instrText xml:space="preserve"> FORMCHECKBOX </w:instrText>
            </w:r>
            <w:r w:rsidR="000D2AAA">
              <w:rPr>
                <w:rFonts w:asciiTheme="minorHAnsi" w:hAnsiTheme="minorHAnsi" w:cstheme="minorHAnsi"/>
              </w:rPr>
            </w:r>
            <w:r w:rsidR="000D2AAA">
              <w:rPr>
                <w:rFonts w:asciiTheme="minorHAnsi" w:hAnsiTheme="minorHAnsi" w:cstheme="minorHAnsi"/>
              </w:rPr>
              <w:fldChar w:fldCharType="separate"/>
            </w:r>
            <w:r w:rsidRPr="00CA2B7E">
              <w:rPr>
                <w:rFonts w:asciiTheme="minorHAnsi" w:hAnsiTheme="minorHAnsi" w:cstheme="minorHAnsi"/>
              </w:rPr>
              <w:fldChar w:fldCharType="end"/>
            </w:r>
            <w:bookmarkEnd w:id="9"/>
            <w:r w:rsidRPr="00CA2B7E">
              <w:rPr>
                <w:rFonts w:asciiTheme="minorHAnsi" w:hAnsiTheme="minorHAnsi" w:cstheme="minorHAnsi"/>
              </w:rPr>
              <w:t xml:space="preserve">  Quarter 4 (Apr-Jun)</w:t>
            </w:r>
          </w:p>
        </w:tc>
      </w:tr>
      <w:tr w:rsidR="00EA4AA8" w:rsidRPr="00E66BC2" w14:paraId="1D13A1B5" w14:textId="77777777" w:rsidTr="00A10540">
        <w:trPr>
          <w:gridBefore w:val="1"/>
          <w:wBefore w:w="8" w:type="dxa"/>
          <w:cantSplit/>
          <w:trHeight w:val="403"/>
        </w:trPr>
        <w:tc>
          <w:tcPr>
            <w:tcW w:w="5310" w:type="dxa"/>
            <w:gridSpan w:val="2"/>
            <w:tcBorders>
              <w:top w:val="single" w:sz="4" w:space="0" w:color="auto"/>
              <w:left w:val="single" w:sz="4" w:space="0" w:color="auto"/>
              <w:bottom w:val="single" w:sz="4" w:space="0" w:color="auto"/>
              <w:right w:val="single" w:sz="4" w:space="0" w:color="auto"/>
            </w:tcBorders>
          </w:tcPr>
          <w:p w14:paraId="72D2F451" w14:textId="77777777" w:rsidR="00EA4AA8" w:rsidRPr="00CA2B7E" w:rsidRDefault="00EA4AA8" w:rsidP="00A10540">
            <w:pPr>
              <w:rPr>
                <w:rFonts w:asciiTheme="minorHAnsi" w:hAnsiTheme="minorHAnsi" w:cstheme="minorHAnsi"/>
                <w:b/>
              </w:rPr>
            </w:pPr>
            <w:r w:rsidRPr="00CA2B7E">
              <w:rPr>
                <w:rFonts w:asciiTheme="minorHAnsi" w:hAnsiTheme="minorHAnsi" w:cstheme="minorHAnsi"/>
                <w:b/>
              </w:rPr>
              <w:t xml:space="preserve">7. Contract/Program Element Number: </w:t>
            </w:r>
            <w:r w:rsidRPr="00CA2B7E">
              <w:rPr>
                <w:rFonts w:asciiTheme="minorHAnsi" w:hAnsiTheme="minorHAnsi" w:cstheme="minorHAnsi"/>
              </w:rPr>
              <w:fldChar w:fldCharType="begin">
                <w:ffData>
                  <w:name w:val="Text39"/>
                  <w:enabled/>
                  <w:calcOnExit w:val="0"/>
                  <w:textInput/>
                </w:ffData>
              </w:fldChar>
            </w:r>
            <w:r w:rsidRPr="00CA2B7E">
              <w:rPr>
                <w:rFonts w:asciiTheme="minorHAnsi" w:hAnsiTheme="minorHAnsi" w:cstheme="minorHAnsi"/>
              </w:rPr>
              <w:instrText xml:space="preserve"> FORMTEXT </w:instrText>
            </w:r>
            <w:r w:rsidRPr="00CA2B7E">
              <w:rPr>
                <w:rFonts w:asciiTheme="minorHAnsi" w:hAnsiTheme="minorHAnsi" w:cstheme="minorHAnsi"/>
              </w:rPr>
            </w:r>
            <w:r w:rsidRPr="00CA2B7E">
              <w:rPr>
                <w:rFonts w:asciiTheme="minorHAnsi" w:hAnsiTheme="minorHAnsi" w:cstheme="minorHAnsi"/>
              </w:rPr>
              <w:fldChar w:fldCharType="separate"/>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rPr>
              <w:fldChar w:fldCharType="end"/>
            </w:r>
          </w:p>
        </w:tc>
        <w:tc>
          <w:tcPr>
            <w:tcW w:w="5760" w:type="dxa"/>
            <w:gridSpan w:val="4"/>
            <w:tcBorders>
              <w:top w:val="single" w:sz="4" w:space="0" w:color="auto"/>
              <w:left w:val="single" w:sz="4" w:space="0" w:color="auto"/>
              <w:bottom w:val="single" w:sz="4" w:space="0" w:color="auto"/>
              <w:right w:val="single" w:sz="4" w:space="0" w:color="auto"/>
            </w:tcBorders>
          </w:tcPr>
          <w:p w14:paraId="21F3B280" w14:textId="77777777" w:rsidR="00EA4AA8" w:rsidRPr="00CA2B7E" w:rsidRDefault="00EA4AA8" w:rsidP="00A10540">
            <w:pPr>
              <w:rPr>
                <w:rFonts w:asciiTheme="minorHAnsi" w:hAnsiTheme="minorHAnsi" w:cstheme="minorHAnsi"/>
                <w:b/>
              </w:rPr>
            </w:pPr>
            <w:r w:rsidRPr="00CA2B7E">
              <w:rPr>
                <w:rFonts w:asciiTheme="minorHAnsi" w:hAnsiTheme="minorHAnsi" w:cstheme="minorHAnsi"/>
                <w:b/>
              </w:rPr>
              <w:t xml:space="preserve">8. Award Amount: $ </w:t>
            </w:r>
            <w:r w:rsidRPr="00CA2B7E">
              <w:rPr>
                <w:rFonts w:asciiTheme="minorHAnsi" w:hAnsiTheme="minorHAnsi" w:cstheme="minorHAnsi"/>
              </w:rPr>
              <w:fldChar w:fldCharType="begin">
                <w:ffData>
                  <w:name w:val="Text39"/>
                  <w:enabled/>
                  <w:calcOnExit w:val="0"/>
                  <w:textInput/>
                </w:ffData>
              </w:fldChar>
            </w:r>
            <w:r w:rsidRPr="00CA2B7E">
              <w:rPr>
                <w:rFonts w:asciiTheme="minorHAnsi" w:hAnsiTheme="minorHAnsi" w:cstheme="minorHAnsi"/>
              </w:rPr>
              <w:instrText xml:space="preserve"> FORMTEXT </w:instrText>
            </w:r>
            <w:r w:rsidRPr="00CA2B7E">
              <w:rPr>
                <w:rFonts w:asciiTheme="minorHAnsi" w:hAnsiTheme="minorHAnsi" w:cstheme="minorHAnsi"/>
              </w:rPr>
            </w:r>
            <w:r w:rsidRPr="00CA2B7E">
              <w:rPr>
                <w:rFonts w:asciiTheme="minorHAnsi" w:hAnsiTheme="minorHAnsi" w:cstheme="minorHAnsi"/>
              </w:rPr>
              <w:fldChar w:fldCharType="separate"/>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rPr>
              <w:fldChar w:fldCharType="end"/>
            </w:r>
          </w:p>
        </w:tc>
      </w:tr>
      <w:tr w:rsidR="00EA4AA8" w:rsidRPr="00E66BC2" w14:paraId="290F24CF" w14:textId="77777777" w:rsidTr="00A10540">
        <w:trPr>
          <w:gridBefore w:val="1"/>
          <w:wBefore w:w="8" w:type="dxa"/>
          <w:cantSplit/>
          <w:trHeight w:val="80"/>
        </w:trPr>
        <w:tc>
          <w:tcPr>
            <w:tcW w:w="5310" w:type="dxa"/>
            <w:gridSpan w:val="2"/>
            <w:tcBorders>
              <w:top w:val="single" w:sz="4" w:space="0" w:color="auto"/>
              <w:left w:val="single" w:sz="6" w:space="0" w:color="auto"/>
              <w:bottom w:val="single" w:sz="4" w:space="0" w:color="auto"/>
              <w:right w:val="nil"/>
            </w:tcBorders>
            <w:shd w:val="clear" w:color="auto" w:fill="000000"/>
          </w:tcPr>
          <w:p w14:paraId="152F61FE" w14:textId="77777777" w:rsidR="00EA4AA8" w:rsidRPr="00E66BC2" w:rsidRDefault="00EA4AA8" w:rsidP="00A10540">
            <w:pPr>
              <w:rPr>
                <w:rFonts w:asciiTheme="minorHAnsi" w:hAnsiTheme="minorHAnsi" w:cstheme="minorHAnsi"/>
              </w:rPr>
            </w:pPr>
          </w:p>
        </w:tc>
        <w:tc>
          <w:tcPr>
            <w:tcW w:w="2970" w:type="dxa"/>
            <w:gridSpan w:val="2"/>
            <w:tcBorders>
              <w:top w:val="single" w:sz="4" w:space="0" w:color="auto"/>
              <w:left w:val="single" w:sz="6" w:space="0" w:color="auto"/>
              <w:bottom w:val="single" w:sz="4" w:space="0" w:color="auto"/>
              <w:right w:val="nil"/>
            </w:tcBorders>
            <w:shd w:val="clear" w:color="auto" w:fill="000000"/>
          </w:tcPr>
          <w:p w14:paraId="55CEFA74" w14:textId="77777777" w:rsidR="00EA4AA8" w:rsidRPr="00E66BC2" w:rsidRDefault="00EA4AA8" w:rsidP="00A10540">
            <w:pPr>
              <w:jc w:val="center"/>
              <w:rPr>
                <w:rFonts w:asciiTheme="minorHAnsi" w:hAnsiTheme="minorHAnsi" w:cstheme="minorHAnsi"/>
              </w:rPr>
            </w:pPr>
          </w:p>
        </w:tc>
        <w:tc>
          <w:tcPr>
            <w:tcW w:w="2790" w:type="dxa"/>
            <w:gridSpan w:val="2"/>
            <w:tcBorders>
              <w:top w:val="single" w:sz="4" w:space="0" w:color="auto"/>
              <w:left w:val="single" w:sz="6" w:space="0" w:color="auto"/>
              <w:bottom w:val="nil"/>
              <w:right w:val="single" w:sz="6" w:space="0" w:color="auto"/>
            </w:tcBorders>
            <w:shd w:val="clear" w:color="auto" w:fill="000000"/>
          </w:tcPr>
          <w:p w14:paraId="006B224A" w14:textId="77777777" w:rsidR="00EA4AA8" w:rsidRPr="00E66BC2" w:rsidRDefault="00EA4AA8" w:rsidP="00A10540">
            <w:pPr>
              <w:jc w:val="center"/>
              <w:rPr>
                <w:rFonts w:asciiTheme="minorHAnsi" w:hAnsiTheme="minorHAnsi" w:cstheme="minorHAnsi"/>
              </w:rPr>
            </w:pPr>
          </w:p>
        </w:tc>
      </w:tr>
      <w:tr w:rsidR="00EA4AA8" w:rsidRPr="00E66BC2" w14:paraId="35670BB0" w14:textId="77777777" w:rsidTr="00A10540">
        <w:trPr>
          <w:gridBefore w:val="1"/>
          <w:wBefore w:w="8" w:type="dxa"/>
          <w:cantSplit/>
          <w:trHeight w:val="403"/>
        </w:trPr>
        <w:tc>
          <w:tcPr>
            <w:tcW w:w="5310" w:type="dxa"/>
            <w:gridSpan w:val="2"/>
            <w:tcBorders>
              <w:top w:val="single" w:sz="4" w:space="0" w:color="auto"/>
              <w:left w:val="single" w:sz="6" w:space="0" w:color="auto"/>
              <w:bottom w:val="nil"/>
              <w:right w:val="nil"/>
            </w:tcBorders>
          </w:tcPr>
          <w:p w14:paraId="4503EE52" w14:textId="77777777" w:rsidR="00EA4AA8" w:rsidRPr="00E66BC2" w:rsidRDefault="00EA4AA8" w:rsidP="00A10540">
            <w:pPr>
              <w:keepNext/>
              <w:outlineLvl w:val="2"/>
              <w:rPr>
                <w:rFonts w:asciiTheme="minorHAnsi" w:hAnsiTheme="minorHAnsi" w:cstheme="minorHAnsi"/>
                <w:b/>
                <w:bCs/>
                <w:sz w:val="28"/>
                <w:szCs w:val="28"/>
              </w:rPr>
            </w:pPr>
            <w:r w:rsidRPr="00E66BC2">
              <w:rPr>
                <w:rFonts w:asciiTheme="minorHAnsi" w:hAnsiTheme="minorHAnsi" w:cstheme="minorHAnsi"/>
                <w:b/>
                <w:bCs/>
                <w:sz w:val="28"/>
                <w:szCs w:val="28"/>
              </w:rPr>
              <w:t xml:space="preserve">II. Case Management </w:t>
            </w:r>
          </w:p>
          <w:p w14:paraId="42DA8BF4" w14:textId="77777777" w:rsidR="00EA4AA8" w:rsidRPr="00E66BC2" w:rsidRDefault="00EA4AA8" w:rsidP="00A10540">
            <w:pPr>
              <w:rPr>
                <w:rFonts w:asciiTheme="minorHAnsi" w:hAnsiTheme="minorHAnsi" w:cstheme="minorHAnsi"/>
              </w:rPr>
            </w:pPr>
          </w:p>
        </w:tc>
        <w:tc>
          <w:tcPr>
            <w:tcW w:w="2970" w:type="dxa"/>
            <w:gridSpan w:val="2"/>
            <w:tcBorders>
              <w:top w:val="single" w:sz="6" w:space="0" w:color="auto"/>
              <w:left w:val="single" w:sz="6" w:space="0" w:color="auto"/>
              <w:bottom w:val="nil"/>
              <w:right w:val="nil"/>
            </w:tcBorders>
          </w:tcPr>
          <w:p w14:paraId="5537EECC" w14:textId="77777777" w:rsidR="00EA4AA8" w:rsidRPr="00E66BC2" w:rsidRDefault="00EA4AA8" w:rsidP="00A10540">
            <w:pPr>
              <w:jc w:val="center"/>
              <w:rPr>
                <w:rFonts w:asciiTheme="minorHAnsi" w:hAnsiTheme="minorHAnsi" w:cstheme="minorHAnsi"/>
                <w:b/>
              </w:rPr>
            </w:pPr>
            <w:r w:rsidRPr="00E66BC2">
              <w:rPr>
                <w:rFonts w:asciiTheme="minorHAnsi" w:hAnsiTheme="minorHAnsi" w:cstheme="minorHAnsi"/>
                <w:b/>
              </w:rPr>
              <w:t xml:space="preserve">Current </w:t>
            </w:r>
            <w:r w:rsidRPr="00E66BC2">
              <w:rPr>
                <w:rFonts w:asciiTheme="minorHAnsi" w:hAnsiTheme="minorHAnsi" w:cstheme="minorHAnsi"/>
                <w:b/>
                <w:u w:val="single"/>
              </w:rPr>
              <w:t>Quarter</w:t>
            </w:r>
            <w:r w:rsidRPr="00E66BC2">
              <w:rPr>
                <w:rFonts w:asciiTheme="minorHAnsi" w:hAnsiTheme="minorHAnsi" w:cstheme="minorHAnsi"/>
                <w:b/>
              </w:rPr>
              <w:t xml:space="preserve"> Exp.</w:t>
            </w:r>
          </w:p>
        </w:tc>
        <w:tc>
          <w:tcPr>
            <w:tcW w:w="2790" w:type="dxa"/>
            <w:gridSpan w:val="2"/>
            <w:tcBorders>
              <w:top w:val="single" w:sz="6" w:space="0" w:color="auto"/>
              <w:left w:val="single" w:sz="6" w:space="0" w:color="auto"/>
              <w:bottom w:val="nil"/>
              <w:right w:val="single" w:sz="6" w:space="0" w:color="auto"/>
            </w:tcBorders>
          </w:tcPr>
          <w:p w14:paraId="5DD0FC2C" w14:textId="4B7A5CE0" w:rsidR="00EA4AA8" w:rsidRPr="00E66BC2" w:rsidRDefault="00EA4AA8" w:rsidP="00A10540">
            <w:pPr>
              <w:jc w:val="center"/>
              <w:rPr>
                <w:rFonts w:asciiTheme="minorHAnsi" w:hAnsiTheme="minorHAnsi" w:cstheme="minorHAnsi"/>
              </w:rPr>
            </w:pPr>
            <w:r w:rsidRPr="00E66BC2">
              <w:rPr>
                <w:rFonts w:asciiTheme="minorHAnsi" w:hAnsiTheme="minorHAnsi" w:cstheme="minorHAnsi"/>
                <w:b/>
              </w:rPr>
              <w:t>Year to Date Exp. (beginning July 1, 20</w:t>
            </w:r>
            <w:r w:rsidR="006863DC">
              <w:rPr>
                <w:rFonts w:asciiTheme="minorHAnsi" w:hAnsiTheme="minorHAnsi" w:cstheme="minorHAnsi"/>
                <w:b/>
              </w:rPr>
              <w:t>2</w:t>
            </w:r>
            <w:r w:rsidR="00A652EF">
              <w:rPr>
                <w:rFonts w:asciiTheme="minorHAnsi" w:hAnsiTheme="minorHAnsi" w:cstheme="minorHAnsi"/>
                <w:b/>
              </w:rPr>
              <w:t>2</w:t>
            </w:r>
            <w:r w:rsidRPr="00E66BC2">
              <w:rPr>
                <w:rFonts w:asciiTheme="minorHAnsi" w:hAnsiTheme="minorHAnsi" w:cstheme="minorHAnsi"/>
                <w:b/>
              </w:rPr>
              <w:t>)</w:t>
            </w:r>
          </w:p>
        </w:tc>
      </w:tr>
      <w:tr w:rsidR="00EA4AA8" w:rsidRPr="00E66BC2" w14:paraId="5A6F1EE8" w14:textId="77777777" w:rsidTr="00A10540">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4D382166" w14:textId="77777777" w:rsidR="00EA4AA8" w:rsidRPr="00E66BC2" w:rsidRDefault="00EA4AA8" w:rsidP="00A10540">
            <w:pPr>
              <w:rPr>
                <w:rFonts w:asciiTheme="minorHAnsi" w:hAnsiTheme="minorHAnsi" w:cstheme="minorHAnsi"/>
                <w:b/>
              </w:rPr>
            </w:pPr>
            <w:r w:rsidRPr="00E66BC2">
              <w:rPr>
                <w:rFonts w:asciiTheme="minorHAnsi" w:hAnsiTheme="minorHAnsi" w:cstheme="minorHAnsi"/>
                <w:b/>
              </w:rPr>
              <w:t xml:space="preserve"> 1. Direct Service Costs</w:t>
            </w:r>
          </w:p>
          <w:p w14:paraId="7D662450" w14:textId="77777777" w:rsidR="00EA4AA8" w:rsidRPr="00E66BC2" w:rsidRDefault="00EA4AA8" w:rsidP="00A10540">
            <w:pPr>
              <w:ind w:left="345" w:hanging="350"/>
              <w:rPr>
                <w:rFonts w:asciiTheme="minorHAnsi" w:hAnsiTheme="minorHAnsi" w:cstheme="minorHAnsi"/>
                <w:bCs/>
                <w:sz w:val="20"/>
                <w:szCs w:val="20"/>
                <w:lang w:val="fr-FR"/>
              </w:rPr>
            </w:pPr>
            <w:r w:rsidRPr="00E66BC2">
              <w:rPr>
                <w:rFonts w:asciiTheme="minorHAnsi" w:hAnsiTheme="minorHAnsi" w:cstheme="minorHAnsi"/>
                <w:bCs/>
                <w:sz w:val="16"/>
                <w:szCs w:val="16"/>
                <w:lang w:val="fr-FR"/>
              </w:rPr>
              <w:t xml:space="preserve">      </w:t>
            </w:r>
            <w:r w:rsidRPr="00E66BC2">
              <w:rPr>
                <w:rFonts w:asciiTheme="minorHAnsi" w:hAnsiTheme="minorHAnsi" w:cstheme="minorHAnsi"/>
                <w:bCs/>
                <w:sz w:val="20"/>
                <w:szCs w:val="20"/>
                <w:lang w:val="fr-FR"/>
              </w:rPr>
              <w:t>Case Management-Core Medical Salary &amp; Fringe</w:t>
            </w:r>
          </w:p>
        </w:tc>
        <w:tc>
          <w:tcPr>
            <w:tcW w:w="2970" w:type="dxa"/>
            <w:gridSpan w:val="2"/>
            <w:tcBorders>
              <w:top w:val="single" w:sz="6" w:space="0" w:color="auto"/>
              <w:left w:val="single" w:sz="6" w:space="0" w:color="auto"/>
              <w:bottom w:val="nil"/>
              <w:right w:val="nil"/>
            </w:tcBorders>
          </w:tcPr>
          <w:p w14:paraId="528BFE3B"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9"/>
                  <w:enabled/>
                  <w:calcOnExit w:val="0"/>
                  <w:textInput/>
                </w:ffData>
              </w:fldChar>
            </w:r>
            <w:bookmarkStart w:id="10" w:name="Text39"/>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0"/>
          </w:p>
        </w:tc>
        <w:tc>
          <w:tcPr>
            <w:tcW w:w="2790" w:type="dxa"/>
            <w:gridSpan w:val="2"/>
            <w:tcBorders>
              <w:top w:val="single" w:sz="6" w:space="0" w:color="auto"/>
              <w:left w:val="single" w:sz="6" w:space="0" w:color="auto"/>
              <w:bottom w:val="nil"/>
              <w:right w:val="single" w:sz="6" w:space="0" w:color="auto"/>
            </w:tcBorders>
          </w:tcPr>
          <w:p w14:paraId="5FA5104C"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2"/>
                  <w:enabled/>
                  <w:calcOnExit w:val="0"/>
                  <w:textInput/>
                </w:ffData>
              </w:fldChar>
            </w:r>
            <w:bookmarkStart w:id="11" w:name="Text32"/>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1"/>
            <w:r w:rsidRPr="00E66BC2">
              <w:rPr>
                <w:rFonts w:asciiTheme="minorHAnsi" w:hAnsiTheme="minorHAnsi" w:cstheme="minorHAnsi"/>
              </w:rPr>
              <w:fldChar w:fldCharType="begin"/>
            </w:r>
            <w:r w:rsidRPr="00E66BC2">
              <w:rPr>
                <w:rFonts w:asciiTheme="minorHAnsi" w:hAnsiTheme="minorHAnsi" w:cstheme="minorHAnsi"/>
              </w:rPr>
              <w:instrText xml:space="preserve"> {=SUM(ABOVE)\#$###.00 \# "$#,##0.00;($#,##0.00)" </w:instrText>
            </w:r>
            <w:r w:rsidRPr="00E66BC2">
              <w:rPr>
                <w:rFonts w:asciiTheme="minorHAnsi" w:hAnsiTheme="minorHAnsi" w:cstheme="minorHAnsi"/>
              </w:rPr>
              <w:fldChar w:fldCharType="end"/>
            </w:r>
          </w:p>
        </w:tc>
      </w:tr>
      <w:tr w:rsidR="00EA4AA8" w:rsidRPr="00E66BC2" w14:paraId="3CD87553" w14:textId="77777777" w:rsidTr="00A10540">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74018850" w14:textId="77777777" w:rsidR="00EA4AA8" w:rsidRPr="00E66BC2" w:rsidRDefault="00EA4AA8" w:rsidP="00A10540">
            <w:pPr>
              <w:rPr>
                <w:rFonts w:asciiTheme="minorHAnsi" w:hAnsiTheme="minorHAnsi" w:cstheme="minorHAnsi"/>
                <w:b/>
              </w:rPr>
            </w:pPr>
            <w:r w:rsidRPr="00E66BC2">
              <w:rPr>
                <w:rFonts w:asciiTheme="minorHAnsi" w:hAnsiTheme="minorHAnsi" w:cstheme="minorHAnsi"/>
                <w:b/>
              </w:rPr>
              <w:t xml:space="preserve"> 2. Direct Service Costs</w:t>
            </w:r>
          </w:p>
          <w:p w14:paraId="79D763B0" w14:textId="77777777" w:rsidR="00EA4AA8" w:rsidRPr="00E66BC2" w:rsidRDefault="00EA4AA8" w:rsidP="00A10540">
            <w:pPr>
              <w:ind w:left="350" w:hanging="350"/>
              <w:rPr>
                <w:rFonts w:asciiTheme="minorHAnsi" w:hAnsiTheme="minorHAnsi" w:cstheme="minorHAnsi"/>
                <w:bCs/>
                <w:sz w:val="20"/>
                <w:szCs w:val="20"/>
                <w:lang w:val="fr-FR"/>
              </w:rPr>
            </w:pPr>
            <w:r w:rsidRPr="00E66BC2">
              <w:rPr>
                <w:rFonts w:asciiTheme="minorHAnsi" w:hAnsiTheme="minorHAnsi" w:cstheme="minorHAnsi"/>
                <w:bCs/>
                <w:sz w:val="20"/>
                <w:szCs w:val="20"/>
                <w:lang w:val="fr-FR"/>
              </w:rPr>
              <w:t xml:space="preserve">      Case Management-Non Medical Salary &amp; Fringe</w:t>
            </w:r>
          </w:p>
        </w:tc>
        <w:tc>
          <w:tcPr>
            <w:tcW w:w="2970" w:type="dxa"/>
            <w:gridSpan w:val="2"/>
            <w:tcBorders>
              <w:top w:val="single" w:sz="6" w:space="0" w:color="auto"/>
              <w:left w:val="single" w:sz="6" w:space="0" w:color="auto"/>
              <w:bottom w:val="nil"/>
              <w:right w:val="nil"/>
            </w:tcBorders>
          </w:tcPr>
          <w:p w14:paraId="5718563D"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9"/>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5BB15360"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2"/>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r w:rsidRPr="00E66BC2">
              <w:rPr>
                <w:rFonts w:asciiTheme="minorHAnsi" w:hAnsiTheme="minorHAnsi" w:cstheme="minorHAnsi"/>
              </w:rPr>
              <w:fldChar w:fldCharType="begin"/>
            </w:r>
            <w:r w:rsidRPr="00E66BC2">
              <w:rPr>
                <w:rFonts w:asciiTheme="minorHAnsi" w:hAnsiTheme="minorHAnsi" w:cstheme="minorHAnsi"/>
              </w:rPr>
              <w:instrText xml:space="preserve"> {=SUM(ABOVE)\#$###.00 \# "$#,##0.00;($#,##0.00)" </w:instrText>
            </w:r>
            <w:r w:rsidRPr="00E66BC2">
              <w:rPr>
                <w:rFonts w:asciiTheme="minorHAnsi" w:hAnsiTheme="minorHAnsi" w:cstheme="minorHAnsi"/>
              </w:rPr>
              <w:fldChar w:fldCharType="end"/>
            </w:r>
          </w:p>
        </w:tc>
      </w:tr>
      <w:tr w:rsidR="00EA4AA8" w:rsidRPr="00E66BC2" w14:paraId="4E2C1470" w14:textId="77777777" w:rsidTr="00A10540">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5719B6C2" w14:textId="77777777" w:rsidR="00EA4AA8" w:rsidRPr="00E66BC2" w:rsidRDefault="00EA4AA8" w:rsidP="00A10540">
            <w:pPr>
              <w:rPr>
                <w:rFonts w:asciiTheme="minorHAnsi" w:hAnsiTheme="minorHAnsi" w:cstheme="minorHAnsi"/>
                <w:b/>
                <w:lang w:val="fr-FR"/>
              </w:rPr>
            </w:pPr>
            <w:r w:rsidRPr="00E66BC2">
              <w:rPr>
                <w:rFonts w:asciiTheme="minorHAnsi" w:hAnsiTheme="minorHAnsi" w:cstheme="minorHAnsi"/>
                <w:b/>
              </w:rPr>
              <w:t xml:space="preserve"> 3. Direct Service Costs</w:t>
            </w:r>
          </w:p>
          <w:p w14:paraId="108526DE" w14:textId="77777777" w:rsidR="00EA4AA8" w:rsidRPr="00E66BC2" w:rsidRDefault="00EA4AA8" w:rsidP="00A10540">
            <w:pPr>
              <w:ind w:left="255" w:hanging="270"/>
              <w:rPr>
                <w:rFonts w:asciiTheme="minorHAnsi" w:hAnsiTheme="minorHAnsi" w:cstheme="minorHAnsi"/>
                <w:bCs/>
                <w:sz w:val="20"/>
                <w:szCs w:val="20"/>
                <w:lang w:val="fr-FR"/>
              </w:rPr>
            </w:pPr>
            <w:r w:rsidRPr="00E66BC2">
              <w:rPr>
                <w:rFonts w:asciiTheme="minorHAnsi" w:hAnsiTheme="minorHAnsi" w:cstheme="minorHAnsi"/>
                <w:bCs/>
                <w:sz w:val="20"/>
                <w:szCs w:val="20"/>
                <w:lang w:val="fr-FR"/>
              </w:rPr>
              <w:t xml:space="preserve">      Non-Case Management and/or Supervisory Salary &amp; Fringe</w:t>
            </w:r>
          </w:p>
        </w:tc>
        <w:tc>
          <w:tcPr>
            <w:tcW w:w="2970" w:type="dxa"/>
            <w:gridSpan w:val="2"/>
            <w:tcBorders>
              <w:top w:val="single" w:sz="6" w:space="0" w:color="auto"/>
              <w:left w:val="single" w:sz="6" w:space="0" w:color="auto"/>
              <w:bottom w:val="nil"/>
              <w:right w:val="nil"/>
            </w:tcBorders>
          </w:tcPr>
          <w:p w14:paraId="5F30C5D3" w14:textId="77777777" w:rsidR="00EA4AA8" w:rsidRPr="00E66BC2" w:rsidRDefault="00EA4AA8" w:rsidP="00A10540">
            <w:pPr>
              <w:jc w:val="right"/>
              <w:rPr>
                <w:rFonts w:asciiTheme="minorHAnsi" w:hAnsiTheme="minorHAnsi" w:cstheme="minorHAnsi"/>
                <w:lang w:val="fr-FR"/>
              </w:rPr>
            </w:pPr>
            <w:r w:rsidRPr="00E66BC2">
              <w:rPr>
                <w:rFonts w:asciiTheme="minorHAnsi" w:hAnsiTheme="minorHAnsi" w:cstheme="minorHAnsi"/>
              </w:rPr>
              <w:fldChar w:fldCharType="begin">
                <w:ffData>
                  <w:name w:val="Text39"/>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6D220BD0" w14:textId="77777777" w:rsidR="00EA4AA8" w:rsidRPr="00E66BC2" w:rsidRDefault="00EA4AA8" w:rsidP="00A10540">
            <w:pPr>
              <w:jc w:val="right"/>
              <w:rPr>
                <w:rFonts w:asciiTheme="minorHAnsi" w:hAnsiTheme="minorHAnsi" w:cstheme="minorHAnsi"/>
                <w:lang w:val="fr-FR"/>
              </w:rPr>
            </w:pPr>
            <w:r w:rsidRPr="00E66BC2">
              <w:rPr>
                <w:rFonts w:asciiTheme="minorHAnsi" w:hAnsiTheme="minorHAnsi" w:cstheme="minorHAnsi"/>
              </w:rPr>
              <w:fldChar w:fldCharType="begin">
                <w:ffData>
                  <w:name w:val="Text39"/>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1AF50A44" w14:textId="77777777" w:rsidTr="00A10540">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0C18D97E" w14:textId="77777777" w:rsidR="00EA4AA8" w:rsidRPr="00E66BC2" w:rsidRDefault="00EA4AA8" w:rsidP="00A10540">
            <w:pPr>
              <w:rPr>
                <w:rFonts w:asciiTheme="minorHAnsi" w:hAnsiTheme="minorHAnsi" w:cstheme="minorHAnsi"/>
                <w:b/>
              </w:rPr>
            </w:pPr>
            <w:r w:rsidRPr="00E66BC2">
              <w:rPr>
                <w:rFonts w:asciiTheme="minorHAnsi" w:hAnsiTheme="minorHAnsi" w:cstheme="minorHAnsi"/>
                <w:b/>
              </w:rPr>
              <w:t xml:space="preserve"> 4. Direct Program Costs-Case Management</w:t>
            </w:r>
          </w:p>
          <w:p w14:paraId="305C7138" w14:textId="77777777" w:rsidR="00EA4AA8" w:rsidRPr="00E66BC2" w:rsidRDefault="00EA4AA8" w:rsidP="00A10540">
            <w:pPr>
              <w:ind w:left="75"/>
              <w:rPr>
                <w:rFonts w:asciiTheme="minorHAnsi" w:hAnsiTheme="minorHAnsi" w:cstheme="minorHAnsi"/>
                <w:sz w:val="20"/>
                <w:szCs w:val="20"/>
              </w:rPr>
            </w:pPr>
            <w:r w:rsidRPr="00E66BC2">
              <w:rPr>
                <w:rFonts w:asciiTheme="minorHAnsi" w:hAnsiTheme="minorHAnsi" w:cstheme="minorHAnsi"/>
                <w:sz w:val="16"/>
                <w:szCs w:val="16"/>
              </w:rPr>
              <w:t xml:space="preserve">      </w:t>
            </w:r>
            <w:r w:rsidRPr="00E66BC2">
              <w:rPr>
                <w:rFonts w:asciiTheme="minorHAnsi" w:hAnsiTheme="minorHAnsi" w:cstheme="minorHAnsi"/>
                <w:sz w:val="20"/>
                <w:szCs w:val="20"/>
              </w:rPr>
              <w:t>Materials, Equipment and Supplies</w:t>
            </w:r>
          </w:p>
        </w:tc>
        <w:tc>
          <w:tcPr>
            <w:tcW w:w="2970" w:type="dxa"/>
            <w:gridSpan w:val="2"/>
            <w:tcBorders>
              <w:top w:val="single" w:sz="6" w:space="0" w:color="auto"/>
              <w:left w:val="single" w:sz="6" w:space="0" w:color="auto"/>
              <w:bottom w:val="nil"/>
              <w:right w:val="nil"/>
            </w:tcBorders>
          </w:tcPr>
          <w:p w14:paraId="65703EE4"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8"/>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1E29B0F5"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8"/>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p w14:paraId="407671B5" w14:textId="77777777" w:rsidR="00EA4AA8" w:rsidRPr="00E66BC2" w:rsidRDefault="00EA4AA8" w:rsidP="00A10540">
            <w:pPr>
              <w:jc w:val="right"/>
              <w:rPr>
                <w:rFonts w:asciiTheme="minorHAnsi" w:hAnsiTheme="minorHAnsi" w:cstheme="minorHAnsi"/>
              </w:rPr>
            </w:pPr>
          </w:p>
        </w:tc>
      </w:tr>
      <w:tr w:rsidR="00EA4AA8" w:rsidRPr="00E66BC2" w14:paraId="31ED7E24" w14:textId="77777777" w:rsidTr="00A10540">
        <w:trPr>
          <w:gridBefore w:val="1"/>
          <w:wBefore w:w="8" w:type="dxa"/>
          <w:cantSplit/>
          <w:trHeight w:val="403"/>
        </w:trPr>
        <w:tc>
          <w:tcPr>
            <w:tcW w:w="5310" w:type="dxa"/>
            <w:gridSpan w:val="2"/>
            <w:tcBorders>
              <w:top w:val="single" w:sz="6" w:space="0" w:color="auto"/>
              <w:left w:val="single" w:sz="6" w:space="0" w:color="auto"/>
              <w:bottom w:val="nil"/>
              <w:right w:val="nil"/>
            </w:tcBorders>
          </w:tcPr>
          <w:p w14:paraId="4597A08E" w14:textId="77777777" w:rsidR="00EA4AA8" w:rsidRPr="00E66BC2" w:rsidRDefault="00EA4AA8" w:rsidP="00A10540">
            <w:pPr>
              <w:rPr>
                <w:rFonts w:asciiTheme="minorHAnsi" w:hAnsiTheme="minorHAnsi" w:cstheme="minorHAnsi"/>
                <w:b/>
              </w:rPr>
            </w:pPr>
            <w:r w:rsidRPr="00E66BC2">
              <w:rPr>
                <w:rFonts w:asciiTheme="minorHAnsi" w:hAnsiTheme="minorHAnsi" w:cstheme="minorHAnsi"/>
                <w:b/>
              </w:rPr>
              <w:t xml:space="preserve"> 5. Sub-Contracted Services-Case Management</w:t>
            </w:r>
          </w:p>
          <w:p w14:paraId="64F736DC" w14:textId="77777777" w:rsidR="00EA4AA8" w:rsidRPr="00E66BC2" w:rsidRDefault="00EA4AA8" w:rsidP="00A10540">
            <w:pPr>
              <w:ind w:left="75"/>
              <w:rPr>
                <w:rFonts w:asciiTheme="minorHAnsi" w:hAnsiTheme="minorHAnsi" w:cstheme="minorHAnsi"/>
                <w:sz w:val="20"/>
                <w:szCs w:val="20"/>
              </w:rPr>
            </w:pPr>
            <w:r w:rsidRPr="00E66BC2">
              <w:rPr>
                <w:rFonts w:asciiTheme="minorHAnsi" w:hAnsiTheme="minorHAnsi" w:cstheme="minorHAnsi"/>
                <w:sz w:val="16"/>
                <w:szCs w:val="16"/>
              </w:rPr>
              <w:t xml:space="preserve">       </w:t>
            </w:r>
            <w:r w:rsidRPr="00E66BC2">
              <w:rPr>
                <w:rFonts w:asciiTheme="minorHAnsi" w:hAnsiTheme="minorHAnsi" w:cstheme="minorHAnsi"/>
                <w:sz w:val="20"/>
                <w:szCs w:val="20"/>
              </w:rPr>
              <w:t>As approved by OHA Program Manager</w:t>
            </w:r>
          </w:p>
        </w:tc>
        <w:tc>
          <w:tcPr>
            <w:tcW w:w="2970" w:type="dxa"/>
            <w:gridSpan w:val="2"/>
            <w:tcBorders>
              <w:top w:val="single" w:sz="6" w:space="0" w:color="auto"/>
              <w:left w:val="single" w:sz="6" w:space="0" w:color="auto"/>
              <w:bottom w:val="nil"/>
              <w:right w:val="nil"/>
            </w:tcBorders>
          </w:tcPr>
          <w:p w14:paraId="7B007680"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8"/>
                  <w:enabled/>
                  <w:calcOnExit w:val="0"/>
                  <w:textInput/>
                </w:ffData>
              </w:fldChar>
            </w:r>
            <w:bookmarkStart w:id="12" w:name="Text38"/>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2"/>
          </w:p>
        </w:tc>
        <w:tc>
          <w:tcPr>
            <w:tcW w:w="2790" w:type="dxa"/>
            <w:gridSpan w:val="2"/>
            <w:tcBorders>
              <w:top w:val="single" w:sz="6" w:space="0" w:color="auto"/>
              <w:left w:val="single" w:sz="6" w:space="0" w:color="auto"/>
              <w:bottom w:val="nil"/>
              <w:right w:val="single" w:sz="6" w:space="0" w:color="auto"/>
            </w:tcBorders>
          </w:tcPr>
          <w:p w14:paraId="5BCF11DF"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3"/>
                  <w:enabled/>
                  <w:calcOnExit w:val="0"/>
                  <w:textInput/>
                </w:ffData>
              </w:fldChar>
            </w:r>
            <w:bookmarkStart w:id="13" w:name="Text33"/>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3"/>
          </w:p>
        </w:tc>
      </w:tr>
      <w:tr w:rsidR="00EA4AA8" w:rsidRPr="00E66BC2" w14:paraId="4349D00F" w14:textId="77777777" w:rsidTr="00A10540">
        <w:trPr>
          <w:gridBefore w:val="1"/>
          <w:wBefore w:w="8" w:type="dxa"/>
          <w:cantSplit/>
          <w:trHeight w:val="417"/>
        </w:trPr>
        <w:tc>
          <w:tcPr>
            <w:tcW w:w="5310" w:type="dxa"/>
            <w:gridSpan w:val="2"/>
            <w:tcBorders>
              <w:top w:val="single" w:sz="6" w:space="0" w:color="auto"/>
              <w:left w:val="single" w:sz="6" w:space="0" w:color="auto"/>
              <w:bottom w:val="single" w:sz="18" w:space="0" w:color="auto"/>
              <w:right w:val="nil"/>
            </w:tcBorders>
          </w:tcPr>
          <w:p w14:paraId="7F0CF4A7" w14:textId="77777777" w:rsidR="00EA4AA8" w:rsidRPr="00E66BC2" w:rsidRDefault="00EA4AA8" w:rsidP="00A10540">
            <w:pPr>
              <w:rPr>
                <w:rFonts w:asciiTheme="minorHAnsi" w:hAnsiTheme="minorHAnsi" w:cstheme="minorHAnsi"/>
                <w:b/>
              </w:rPr>
            </w:pPr>
            <w:r w:rsidRPr="00E66BC2">
              <w:rPr>
                <w:rFonts w:asciiTheme="minorHAnsi" w:hAnsiTheme="minorHAnsi" w:cstheme="minorHAnsi"/>
                <w:b/>
              </w:rPr>
              <w:t xml:space="preserve"> 6. Administrative Costs</w:t>
            </w:r>
          </w:p>
        </w:tc>
        <w:tc>
          <w:tcPr>
            <w:tcW w:w="2970" w:type="dxa"/>
            <w:gridSpan w:val="2"/>
            <w:tcBorders>
              <w:top w:val="single" w:sz="6" w:space="0" w:color="auto"/>
              <w:left w:val="single" w:sz="6" w:space="0" w:color="auto"/>
              <w:bottom w:val="single" w:sz="18" w:space="0" w:color="auto"/>
              <w:right w:val="nil"/>
            </w:tcBorders>
          </w:tcPr>
          <w:p w14:paraId="2F12B91C"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28"/>
                  <w:enabled/>
                  <w:calcOnExit w:val="0"/>
                  <w:textInput/>
                </w:ffData>
              </w:fldChar>
            </w:r>
            <w:bookmarkStart w:id="14" w:name="Text28"/>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4"/>
          </w:p>
        </w:tc>
        <w:tc>
          <w:tcPr>
            <w:tcW w:w="2790" w:type="dxa"/>
            <w:gridSpan w:val="2"/>
            <w:tcBorders>
              <w:top w:val="single" w:sz="6" w:space="0" w:color="auto"/>
              <w:left w:val="single" w:sz="6" w:space="0" w:color="auto"/>
              <w:bottom w:val="single" w:sz="18" w:space="0" w:color="auto"/>
              <w:right w:val="single" w:sz="6" w:space="0" w:color="auto"/>
            </w:tcBorders>
          </w:tcPr>
          <w:p w14:paraId="7C54262F"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4"/>
                  <w:enabled/>
                  <w:calcOnExit w:val="0"/>
                  <w:textInput/>
                </w:ffData>
              </w:fldChar>
            </w:r>
            <w:bookmarkStart w:id="15" w:name="Text34"/>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5"/>
          </w:p>
        </w:tc>
      </w:tr>
      <w:tr w:rsidR="00EA4AA8" w:rsidRPr="00E66BC2" w14:paraId="53DC928A" w14:textId="77777777" w:rsidTr="00A10540">
        <w:trPr>
          <w:gridBefore w:val="1"/>
          <w:wBefore w:w="8" w:type="dxa"/>
          <w:cantSplit/>
          <w:trHeight w:val="403"/>
        </w:trPr>
        <w:tc>
          <w:tcPr>
            <w:tcW w:w="5310" w:type="dxa"/>
            <w:gridSpan w:val="2"/>
            <w:tcBorders>
              <w:top w:val="single" w:sz="18" w:space="0" w:color="auto"/>
              <w:left w:val="single" w:sz="18" w:space="0" w:color="auto"/>
              <w:bottom w:val="single" w:sz="18" w:space="0" w:color="auto"/>
              <w:right w:val="nil"/>
            </w:tcBorders>
          </w:tcPr>
          <w:p w14:paraId="01BFBA60" w14:textId="77777777" w:rsidR="00EA4AA8" w:rsidRPr="00E66BC2" w:rsidRDefault="00EA4AA8" w:rsidP="00A10540">
            <w:pPr>
              <w:rPr>
                <w:rFonts w:asciiTheme="minorHAnsi" w:hAnsiTheme="minorHAnsi" w:cstheme="minorHAnsi"/>
                <w:b/>
                <w:bCs/>
              </w:rPr>
            </w:pPr>
            <w:r w:rsidRPr="00E66BC2">
              <w:rPr>
                <w:rFonts w:asciiTheme="minorHAnsi" w:hAnsiTheme="minorHAnsi" w:cstheme="minorHAnsi"/>
                <w:b/>
              </w:rPr>
              <w:t xml:space="preserve"> 7. </w:t>
            </w:r>
            <w:r w:rsidRPr="00E66BC2">
              <w:rPr>
                <w:rFonts w:asciiTheme="minorHAnsi" w:hAnsiTheme="minorHAnsi" w:cstheme="minorHAnsi"/>
                <w:b/>
                <w:bCs/>
              </w:rPr>
              <w:t xml:space="preserve">TOTAL CASE MANAGEMENT SERVICES </w:t>
            </w:r>
          </w:p>
          <w:p w14:paraId="335DB012" w14:textId="77777777" w:rsidR="00EA4AA8" w:rsidRPr="00E66BC2" w:rsidRDefault="00EA4AA8" w:rsidP="00A10540">
            <w:pPr>
              <w:ind w:left="165"/>
              <w:rPr>
                <w:rFonts w:asciiTheme="minorHAnsi" w:hAnsiTheme="minorHAnsi" w:cstheme="minorHAnsi"/>
                <w:sz w:val="20"/>
                <w:szCs w:val="20"/>
              </w:rPr>
            </w:pPr>
            <w:r w:rsidRPr="00E66BC2">
              <w:rPr>
                <w:rFonts w:asciiTheme="minorHAnsi" w:hAnsiTheme="minorHAnsi" w:cstheme="minorHAnsi"/>
                <w:b/>
                <w:bCs/>
                <w:sz w:val="20"/>
                <w:szCs w:val="20"/>
              </w:rPr>
              <w:t xml:space="preserve">    </w:t>
            </w:r>
            <w:r w:rsidRPr="00E66BC2">
              <w:rPr>
                <w:rFonts w:asciiTheme="minorHAnsi" w:hAnsiTheme="minorHAnsi" w:cstheme="minorHAnsi"/>
                <w:bCs/>
                <w:sz w:val="20"/>
                <w:szCs w:val="20"/>
              </w:rPr>
              <w:t>Sum Line 1 through Line 6</w:t>
            </w:r>
          </w:p>
        </w:tc>
        <w:tc>
          <w:tcPr>
            <w:tcW w:w="2970" w:type="dxa"/>
            <w:gridSpan w:val="2"/>
            <w:tcBorders>
              <w:top w:val="single" w:sz="18" w:space="0" w:color="auto"/>
              <w:left w:val="single" w:sz="6" w:space="0" w:color="auto"/>
              <w:bottom w:val="single" w:sz="18" w:space="0" w:color="auto"/>
              <w:right w:val="nil"/>
            </w:tcBorders>
          </w:tcPr>
          <w:p w14:paraId="2C38690D"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26"/>
                  <w:enabled/>
                  <w:calcOnExit w:val="0"/>
                  <w:textInput/>
                </w:ffData>
              </w:fldChar>
            </w:r>
            <w:bookmarkStart w:id="16" w:name="Text26"/>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6"/>
          </w:p>
        </w:tc>
        <w:tc>
          <w:tcPr>
            <w:tcW w:w="2790" w:type="dxa"/>
            <w:gridSpan w:val="2"/>
            <w:tcBorders>
              <w:top w:val="single" w:sz="18" w:space="0" w:color="auto"/>
              <w:left w:val="single" w:sz="6" w:space="0" w:color="auto"/>
              <w:bottom w:val="single" w:sz="18" w:space="0" w:color="auto"/>
              <w:right w:val="single" w:sz="18" w:space="0" w:color="auto"/>
            </w:tcBorders>
          </w:tcPr>
          <w:p w14:paraId="0B22DF48"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5"/>
                  <w:enabled/>
                  <w:calcOnExit w:val="0"/>
                  <w:textInput/>
                </w:ffData>
              </w:fldChar>
            </w:r>
            <w:bookmarkStart w:id="17" w:name="Text35"/>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7"/>
          </w:p>
        </w:tc>
      </w:tr>
      <w:tr w:rsidR="00EA4AA8" w:rsidRPr="00E66BC2" w14:paraId="14839226" w14:textId="77777777" w:rsidTr="00A10540">
        <w:trPr>
          <w:gridBefore w:val="1"/>
          <w:wBefore w:w="8" w:type="dxa"/>
          <w:cantSplit/>
          <w:trHeight w:val="288"/>
        </w:trPr>
        <w:tc>
          <w:tcPr>
            <w:tcW w:w="5310" w:type="dxa"/>
            <w:gridSpan w:val="2"/>
            <w:tcBorders>
              <w:top w:val="single" w:sz="18" w:space="0" w:color="auto"/>
              <w:left w:val="single" w:sz="6" w:space="0" w:color="auto"/>
              <w:bottom w:val="single" w:sz="4" w:space="0" w:color="auto"/>
              <w:right w:val="nil"/>
            </w:tcBorders>
            <w:shd w:val="clear" w:color="auto" w:fill="000000"/>
          </w:tcPr>
          <w:p w14:paraId="4FEE999D" w14:textId="77777777" w:rsidR="00EA4AA8" w:rsidRPr="00E66BC2" w:rsidRDefault="00EA4AA8" w:rsidP="00A10540">
            <w:pPr>
              <w:rPr>
                <w:rFonts w:asciiTheme="minorHAnsi" w:hAnsiTheme="minorHAnsi" w:cstheme="minorHAnsi"/>
                <w:color w:val="999999"/>
              </w:rPr>
            </w:pPr>
          </w:p>
        </w:tc>
        <w:tc>
          <w:tcPr>
            <w:tcW w:w="2970" w:type="dxa"/>
            <w:gridSpan w:val="2"/>
            <w:tcBorders>
              <w:top w:val="single" w:sz="18" w:space="0" w:color="auto"/>
              <w:left w:val="single" w:sz="6" w:space="0" w:color="auto"/>
              <w:bottom w:val="nil"/>
              <w:right w:val="nil"/>
            </w:tcBorders>
            <w:shd w:val="clear" w:color="auto" w:fill="000000"/>
          </w:tcPr>
          <w:p w14:paraId="0F8801F1" w14:textId="77777777" w:rsidR="00EA4AA8" w:rsidRPr="00E66BC2" w:rsidRDefault="00EA4AA8" w:rsidP="00A10540">
            <w:pPr>
              <w:rPr>
                <w:rFonts w:asciiTheme="minorHAnsi" w:hAnsiTheme="minorHAnsi" w:cstheme="minorHAnsi"/>
                <w:color w:val="999999"/>
              </w:rPr>
            </w:pPr>
          </w:p>
        </w:tc>
        <w:tc>
          <w:tcPr>
            <w:tcW w:w="2790" w:type="dxa"/>
            <w:gridSpan w:val="2"/>
            <w:tcBorders>
              <w:top w:val="single" w:sz="18" w:space="0" w:color="auto"/>
              <w:left w:val="single" w:sz="6" w:space="0" w:color="auto"/>
              <w:bottom w:val="nil"/>
              <w:right w:val="single" w:sz="6" w:space="0" w:color="auto"/>
            </w:tcBorders>
            <w:shd w:val="clear" w:color="auto" w:fill="000000"/>
          </w:tcPr>
          <w:p w14:paraId="6FBF2F39" w14:textId="77777777" w:rsidR="00EA4AA8" w:rsidRPr="00E66BC2" w:rsidRDefault="00EA4AA8" w:rsidP="00A10540">
            <w:pPr>
              <w:rPr>
                <w:rFonts w:asciiTheme="minorHAnsi" w:hAnsiTheme="minorHAnsi" w:cstheme="minorHAnsi"/>
              </w:rPr>
            </w:pPr>
          </w:p>
        </w:tc>
      </w:tr>
      <w:tr w:rsidR="00EA4AA8" w:rsidRPr="00E66BC2" w14:paraId="53E58465" w14:textId="77777777" w:rsidTr="00A10540">
        <w:trPr>
          <w:gridBefore w:val="1"/>
          <w:wBefore w:w="8" w:type="dxa"/>
          <w:cantSplit/>
          <w:trHeight w:val="223"/>
        </w:trPr>
        <w:tc>
          <w:tcPr>
            <w:tcW w:w="5310" w:type="dxa"/>
            <w:gridSpan w:val="2"/>
            <w:tcBorders>
              <w:top w:val="single" w:sz="4" w:space="0" w:color="auto"/>
              <w:left w:val="single" w:sz="6" w:space="0" w:color="auto"/>
              <w:bottom w:val="nil"/>
              <w:right w:val="nil"/>
            </w:tcBorders>
          </w:tcPr>
          <w:p w14:paraId="168A79C6" w14:textId="77777777" w:rsidR="00EA4AA8" w:rsidRPr="00E66BC2" w:rsidRDefault="00EA4AA8" w:rsidP="00A10540">
            <w:pPr>
              <w:keepNext/>
              <w:outlineLvl w:val="1"/>
              <w:rPr>
                <w:rFonts w:asciiTheme="minorHAnsi" w:hAnsiTheme="minorHAnsi" w:cstheme="minorHAnsi"/>
                <w:smallCaps/>
                <w:sz w:val="28"/>
                <w:szCs w:val="28"/>
              </w:rPr>
            </w:pPr>
            <w:r w:rsidRPr="00E66BC2">
              <w:rPr>
                <w:rFonts w:asciiTheme="minorHAnsi" w:hAnsiTheme="minorHAnsi" w:cstheme="minorHAnsi"/>
                <w:b/>
                <w:bCs/>
                <w:smallCaps/>
                <w:sz w:val="28"/>
                <w:szCs w:val="28"/>
              </w:rPr>
              <w:t xml:space="preserve">III.   </w:t>
            </w:r>
            <w:r w:rsidRPr="00E66BC2">
              <w:rPr>
                <w:rFonts w:asciiTheme="minorHAnsi" w:hAnsiTheme="minorHAnsi" w:cstheme="minorHAnsi"/>
                <w:b/>
                <w:bCs/>
                <w:sz w:val="28"/>
                <w:szCs w:val="28"/>
              </w:rPr>
              <w:t>Support Services</w:t>
            </w:r>
          </w:p>
        </w:tc>
        <w:tc>
          <w:tcPr>
            <w:tcW w:w="2970" w:type="dxa"/>
            <w:gridSpan w:val="2"/>
            <w:tcBorders>
              <w:top w:val="single" w:sz="6" w:space="0" w:color="auto"/>
              <w:left w:val="single" w:sz="6" w:space="0" w:color="auto"/>
              <w:bottom w:val="nil"/>
              <w:right w:val="nil"/>
            </w:tcBorders>
          </w:tcPr>
          <w:p w14:paraId="596E5CB9" w14:textId="77777777" w:rsidR="00EA4AA8" w:rsidRPr="00E66BC2" w:rsidRDefault="00EA4AA8" w:rsidP="00A10540">
            <w:pPr>
              <w:jc w:val="center"/>
              <w:rPr>
                <w:rFonts w:asciiTheme="minorHAnsi" w:hAnsiTheme="minorHAnsi" w:cstheme="minorHAnsi"/>
                <w:b/>
              </w:rPr>
            </w:pPr>
            <w:r w:rsidRPr="00E66BC2">
              <w:rPr>
                <w:rFonts w:asciiTheme="minorHAnsi" w:hAnsiTheme="minorHAnsi" w:cstheme="minorHAnsi"/>
                <w:b/>
              </w:rPr>
              <w:t xml:space="preserve">Current </w:t>
            </w:r>
            <w:r w:rsidRPr="00E66BC2">
              <w:rPr>
                <w:rFonts w:asciiTheme="minorHAnsi" w:hAnsiTheme="minorHAnsi" w:cstheme="minorHAnsi"/>
                <w:b/>
                <w:u w:val="single"/>
              </w:rPr>
              <w:t>Quarter</w:t>
            </w:r>
            <w:r w:rsidRPr="00E66BC2">
              <w:rPr>
                <w:rFonts w:asciiTheme="minorHAnsi" w:hAnsiTheme="minorHAnsi" w:cstheme="minorHAnsi"/>
                <w:b/>
              </w:rPr>
              <w:t xml:space="preserve"> Exp.</w:t>
            </w:r>
          </w:p>
        </w:tc>
        <w:tc>
          <w:tcPr>
            <w:tcW w:w="2790" w:type="dxa"/>
            <w:gridSpan w:val="2"/>
            <w:tcBorders>
              <w:top w:val="single" w:sz="6" w:space="0" w:color="auto"/>
              <w:left w:val="single" w:sz="6" w:space="0" w:color="auto"/>
              <w:bottom w:val="nil"/>
              <w:right w:val="single" w:sz="6" w:space="0" w:color="auto"/>
            </w:tcBorders>
          </w:tcPr>
          <w:p w14:paraId="79E7FD18" w14:textId="205707F9" w:rsidR="00EA4AA8" w:rsidRPr="00E66BC2" w:rsidRDefault="00EA4AA8" w:rsidP="00A10540">
            <w:pPr>
              <w:jc w:val="center"/>
              <w:rPr>
                <w:rFonts w:asciiTheme="minorHAnsi" w:hAnsiTheme="minorHAnsi" w:cstheme="minorHAnsi"/>
              </w:rPr>
            </w:pPr>
            <w:r w:rsidRPr="00E66BC2">
              <w:rPr>
                <w:rFonts w:asciiTheme="minorHAnsi" w:hAnsiTheme="minorHAnsi" w:cstheme="minorHAnsi"/>
                <w:b/>
              </w:rPr>
              <w:t>Year to Date Exp. (beginning July 1, 20</w:t>
            </w:r>
            <w:r w:rsidR="006863DC">
              <w:rPr>
                <w:rFonts w:asciiTheme="minorHAnsi" w:hAnsiTheme="minorHAnsi" w:cstheme="minorHAnsi"/>
                <w:b/>
              </w:rPr>
              <w:t>2</w:t>
            </w:r>
            <w:r w:rsidR="00A652EF">
              <w:rPr>
                <w:rFonts w:asciiTheme="minorHAnsi" w:hAnsiTheme="minorHAnsi" w:cstheme="minorHAnsi"/>
                <w:b/>
              </w:rPr>
              <w:t>2</w:t>
            </w:r>
            <w:r w:rsidRPr="00E66BC2">
              <w:rPr>
                <w:rFonts w:asciiTheme="minorHAnsi" w:hAnsiTheme="minorHAnsi" w:cstheme="minorHAnsi"/>
                <w:b/>
              </w:rPr>
              <w:t>)</w:t>
            </w:r>
          </w:p>
        </w:tc>
      </w:tr>
      <w:tr w:rsidR="00EA4AA8" w:rsidRPr="00E66BC2" w14:paraId="23D52C67" w14:textId="77777777" w:rsidTr="00A10540">
        <w:trPr>
          <w:gridBefore w:val="1"/>
          <w:wBefore w:w="8" w:type="dxa"/>
          <w:cantSplit/>
          <w:trHeight w:val="223"/>
        </w:trPr>
        <w:tc>
          <w:tcPr>
            <w:tcW w:w="5310" w:type="dxa"/>
            <w:gridSpan w:val="2"/>
            <w:tcBorders>
              <w:top w:val="single" w:sz="6" w:space="0" w:color="auto"/>
              <w:left w:val="single" w:sz="6" w:space="0" w:color="auto"/>
              <w:bottom w:val="single" w:sz="8" w:space="0" w:color="auto"/>
              <w:right w:val="nil"/>
            </w:tcBorders>
          </w:tcPr>
          <w:p w14:paraId="2714E824" w14:textId="77777777" w:rsidR="00EA4AA8" w:rsidRPr="00E66BC2" w:rsidRDefault="00EA4AA8" w:rsidP="00A10540">
            <w:pPr>
              <w:rPr>
                <w:rFonts w:asciiTheme="minorHAnsi" w:hAnsiTheme="minorHAnsi" w:cstheme="minorHAnsi"/>
                <w:b/>
              </w:rPr>
            </w:pPr>
            <w:r w:rsidRPr="00E66BC2">
              <w:rPr>
                <w:rFonts w:asciiTheme="minorHAnsi" w:hAnsiTheme="minorHAnsi" w:cstheme="minorHAnsi"/>
                <w:b/>
              </w:rPr>
              <w:t xml:space="preserve"> 8. Direct Client Service Costs-Support Services</w:t>
            </w:r>
          </w:p>
          <w:p w14:paraId="681A718F" w14:textId="77777777" w:rsidR="00EA4AA8" w:rsidRPr="00E66BC2" w:rsidRDefault="00EA4AA8" w:rsidP="00A10540">
            <w:pPr>
              <w:ind w:left="255"/>
              <w:rPr>
                <w:rFonts w:asciiTheme="minorHAnsi" w:hAnsiTheme="minorHAnsi" w:cstheme="minorHAnsi"/>
                <w:bCs/>
                <w:sz w:val="20"/>
                <w:szCs w:val="20"/>
              </w:rPr>
            </w:pPr>
            <w:r w:rsidRPr="00E66BC2">
              <w:rPr>
                <w:rFonts w:asciiTheme="minorHAnsi" w:hAnsiTheme="minorHAnsi" w:cstheme="minorHAnsi"/>
                <w:bCs/>
                <w:sz w:val="20"/>
                <w:szCs w:val="20"/>
              </w:rPr>
              <w:t>Support Services Expenditures provided to clients and entered in to CAREWare</w:t>
            </w:r>
          </w:p>
        </w:tc>
        <w:tc>
          <w:tcPr>
            <w:tcW w:w="2970" w:type="dxa"/>
            <w:gridSpan w:val="2"/>
            <w:tcBorders>
              <w:top w:val="single" w:sz="6" w:space="0" w:color="auto"/>
              <w:left w:val="single" w:sz="6" w:space="0" w:color="auto"/>
              <w:bottom w:val="nil"/>
              <w:right w:val="nil"/>
            </w:tcBorders>
          </w:tcPr>
          <w:p w14:paraId="59837BE6"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2435178C"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05D711D7" w14:textId="77777777" w:rsidTr="00A10540">
        <w:trPr>
          <w:gridBefore w:val="1"/>
          <w:wBefore w:w="8" w:type="dxa"/>
          <w:cantSplit/>
          <w:trHeight w:val="223"/>
        </w:trPr>
        <w:tc>
          <w:tcPr>
            <w:tcW w:w="5310" w:type="dxa"/>
            <w:gridSpan w:val="2"/>
            <w:tcBorders>
              <w:top w:val="single" w:sz="6" w:space="0" w:color="auto"/>
              <w:left w:val="single" w:sz="6" w:space="0" w:color="auto"/>
              <w:bottom w:val="single" w:sz="8" w:space="0" w:color="auto"/>
              <w:right w:val="nil"/>
            </w:tcBorders>
          </w:tcPr>
          <w:p w14:paraId="44153D64" w14:textId="77777777" w:rsidR="00EA4AA8" w:rsidRPr="00E66BC2" w:rsidRDefault="00EA4AA8" w:rsidP="00A10540">
            <w:pPr>
              <w:rPr>
                <w:rFonts w:asciiTheme="minorHAnsi" w:hAnsiTheme="minorHAnsi" w:cstheme="minorHAnsi"/>
                <w:sz w:val="20"/>
                <w:szCs w:val="20"/>
              </w:rPr>
            </w:pPr>
            <w:r w:rsidRPr="00E66BC2">
              <w:rPr>
                <w:rFonts w:asciiTheme="minorHAnsi" w:hAnsiTheme="minorHAnsi" w:cstheme="minorHAnsi"/>
                <w:b/>
              </w:rPr>
              <w:t xml:space="preserve"> 9. Sub-Contracted Services-Support Services </w:t>
            </w:r>
          </w:p>
          <w:p w14:paraId="7DE0F439" w14:textId="77777777" w:rsidR="00EA4AA8" w:rsidRPr="00E66BC2" w:rsidRDefault="00EA4AA8" w:rsidP="00A10540">
            <w:pPr>
              <w:ind w:left="255"/>
              <w:rPr>
                <w:rFonts w:asciiTheme="minorHAnsi" w:hAnsiTheme="minorHAnsi" w:cstheme="minorHAnsi"/>
                <w:sz w:val="20"/>
                <w:szCs w:val="20"/>
              </w:rPr>
            </w:pPr>
            <w:r w:rsidRPr="00E66BC2">
              <w:rPr>
                <w:rFonts w:asciiTheme="minorHAnsi" w:hAnsiTheme="minorHAnsi" w:cstheme="minorHAnsi"/>
                <w:sz w:val="20"/>
                <w:szCs w:val="20"/>
              </w:rPr>
              <w:t>As approved by OHA Program Manager</w:t>
            </w:r>
          </w:p>
        </w:tc>
        <w:tc>
          <w:tcPr>
            <w:tcW w:w="2970" w:type="dxa"/>
            <w:gridSpan w:val="2"/>
            <w:tcBorders>
              <w:top w:val="single" w:sz="6" w:space="0" w:color="auto"/>
              <w:left w:val="single" w:sz="6" w:space="0" w:color="auto"/>
              <w:bottom w:val="nil"/>
              <w:right w:val="nil"/>
            </w:tcBorders>
          </w:tcPr>
          <w:p w14:paraId="3A06392D"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1BCC409A"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75CF77FB" w14:textId="77777777" w:rsidTr="00A10540">
        <w:trPr>
          <w:gridBefore w:val="1"/>
          <w:wBefore w:w="8" w:type="dxa"/>
          <w:cantSplit/>
          <w:trHeight w:val="223"/>
        </w:trPr>
        <w:tc>
          <w:tcPr>
            <w:tcW w:w="5310" w:type="dxa"/>
            <w:gridSpan w:val="2"/>
            <w:tcBorders>
              <w:top w:val="single" w:sz="6" w:space="0" w:color="auto"/>
              <w:left w:val="single" w:sz="6" w:space="0" w:color="auto"/>
              <w:bottom w:val="single" w:sz="18" w:space="0" w:color="auto"/>
              <w:right w:val="nil"/>
            </w:tcBorders>
          </w:tcPr>
          <w:p w14:paraId="26D419EF" w14:textId="77777777" w:rsidR="00EA4AA8" w:rsidRPr="00E66BC2" w:rsidRDefault="00EA4AA8" w:rsidP="00A10540">
            <w:pPr>
              <w:rPr>
                <w:rFonts w:asciiTheme="minorHAnsi" w:hAnsiTheme="minorHAnsi" w:cstheme="minorHAnsi"/>
                <w:b/>
              </w:rPr>
            </w:pPr>
            <w:r w:rsidRPr="00E66BC2">
              <w:rPr>
                <w:rFonts w:asciiTheme="minorHAnsi" w:hAnsiTheme="minorHAnsi" w:cstheme="minorHAnsi"/>
                <w:b/>
              </w:rPr>
              <w:t>10. Administrative Costs</w:t>
            </w:r>
          </w:p>
          <w:p w14:paraId="31F39B79" w14:textId="77777777" w:rsidR="00EA4AA8" w:rsidRPr="00E66BC2" w:rsidRDefault="00EA4AA8" w:rsidP="00A10540">
            <w:pPr>
              <w:tabs>
                <w:tab w:val="left" w:pos="350"/>
              </w:tabs>
              <w:rPr>
                <w:rFonts w:asciiTheme="minorHAnsi" w:hAnsiTheme="minorHAnsi" w:cstheme="minorHAnsi"/>
              </w:rPr>
            </w:pPr>
          </w:p>
        </w:tc>
        <w:tc>
          <w:tcPr>
            <w:tcW w:w="2970" w:type="dxa"/>
            <w:gridSpan w:val="2"/>
            <w:tcBorders>
              <w:top w:val="single" w:sz="6" w:space="0" w:color="auto"/>
              <w:left w:val="single" w:sz="6" w:space="0" w:color="auto"/>
              <w:bottom w:val="single" w:sz="18" w:space="0" w:color="auto"/>
              <w:right w:val="nil"/>
            </w:tcBorders>
          </w:tcPr>
          <w:p w14:paraId="69A04CE4"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single" w:sz="18" w:space="0" w:color="auto"/>
              <w:right w:val="single" w:sz="6" w:space="0" w:color="auto"/>
            </w:tcBorders>
          </w:tcPr>
          <w:p w14:paraId="45B2C229"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42E7EDCE" w14:textId="77777777" w:rsidTr="00A10540">
        <w:trPr>
          <w:gridBefore w:val="1"/>
          <w:wBefore w:w="8" w:type="dxa"/>
          <w:cantSplit/>
          <w:trHeight w:val="223"/>
        </w:trPr>
        <w:tc>
          <w:tcPr>
            <w:tcW w:w="5310" w:type="dxa"/>
            <w:gridSpan w:val="2"/>
            <w:tcBorders>
              <w:top w:val="single" w:sz="18" w:space="0" w:color="auto"/>
              <w:left w:val="single" w:sz="18" w:space="0" w:color="auto"/>
              <w:bottom w:val="single" w:sz="18" w:space="0" w:color="auto"/>
              <w:right w:val="nil"/>
            </w:tcBorders>
          </w:tcPr>
          <w:p w14:paraId="333AD743" w14:textId="77777777" w:rsidR="00EA4AA8" w:rsidRPr="00E66BC2" w:rsidRDefault="00EA4AA8" w:rsidP="00A10540">
            <w:pPr>
              <w:tabs>
                <w:tab w:val="left" w:pos="350"/>
              </w:tabs>
              <w:rPr>
                <w:rFonts w:asciiTheme="minorHAnsi" w:hAnsiTheme="minorHAnsi" w:cstheme="minorHAnsi"/>
                <w:b/>
                <w:bCs/>
              </w:rPr>
            </w:pPr>
            <w:r w:rsidRPr="00E66BC2">
              <w:rPr>
                <w:rFonts w:asciiTheme="minorHAnsi" w:hAnsiTheme="minorHAnsi" w:cstheme="minorHAnsi"/>
                <w:b/>
              </w:rPr>
              <w:t xml:space="preserve">11. </w:t>
            </w:r>
            <w:r w:rsidRPr="00E66BC2">
              <w:rPr>
                <w:rFonts w:asciiTheme="minorHAnsi" w:hAnsiTheme="minorHAnsi" w:cstheme="minorHAnsi"/>
                <w:b/>
                <w:bCs/>
              </w:rPr>
              <w:t xml:space="preserve">TOTAL SUPPORT SERVICES </w:t>
            </w:r>
          </w:p>
          <w:p w14:paraId="73610193" w14:textId="77777777" w:rsidR="00EA4AA8" w:rsidRPr="00E66BC2" w:rsidRDefault="00EA4AA8" w:rsidP="00A10540">
            <w:pPr>
              <w:tabs>
                <w:tab w:val="left" w:pos="350"/>
              </w:tabs>
              <w:rPr>
                <w:rFonts w:asciiTheme="minorHAnsi" w:hAnsiTheme="minorHAnsi" w:cstheme="minorHAnsi"/>
                <w:sz w:val="20"/>
                <w:szCs w:val="20"/>
              </w:rPr>
            </w:pPr>
            <w:r w:rsidRPr="00E66BC2">
              <w:rPr>
                <w:rFonts w:asciiTheme="minorHAnsi" w:hAnsiTheme="minorHAnsi" w:cstheme="minorHAnsi"/>
                <w:b/>
                <w:bCs/>
              </w:rPr>
              <w:t xml:space="preserve">       </w:t>
            </w:r>
            <w:r w:rsidRPr="00E66BC2">
              <w:rPr>
                <w:rFonts w:asciiTheme="minorHAnsi" w:hAnsiTheme="minorHAnsi" w:cstheme="minorHAnsi"/>
                <w:bCs/>
                <w:sz w:val="20"/>
                <w:szCs w:val="20"/>
              </w:rPr>
              <w:t>Sum Line 8 through Line 10</w:t>
            </w:r>
          </w:p>
        </w:tc>
        <w:tc>
          <w:tcPr>
            <w:tcW w:w="2970" w:type="dxa"/>
            <w:gridSpan w:val="2"/>
            <w:tcBorders>
              <w:top w:val="single" w:sz="18" w:space="0" w:color="auto"/>
              <w:left w:val="single" w:sz="6" w:space="0" w:color="auto"/>
              <w:bottom w:val="single" w:sz="18" w:space="0" w:color="auto"/>
              <w:right w:val="nil"/>
            </w:tcBorders>
          </w:tcPr>
          <w:p w14:paraId="6B86553E"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18" w:space="0" w:color="auto"/>
              <w:left w:val="single" w:sz="6" w:space="0" w:color="auto"/>
              <w:bottom w:val="single" w:sz="18" w:space="0" w:color="auto"/>
              <w:right w:val="single" w:sz="18" w:space="0" w:color="auto"/>
            </w:tcBorders>
          </w:tcPr>
          <w:p w14:paraId="1B811AA5"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2E0748E7" w14:textId="77777777" w:rsidTr="00A10540">
        <w:trPr>
          <w:gridBefore w:val="1"/>
          <w:wBefore w:w="8" w:type="dxa"/>
          <w:cantSplit/>
          <w:trHeight w:val="295"/>
        </w:trPr>
        <w:tc>
          <w:tcPr>
            <w:tcW w:w="5310" w:type="dxa"/>
            <w:gridSpan w:val="2"/>
            <w:tcBorders>
              <w:top w:val="single" w:sz="18" w:space="0" w:color="auto"/>
              <w:left w:val="single" w:sz="6" w:space="0" w:color="auto"/>
              <w:bottom w:val="single" w:sz="8" w:space="0" w:color="auto"/>
              <w:right w:val="nil"/>
            </w:tcBorders>
            <w:shd w:val="clear" w:color="auto" w:fill="000000"/>
          </w:tcPr>
          <w:p w14:paraId="569AC4B6" w14:textId="77777777" w:rsidR="00EA4AA8" w:rsidRPr="00E66BC2" w:rsidRDefault="00EA4AA8" w:rsidP="00A10540">
            <w:pPr>
              <w:rPr>
                <w:rFonts w:asciiTheme="minorHAnsi" w:hAnsiTheme="minorHAnsi" w:cstheme="minorHAnsi"/>
                <w:sz w:val="20"/>
              </w:rPr>
            </w:pPr>
            <w:r w:rsidRPr="00E66BC2">
              <w:rPr>
                <w:rFonts w:asciiTheme="minorHAnsi" w:hAnsiTheme="minorHAnsi" w:cstheme="minorHAnsi"/>
                <w:smallCaps/>
              </w:rPr>
              <w:lastRenderedPageBreak/>
              <w:t>(Report Continued on Page 2)</w:t>
            </w:r>
          </w:p>
        </w:tc>
        <w:tc>
          <w:tcPr>
            <w:tcW w:w="2970" w:type="dxa"/>
            <w:gridSpan w:val="2"/>
            <w:tcBorders>
              <w:top w:val="single" w:sz="18" w:space="0" w:color="auto"/>
              <w:left w:val="single" w:sz="6" w:space="0" w:color="auto"/>
              <w:bottom w:val="single" w:sz="8" w:space="0" w:color="auto"/>
              <w:right w:val="nil"/>
            </w:tcBorders>
            <w:shd w:val="clear" w:color="auto" w:fill="000000"/>
          </w:tcPr>
          <w:p w14:paraId="0A7961E5" w14:textId="77777777" w:rsidR="00EA4AA8" w:rsidRPr="00E66BC2" w:rsidRDefault="00EA4AA8" w:rsidP="00A10540">
            <w:pPr>
              <w:rPr>
                <w:rFonts w:asciiTheme="minorHAnsi" w:hAnsiTheme="minorHAnsi" w:cstheme="minorHAnsi"/>
              </w:rPr>
            </w:pPr>
          </w:p>
        </w:tc>
        <w:tc>
          <w:tcPr>
            <w:tcW w:w="2790" w:type="dxa"/>
            <w:gridSpan w:val="2"/>
            <w:tcBorders>
              <w:top w:val="single" w:sz="18" w:space="0" w:color="auto"/>
              <w:left w:val="single" w:sz="6" w:space="0" w:color="auto"/>
              <w:bottom w:val="single" w:sz="8" w:space="0" w:color="auto"/>
              <w:right w:val="single" w:sz="6" w:space="0" w:color="auto"/>
            </w:tcBorders>
            <w:shd w:val="clear" w:color="auto" w:fill="000000"/>
          </w:tcPr>
          <w:p w14:paraId="6DAD579E" w14:textId="77777777" w:rsidR="00EA4AA8" w:rsidRPr="00E66BC2" w:rsidRDefault="00EA4AA8" w:rsidP="00A10540">
            <w:pPr>
              <w:rPr>
                <w:rFonts w:asciiTheme="minorHAnsi" w:hAnsiTheme="minorHAnsi" w:cstheme="minorHAnsi"/>
                <w:sz w:val="20"/>
              </w:rPr>
            </w:pPr>
          </w:p>
        </w:tc>
      </w:tr>
      <w:tr w:rsidR="00EA4AA8" w:rsidRPr="00E66BC2" w14:paraId="108C381B" w14:textId="77777777" w:rsidTr="00A10540">
        <w:trPr>
          <w:gridAfter w:val="1"/>
          <w:wAfter w:w="8" w:type="dxa"/>
          <w:cantSplit/>
          <w:trHeight w:val="223"/>
        </w:trPr>
        <w:tc>
          <w:tcPr>
            <w:tcW w:w="5220" w:type="dxa"/>
            <w:gridSpan w:val="2"/>
            <w:tcBorders>
              <w:bottom w:val="nil"/>
            </w:tcBorders>
          </w:tcPr>
          <w:p w14:paraId="68848D2C" w14:textId="77777777" w:rsidR="00EA4AA8" w:rsidRPr="00E66BC2" w:rsidRDefault="00EA4AA8" w:rsidP="00A10540">
            <w:pPr>
              <w:keepNext/>
              <w:outlineLvl w:val="1"/>
              <w:rPr>
                <w:rFonts w:asciiTheme="minorHAnsi" w:hAnsiTheme="minorHAnsi" w:cstheme="minorHAnsi"/>
                <w:b/>
                <w:bCs/>
                <w:smallCaps/>
                <w:sz w:val="28"/>
                <w:szCs w:val="28"/>
              </w:rPr>
            </w:pPr>
          </w:p>
        </w:tc>
        <w:tc>
          <w:tcPr>
            <w:tcW w:w="3060" w:type="dxa"/>
            <w:gridSpan w:val="2"/>
            <w:tcBorders>
              <w:bottom w:val="nil"/>
            </w:tcBorders>
          </w:tcPr>
          <w:p w14:paraId="4028C739" w14:textId="77777777" w:rsidR="00EA4AA8" w:rsidRPr="00E66BC2" w:rsidRDefault="00EA4AA8" w:rsidP="00A10540">
            <w:pPr>
              <w:jc w:val="center"/>
              <w:rPr>
                <w:rFonts w:asciiTheme="minorHAnsi" w:hAnsiTheme="minorHAnsi" w:cstheme="minorHAnsi"/>
              </w:rPr>
            </w:pPr>
          </w:p>
        </w:tc>
        <w:tc>
          <w:tcPr>
            <w:tcW w:w="2790" w:type="dxa"/>
            <w:gridSpan w:val="2"/>
            <w:tcBorders>
              <w:bottom w:val="nil"/>
            </w:tcBorders>
          </w:tcPr>
          <w:p w14:paraId="776FA14E" w14:textId="77777777" w:rsidR="00EA4AA8" w:rsidRPr="00E66BC2" w:rsidRDefault="00EA4AA8" w:rsidP="00A10540">
            <w:pPr>
              <w:ind w:left="1440"/>
              <w:jc w:val="center"/>
              <w:rPr>
                <w:rFonts w:asciiTheme="minorHAnsi" w:hAnsiTheme="minorHAnsi" w:cstheme="minorHAnsi"/>
                <w:b/>
              </w:rPr>
            </w:pPr>
            <w:r w:rsidRPr="00E66BC2">
              <w:rPr>
                <w:rFonts w:asciiTheme="minorHAnsi" w:hAnsiTheme="minorHAnsi" w:cstheme="minorHAnsi"/>
                <w:b/>
              </w:rPr>
              <w:t>Page 2 of 3</w:t>
            </w:r>
          </w:p>
        </w:tc>
      </w:tr>
      <w:tr w:rsidR="00EA4AA8" w:rsidRPr="00E66BC2" w14:paraId="5B3F2380" w14:textId="77777777" w:rsidTr="00A10540">
        <w:trPr>
          <w:gridAfter w:val="1"/>
          <w:wAfter w:w="8" w:type="dxa"/>
          <w:cantSplit/>
          <w:trHeight w:val="223"/>
        </w:trPr>
        <w:tc>
          <w:tcPr>
            <w:tcW w:w="5220" w:type="dxa"/>
            <w:gridSpan w:val="2"/>
            <w:tcBorders>
              <w:top w:val="single" w:sz="4" w:space="0" w:color="auto"/>
              <w:left w:val="single" w:sz="6" w:space="0" w:color="auto"/>
              <w:bottom w:val="nil"/>
              <w:right w:val="nil"/>
            </w:tcBorders>
          </w:tcPr>
          <w:p w14:paraId="6E512691" w14:textId="77777777" w:rsidR="00EA4AA8" w:rsidRPr="00E66BC2" w:rsidRDefault="00EA4AA8" w:rsidP="00A10540">
            <w:pPr>
              <w:keepNext/>
              <w:outlineLvl w:val="1"/>
              <w:rPr>
                <w:rFonts w:asciiTheme="minorHAnsi" w:hAnsiTheme="minorHAnsi" w:cstheme="minorHAnsi"/>
                <w:b/>
                <w:bCs/>
                <w:smallCaps/>
                <w:sz w:val="28"/>
                <w:szCs w:val="28"/>
              </w:rPr>
            </w:pPr>
            <w:r w:rsidRPr="00E66BC2">
              <w:rPr>
                <w:rFonts w:asciiTheme="minorHAnsi" w:hAnsiTheme="minorHAnsi" w:cstheme="minorHAnsi"/>
                <w:b/>
                <w:bCs/>
                <w:smallCaps/>
                <w:sz w:val="28"/>
                <w:szCs w:val="28"/>
              </w:rPr>
              <w:t xml:space="preserve">IV.   </w:t>
            </w:r>
            <w:r w:rsidRPr="00E66BC2">
              <w:rPr>
                <w:rFonts w:asciiTheme="minorHAnsi" w:hAnsiTheme="minorHAnsi" w:cstheme="minorHAnsi"/>
                <w:b/>
                <w:bCs/>
                <w:sz w:val="28"/>
                <w:szCs w:val="28"/>
              </w:rPr>
              <w:t>Oral Health Care Services</w:t>
            </w:r>
          </w:p>
        </w:tc>
        <w:tc>
          <w:tcPr>
            <w:tcW w:w="3060" w:type="dxa"/>
            <w:gridSpan w:val="2"/>
            <w:tcBorders>
              <w:top w:val="single" w:sz="6" w:space="0" w:color="auto"/>
              <w:left w:val="single" w:sz="6" w:space="0" w:color="auto"/>
              <w:bottom w:val="nil"/>
              <w:right w:val="nil"/>
            </w:tcBorders>
          </w:tcPr>
          <w:p w14:paraId="3A4182CF" w14:textId="77777777" w:rsidR="00EA4AA8" w:rsidRPr="00E66BC2" w:rsidRDefault="00EA4AA8" w:rsidP="00A10540">
            <w:pPr>
              <w:jc w:val="center"/>
              <w:rPr>
                <w:rFonts w:asciiTheme="minorHAnsi" w:hAnsiTheme="minorHAnsi" w:cstheme="minorHAnsi"/>
                <w:b/>
              </w:rPr>
            </w:pPr>
            <w:r w:rsidRPr="00E66BC2">
              <w:rPr>
                <w:rFonts w:asciiTheme="minorHAnsi" w:hAnsiTheme="minorHAnsi" w:cstheme="minorHAnsi"/>
                <w:b/>
              </w:rPr>
              <w:t xml:space="preserve">Current </w:t>
            </w:r>
            <w:r w:rsidRPr="00E66BC2">
              <w:rPr>
                <w:rFonts w:asciiTheme="minorHAnsi" w:hAnsiTheme="minorHAnsi" w:cstheme="minorHAnsi"/>
                <w:b/>
                <w:u w:val="single"/>
              </w:rPr>
              <w:t>Quarter</w:t>
            </w:r>
            <w:r w:rsidRPr="00E66BC2">
              <w:rPr>
                <w:rFonts w:asciiTheme="minorHAnsi" w:hAnsiTheme="minorHAnsi" w:cstheme="minorHAnsi"/>
                <w:b/>
              </w:rPr>
              <w:t xml:space="preserve"> Exp.</w:t>
            </w:r>
          </w:p>
        </w:tc>
        <w:tc>
          <w:tcPr>
            <w:tcW w:w="2790" w:type="dxa"/>
            <w:gridSpan w:val="2"/>
            <w:tcBorders>
              <w:top w:val="single" w:sz="6" w:space="0" w:color="auto"/>
              <w:left w:val="single" w:sz="6" w:space="0" w:color="auto"/>
              <w:bottom w:val="nil"/>
              <w:right w:val="single" w:sz="6" w:space="0" w:color="auto"/>
            </w:tcBorders>
          </w:tcPr>
          <w:p w14:paraId="7E441C08" w14:textId="77777777" w:rsidR="00EA4AA8" w:rsidRPr="00E66BC2" w:rsidRDefault="00EA4AA8" w:rsidP="00A10540">
            <w:pPr>
              <w:jc w:val="center"/>
              <w:rPr>
                <w:rFonts w:asciiTheme="minorHAnsi" w:hAnsiTheme="minorHAnsi" w:cstheme="minorHAnsi"/>
                <w:b/>
              </w:rPr>
            </w:pPr>
            <w:r w:rsidRPr="00E66BC2">
              <w:rPr>
                <w:rFonts w:asciiTheme="minorHAnsi" w:hAnsiTheme="minorHAnsi" w:cstheme="minorHAnsi"/>
                <w:b/>
              </w:rPr>
              <w:t>Year to Date Exp.</w:t>
            </w:r>
          </w:p>
          <w:p w14:paraId="15F46122" w14:textId="5922B2D9" w:rsidR="00EA4AA8" w:rsidRPr="00E66BC2" w:rsidRDefault="00EA4AA8" w:rsidP="00A10540">
            <w:pPr>
              <w:jc w:val="center"/>
              <w:rPr>
                <w:rFonts w:asciiTheme="minorHAnsi" w:hAnsiTheme="minorHAnsi" w:cstheme="minorHAnsi"/>
                <w:b/>
              </w:rPr>
            </w:pPr>
            <w:r w:rsidRPr="00E66BC2">
              <w:rPr>
                <w:rFonts w:asciiTheme="minorHAnsi" w:hAnsiTheme="minorHAnsi" w:cstheme="minorHAnsi"/>
                <w:b/>
              </w:rPr>
              <w:t xml:space="preserve"> (</w:t>
            </w:r>
            <w:proofErr w:type="gramStart"/>
            <w:r w:rsidRPr="00E66BC2">
              <w:rPr>
                <w:rFonts w:asciiTheme="minorHAnsi" w:hAnsiTheme="minorHAnsi" w:cstheme="minorHAnsi"/>
                <w:b/>
              </w:rPr>
              <w:t>beginning</w:t>
            </w:r>
            <w:proofErr w:type="gramEnd"/>
            <w:r w:rsidRPr="00E66BC2">
              <w:rPr>
                <w:rFonts w:asciiTheme="minorHAnsi" w:hAnsiTheme="minorHAnsi" w:cstheme="minorHAnsi"/>
                <w:b/>
              </w:rPr>
              <w:t xml:space="preserve"> July 1, 20</w:t>
            </w:r>
            <w:r w:rsidR="006863DC">
              <w:rPr>
                <w:rFonts w:asciiTheme="minorHAnsi" w:hAnsiTheme="minorHAnsi" w:cstheme="minorHAnsi"/>
                <w:b/>
              </w:rPr>
              <w:t>2</w:t>
            </w:r>
            <w:r w:rsidR="00A652EF">
              <w:rPr>
                <w:rFonts w:asciiTheme="minorHAnsi" w:hAnsiTheme="minorHAnsi" w:cstheme="minorHAnsi"/>
                <w:b/>
              </w:rPr>
              <w:t>2</w:t>
            </w:r>
            <w:r w:rsidRPr="00E66BC2">
              <w:rPr>
                <w:rFonts w:asciiTheme="minorHAnsi" w:hAnsiTheme="minorHAnsi" w:cstheme="minorHAnsi"/>
                <w:b/>
              </w:rPr>
              <w:t>)</w:t>
            </w:r>
          </w:p>
        </w:tc>
      </w:tr>
      <w:tr w:rsidR="00EA4AA8" w:rsidRPr="00E66BC2" w14:paraId="09A1CB6D" w14:textId="77777777" w:rsidTr="00A10540">
        <w:trPr>
          <w:gridAfter w:val="1"/>
          <w:wAfter w:w="8" w:type="dxa"/>
          <w:cantSplit/>
          <w:trHeight w:val="1038"/>
        </w:trPr>
        <w:tc>
          <w:tcPr>
            <w:tcW w:w="5220" w:type="dxa"/>
            <w:gridSpan w:val="2"/>
            <w:tcBorders>
              <w:top w:val="single" w:sz="6" w:space="0" w:color="auto"/>
              <w:left w:val="single" w:sz="6" w:space="0" w:color="auto"/>
              <w:bottom w:val="single" w:sz="8" w:space="0" w:color="auto"/>
              <w:right w:val="nil"/>
            </w:tcBorders>
          </w:tcPr>
          <w:p w14:paraId="2041D0A6" w14:textId="77777777" w:rsidR="00EA4AA8" w:rsidRPr="005561DA" w:rsidRDefault="00EA4AA8" w:rsidP="00A10540">
            <w:pPr>
              <w:ind w:left="360" w:hanging="360"/>
              <w:rPr>
                <w:rFonts w:asciiTheme="minorHAnsi" w:hAnsiTheme="minorHAnsi" w:cstheme="minorHAnsi"/>
                <w:b/>
              </w:rPr>
            </w:pPr>
            <w:r w:rsidRPr="005561DA">
              <w:rPr>
                <w:rFonts w:asciiTheme="minorHAnsi" w:hAnsiTheme="minorHAnsi" w:cstheme="minorHAnsi"/>
                <w:b/>
              </w:rPr>
              <w:t>12a. Direct Client Service Costs-</w:t>
            </w:r>
          </w:p>
          <w:p w14:paraId="17EE4068" w14:textId="77777777" w:rsidR="00EA4AA8" w:rsidRPr="005561DA" w:rsidRDefault="00EA4AA8" w:rsidP="00A10540">
            <w:pPr>
              <w:ind w:left="360" w:hanging="360"/>
              <w:rPr>
                <w:rFonts w:asciiTheme="minorHAnsi" w:hAnsiTheme="minorHAnsi" w:cstheme="minorHAnsi"/>
                <w:b/>
              </w:rPr>
            </w:pPr>
            <w:r w:rsidRPr="005561DA">
              <w:rPr>
                <w:rFonts w:asciiTheme="minorHAnsi" w:hAnsiTheme="minorHAnsi" w:cstheme="minorHAnsi"/>
                <w:b/>
              </w:rPr>
              <w:t xml:space="preserve">       Oral Health Care Services </w:t>
            </w:r>
          </w:p>
          <w:p w14:paraId="2A298FED" w14:textId="77777777" w:rsidR="00EA4AA8" w:rsidRPr="005561DA" w:rsidRDefault="00EA4AA8" w:rsidP="00A10540">
            <w:pPr>
              <w:ind w:left="360"/>
              <w:rPr>
                <w:rFonts w:asciiTheme="minorHAnsi" w:hAnsiTheme="minorHAnsi" w:cstheme="minorHAnsi"/>
                <w:sz w:val="20"/>
                <w:szCs w:val="20"/>
              </w:rPr>
            </w:pPr>
            <w:r w:rsidRPr="005561DA">
              <w:rPr>
                <w:rFonts w:asciiTheme="minorHAnsi" w:hAnsiTheme="minorHAnsi" w:cstheme="minorHAnsi"/>
                <w:sz w:val="20"/>
                <w:szCs w:val="20"/>
              </w:rPr>
              <w:t xml:space="preserve">Oral Health Care expenditures provided to clients and      entered in to CAREWare </w:t>
            </w:r>
          </w:p>
          <w:p w14:paraId="17834F24" w14:textId="77777777" w:rsidR="00EA4AA8" w:rsidRPr="005561DA" w:rsidRDefault="00EA4AA8" w:rsidP="00A10540">
            <w:pPr>
              <w:ind w:left="360"/>
              <w:rPr>
                <w:rFonts w:asciiTheme="minorHAnsi" w:hAnsiTheme="minorHAnsi" w:cstheme="minorHAnsi"/>
              </w:rPr>
            </w:pPr>
            <w:r w:rsidRPr="005561DA">
              <w:rPr>
                <w:rFonts w:asciiTheme="minorHAnsi" w:hAnsiTheme="minorHAnsi" w:cstheme="minorHAnsi"/>
                <w:color w:val="FF0000"/>
                <w:sz w:val="20"/>
                <w:szCs w:val="20"/>
              </w:rPr>
              <w:t>HIV Alliance – LCC Phase 2 &amp; Other</w:t>
            </w:r>
          </w:p>
        </w:tc>
        <w:tc>
          <w:tcPr>
            <w:tcW w:w="3060" w:type="dxa"/>
            <w:gridSpan w:val="2"/>
            <w:tcBorders>
              <w:top w:val="single" w:sz="6" w:space="0" w:color="auto"/>
              <w:left w:val="single" w:sz="6" w:space="0" w:color="auto"/>
              <w:bottom w:val="single" w:sz="4" w:space="0" w:color="auto"/>
              <w:right w:val="nil"/>
            </w:tcBorders>
          </w:tcPr>
          <w:p w14:paraId="237FDBF7" w14:textId="77777777" w:rsidR="00EA4AA8" w:rsidRPr="00E66BC2" w:rsidRDefault="00EA4AA8" w:rsidP="00A10540">
            <w:pPr>
              <w:jc w:val="right"/>
              <w:rPr>
                <w:rFonts w:asciiTheme="minorHAnsi" w:hAnsiTheme="minorHAnsi" w:cstheme="minorHAnsi"/>
                <w:b/>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7B265BEF"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1902F547" w14:textId="77777777" w:rsidTr="00A10540">
        <w:trPr>
          <w:gridAfter w:val="1"/>
          <w:wAfter w:w="8" w:type="dxa"/>
          <w:cantSplit/>
          <w:trHeight w:val="223"/>
        </w:trPr>
        <w:tc>
          <w:tcPr>
            <w:tcW w:w="5220" w:type="dxa"/>
            <w:gridSpan w:val="2"/>
            <w:tcBorders>
              <w:top w:val="single" w:sz="6" w:space="0" w:color="auto"/>
              <w:left w:val="single" w:sz="6" w:space="0" w:color="auto"/>
              <w:bottom w:val="single" w:sz="4" w:space="0" w:color="auto"/>
              <w:right w:val="nil"/>
            </w:tcBorders>
          </w:tcPr>
          <w:p w14:paraId="1F05C1C8" w14:textId="77777777" w:rsidR="00EA4AA8" w:rsidRPr="005561DA" w:rsidRDefault="00EA4AA8" w:rsidP="00A10540">
            <w:pPr>
              <w:ind w:left="360" w:hanging="360"/>
              <w:rPr>
                <w:rFonts w:asciiTheme="minorHAnsi" w:hAnsiTheme="minorHAnsi" w:cstheme="minorHAnsi"/>
                <w:b/>
              </w:rPr>
            </w:pPr>
            <w:r w:rsidRPr="005561DA">
              <w:rPr>
                <w:rFonts w:asciiTheme="minorHAnsi" w:hAnsiTheme="minorHAnsi" w:cstheme="minorHAnsi"/>
                <w:b/>
              </w:rPr>
              <w:t xml:space="preserve">12b. </w:t>
            </w:r>
            <w:r w:rsidRPr="005561DA">
              <w:rPr>
                <w:rFonts w:asciiTheme="minorHAnsi" w:hAnsiTheme="minorHAnsi" w:cstheme="minorHAnsi"/>
                <w:b/>
                <w:color w:val="FF0000"/>
              </w:rPr>
              <w:t>HIV Alliance only</w:t>
            </w:r>
          </w:p>
          <w:p w14:paraId="3AE7DD70" w14:textId="77777777" w:rsidR="00EA4AA8" w:rsidRPr="005561DA" w:rsidRDefault="00EA4AA8" w:rsidP="00A10540">
            <w:pPr>
              <w:ind w:left="360"/>
              <w:rPr>
                <w:rFonts w:asciiTheme="minorHAnsi" w:hAnsiTheme="minorHAnsi" w:cstheme="minorHAnsi"/>
                <w:b/>
              </w:rPr>
            </w:pPr>
            <w:r w:rsidRPr="005561DA">
              <w:rPr>
                <w:rFonts w:asciiTheme="minorHAnsi" w:hAnsiTheme="minorHAnsi" w:cstheme="minorHAnsi"/>
                <w:b/>
              </w:rPr>
              <w:t>Direct Client Service Costs-LCC Phase 1</w:t>
            </w:r>
          </w:p>
          <w:p w14:paraId="6C26EBF9" w14:textId="77777777" w:rsidR="00EA4AA8" w:rsidRPr="005561DA" w:rsidRDefault="00EA4AA8" w:rsidP="00A10540">
            <w:pPr>
              <w:ind w:left="360"/>
              <w:rPr>
                <w:rFonts w:asciiTheme="minorHAnsi" w:hAnsiTheme="minorHAnsi" w:cstheme="minorHAnsi"/>
                <w:sz w:val="20"/>
                <w:szCs w:val="20"/>
              </w:rPr>
            </w:pPr>
            <w:r w:rsidRPr="005561DA">
              <w:rPr>
                <w:rFonts w:asciiTheme="minorHAnsi" w:hAnsiTheme="minorHAnsi" w:cstheme="minorHAnsi"/>
                <w:sz w:val="20"/>
                <w:szCs w:val="20"/>
              </w:rPr>
              <w:t xml:space="preserve">Oral Health Care expenditures provided to clients and      entered in to CAREWare with $0 per service </w:t>
            </w:r>
          </w:p>
          <w:p w14:paraId="2C37AAF1" w14:textId="77777777" w:rsidR="00EA4AA8" w:rsidRPr="005561DA" w:rsidRDefault="00EA4AA8" w:rsidP="00A10540">
            <w:pPr>
              <w:rPr>
                <w:rFonts w:asciiTheme="minorHAnsi" w:hAnsiTheme="minorHAnsi" w:cstheme="minorHAnsi"/>
                <w:b/>
              </w:rPr>
            </w:pPr>
          </w:p>
        </w:tc>
        <w:tc>
          <w:tcPr>
            <w:tcW w:w="3060" w:type="dxa"/>
            <w:gridSpan w:val="2"/>
            <w:tcBorders>
              <w:top w:val="single" w:sz="4" w:space="0" w:color="auto"/>
              <w:left w:val="single" w:sz="6" w:space="0" w:color="auto"/>
              <w:bottom w:val="single" w:sz="4" w:space="0" w:color="auto"/>
              <w:right w:val="nil"/>
            </w:tcBorders>
          </w:tcPr>
          <w:p w14:paraId="6EA5A036"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single" w:sz="4" w:space="0" w:color="auto"/>
              <w:right w:val="single" w:sz="6" w:space="0" w:color="auto"/>
            </w:tcBorders>
          </w:tcPr>
          <w:p w14:paraId="63002E74"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64B0A08D" w14:textId="77777777" w:rsidTr="00A10540">
        <w:trPr>
          <w:gridAfter w:val="1"/>
          <w:wAfter w:w="8" w:type="dxa"/>
          <w:cantSplit/>
          <w:trHeight w:val="223"/>
        </w:trPr>
        <w:tc>
          <w:tcPr>
            <w:tcW w:w="5220" w:type="dxa"/>
            <w:gridSpan w:val="2"/>
            <w:tcBorders>
              <w:top w:val="single" w:sz="6" w:space="0" w:color="auto"/>
              <w:left w:val="single" w:sz="6" w:space="0" w:color="auto"/>
              <w:bottom w:val="single" w:sz="4" w:space="0" w:color="auto"/>
              <w:right w:val="nil"/>
            </w:tcBorders>
          </w:tcPr>
          <w:p w14:paraId="2188762B" w14:textId="77777777" w:rsidR="00EA4AA8" w:rsidRPr="00E66BC2" w:rsidRDefault="00EA4AA8" w:rsidP="00A10540">
            <w:pPr>
              <w:ind w:left="360" w:hanging="360"/>
              <w:rPr>
                <w:rFonts w:asciiTheme="minorHAnsi" w:hAnsiTheme="minorHAnsi" w:cstheme="minorHAnsi"/>
                <w:b/>
                <w:color w:val="FF0000"/>
              </w:rPr>
            </w:pPr>
            <w:r w:rsidRPr="00E66BC2">
              <w:rPr>
                <w:rFonts w:asciiTheme="minorHAnsi" w:hAnsiTheme="minorHAnsi" w:cstheme="minorHAnsi"/>
                <w:b/>
              </w:rPr>
              <w:t>12</w:t>
            </w:r>
            <w:r>
              <w:rPr>
                <w:rFonts w:asciiTheme="minorHAnsi" w:hAnsiTheme="minorHAnsi" w:cstheme="minorHAnsi"/>
                <w:b/>
              </w:rPr>
              <w:t>c</w:t>
            </w:r>
            <w:r w:rsidRPr="00E66BC2">
              <w:rPr>
                <w:rFonts w:asciiTheme="minorHAnsi" w:hAnsiTheme="minorHAnsi" w:cstheme="minorHAnsi"/>
                <w:b/>
              </w:rPr>
              <w:t xml:space="preserve">. </w:t>
            </w:r>
            <w:r w:rsidRPr="00E66BC2">
              <w:rPr>
                <w:rFonts w:asciiTheme="minorHAnsi" w:hAnsiTheme="minorHAnsi" w:cstheme="minorHAnsi"/>
                <w:b/>
                <w:color w:val="FF0000"/>
              </w:rPr>
              <w:t xml:space="preserve">HIV </w:t>
            </w:r>
            <w:r w:rsidRPr="00ED028C">
              <w:rPr>
                <w:rFonts w:asciiTheme="minorHAnsi" w:hAnsiTheme="minorHAnsi" w:cstheme="minorHAnsi"/>
                <w:b/>
                <w:color w:val="FF0000"/>
              </w:rPr>
              <w:t xml:space="preserve">Alliance </w:t>
            </w:r>
            <w:r w:rsidRPr="00E66BC2">
              <w:rPr>
                <w:rFonts w:asciiTheme="minorHAnsi" w:hAnsiTheme="minorHAnsi" w:cstheme="minorHAnsi"/>
                <w:b/>
                <w:color w:val="FF0000"/>
              </w:rPr>
              <w:t>only</w:t>
            </w:r>
          </w:p>
          <w:p w14:paraId="0B2A0D24" w14:textId="77777777" w:rsidR="00EA4AA8" w:rsidRPr="00E66BC2" w:rsidRDefault="00EA4AA8" w:rsidP="00A10540">
            <w:pPr>
              <w:ind w:left="360"/>
              <w:rPr>
                <w:rFonts w:asciiTheme="minorHAnsi" w:hAnsiTheme="minorHAnsi" w:cstheme="minorHAnsi"/>
                <w:b/>
              </w:rPr>
            </w:pPr>
            <w:r w:rsidRPr="00E66BC2">
              <w:rPr>
                <w:rFonts w:asciiTheme="minorHAnsi" w:hAnsiTheme="minorHAnsi" w:cstheme="minorHAnsi"/>
                <w:b/>
              </w:rPr>
              <w:t>Dental Case Management</w:t>
            </w:r>
          </w:p>
          <w:p w14:paraId="6746D66C" w14:textId="77777777" w:rsidR="00EA4AA8" w:rsidRPr="00E66BC2" w:rsidRDefault="00EA4AA8" w:rsidP="00A10540">
            <w:pPr>
              <w:ind w:left="360" w:hanging="360"/>
              <w:rPr>
                <w:rFonts w:asciiTheme="minorHAnsi" w:hAnsiTheme="minorHAnsi" w:cstheme="minorHAnsi"/>
                <w:b/>
              </w:rPr>
            </w:pPr>
            <w:r w:rsidRPr="00E66BC2">
              <w:rPr>
                <w:rFonts w:asciiTheme="minorHAnsi" w:hAnsiTheme="minorHAnsi" w:cstheme="minorHAnsi"/>
                <w:sz w:val="20"/>
                <w:szCs w:val="20"/>
              </w:rPr>
              <w:t xml:space="preserve">        Personnel and Travel expenditures</w:t>
            </w:r>
          </w:p>
        </w:tc>
        <w:tc>
          <w:tcPr>
            <w:tcW w:w="3060" w:type="dxa"/>
            <w:gridSpan w:val="2"/>
            <w:tcBorders>
              <w:top w:val="single" w:sz="4" w:space="0" w:color="auto"/>
              <w:left w:val="single" w:sz="6" w:space="0" w:color="auto"/>
              <w:bottom w:val="single" w:sz="4" w:space="0" w:color="auto"/>
              <w:right w:val="nil"/>
            </w:tcBorders>
          </w:tcPr>
          <w:p w14:paraId="239CDDDB"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single" w:sz="4" w:space="0" w:color="auto"/>
              <w:right w:val="single" w:sz="6" w:space="0" w:color="auto"/>
            </w:tcBorders>
          </w:tcPr>
          <w:p w14:paraId="53F7CE42"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53F2A17A" w14:textId="77777777" w:rsidTr="00A10540">
        <w:trPr>
          <w:gridAfter w:val="1"/>
          <w:wAfter w:w="8" w:type="dxa"/>
          <w:cantSplit/>
          <w:trHeight w:val="223"/>
        </w:trPr>
        <w:tc>
          <w:tcPr>
            <w:tcW w:w="5220" w:type="dxa"/>
            <w:gridSpan w:val="2"/>
            <w:tcBorders>
              <w:top w:val="single" w:sz="4" w:space="0" w:color="auto"/>
              <w:left w:val="single" w:sz="4" w:space="0" w:color="auto"/>
              <w:bottom w:val="single" w:sz="4" w:space="0" w:color="auto"/>
              <w:right w:val="nil"/>
            </w:tcBorders>
          </w:tcPr>
          <w:p w14:paraId="670C349C" w14:textId="77777777" w:rsidR="00EA4AA8" w:rsidRPr="00E66BC2" w:rsidRDefault="00EA4AA8" w:rsidP="00A10540">
            <w:pPr>
              <w:ind w:left="360" w:hanging="360"/>
              <w:rPr>
                <w:rFonts w:asciiTheme="minorHAnsi" w:hAnsiTheme="minorHAnsi" w:cstheme="minorHAnsi"/>
                <w:b/>
              </w:rPr>
            </w:pPr>
            <w:r w:rsidRPr="00E66BC2">
              <w:rPr>
                <w:rFonts w:asciiTheme="minorHAnsi" w:hAnsiTheme="minorHAnsi" w:cstheme="minorHAnsi"/>
                <w:b/>
              </w:rPr>
              <w:t>12</w:t>
            </w:r>
            <w:r>
              <w:rPr>
                <w:rFonts w:asciiTheme="minorHAnsi" w:hAnsiTheme="minorHAnsi" w:cstheme="minorHAnsi"/>
                <w:b/>
              </w:rPr>
              <w:t>d</w:t>
            </w:r>
            <w:r w:rsidRPr="00E66BC2">
              <w:rPr>
                <w:rFonts w:asciiTheme="minorHAnsi" w:hAnsiTheme="minorHAnsi" w:cstheme="minorHAnsi"/>
                <w:b/>
              </w:rPr>
              <w:t xml:space="preserve">. </w:t>
            </w:r>
            <w:r w:rsidRPr="00E66BC2">
              <w:rPr>
                <w:rFonts w:asciiTheme="minorHAnsi" w:hAnsiTheme="minorHAnsi" w:cstheme="minorHAnsi"/>
                <w:b/>
                <w:color w:val="FF0000"/>
              </w:rPr>
              <w:t>HIV Alliance only</w:t>
            </w:r>
          </w:p>
          <w:p w14:paraId="5A4B3A62" w14:textId="77777777" w:rsidR="00EA4AA8" w:rsidRPr="00E66BC2" w:rsidRDefault="00EA4AA8" w:rsidP="00A10540">
            <w:pPr>
              <w:ind w:left="360"/>
              <w:rPr>
                <w:rFonts w:asciiTheme="minorHAnsi" w:hAnsiTheme="minorHAnsi" w:cstheme="minorHAnsi"/>
                <w:b/>
              </w:rPr>
            </w:pPr>
            <w:r w:rsidRPr="00E66BC2">
              <w:rPr>
                <w:rFonts w:asciiTheme="minorHAnsi" w:hAnsiTheme="minorHAnsi" w:cstheme="minorHAnsi"/>
                <w:b/>
              </w:rPr>
              <w:t xml:space="preserve">Direct Client Service Costs-Travel/Lodging </w:t>
            </w:r>
          </w:p>
          <w:p w14:paraId="130BA928" w14:textId="77777777" w:rsidR="00EA4AA8" w:rsidRPr="00E66BC2" w:rsidRDefault="00EA4AA8" w:rsidP="00A10540">
            <w:pPr>
              <w:ind w:left="360"/>
              <w:rPr>
                <w:rFonts w:asciiTheme="minorHAnsi" w:hAnsiTheme="minorHAnsi" w:cstheme="minorHAnsi"/>
                <w:b/>
              </w:rPr>
            </w:pPr>
            <w:r w:rsidRPr="005561DA">
              <w:rPr>
                <w:rFonts w:asciiTheme="minorHAnsi" w:hAnsiTheme="minorHAnsi" w:cstheme="minorHAnsi"/>
                <w:b/>
              </w:rPr>
              <w:t>Part B Service</w:t>
            </w:r>
            <w:r w:rsidRPr="00E66BC2">
              <w:rPr>
                <w:rFonts w:asciiTheme="minorHAnsi" w:hAnsiTheme="minorHAnsi" w:cstheme="minorHAnsi"/>
                <w:b/>
              </w:rPr>
              <w:t xml:space="preserve"> Area</w:t>
            </w:r>
          </w:p>
          <w:p w14:paraId="4165180E" w14:textId="77777777" w:rsidR="00EA4AA8" w:rsidRPr="00E66BC2" w:rsidRDefault="00EA4AA8" w:rsidP="00A10540">
            <w:pPr>
              <w:rPr>
                <w:rFonts w:asciiTheme="minorHAnsi" w:hAnsiTheme="minorHAnsi" w:cstheme="minorHAnsi"/>
                <w:b/>
              </w:rPr>
            </w:pPr>
            <w:r w:rsidRPr="00E66BC2">
              <w:rPr>
                <w:rFonts w:asciiTheme="minorHAnsi" w:hAnsiTheme="minorHAnsi" w:cstheme="minorHAnsi"/>
                <w:sz w:val="20"/>
                <w:szCs w:val="20"/>
              </w:rPr>
              <w:t xml:space="preserve">        Expenditures for clients entered in to CAREWare</w:t>
            </w:r>
          </w:p>
        </w:tc>
        <w:tc>
          <w:tcPr>
            <w:tcW w:w="3060" w:type="dxa"/>
            <w:gridSpan w:val="2"/>
            <w:tcBorders>
              <w:top w:val="single" w:sz="4" w:space="0" w:color="auto"/>
              <w:left w:val="single" w:sz="6" w:space="0" w:color="auto"/>
              <w:bottom w:val="single" w:sz="4" w:space="0" w:color="auto"/>
              <w:right w:val="nil"/>
            </w:tcBorders>
          </w:tcPr>
          <w:p w14:paraId="5E58B796"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4" w:space="0" w:color="auto"/>
              <w:left w:val="single" w:sz="6" w:space="0" w:color="auto"/>
              <w:bottom w:val="single" w:sz="4" w:space="0" w:color="auto"/>
              <w:right w:val="single" w:sz="6" w:space="0" w:color="auto"/>
            </w:tcBorders>
          </w:tcPr>
          <w:p w14:paraId="0C87E1EB"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48C4AF0D" w14:textId="77777777" w:rsidTr="00A10540">
        <w:trPr>
          <w:gridAfter w:val="1"/>
          <w:wAfter w:w="8" w:type="dxa"/>
          <w:cantSplit/>
          <w:trHeight w:val="223"/>
        </w:trPr>
        <w:tc>
          <w:tcPr>
            <w:tcW w:w="5220" w:type="dxa"/>
            <w:gridSpan w:val="2"/>
            <w:tcBorders>
              <w:top w:val="single" w:sz="4" w:space="0" w:color="auto"/>
              <w:left w:val="single" w:sz="6" w:space="0" w:color="auto"/>
              <w:bottom w:val="single" w:sz="18" w:space="0" w:color="auto"/>
              <w:right w:val="nil"/>
            </w:tcBorders>
          </w:tcPr>
          <w:p w14:paraId="1E29AC80" w14:textId="77777777" w:rsidR="00EA4AA8" w:rsidRPr="00E66BC2" w:rsidRDefault="00EA4AA8" w:rsidP="00A10540">
            <w:pPr>
              <w:rPr>
                <w:rFonts w:asciiTheme="minorHAnsi" w:hAnsiTheme="minorHAnsi" w:cstheme="minorHAnsi"/>
                <w:b/>
              </w:rPr>
            </w:pPr>
            <w:r w:rsidRPr="00E66BC2">
              <w:rPr>
                <w:rFonts w:asciiTheme="minorHAnsi" w:hAnsiTheme="minorHAnsi" w:cstheme="minorHAnsi"/>
                <w:b/>
              </w:rPr>
              <w:t>13. Administrative Costs</w:t>
            </w:r>
          </w:p>
          <w:p w14:paraId="3FCB628C" w14:textId="77777777" w:rsidR="00EA4AA8" w:rsidRDefault="00EA4AA8" w:rsidP="00A10540">
            <w:pPr>
              <w:rPr>
                <w:rFonts w:asciiTheme="minorHAnsi" w:hAnsiTheme="minorHAnsi" w:cstheme="minorHAnsi"/>
                <w:bCs/>
              </w:rPr>
            </w:pPr>
          </w:p>
          <w:p w14:paraId="7890699A" w14:textId="77777777" w:rsidR="00EA4AA8" w:rsidRPr="00E66BC2" w:rsidRDefault="00EA4AA8" w:rsidP="00A10540">
            <w:pPr>
              <w:rPr>
                <w:rFonts w:asciiTheme="minorHAnsi" w:hAnsiTheme="minorHAnsi" w:cstheme="minorHAnsi"/>
                <w:bCs/>
              </w:rPr>
            </w:pPr>
          </w:p>
        </w:tc>
        <w:tc>
          <w:tcPr>
            <w:tcW w:w="3060" w:type="dxa"/>
            <w:gridSpan w:val="2"/>
            <w:tcBorders>
              <w:top w:val="single" w:sz="4" w:space="0" w:color="auto"/>
              <w:left w:val="single" w:sz="6" w:space="0" w:color="auto"/>
              <w:bottom w:val="single" w:sz="18" w:space="0" w:color="auto"/>
              <w:right w:val="nil"/>
            </w:tcBorders>
          </w:tcPr>
          <w:p w14:paraId="5730237E"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28"/>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4" w:space="0" w:color="auto"/>
              <w:left w:val="single" w:sz="6" w:space="0" w:color="auto"/>
              <w:bottom w:val="single" w:sz="18" w:space="0" w:color="auto"/>
              <w:right w:val="single" w:sz="6" w:space="0" w:color="auto"/>
            </w:tcBorders>
          </w:tcPr>
          <w:p w14:paraId="6CCE7E00"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4"/>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52408FCB" w14:textId="77777777" w:rsidTr="00A10540">
        <w:trPr>
          <w:gridAfter w:val="1"/>
          <w:wAfter w:w="8" w:type="dxa"/>
          <w:cantSplit/>
          <w:trHeight w:val="417"/>
        </w:trPr>
        <w:tc>
          <w:tcPr>
            <w:tcW w:w="5220" w:type="dxa"/>
            <w:gridSpan w:val="2"/>
            <w:tcBorders>
              <w:top w:val="single" w:sz="18" w:space="0" w:color="auto"/>
              <w:left w:val="single" w:sz="18" w:space="0" w:color="auto"/>
              <w:bottom w:val="single" w:sz="18" w:space="0" w:color="auto"/>
              <w:right w:val="nil"/>
            </w:tcBorders>
          </w:tcPr>
          <w:p w14:paraId="3C7C52AD" w14:textId="77777777" w:rsidR="00EA4AA8" w:rsidRPr="00E66BC2" w:rsidRDefault="00EA4AA8" w:rsidP="00A10540">
            <w:pPr>
              <w:tabs>
                <w:tab w:val="left" w:pos="350"/>
              </w:tabs>
              <w:rPr>
                <w:rFonts w:asciiTheme="minorHAnsi" w:hAnsiTheme="minorHAnsi" w:cstheme="minorHAnsi"/>
                <w:b/>
              </w:rPr>
            </w:pPr>
            <w:r w:rsidRPr="00E66BC2">
              <w:rPr>
                <w:rFonts w:asciiTheme="minorHAnsi" w:hAnsiTheme="minorHAnsi" w:cstheme="minorHAnsi"/>
                <w:b/>
              </w:rPr>
              <w:t xml:space="preserve">14. </w:t>
            </w:r>
            <w:r w:rsidRPr="00E66BC2">
              <w:rPr>
                <w:rFonts w:asciiTheme="minorHAnsi" w:hAnsiTheme="minorHAnsi" w:cstheme="minorHAnsi"/>
                <w:b/>
                <w:bCs/>
              </w:rPr>
              <w:t>TOTAL ORAL HEALTHCARE SERVICES</w:t>
            </w:r>
          </w:p>
          <w:p w14:paraId="087C7F3B" w14:textId="77777777" w:rsidR="00EA4AA8" w:rsidRPr="00E66BC2" w:rsidRDefault="00EA4AA8" w:rsidP="00A10540">
            <w:pPr>
              <w:tabs>
                <w:tab w:val="left" w:pos="350"/>
              </w:tabs>
              <w:ind w:left="360"/>
              <w:rPr>
                <w:rFonts w:asciiTheme="minorHAnsi" w:hAnsiTheme="minorHAnsi" w:cstheme="minorHAnsi"/>
                <w:b/>
              </w:rPr>
            </w:pPr>
            <w:r w:rsidRPr="00E66BC2">
              <w:rPr>
                <w:rFonts w:asciiTheme="minorHAnsi" w:hAnsiTheme="minorHAnsi" w:cstheme="minorHAnsi"/>
                <w:sz w:val="20"/>
                <w:szCs w:val="20"/>
              </w:rPr>
              <w:t>Sum Lines 12a. (</w:t>
            </w:r>
            <w:r w:rsidRPr="00E66BC2">
              <w:rPr>
                <w:rFonts w:asciiTheme="minorHAnsi" w:hAnsiTheme="minorHAnsi" w:cstheme="minorHAnsi"/>
                <w:color w:val="FF0000"/>
                <w:sz w:val="20"/>
                <w:szCs w:val="20"/>
              </w:rPr>
              <w:t xml:space="preserve">HIV Alliance only include: </w:t>
            </w:r>
            <w:r w:rsidRPr="00E66BC2">
              <w:rPr>
                <w:rFonts w:asciiTheme="minorHAnsi" w:hAnsiTheme="minorHAnsi" w:cstheme="minorHAnsi"/>
                <w:sz w:val="20"/>
                <w:szCs w:val="20"/>
              </w:rPr>
              <w:t>12b., 12c., 12d.) and 13</w:t>
            </w:r>
          </w:p>
        </w:tc>
        <w:tc>
          <w:tcPr>
            <w:tcW w:w="3060" w:type="dxa"/>
            <w:gridSpan w:val="2"/>
            <w:tcBorders>
              <w:top w:val="single" w:sz="18" w:space="0" w:color="auto"/>
              <w:left w:val="single" w:sz="6" w:space="0" w:color="auto"/>
              <w:bottom w:val="single" w:sz="18" w:space="0" w:color="auto"/>
              <w:right w:val="nil"/>
            </w:tcBorders>
          </w:tcPr>
          <w:p w14:paraId="2B29BFBE"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18" w:space="0" w:color="auto"/>
              <w:left w:val="single" w:sz="6" w:space="0" w:color="auto"/>
              <w:bottom w:val="single" w:sz="18" w:space="0" w:color="auto"/>
              <w:right w:val="single" w:sz="18" w:space="0" w:color="auto"/>
            </w:tcBorders>
          </w:tcPr>
          <w:p w14:paraId="7BADB689"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36D648F7" w14:textId="77777777" w:rsidTr="00A10540">
        <w:trPr>
          <w:gridAfter w:val="1"/>
          <w:wAfter w:w="8" w:type="dxa"/>
          <w:cantSplit/>
          <w:trHeight w:val="35"/>
        </w:trPr>
        <w:tc>
          <w:tcPr>
            <w:tcW w:w="5220" w:type="dxa"/>
            <w:gridSpan w:val="2"/>
            <w:tcBorders>
              <w:top w:val="single" w:sz="18" w:space="0" w:color="auto"/>
              <w:left w:val="single" w:sz="6" w:space="0" w:color="auto"/>
              <w:bottom w:val="single" w:sz="4" w:space="0" w:color="auto"/>
              <w:right w:val="nil"/>
            </w:tcBorders>
            <w:shd w:val="clear" w:color="auto" w:fill="000000"/>
          </w:tcPr>
          <w:p w14:paraId="11D9397D" w14:textId="77777777" w:rsidR="00EA4AA8" w:rsidRPr="00E66BC2" w:rsidRDefault="00EA4AA8" w:rsidP="00A10540">
            <w:pPr>
              <w:tabs>
                <w:tab w:val="left" w:pos="350"/>
              </w:tabs>
              <w:rPr>
                <w:rFonts w:asciiTheme="minorHAnsi" w:hAnsiTheme="minorHAnsi" w:cstheme="minorHAnsi"/>
                <w:sz w:val="16"/>
                <w:szCs w:val="16"/>
              </w:rPr>
            </w:pPr>
            <w:bookmarkStart w:id="18" w:name="_Hlk2169065"/>
          </w:p>
        </w:tc>
        <w:tc>
          <w:tcPr>
            <w:tcW w:w="3060" w:type="dxa"/>
            <w:gridSpan w:val="2"/>
            <w:tcBorders>
              <w:top w:val="single" w:sz="18" w:space="0" w:color="auto"/>
              <w:left w:val="single" w:sz="6" w:space="0" w:color="auto"/>
              <w:bottom w:val="nil"/>
              <w:right w:val="nil"/>
            </w:tcBorders>
            <w:shd w:val="clear" w:color="auto" w:fill="000000"/>
          </w:tcPr>
          <w:p w14:paraId="557F229C" w14:textId="77777777" w:rsidR="00EA4AA8" w:rsidRPr="00E66BC2" w:rsidRDefault="00EA4AA8" w:rsidP="00A10540">
            <w:pPr>
              <w:jc w:val="right"/>
              <w:rPr>
                <w:rFonts w:asciiTheme="minorHAnsi" w:hAnsiTheme="minorHAnsi" w:cstheme="minorHAnsi"/>
              </w:rPr>
            </w:pPr>
          </w:p>
        </w:tc>
        <w:tc>
          <w:tcPr>
            <w:tcW w:w="2790" w:type="dxa"/>
            <w:gridSpan w:val="2"/>
            <w:tcBorders>
              <w:top w:val="single" w:sz="18" w:space="0" w:color="auto"/>
              <w:left w:val="single" w:sz="6" w:space="0" w:color="auto"/>
              <w:bottom w:val="nil"/>
              <w:right w:val="single" w:sz="6" w:space="0" w:color="auto"/>
            </w:tcBorders>
            <w:shd w:val="clear" w:color="auto" w:fill="000000"/>
          </w:tcPr>
          <w:p w14:paraId="095FAF57" w14:textId="77777777" w:rsidR="00EA4AA8" w:rsidRPr="00E66BC2" w:rsidRDefault="00EA4AA8" w:rsidP="00A10540">
            <w:pPr>
              <w:jc w:val="right"/>
              <w:rPr>
                <w:rFonts w:asciiTheme="minorHAnsi" w:hAnsiTheme="minorHAnsi" w:cstheme="minorHAnsi"/>
              </w:rPr>
            </w:pPr>
          </w:p>
        </w:tc>
      </w:tr>
      <w:bookmarkEnd w:id="18"/>
      <w:tr w:rsidR="00EA4AA8" w:rsidRPr="00E66BC2" w14:paraId="69E6B055" w14:textId="77777777" w:rsidTr="00A10540">
        <w:trPr>
          <w:gridAfter w:val="1"/>
          <w:wAfter w:w="8" w:type="dxa"/>
          <w:cantSplit/>
          <w:trHeight w:val="417"/>
        </w:trPr>
        <w:tc>
          <w:tcPr>
            <w:tcW w:w="5220" w:type="dxa"/>
            <w:gridSpan w:val="2"/>
            <w:tcBorders>
              <w:top w:val="single" w:sz="6" w:space="0" w:color="auto"/>
              <w:left w:val="single" w:sz="6" w:space="0" w:color="auto"/>
              <w:bottom w:val="single" w:sz="18" w:space="0" w:color="auto"/>
              <w:right w:val="nil"/>
            </w:tcBorders>
          </w:tcPr>
          <w:p w14:paraId="55B9F396" w14:textId="77777777" w:rsidR="00EA4AA8" w:rsidRPr="00CA2B7E" w:rsidRDefault="00EA4AA8" w:rsidP="00A10540">
            <w:pPr>
              <w:ind w:left="360" w:hanging="360"/>
              <w:rPr>
                <w:rFonts w:asciiTheme="minorHAnsi" w:hAnsiTheme="minorHAnsi" w:cstheme="minorHAnsi"/>
                <w:b/>
              </w:rPr>
            </w:pPr>
            <w:r w:rsidRPr="00CA2B7E">
              <w:rPr>
                <w:rFonts w:asciiTheme="minorHAnsi" w:hAnsiTheme="minorHAnsi" w:cstheme="minorHAnsi"/>
                <w:b/>
              </w:rPr>
              <w:t>15. TOTAL CASE MANAGEMENT, SUPPORT SERVICES AND ORAL HEALTHCARE SERVICES THIS PERIOD</w:t>
            </w:r>
          </w:p>
          <w:p w14:paraId="59C2A2BF" w14:textId="77777777" w:rsidR="00EA4AA8" w:rsidRPr="00CA2B7E" w:rsidRDefault="00EA4AA8" w:rsidP="00A10540">
            <w:pPr>
              <w:ind w:left="360"/>
              <w:rPr>
                <w:rFonts w:asciiTheme="minorHAnsi" w:hAnsiTheme="minorHAnsi" w:cstheme="minorHAnsi"/>
                <w:sz w:val="16"/>
                <w:szCs w:val="16"/>
              </w:rPr>
            </w:pPr>
            <w:r w:rsidRPr="00CA2B7E">
              <w:rPr>
                <w:rFonts w:asciiTheme="minorHAnsi" w:hAnsiTheme="minorHAnsi" w:cstheme="minorHAnsi"/>
                <w:sz w:val="20"/>
                <w:szCs w:val="20"/>
              </w:rPr>
              <w:t>Add Line 7, Line 11, and Line 14</w:t>
            </w:r>
          </w:p>
        </w:tc>
        <w:tc>
          <w:tcPr>
            <w:tcW w:w="3060" w:type="dxa"/>
            <w:gridSpan w:val="2"/>
            <w:tcBorders>
              <w:top w:val="single" w:sz="6" w:space="0" w:color="auto"/>
              <w:left w:val="single" w:sz="6" w:space="0" w:color="auto"/>
              <w:bottom w:val="single" w:sz="18" w:space="0" w:color="auto"/>
              <w:right w:val="nil"/>
            </w:tcBorders>
          </w:tcPr>
          <w:p w14:paraId="1AEA70C0"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28"/>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single" w:sz="18" w:space="0" w:color="auto"/>
              <w:right w:val="single" w:sz="6" w:space="0" w:color="auto"/>
            </w:tcBorders>
          </w:tcPr>
          <w:p w14:paraId="2EF436CA"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4"/>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4BF80ADE" w14:textId="77777777" w:rsidTr="00A10540">
        <w:trPr>
          <w:gridAfter w:val="1"/>
          <w:wAfter w:w="8" w:type="dxa"/>
          <w:cantSplit/>
          <w:trHeight w:val="417"/>
        </w:trPr>
        <w:tc>
          <w:tcPr>
            <w:tcW w:w="5220" w:type="dxa"/>
            <w:gridSpan w:val="2"/>
            <w:tcBorders>
              <w:top w:val="single" w:sz="6" w:space="0" w:color="auto"/>
              <w:left w:val="single" w:sz="6" w:space="0" w:color="auto"/>
              <w:bottom w:val="single" w:sz="18" w:space="0" w:color="auto"/>
              <w:right w:val="nil"/>
            </w:tcBorders>
          </w:tcPr>
          <w:p w14:paraId="52079B9F" w14:textId="77777777" w:rsidR="00EA4AA8" w:rsidRPr="00CA2B7E" w:rsidRDefault="00EA4AA8" w:rsidP="00A10540">
            <w:pPr>
              <w:ind w:left="360" w:hanging="360"/>
              <w:rPr>
                <w:rFonts w:asciiTheme="minorHAnsi" w:hAnsiTheme="minorHAnsi" w:cstheme="minorHAnsi"/>
                <w:b/>
              </w:rPr>
            </w:pPr>
            <w:r w:rsidRPr="00CA2B7E">
              <w:rPr>
                <w:rFonts w:asciiTheme="minorHAnsi" w:hAnsiTheme="minorHAnsi" w:cstheme="minorHAnsi"/>
                <w:b/>
              </w:rPr>
              <w:t xml:space="preserve">16. Percentage of FY Award amount (listed in section I, 8) expended </w:t>
            </w:r>
          </w:p>
          <w:p w14:paraId="08EA0E70" w14:textId="77777777" w:rsidR="00EA4AA8" w:rsidRPr="00CA2B7E" w:rsidRDefault="00EA4AA8" w:rsidP="00A10540">
            <w:pPr>
              <w:ind w:left="360" w:hanging="360"/>
              <w:rPr>
                <w:rFonts w:asciiTheme="minorHAnsi" w:hAnsiTheme="minorHAnsi" w:cstheme="minorHAnsi"/>
                <w:b/>
              </w:rPr>
            </w:pPr>
          </w:p>
        </w:tc>
        <w:tc>
          <w:tcPr>
            <w:tcW w:w="3060" w:type="dxa"/>
            <w:gridSpan w:val="2"/>
            <w:tcBorders>
              <w:top w:val="single" w:sz="6" w:space="0" w:color="auto"/>
              <w:left w:val="single" w:sz="6" w:space="0" w:color="auto"/>
              <w:bottom w:val="single" w:sz="18" w:space="0" w:color="auto"/>
              <w:right w:val="nil"/>
            </w:tcBorders>
          </w:tcPr>
          <w:p w14:paraId="163892D7"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28"/>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r w:rsidRPr="00E66BC2">
              <w:rPr>
                <w:rFonts w:asciiTheme="minorHAnsi" w:hAnsiTheme="minorHAnsi" w:cstheme="minorHAnsi"/>
              </w:rPr>
              <w:t xml:space="preserve"> %</w:t>
            </w:r>
          </w:p>
        </w:tc>
        <w:tc>
          <w:tcPr>
            <w:tcW w:w="2790" w:type="dxa"/>
            <w:gridSpan w:val="2"/>
            <w:tcBorders>
              <w:top w:val="single" w:sz="6" w:space="0" w:color="auto"/>
              <w:left w:val="single" w:sz="6" w:space="0" w:color="auto"/>
              <w:bottom w:val="single" w:sz="18" w:space="0" w:color="auto"/>
              <w:right w:val="single" w:sz="6" w:space="0" w:color="auto"/>
            </w:tcBorders>
          </w:tcPr>
          <w:p w14:paraId="136605C5"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28"/>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r w:rsidRPr="00E66BC2">
              <w:rPr>
                <w:rFonts w:asciiTheme="minorHAnsi" w:hAnsiTheme="minorHAnsi" w:cstheme="minorHAnsi"/>
              </w:rPr>
              <w:t xml:space="preserve"> %</w:t>
            </w:r>
          </w:p>
        </w:tc>
      </w:tr>
      <w:tr w:rsidR="00EA4AA8" w:rsidRPr="00E66BC2" w14:paraId="0D3A1B50" w14:textId="77777777" w:rsidTr="00A10540">
        <w:trPr>
          <w:gridAfter w:val="1"/>
          <w:wAfter w:w="8" w:type="dxa"/>
          <w:cantSplit/>
          <w:trHeight w:val="162"/>
        </w:trPr>
        <w:tc>
          <w:tcPr>
            <w:tcW w:w="11070" w:type="dxa"/>
            <w:gridSpan w:val="6"/>
            <w:tcBorders>
              <w:top w:val="single" w:sz="18" w:space="0" w:color="auto"/>
              <w:left w:val="single" w:sz="6" w:space="0" w:color="auto"/>
              <w:bottom w:val="single" w:sz="4" w:space="0" w:color="auto"/>
              <w:right w:val="nil"/>
            </w:tcBorders>
            <w:shd w:val="solid" w:color="auto" w:fill="000000"/>
          </w:tcPr>
          <w:p w14:paraId="05C5B840" w14:textId="77777777" w:rsidR="00EA4AA8" w:rsidRPr="00E66BC2" w:rsidRDefault="00EA4AA8" w:rsidP="00A10540">
            <w:pPr>
              <w:rPr>
                <w:rFonts w:asciiTheme="minorHAnsi" w:hAnsiTheme="minorHAnsi" w:cstheme="minorHAnsi"/>
              </w:rPr>
            </w:pPr>
            <w:r w:rsidRPr="00E66BC2">
              <w:rPr>
                <w:rFonts w:asciiTheme="minorHAnsi" w:hAnsiTheme="minorHAnsi" w:cstheme="minorHAnsi"/>
                <w:smallCaps/>
              </w:rPr>
              <w:t>(Report Continued on Page 3)</w:t>
            </w:r>
          </w:p>
        </w:tc>
      </w:tr>
    </w:tbl>
    <w:p w14:paraId="0936780D" w14:textId="77777777" w:rsidR="00EA4AA8" w:rsidRPr="00E66BC2" w:rsidRDefault="00EA4AA8" w:rsidP="00EA4AA8">
      <w:pPr>
        <w:spacing w:after="200" w:line="276" w:lineRule="auto"/>
        <w:rPr>
          <w:rFonts w:asciiTheme="minorHAnsi" w:hAnsiTheme="minorHAnsi" w:cstheme="minorHAnsi"/>
          <w:b/>
          <w:bCs/>
        </w:rPr>
      </w:pPr>
      <w:r w:rsidRPr="00E66BC2">
        <w:rPr>
          <w:rFonts w:asciiTheme="minorHAnsi" w:hAnsiTheme="minorHAnsi" w:cstheme="minorHAnsi"/>
        </w:rPr>
        <w:br w:type="page"/>
      </w:r>
    </w:p>
    <w:p w14:paraId="09A82FBE" w14:textId="77777777" w:rsidR="00EA4AA8" w:rsidRPr="00E66BC2" w:rsidRDefault="00EA4AA8" w:rsidP="00EA4AA8">
      <w:pPr>
        <w:spacing w:before="40"/>
        <w:jc w:val="center"/>
        <w:rPr>
          <w:rFonts w:asciiTheme="minorHAnsi" w:hAnsiTheme="minorHAnsi" w:cstheme="minorHAnsi"/>
          <w:b/>
          <w:bCs/>
          <w:smallCaps/>
          <w:sz w:val="32"/>
          <w:szCs w:val="32"/>
        </w:rPr>
      </w:pPr>
      <w:r w:rsidRPr="00E66BC2">
        <w:rPr>
          <w:rFonts w:asciiTheme="minorHAnsi" w:hAnsiTheme="minorHAnsi" w:cstheme="minorHAnsi"/>
          <w:b/>
          <w:bCs/>
          <w:smallCaps/>
          <w:sz w:val="32"/>
          <w:szCs w:val="32"/>
        </w:rPr>
        <w:lastRenderedPageBreak/>
        <w:t>Inventory of Payment Cards Reconciliation</w:t>
      </w:r>
    </w:p>
    <w:p w14:paraId="143C3529" w14:textId="77777777" w:rsidR="00EA4AA8" w:rsidRPr="00E66BC2" w:rsidRDefault="00EA4AA8" w:rsidP="00EA4AA8">
      <w:pPr>
        <w:spacing w:before="40"/>
        <w:rPr>
          <w:rFonts w:asciiTheme="minorHAnsi" w:hAnsiTheme="minorHAnsi" w:cstheme="minorHAnsi"/>
          <w:b/>
          <w:bCs/>
          <w:smallCaps/>
          <w:sz w:val="32"/>
          <w:szCs w:val="32"/>
        </w:rPr>
      </w:pPr>
      <w:r w:rsidRPr="00E66BC2">
        <w:rPr>
          <w:rFonts w:asciiTheme="minorHAnsi" w:hAnsiTheme="minorHAnsi" w:cstheme="minorHAnsi"/>
          <w:b/>
          <w:bCs/>
          <w:smallCaps/>
          <w:sz w:val="32"/>
          <w:szCs w:val="32"/>
        </w:rPr>
        <w:t xml:space="preserve">                        (Store/Gas “Gift” Cards, Vouchers, Tickets, Coupons</w:t>
      </w:r>
      <w:r w:rsidRPr="00E66BC2">
        <w:rPr>
          <w:rFonts w:asciiTheme="minorHAnsi" w:hAnsiTheme="minorHAnsi" w:cstheme="minorHAnsi"/>
          <w:b/>
          <w:bCs/>
          <w:smallCaps/>
          <w:sz w:val="32"/>
          <w:szCs w:val="32"/>
          <w:vertAlign w:val="superscript"/>
        </w:rPr>
        <w:footnoteReference w:id="1"/>
      </w:r>
      <w:r w:rsidRPr="00E66BC2">
        <w:rPr>
          <w:rFonts w:asciiTheme="minorHAnsi" w:hAnsiTheme="minorHAnsi" w:cstheme="minorHAnsi"/>
          <w:b/>
          <w:bCs/>
          <w:smallCaps/>
          <w:sz w:val="32"/>
          <w:szCs w:val="32"/>
        </w:rPr>
        <w:t xml:space="preserve">)         </w:t>
      </w:r>
      <w:r w:rsidRPr="00E66BC2">
        <w:rPr>
          <w:rFonts w:asciiTheme="minorHAnsi" w:hAnsiTheme="minorHAnsi" w:cstheme="minorHAnsi"/>
          <w:b/>
          <w:bCs/>
        </w:rPr>
        <w:t xml:space="preserve">Page </w:t>
      </w:r>
      <w:r>
        <w:rPr>
          <w:rFonts w:asciiTheme="minorHAnsi" w:hAnsiTheme="minorHAnsi" w:cstheme="minorHAnsi"/>
          <w:b/>
          <w:bCs/>
        </w:rPr>
        <w:t>3</w:t>
      </w:r>
      <w:r w:rsidRPr="00E66BC2">
        <w:rPr>
          <w:rFonts w:asciiTheme="minorHAnsi" w:hAnsiTheme="minorHAnsi" w:cstheme="minorHAnsi"/>
          <w:b/>
          <w:bCs/>
        </w:rPr>
        <w:t xml:space="preserve"> of 3</w:t>
      </w:r>
    </w:p>
    <w:tbl>
      <w:tblPr>
        <w:tblW w:w="11070" w:type="dxa"/>
        <w:tblInd w:w="-548" w:type="dxa"/>
        <w:tblLayout w:type="fixed"/>
        <w:tblCellMar>
          <w:left w:w="100" w:type="dxa"/>
          <w:right w:w="100" w:type="dxa"/>
        </w:tblCellMar>
        <w:tblLook w:val="0000" w:firstRow="0" w:lastRow="0" w:firstColumn="0" w:lastColumn="0" w:noHBand="0" w:noVBand="0"/>
      </w:tblPr>
      <w:tblGrid>
        <w:gridCol w:w="5220"/>
        <w:gridCol w:w="3060"/>
        <w:gridCol w:w="2790"/>
      </w:tblGrid>
      <w:tr w:rsidR="00EA4AA8" w:rsidRPr="00E66BC2" w14:paraId="79A4AD6A" w14:textId="77777777" w:rsidTr="00A10540">
        <w:trPr>
          <w:cantSplit/>
          <w:trHeight w:val="223"/>
        </w:trPr>
        <w:tc>
          <w:tcPr>
            <w:tcW w:w="5220" w:type="dxa"/>
            <w:tcBorders>
              <w:top w:val="single" w:sz="4" w:space="0" w:color="auto"/>
              <w:left w:val="single" w:sz="6" w:space="0" w:color="auto"/>
              <w:bottom w:val="nil"/>
              <w:right w:val="nil"/>
            </w:tcBorders>
          </w:tcPr>
          <w:p w14:paraId="64D03504" w14:textId="77777777" w:rsidR="00EA4AA8" w:rsidRPr="00E66BC2" w:rsidRDefault="00EA4AA8" w:rsidP="00A10540">
            <w:pPr>
              <w:keepNext/>
              <w:ind w:left="345" w:hanging="345"/>
              <w:outlineLvl w:val="1"/>
              <w:rPr>
                <w:rFonts w:asciiTheme="minorHAnsi" w:hAnsiTheme="minorHAnsi" w:cstheme="minorHAnsi"/>
                <w:smallCaps/>
                <w:sz w:val="28"/>
                <w:szCs w:val="28"/>
              </w:rPr>
            </w:pPr>
            <w:r w:rsidRPr="00E66BC2">
              <w:rPr>
                <w:rFonts w:asciiTheme="minorHAnsi" w:hAnsiTheme="minorHAnsi" w:cstheme="minorHAnsi"/>
                <w:b/>
                <w:bCs/>
                <w:smallCaps/>
                <w:sz w:val="28"/>
                <w:szCs w:val="28"/>
              </w:rPr>
              <w:t xml:space="preserve">V.  </w:t>
            </w:r>
            <w:r w:rsidRPr="00E66BC2">
              <w:rPr>
                <w:rFonts w:asciiTheme="minorHAnsi" w:hAnsiTheme="minorHAnsi" w:cstheme="minorHAnsi"/>
                <w:b/>
                <w:sz w:val="28"/>
                <w:szCs w:val="28"/>
              </w:rPr>
              <w:t>Inventory of Purchased Store/Gas Cards, Vouchers, Tickets, Coupons, etc.</w:t>
            </w:r>
          </w:p>
        </w:tc>
        <w:tc>
          <w:tcPr>
            <w:tcW w:w="3060" w:type="dxa"/>
            <w:tcBorders>
              <w:top w:val="single" w:sz="6" w:space="0" w:color="auto"/>
              <w:left w:val="single" w:sz="6" w:space="0" w:color="auto"/>
              <w:bottom w:val="nil"/>
              <w:right w:val="nil"/>
            </w:tcBorders>
          </w:tcPr>
          <w:p w14:paraId="228ED377" w14:textId="77777777" w:rsidR="00EA4AA8" w:rsidRPr="00E66BC2" w:rsidRDefault="00EA4AA8" w:rsidP="00A10540">
            <w:pPr>
              <w:jc w:val="center"/>
              <w:rPr>
                <w:rFonts w:asciiTheme="minorHAnsi" w:hAnsiTheme="minorHAnsi" w:cstheme="minorHAnsi"/>
                <w:b/>
              </w:rPr>
            </w:pPr>
            <w:r w:rsidRPr="00E66BC2">
              <w:rPr>
                <w:rFonts w:asciiTheme="minorHAnsi" w:hAnsiTheme="minorHAnsi" w:cstheme="minorHAnsi"/>
                <w:b/>
              </w:rPr>
              <w:t xml:space="preserve">Current </w:t>
            </w:r>
            <w:r w:rsidRPr="00E66BC2">
              <w:rPr>
                <w:rFonts w:asciiTheme="minorHAnsi" w:hAnsiTheme="minorHAnsi" w:cstheme="minorHAnsi"/>
                <w:b/>
                <w:u w:val="single"/>
              </w:rPr>
              <w:t>Quarter</w:t>
            </w:r>
            <w:r w:rsidRPr="00E66BC2">
              <w:rPr>
                <w:rFonts w:asciiTheme="minorHAnsi" w:hAnsiTheme="minorHAnsi" w:cstheme="minorHAnsi"/>
                <w:b/>
              </w:rPr>
              <w:t xml:space="preserve"> Activity</w:t>
            </w:r>
          </w:p>
        </w:tc>
        <w:tc>
          <w:tcPr>
            <w:tcW w:w="2790" w:type="dxa"/>
            <w:tcBorders>
              <w:top w:val="single" w:sz="6" w:space="0" w:color="auto"/>
              <w:left w:val="single" w:sz="6" w:space="0" w:color="auto"/>
              <w:bottom w:val="nil"/>
              <w:right w:val="single" w:sz="6" w:space="0" w:color="auto"/>
            </w:tcBorders>
          </w:tcPr>
          <w:p w14:paraId="5C533D1E" w14:textId="77777777" w:rsidR="00EA4AA8" w:rsidRPr="00E66BC2" w:rsidRDefault="00EA4AA8" w:rsidP="00A10540">
            <w:pPr>
              <w:jc w:val="center"/>
              <w:rPr>
                <w:rFonts w:asciiTheme="minorHAnsi" w:hAnsiTheme="minorHAnsi" w:cstheme="minorHAnsi"/>
                <w:b/>
              </w:rPr>
            </w:pPr>
            <w:r w:rsidRPr="00E66BC2">
              <w:rPr>
                <w:rFonts w:asciiTheme="minorHAnsi" w:hAnsiTheme="minorHAnsi" w:cstheme="minorHAnsi"/>
                <w:b/>
              </w:rPr>
              <w:t>Year to Date</w:t>
            </w:r>
          </w:p>
          <w:p w14:paraId="005C8D48" w14:textId="771089B6" w:rsidR="00EA4AA8" w:rsidRPr="00E66BC2" w:rsidRDefault="00EA4AA8" w:rsidP="00A10540">
            <w:pPr>
              <w:jc w:val="center"/>
              <w:rPr>
                <w:rFonts w:asciiTheme="minorHAnsi" w:hAnsiTheme="minorHAnsi" w:cstheme="minorHAnsi"/>
              </w:rPr>
            </w:pPr>
            <w:r w:rsidRPr="00E66BC2">
              <w:rPr>
                <w:rFonts w:asciiTheme="minorHAnsi" w:hAnsiTheme="minorHAnsi" w:cstheme="minorHAnsi"/>
                <w:b/>
              </w:rPr>
              <w:t xml:space="preserve"> (</w:t>
            </w:r>
            <w:proofErr w:type="gramStart"/>
            <w:r w:rsidRPr="00E66BC2">
              <w:rPr>
                <w:rFonts w:asciiTheme="minorHAnsi" w:hAnsiTheme="minorHAnsi" w:cstheme="minorHAnsi"/>
                <w:b/>
              </w:rPr>
              <w:t>beginning</w:t>
            </w:r>
            <w:proofErr w:type="gramEnd"/>
            <w:r w:rsidRPr="00E66BC2">
              <w:rPr>
                <w:rFonts w:asciiTheme="minorHAnsi" w:hAnsiTheme="minorHAnsi" w:cstheme="minorHAnsi"/>
                <w:b/>
              </w:rPr>
              <w:t xml:space="preserve"> July 1, 20</w:t>
            </w:r>
            <w:r w:rsidR="006863DC">
              <w:rPr>
                <w:rFonts w:asciiTheme="minorHAnsi" w:hAnsiTheme="minorHAnsi" w:cstheme="minorHAnsi"/>
                <w:b/>
              </w:rPr>
              <w:t>2</w:t>
            </w:r>
            <w:r w:rsidR="00A652EF">
              <w:rPr>
                <w:rFonts w:asciiTheme="minorHAnsi" w:hAnsiTheme="minorHAnsi" w:cstheme="minorHAnsi"/>
                <w:b/>
              </w:rPr>
              <w:t>2</w:t>
            </w:r>
            <w:r w:rsidRPr="00E66BC2">
              <w:rPr>
                <w:rFonts w:asciiTheme="minorHAnsi" w:hAnsiTheme="minorHAnsi" w:cstheme="minorHAnsi"/>
                <w:b/>
              </w:rPr>
              <w:t>)</w:t>
            </w:r>
          </w:p>
        </w:tc>
      </w:tr>
      <w:tr w:rsidR="00EA4AA8" w:rsidRPr="00E66BC2" w14:paraId="687A52B2" w14:textId="77777777" w:rsidTr="00A10540">
        <w:trPr>
          <w:cantSplit/>
          <w:trHeight w:val="223"/>
        </w:trPr>
        <w:tc>
          <w:tcPr>
            <w:tcW w:w="5220" w:type="dxa"/>
            <w:tcBorders>
              <w:top w:val="single" w:sz="6" w:space="0" w:color="auto"/>
              <w:left w:val="single" w:sz="6" w:space="0" w:color="auto"/>
              <w:bottom w:val="single" w:sz="8" w:space="0" w:color="auto"/>
              <w:right w:val="nil"/>
            </w:tcBorders>
          </w:tcPr>
          <w:p w14:paraId="3D9DA66F" w14:textId="77777777" w:rsidR="00EA4AA8" w:rsidRPr="00E66BC2" w:rsidRDefault="00EA4AA8" w:rsidP="00A10540">
            <w:pPr>
              <w:ind w:left="255" w:hanging="270"/>
              <w:rPr>
                <w:rFonts w:asciiTheme="minorHAnsi" w:hAnsiTheme="minorHAnsi" w:cstheme="minorHAnsi"/>
                <w:b/>
              </w:rPr>
            </w:pPr>
            <w:r w:rsidRPr="00E66BC2">
              <w:rPr>
                <w:rFonts w:asciiTheme="minorHAnsi" w:hAnsiTheme="minorHAnsi" w:cstheme="minorHAnsi"/>
                <w:b/>
              </w:rPr>
              <w:t xml:space="preserve">1. Beginning Value of Inventory on Hand </w:t>
            </w:r>
          </w:p>
          <w:p w14:paraId="6406B9FA" w14:textId="77777777" w:rsidR="00EA4AA8" w:rsidRPr="00E66BC2" w:rsidRDefault="00EA4AA8" w:rsidP="00A10540">
            <w:pPr>
              <w:ind w:left="255" w:hanging="270"/>
              <w:rPr>
                <w:rFonts w:asciiTheme="minorHAnsi" w:hAnsiTheme="minorHAnsi" w:cstheme="minorHAnsi"/>
                <w:sz w:val="20"/>
                <w:szCs w:val="20"/>
              </w:rPr>
            </w:pPr>
            <w:r w:rsidRPr="00E66BC2">
              <w:rPr>
                <w:rFonts w:asciiTheme="minorHAnsi" w:hAnsiTheme="minorHAnsi" w:cstheme="minorHAnsi"/>
                <w:b/>
              </w:rPr>
              <w:t xml:space="preserve">    </w:t>
            </w:r>
            <w:r w:rsidRPr="00E66BC2">
              <w:rPr>
                <w:rFonts w:asciiTheme="minorHAnsi" w:hAnsiTheme="minorHAnsi" w:cstheme="minorHAnsi"/>
                <w:sz w:val="20"/>
                <w:szCs w:val="20"/>
              </w:rPr>
              <w:t>(Carried over from prior Quarter)</w:t>
            </w:r>
          </w:p>
        </w:tc>
        <w:tc>
          <w:tcPr>
            <w:tcW w:w="3060" w:type="dxa"/>
            <w:tcBorders>
              <w:top w:val="single" w:sz="6" w:space="0" w:color="auto"/>
              <w:left w:val="single" w:sz="6" w:space="0" w:color="auto"/>
              <w:bottom w:val="nil"/>
              <w:right w:val="nil"/>
            </w:tcBorders>
          </w:tcPr>
          <w:p w14:paraId="71199ADD"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7E56F177"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30228EC9" w14:textId="77777777" w:rsidTr="00A10540">
        <w:trPr>
          <w:cantSplit/>
          <w:trHeight w:val="223"/>
        </w:trPr>
        <w:tc>
          <w:tcPr>
            <w:tcW w:w="5220" w:type="dxa"/>
            <w:tcBorders>
              <w:top w:val="single" w:sz="6" w:space="0" w:color="auto"/>
              <w:left w:val="single" w:sz="6" w:space="0" w:color="auto"/>
              <w:bottom w:val="single" w:sz="18" w:space="0" w:color="auto"/>
              <w:right w:val="nil"/>
            </w:tcBorders>
          </w:tcPr>
          <w:p w14:paraId="37C3693B" w14:textId="77777777" w:rsidR="00EA4AA8" w:rsidRPr="00E66BC2" w:rsidRDefault="00EA4AA8" w:rsidP="00A10540">
            <w:pPr>
              <w:rPr>
                <w:rFonts w:asciiTheme="minorHAnsi" w:hAnsiTheme="minorHAnsi" w:cstheme="minorHAnsi"/>
                <w:b/>
              </w:rPr>
            </w:pPr>
            <w:r w:rsidRPr="00E66BC2">
              <w:rPr>
                <w:rFonts w:asciiTheme="minorHAnsi" w:hAnsiTheme="minorHAnsi" w:cstheme="minorHAnsi"/>
                <w:b/>
              </w:rPr>
              <w:t>2. Add: New Inventory Purchased this Period</w:t>
            </w:r>
            <w:r w:rsidRPr="00E66BC2">
              <w:rPr>
                <w:rFonts w:asciiTheme="minorHAnsi" w:hAnsiTheme="minorHAnsi" w:cstheme="minorHAnsi"/>
              </w:rPr>
              <w:t xml:space="preserve"> </w:t>
            </w:r>
            <w:r w:rsidRPr="00E66BC2">
              <w:rPr>
                <w:rFonts w:asciiTheme="minorHAnsi" w:hAnsiTheme="minorHAnsi" w:cstheme="minorHAnsi"/>
                <w:b/>
              </w:rPr>
              <w:t xml:space="preserve"> </w:t>
            </w:r>
          </w:p>
          <w:p w14:paraId="5EA8CBDB" w14:textId="77777777" w:rsidR="00EA4AA8" w:rsidRPr="00E66BC2" w:rsidRDefault="00EA4AA8" w:rsidP="00A10540">
            <w:pPr>
              <w:rPr>
                <w:rFonts w:asciiTheme="minorHAnsi" w:hAnsiTheme="minorHAnsi" w:cstheme="minorHAnsi"/>
              </w:rPr>
            </w:pPr>
          </w:p>
        </w:tc>
        <w:tc>
          <w:tcPr>
            <w:tcW w:w="3060" w:type="dxa"/>
            <w:tcBorders>
              <w:top w:val="single" w:sz="6" w:space="0" w:color="auto"/>
              <w:left w:val="single" w:sz="6" w:space="0" w:color="auto"/>
              <w:bottom w:val="single" w:sz="18" w:space="0" w:color="auto"/>
              <w:right w:val="nil"/>
            </w:tcBorders>
          </w:tcPr>
          <w:p w14:paraId="0CA17F15"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single" w:sz="18" w:space="0" w:color="auto"/>
              <w:right w:val="single" w:sz="6" w:space="0" w:color="auto"/>
            </w:tcBorders>
          </w:tcPr>
          <w:p w14:paraId="2A94F909"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28E9D08D" w14:textId="77777777" w:rsidTr="00A10540">
        <w:trPr>
          <w:cantSplit/>
          <w:trHeight w:val="223"/>
        </w:trPr>
        <w:tc>
          <w:tcPr>
            <w:tcW w:w="5220" w:type="dxa"/>
            <w:tcBorders>
              <w:top w:val="single" w:sz="18" w:space="0" w:color="auto"/>
              <w:left w:val="single" w:sz="18" w:space="0" w:color="auto"/>
              <w:bottom w:val="single" w:sz="18" w:space="0" w:color="auto"/>
              <w:right w:val="nil"/>
            </w:tcBorders>
          </w:tcPr>
          <w:p w14:paraId="38CC778E" w14:textId="77777777" w:rsidR="00EA4AA8" w:rsidRPr="00E66BC2" w:rsidRDefault="00EA4AA8" w:rsidP="00A10540">
            <w:pPr>
              <w:rPr>
                <w:rFonts w:asciiTheme="minorHAnsi" w:hAnsiTheme="minorHAnsi" w:cstheme="minorHAnsi"/>
                <w:b/>
              </w:rPr>
            </w:pPr>
            <w:r w:rsidRPr="00E66BC2">
              <w:rPr>
                <w:rFonts w:asciiTheme="minorHAnsi" w:hAnsiTheme="minorHAnsi" w:cstheme="minorHAnsi"/>
                <w:b/>
              </w:rPr>
              <w:t xml:space="preserve">3. Total Inventory IN  </w:t>
            </w:r>
          </w:p>
          <w:p w14:paraId="171367D1" w14:textId="77777777" w:rsidR="00EA4AA8" w:rsidRPr="00E66BC2" w:rsidRDefault="00EA4AA8" w:rsidP="00A10540">
            <w:pPr>
              <w:rPr>
                <w:rFonts w:asciiTheme="minorHAnsi" w:hAnsiTheme="minorHAnsi" w:cstheme="minorHAnsi"/>
                <w:sz w:val="20"/>
                <w:szCs w:val="20"/>
              </w:rPr>
            </w:pPr>
            <w:r w:rsidRPr="00E66BC2">
              <w:rPr>
                <w:rFonts w:asciiTheme="minorHAnsi" w:hAnsiTheme="minorHAnsi" w:cstheme="minorHAnsi"/>
                <w:b/>
                <w:sz w:val="16"/>
                <w:szCs w:val="16"/>
              </w:rPr>
              <w:t xml:space="preserve">       </w:t>
            </w:r>
            <w:r w:rsidRPr="00E66BC2">
              <w:rPr>
                <w:rFonts w:asciiTheme="minorHAnsi" w:hAnsiTheme="minorHAnsi" w:cstheme="minorHAnsi"/>
                <w:sz w:val="20"/>
                <w:szCs w:val="20"/>
              </w:rPr>
              <w:t>Add Lines 1 and 2</w:t>
            </w:r>
          </w:p>
        </w:tc>
        <w:tc>
          <w:tcPr>
            <w:tcW w:w="3060" w:type="dxa"/>
            <w:tcBorders>
              <w:top w:val="single" w:sz="18" w:space="0" w:color="auto"/>
              <w:left w:val="single" w:sz="6" w:space="0" w:color="auto"/>
              <w:bottom w:val="single" w:sz="18" w:space="0" w:color="auto"/>
              <w:right w:val="nil"/>
            </w:tcBorders>
          </w:tcPr>
          <w:p w14:paraId="5E827F9C"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18" w:space="0" w:color="auto"/>
              <w:left w:val="single" w:sz="6" w:space="0" w:color="auto"/>
              <w:bottom w:val="single" w:sz="18" w:space="0" w:color="auto"/>
              <w:right w:val="single" w:sz="18" w:space="0" w:color="auto"/>
            </w:tcBorders>
          </w:tcPr>
          <w:p w14:paraId="4F6676D6"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74DB11BB" w14:textId="77777777" w:rsidTr="00A10540">
        <w:trPr>
          <w:cantSplit/>
          <w:trHeight w:val="223"/>
        </w:trPr>
        <w:tc>
          <w:tcPr>
            <w:tcW w:w="5220" w:type="dxa"/>
            <w:tcBorders>
              <w:top w:val="single" w:sz="18" w:space="0" w:color="auto"/>
              <w:left w:val="single" w:sz="6" w:space="0" w:color="auto"/>
              <w:bottom w:val="single" w:sz="8" w:space="0" w:color="auto"/>
              <w:right w:val="nil"/>
            </w:tcBorders>
          </w:tcPr>
          <w:p w14:paraId="2CF27EC6" w14:textId="77777777" w:rsidR="00EA4AA8" w:rsidRPr="00E66BC2" w:rsidRDefault="00EA4AA8" w:rsidP="00A10540">
            <w:pPr>
              <w:ind w:left="255" w:hanging="255"/>
              <w:rPr>
                <w:rFonts w:asciiTheme="minorHAnsi" w:hAnsiTheme="minorHAnsi" w:cstheme="minorHAnsi"/>
                <w:b/>
              </w:rPr>
            </w:pPr>
            <w:r w:rsidRPr="00E66BC2">
              <w:rPr>
                <w:rFonts w:asciiTheme="minorHAnsi" w:hAnsiTheme="minorHAnsi" w:cstheme="minorHAnsi"/>
                <w:b/>
              </w:rPr>
              <w:t>4. Less: Inventory OUT, Items Distributed to Clients this Period</w:t>
            </w:r>
            <w:r w:rsidRPr="00E66BC2">
              <w:rPr>
                <w:rFonts w:asciiTheme="minorHAnsi" w:hAnsiTheme="minorHAnsi" w:cstheme="minorHAnsi"/>
                <w:b/>
                <w:vertAlign w:val="superscript"/>
              </w:rPr>
              <w:footnoteReference w:id="2"/>
            </w:r>
            <w:r w:rsidRPr="00E66BC2">
              <w:rPr>
                <w:rFonts w:asciiTheme="minorHAnsi" w:hAnsiTheme="minorHAnsi" w:cstheme="minorHAnsi"/>
                <w:b/>
              </w:rPr>
              <w:t xml:space="preserve"> </w:t>
            </w:r>
          </w:p>
        </w:tc>
        <w:tc>
          <w:tcPr>
            <w:tcW w:w="3060" w:type="dxa"/>
            <w:tcBorders>
              <w:top w:val="single" w:sz="18" w:space="0" w:color="auto"/>
              <w:left w:val="single" w:sz="6" w:space="0" w:color="auto"/>
              <w:bottom w:val="nil"/>
              <w:right w:val="nil"/>
            </w:tcBorders>
          </w:tcPr>
          <w:p w14:paraId="6DF64BB1"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18" w:space="0" w:color="auto"/>
              <w:left w:val="single" w:sz="6" w:space="0" w:color="auto"/>
              <w:bottom w:val="nil"/>
              <w:right w:val="single" w:sz="6" w:space="0" w:color="auto"/>
            </w:tcBorders>
          </w:tcPr>
          <w:p w14:paraId="1CC2B65F"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6B5595B2" w14:textId="77777777" w:rsidTr="00A10540">
        <w:trPr>
          <w:cantSplit/>
          <w:trHeight w:val="223"/>
        </w:trPr>
        <w:tc>
          <w:tcPr>
            <w:tcW w:w="5220" w:type="dxa"/>
            <w:tcBorders>
              <w:top w:val="single" w:sz="6" w:space="0" w:color="auto"/>
              <w:left w:val="single" w:sz="6" w:space="0" w:color="auto"/>
              <w:bottom w:val="single" w:sz="8" w:space="0" w:color="auto"/>
              <w:right w:val="nil"/>
            </w:tcBorders>
          </w:tcPr>
          <w:p w14:paraId="13442E1E" w14:textId="77777777" w:rsidR="00EA4AA8" w:rsidRPr="00E66BC2" w:rsidRDefault="00EA4AA8" w:rsidP="00A10540">
            <w:pPr>
              <w:tabs>
                <w:tab w:val="left" w:pos="350"/>
              </w:tabs>
              <w:ind w:left="255" w:hanging="255"/>
              <w:rPr>
                <w:rFonts w:asciiTheme="minorHAnsi" w:hAnsiTheme="minorHAnsi" w:cstheme="minorHAnsi"/>
                <w:b/>
              </w:rPr>
            </w:pPr>
            <w:r w:rsidRPr="00E66BC2">
              <w:rPr>
                <w:rFonts w:asciiTheme="minorHAnsi" w:hAnsiTheme="minorHAnsi" w:cstheme="minorHAnsi"/>
                <w:b/>
              </w:rPr>
              <w:t>5. Adjustment: Replacement Cards or Unused Items reversed from or added to Client Records</w:t>
            </w:r>
          </w:p>
        </w:tc>
        <w:tc>
          <w:tcPr>
            <w:tcW w:w="3060" w:type="dxa"/>
            <w:tcBorders>
              <w:top w:val="single" w:sz="6" w:space="0" w:color="auto"/>
              <w:left w:val="single" w:sz="6" w:space="0" w:color="auto"/>
              <w:bottom w:val="nil"/>
              <w:right w:val="nil"/>
            </w:tcBorders>
          </w:tcPr>
          <w:p w14:paraId="39AA000D"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49D0D3AE"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3AF510B9" w14:textId="77777777" w:rsidTr="00A10540">
        <w:trPr>
          <w:cantSplit/>
          <w:trHeight w:val="223"/>
        </w:trPr>
        <w:tc>
          <w:tcPr>
            <w:tcW w:w="5220" w:type="dxa"/>
            <w:tcBorders>
              <w:top w:val="single" w:sz="6" w:space="0" w:color="auto"/>
              <w:left w:val="single" w:sz="6" w:space="0" w:color="auto"/>
              <w:bottom w:val="single" w:sz="8" w:space="0" w:color="auto"/>
              <w:right w:val="nil"/>
            </w:tcBorders>
          </w:tcPr>
          <w:p w14:paraId="4D5CC58D" w14:textId="77777777" w:rsidR="00EA4AA8" w:rsidRPr="00E66BC2" w:rsidRDefault="00EA4AA8" w:rsidP="00A10540">
            <w:pPr>
              <w:tabs>
                <w:tab w:val="left" w:pos="350"/>
              </w:tabs>
              <w:ind w:left="255" w:hanging="255"/>
              <w:rPr>
                <w:rFonts w:asciiTheme="minorHAnsi" w:hAnsiTheme="minorHAnsi" w:cstheme="minorHAnsi"/>
                <w:b/>
                <w:sz w:val="16"/>
                <w:szCs w:val="16"/>
              </w:rPr>
            </w:pPr>
            <w:r w:rsidRPr="00E66BC2">
              <w:rPr>
                <w:rFonts w:asciiTheme="minorHAnsi" w:hAnsiTheme="minorHAnsi" w:cstheme="minorHAnsi"/>
                <w:b/>
              </w:rPr>
              <w:t>6. END VALUE INVENTORY BALANCE on hand</w:t>
            </w:r>
            <w:r w:rsidRPr="00E66BC2">
              <w:rPr>
                <w:rFonts w:asciiTheme="minorHAnsi" w:hAnsiTheme="minorHAnsi" w:cstheme="minorHAnsi"/>
                <w:b/>
                <w:vertAlign w:val="superscript"/>
              </w:rPr>
              <w:footnoteReference w:id="3"/>
            </w:r>
            <w:r w:rsidRPr="00E66BC2">
              <w:rPr>
                <w:rFonts w:asciiTheme="minorHAnsi" w:hAnsiTheme="minorHAnsi" w:cstheme="minorHAnsi"/>
                <w:b/>
              </w:rPr>
              <w:t xml:space="preserve"> </w:t>
            </w:r>
            <w:r w:rsidRPr="00E66BC2">
              <w:rPr>
                <w:rFonts w:asciiTheme="minorHAnsi" w:hAnsiTheme="minorHAnsi" w:cstheme="minorHAnsi"/>
                <w:b/>
                <w:sz w:val="16"/>
                <w:szCs w:val="16"/>
              </w:rPr>
              <w:t xml:space="preserve"> </w:t>
            </w:r>
          </w:p>
          <w:p w14:paraId="7B137DAC" w14:textId="77777777" w:rsidR="00EA4AA8" w:rsidRPr="00E66BC2" w:rsidRDefault="00EA4AA8" w:rsidP="00A10540">
            <w:pPr>
              <w:tabs>
                <w:tab w:val="left" w:pos="350"/>
              </w:tabs>
              <w:rPr>
                <w:rFonts w:asciiTheme="minorHAnsi" w:hAnsiTheme="minorHAnsi" w:cstheme="minorHAnsi"/>
                <w:sz w:val="20"/>
                <w:szCs w:val="20"/>
              </w:rPr>
            </w:pPr>
            <w:r w:rsidRPr="00E66BC2">
              <w:rPr>
                <w:rFonts w:asciiTheme="minorHAnsi" w:hAnsiTheme="minorHAnsi" w:cstheme="minorHAnsi"/>
                <w:b/>
                <w:sz w:val="16"/>
                <w:szCs w:val="16"/>
              </w:rPr>
              <w:t xml:space="preserve">       </w:t>
            </w:r>
            <w:r w:rsidRPr="00E66BC2">
              <w:rPr>
                <w:rFonts w:asciiTheme="minorHAnsi" w:hAnsiTheme="minorHAnsi" w:cstheme="minorHAnsi"/>
                <w:sz w:val="20"/>
                <w:szCs w:val="20"/>
              </w:rPr>
              <w:t>Sum Line 3, Line 4, and Line 5.</w:t>
            </w:r>
          </w:p>
        </w:tc>
        <w:tc>
          <w:tcPr>
            <w:tcW w:w="3060" w:type="dxa"/>
            <w:tcBorders>
              <w:top w:val="single" w:sz="6" w:space="0" w:color="auto"/>
              <w:left w:val="single" w:sz="6" w:space="0" w:color="auto"/>
              <w:bottom w:val="nil"/>
              <w:right w:val="nil"/>
            </w:tcBorders>
          </w:tcPr>
          <w:p w14:paraId="35C92C51"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01B5EA95"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163F6BBB" w14:textId="77777777" w:rsidTr="00A10540">
        <w:trPr>
          <w:cantSplit/>
          <w:trHeight w:val="97"/>
        </w:trPr>
        <w:tc>
          <w:tcPr>
            <w:tcW w:w="5220" w:type="dxa"/>
            <w:tcBorders>
              <w:top w:val="single" w:sz="8" w:space="0" w:color="auto"/>
              <w:left w:val="single" w:sz="6" w:space="0" w:color="auto"/>
              <w:bottom w:val="single" w:sz="8" w:space="0" w:color="auto"/>
              <w:right w:val="nil"/>
            </w:tcBorders>
            <w:shd w:val="clear" w:color="auto" w:fill="000000"/>
          </w:tcPr>
          <w:p w14:paraId="668F64B2" w14:textId="77777777" w:rsidR="00EA4AA8" w:rsidRPr="00E66BC2" w:rsidRDefault="00EA4AA8" w:rsidP="00A10540">
            <w:pPr>
              <w:rPr>
                <w:rFonts w:asciiTheme="minorHAnsi" w:hAnsiTheme="minorHAnsi" w:cstheme="minorHAnsi"/>
              </w:rPr>
            </w:pPr>
          </w:p>
        </w:tc>
        <w:tc>
          <w:tcPr>
            <w:tcW w:w="3060" w:type="dxa"/>
            <w:tcBorders>
              <w:top w:val="single" w:sz="8" w:space="0" w:color="auto"/>
              <w:left w:val="single" w:sz="6" w:space="0" w:color="auto"/>
              <w:bottom w:val="single" w:sz="8" w:space="0" w:color="auto"/>
              <w:right w:val="nil"/>
            </w:tcBorders>
            <w:shd w:val="clear" w:color="auto" w:fill="000000"/>
          </w:tcPr>
          <w:p w14:paraId="2616E931" w14:textId="77777777" w:rsidR="00EA4AA8" w:rsidRPr="00E66BC2" w:rsidRDefault="00EA4AA8" w:rsidP="00A10540">
            <w:pPr>
              <w:rPr>
                <w:rFonts w:asciiTheme="minorHAnsi" w:hAnsiTheme="minorHAnsi" w:cstheme="minorHAnsi"/>
              </w:rPr>
            </w:pPr>
          </w:p>
        </w:tc>
        <w:tc>
          <w:tcPr>
            <w:tcW w:w="2790" w:type="dxa"/>
            <w:tcBorders>
              <w:top w:val="single" w:sz="8" w:space="0" w:color="auto"/>
              <w:left w:val="single" w:sz="6" w:space="0" w:color="auto"/>
              <w:bottom w:val="single" w:sz="8" w:space="0" w:color="auto"/>
              <w:right w:val="single" w:sz="6" w:space="0" w:color="auto"/>
            </w:tcBorders>
            <w:shd w:val="clear" w:color="auto" w:fill="000000"/>
          </w:tcPr>
          <w:p w14:paraId="57FCBF30" w14:textId="77777777" w:rsidR="00EA4AA8" w:rsidRPr="00E66BC2" w:rsidRDefault="00EA4AA8" w:rsidP="00A10540">
            <w:pPr>
              <w:rPr>
                <w:rFonts w:asciiTheme="minorHAnsi" w:hAnsiTheme="minorHAnsi" w:cstheme="minorHAnsi"/>
                <w:sz w:val="20"/>
              </w:rPr>
            </w:pPr>
          </w:p>
        </w:tc>
      </w:tr>
    </w:tbl>
    <w:p w14:paraId="1A14AFDD" w14:textId="77777777" w:rsidR="00EA4AA8" w:rsidRPr="00E66BC2" w:rsidRDefault="00EA4AA8" w:rsidP="00EA4AA8">
      <w:pPr>
        <w:autoSpaceDE w:val="0"/>
        <w:autoSpaceDN w:val="0"/>
        <w:ind w:left="-450"/>
        <w:rPr>
          <w:rFonts w:asciiTheme="minorHAnsi" w:eastAsiaTheme="minorHAnsi" w:hAnsiTheme="minorHAnsi" w:cstheme="minorHAnsi"/>
          <w:color w:val="000000"/>
        </w:rPr>
      </w:pPr>
      <w:bookmarkStart w:id="19" w:name="_Hlk515362600"/>
      <w:r w:rsidRPr="00E66BC2">
        <w:rPr>
          <w:rFonts w:asciiTheme="minorHAnsi" w:eastAsiaTheme="minorHAnsi" w:hAnsiTheme="minorHAnsi" w:cstheme="minorHAnsi"/>
          <w:b/>
          <w:color w:val="000000"/>
        </w:rPr>
        <w:t>Reconciliation:</w:t>
      </w:r>
      <w:r w:rsidRPr="00E66BC2">
        <w:rPr>
          <w:rFonts w:asciiTheme="minorHAnsi" w:eastAsiaTheme="minorHAnsi" w:hAnsiTheme="minorHAnsi" w:cstheme="minorHAnsi"/>
          <w:color w:val="000000"/>
        </w:rPr>
        <w:t xml:space="preserve">  It is expected that total Support Services and Oral Health Care Services expenditures reported on the Administrative Fiscal Form will match the data entered in to the CAREWare database.  Further, totals reported should also match the amounts paid to your organization for the reporting periods.</w:t>
      </w:r>
    </w:p>
    <w:p w14:paraId="26AB7D57" w14:textId="77777777" w:rsidR="00EA4AA8" w:rsidRPr="00E66BC2" w:rsidRDefault="00EA4AA8" w:rsidP="00EA4AA8">
      <w:pPr>
        <w:autoSpaceDE w:val="0"/>
        <w:autoSpaceDN w:val="0"/>
        <w:rPr>
          <w:rFonts w:asciiTheme="minorHAnsi" w:eastAsiaTheme="minorHAnsi" w:hAnsiTheme="minorHAnsi" w:cstheme="minorHAnsi"/>
          <w:color w:val="000000"/>
        </w:rPr>
      </w:pPr>
    </w:p>
    <w:p w14:paraId="1BF43418" w14:textId="77777777" w:rsidR="00EA4AA8" w:rsidRPr="00E66BC2" w:rsidRDefault="00EA4AA8" w:rsidP="00EA4AA8">
      <w:pPr>
        <w:autoSpaceDE w:val="0"/>
        <w:autoSpaceDN w:val="0"/>
        <w:ind w:left="-450"/>
        <w:rPr>
          <w:rFonts w:asciiTheme="minorHAnsi" w:eastAsiaTheme="minorHAnsi" w:hAnsiTheme="minorHAnsi" w:cstheme="minorHAnsi"/>
          <w:color w:val="000000"/>
        </w:rPr>
      </w:pPr>
      <w:r w:rsidRPr="00E66BC2">
        <w:rPr>
          <w:rFonts w:asciiTheme="minorHAnsi" w:eastAsiaTheme="minorHAnsi" w:hAnsiTheme="minorHAnsi" w:cstheme="minorHAnsi"/>
          <w:b/>
          <w:color w:val="000000"/>
        </w:rPr>
        <w:t xml:space="preserve">Store/Gas “Gift” Cards: </w:t>
      </w:r>
      <w:r w:rsidRPr="00E66BC2">
        <w:rPr>
          <w:rFonts w:asciiTheme="minorHAnsi" w:eastAsiaTheme="minorHAnsi" w:hAnsiTheme="minorHAnsi" w:cstheme="minorHAnsi"/>
          <w:color w:val="000000"/>
        </w:rPr>
        <w:t>St</w:t>
      </w:r>
      <w:r w:rsidRPr="00E66BC2">
        <w:rPr>
          <w:rFonts w:asciiTheme="minorHAnsi" w:eastAsiaTheme="minorHAnsi" w:hAnsiTheme="minorHAnsi" w:cstheme="minorHAnsi"/>
        </w:rPr>
        <w:t xml:space="preserve">ore/Gas value cards and other vouchers, coupons, or such items allowed per the Support Services Guidance may be purchased in bulk and dispersed to clients as needed, however, bulk purchases are intended to be utilized in the same fiscal year they are purchased. Any remaining items left over at the end of the fiscal year must be reported on the Quarter 4 Administrative Fiscal Form to reconcile the discrepancies between total expenditures reported and the data entered in to the CAREWare database. </w:t>
      </w:r>
      <w:r w:rsidRPr="00E66BC2">
        <w:rPr>
          <w:rFonts w:asciiTheme="minorHAnsi" w:eastAsiaTheme="minorHAnsi" w:hAnsiTheme="minorHAnsi" w:cstheme="minorHAnsi"/>
          <w:color w:val="000000"/>
        </w:rPr>
        <w:t xml:space="preserve">Please explain any Reconciliation discrepancies in the area provided below. </w:t>
      </w:r>
    </w:p>
    <w:bookmarkEnd w:id="19"/>
    <w:p w14:paraId="027F4D1F" w14:textId="77777777" w:rsidR="00EA4AA8" w:rsidRPr="00E66BC2" w:rsidRDefault="00EA4AA8" w:rsidP="00EA4AA8">
      <w:pPr>
        <w:spacing w:before="40"/>
        <w:ind w:left="-450"/>
        <w:rPr>
          <w:rFonts w:asciiTheme="minorHAnsi" w:hAnsiTheme="minorHAnsi" w:cstheme="minorHAnsi"/>
          <w:b/>
          <w:bCs/>
        </w:rPr>
      </w:pPr>
    </w:p>
    <w:tbl>
      <w:tblPr>
        <w:tblStyle w:val="TableGrid10"/>
        <w:tblW w:w="11070" w:type="dxa"/>
        <w:tblInd w:w="-545" w:type="dxa"/>
        <w:tblLook w:val="04A0" w:firstRow="1" w:lastRow="0" w:firstColumn="1" w:lastColumn="0" w:noHBand="0" w:noVBand="1"/>
      </w:tblPr>
      <w:tblGrid>
        <w:gridCol w:w="11070"/>
      </w:tblGrid>
      <w:tr w:rsidR="00EA4AA8" w:rsidRPr="00E66BC2" w14:paraId="2D2F4700" w14:textId="77777777" w:rsidTr="00A10540">
        <w:tc>
          <w:tcPr>
            <w:tcW w:w="11070" w:type="dxa"/>
          </w:tcPr>
          <w:p w14:paraId="68BE4DEA" w14:textId="77777777" w:rsidR="00EA4AA8" w:rsidRDefault="00EA4AA8" w:rsidP="00A10540">
            <w:pPr>
              <w:spacing w:before="40"/>
              <w:rPr>
                <w:rFonts w:cstheme="minorHAnsi"/>
                <w:b/>
                <w:bCs/>
              </w:rPr>
            </w:pPr>
            <w:r w:rsidRPr="00CA2B7E">
              <w:rPr>
                <w:rFonts w:cstheme="minorHAnsi"/>
                <w:b/>
                <w:bCs/>
                <w:sz w:val="28"/>
                <w:szCs w:val="28"/>
              </w:rPr>
              <w:t>Please explain Reconciliation discrepancies and your plan for reconciliation, including any changes to your process to ensure future reconciliation plan of correction:</w:t>
            </w:r>
            <w:r w:rsidRPr="00CA2B7E">
              <w:rPr>
                <w:rFonts w:cstheme="minorHAnsi"/>
                <w:bCs/>
                <w:sz w:val="28"/>
                <w:szCs w:val="28"/>
              </w:rPr>
              <w:t xml:space="preserve"> </w:t>
            </w:r>
            <w:r w:rsidRPr="00CA2B7E">
              <w:rPr>
                <w:rFonts w:cstheme="minorHAnsi"/>
                <w:b/>
                <w:bCs/>
              </w:rPr>
              <w:fldChar w:fldCharType="begin">
                <w:ffData>
                  <w:name w:val="Text3"/>
                  <w:enabled/>
                  <w:calcOnExit w:val="0"/>
                  <w:textInput/>
                </w:ffData>
              </w:fldChar>
            </w:r>
            <w:r w:rsidRPr="00CA2B7E">
              <w:rPr>
                <w:rFonts w:cstheme="minorHAnsi"/>
                <w:b/>
                <w:bCs/>
              </w:rPr>
              <w:instrText xml:space="preserve"> FORMTEXT </w:instrText>
            </w:r>
            <w:r w:rsidRPr="00CA2B7E">
              <w:rPr>
                <w:rFonts w:cstheme="minorHAnsi"/>
                <w:b/>
                <w:bCs/>
              </w:rPr>
            </w:r>
            <w:r w:rsidRPr="00CA2B7E">
              <w:rPr>
                <w:rFonts w:cstheme="minorHAnsi"/>
                <w:b/>
                <w:bCs/>
              </w:rPr>
              <w:fldChar w:fldCharType="separate"/>
            </w:r>
            <w:r w:rsidRPr="00CA2B7E">
              <w:rPr>
                <w:rFonts w:cstheme="minorHAnsi"/>
                <w:b/>
                <w:bCs/>
                <w:noProof/>
              </w:rPr>
              <w:t> </w:t>
            </w:r>
            <w:r w:rsidRPr="00CA2B7E">
              <w:rPr>
                <w:rFonts w:cstheme="minorHAnsi"/>
                <w:b/>
                <w:bCs/>
                <w:noProof/>
              </w:rPr>
              <w:t> </w:t>
            </w:r>
            <w:r w:rsidRPr="00CA2B7E">
              <w:rPr>
                <w:rFonts w:cstheme="minorHAnsi"/>
                <w:b/>
                <w:bCs/>
                <w:noProof/>
              </w:rPr>
              <w:t> </w:t>
            </w:r>
            <w:r w:rsidRPr="00CA2B7E">
              <w:rPr>
                <w:rFonts w:cstheme="minorHAnsi"/>
                <w:b/>
                <w:bCs/>
                <w:noProof/>
              </w:rPr>
              <w:t> </w:t>
            </w:r>
            <w:r w:rsidRPr="00CA2B7E">
              <w:rPr>
                <w:rFonts w:cstheme="minorHAnsi"/>
                <w:b/>
                <w:bCs/>
                <w:noProof/>
              </w:rPr>
              <w:t> </w:t>
            </w:r>
            <w:r w:rsidRPr="00CA2B7E">
              <w:rPr>
                <w:rFonts w:cstheme="minorHAnsi"/>
                <w:b/>
                <w:bCs/>
              </w:rPr>
              <w:fldChar w:fldCharType="end"/>
            </w:r>
          </w:p>
          <w:p w14:paraId="67BFF7EE" w14:textId="77777777" w:rsidR="00EA4AA8" w:rsidRDefault="00EA4AA8" w:rsidP="00A10540">
            <w:pPr>
              <w:spacing w:before="40"/>
              <w:rPr>
                <w:rFonts w:cstheme="minorHAnsi"/>
                <w:b/>
                <w:bCs/>
              </w:rPr>
            </w:pPr>
          </w:p>
          <w:p w14:paraId="27C5FA40" w14:textId="77777777" w:rsidR="00EA4AA8" w:rsidRPr="00E66BC2" w:rsidRDefault="00EA4AA8" w:rsidP="00A10540">
            <w:pPr>
              <w:spacing w:before="40"/>
              <w:rPr>
                <w:rFonts w:cstheme="minorHAnsi"/>
                <w:b/>
                <w:bCs/>
              </w:rPr>
            </w:pPr>
          </w:p>
          <w:p w14:paraId="711E299C" w14:textId="77777777" w:rsidR="00EA4AA8" w:rsidRPr="00E66BC2" w:rsidRDefault="00EA4AA8" w:rsidP="00A10540">
            <w:pPr>
              <w:spacing w:before="40"/>
              <w:rPr>
                <w:rFonts w:cstheme="minorHAnsi"/>
                <w:b/>
                <w:bCs/>
              </w:rPr>
            </w:pPr>
          </w:p>
        </w:tc>
      </w:tr>
    </w:tbl>
    <w:p w14:paraId="09C39243" w14:textId="77777777" w:rsidR="00EA4AA8" w:rsidRPr="00E66BC2" w:rsidRDefault="00EA4AA8" w:rsidP="00EA4AA8">
      <w:pPr>
        <w:spacing w:before="40"/>
        <w:jc w:val="center"/>
        <w:rPr>
          <w:rFonts w:asciiTheme="minorHAnsi" w:hAnsiTheme="minorHAnsi" w:cstheme="minorHAnsi"/>
          <w:b/>
          <w:bCs/>
          <w:smallCaps/>
          <w:sz w:val="32"/>
          <w:szCs w:val="32"/>
        </w:rPr>
      </w:pPr>
      <w:r>
        <w:rPr>
          <w:rFonts w:asciiTheme="minorHAnsi" w:hAnsiTheme="minorHAnsi" w:cstheme="minorHAnsi"/>
          <w:b/>
          <w:bCs/>
          <w:smallCaps/>
          <w:sz w:val="32"/>
          <w:szCs w:val="32"/>
        </w:rPr>
        <w:lastRenderedPageBreak/>
        <w:t>3</w:t>
      </w:r>
      <w:r w:rsidRPr="00E66BC2">
        <w:rPr>
          <w:rFonts w:asciiTheme="minorHAnsi" w:hAnsiTheme="minorHAnsi" w:cstheme="minorHAnsi"/>
          <w:b/>
          <w:bCs/>
          <w:smallCaps/>
          <w:sz w:val="32"/>
          <w:szCs w:val="32"/>
        </w:rPr>
        <w:t xml:space="preserve">40B Program Income – </w:t>
      </w:r>
      <w:r w:rsidRPr="00E66BC2">
        <w:rPr>
          <w:rFonts w:asciiTheme="minorHAnsi" w:hAnsiTheme="minorHAnsi" w:cstheme="minorHAnsi"/>
          <w:b/>
          <w:bCs/>
          <w:smallCaps/>
          <w:color w:val="FF0000"/>
          <w:sz w:val="32"/>
          <w:szCs w:val="32"/>
        </w:rPr>
        <w:t>HIV Alliance only</w:t>
      </w:r>
    </w:p>
    <w:p w14:paraId="2ECEBDDA" w14:textId="77777777" w:rsidR="00EA4AA8" w:rsidRPr="00E66BC2" w:rsidRDefault="00EA4AA8" w:rsidP="00EA4AA8">
      <w:pPr>
        <w:spacing w:before="40"/>
        <w:jc w:val="center"/>
        <w:rPr>
          <w:rFonts w:asciiTheme="minorHAnsi" w:hAnsiTheme="minorHAnsi" w:cstheme="minorHAnsi"/>
          <w:b/>
          <w:bCs/>
          <w:smallCaps/>
          <w:sz w:val="32"/>
          <w:szCs w:val="32"/>
        </w:rPr>
      </w:pPr>
      <w:r w:rsidRPr="00E66BC2">
        <w:rPr>
          <w:rFonts w:asciiTheme="minorHAnsi" w:hAnsiTheme="minorHAnsi" w:cstheme="minorHAnsi"/>
          <w:b/>
          <w:bCs/>
          <w:smallCaps/>
          <w:sz w:val="32"/>
          <w:szCs w:val="32"/>
        </w:rPr>
        <w:t>(Separately Accounted for from OHA Ryan White Award)</w:t>
      </w:r>
    </w:p>
    <w:tbl>
      <w:tblPr>
        <w:tblW w:w="11070" w:type="dxa"/>
        <w:tblInd w:w="-548" w:type="dxa"/>
        <w:tblLayout w:type="fixed"/>
        <w:tblCellMar>
          <w:left w:w="100" w:type="dxa"/>
          <w:right w:w="100" w:type="dxa"/>
        </w:tblCellMar>
        <w:tblLook w:val="0000" w:firstRow="0" w:lastRow="0" w:firstColumn="0" w:lastColumn="0" w:noHBand="0" w:noVBand="0"/>
      </w:tblPr>
      <w:tblGrid>
        <w:gridCol w:w="5220"/>
        <w:gridCol w:w="3060"/>
        <w:gridCol w:w="2790"/>
      </w:tblGrid>
      <w:tr w:rsidR="00EA4AA8" w:rsidRPr="00E66BC2" w14:paraId="5175AAF0" w14:textId="77777777" w:rsidTr="00A10540">
        <w:trPr>
          <w:cantSplit/>
          <w:trHeight w:val="223"/>
        </w:trPr>
        <w:tc>
          <w:tcPr>
            <w:tcW w:w="5220" w:type="dxa"/>
            <w:tcBorders>
              <w:top w:val="single" w:sz="4" w:space="0" w:color="auto"/>
              <w:left w:val="single" w:sz="6" w:space="0" w:color="auto"/>
              <w:bottom w:val="nil"/>
              <w:right w:val="nil"/>
            </w:tcBorders>
          </w:tcPr>
          <w:p w14:paraId="4C561FCC" w14:textId="77777777" w:rsidR="00EA4AA8" w:rsidRPr="00E66BC2" w:rsidRDefault="00EA4AA8" w:rsidP="00A10540">
            <w:pPr>
              <w:keepNext/>
              <w:ind w:left="345" w:hanging="345"/>
              <w:outlineLvl w:val="1"/>
              <w:rPr>
                <w:rFonts w:asciiTheme="minorHAnsi" w:hAnsiTheme="minorHAnsi" w:cstheme="minorHAnsi"/>
                <w:smallCaps/>
                <w:sz w:val="28"/>
                <w:szCs w:val="28"/>
              </w:rPr>
            </w:pPr>
            <w:r w:rsidRPr="00E66BC2">
              <w:rPr>
                <w:rFonts w:asciiTheme="minorHAnsi" w:hAnsiTheme="minorHAnsi" w:cstheme="minorHAnsi"/>
                <w:b/>
                <w:bCs/>
                <w:smallCaps/>
                <w:sz w:val="28"/>
                <w:szCs w:val="28"/>
              </w:rPr>
              <w:t xml:space="preserve">VI.  340B </w:t>
            </w:r>
            <w:r w:rsidRPr="00E66BC2">
              <w:rPr>
                <w:rFonts w:asciiTheme="minorHAnsi" w:hAnsiTheme="minorHAnsi" w:cstheme="minorHAnsi"/>
                <w:b/>
                <w:sz w:val="28"/>
                <w:szCs w:val="28"/>
              </w:rPr>
              <w:t xml:space="preserve">Program Income </w:t>
            </w:r>
          </w:p>
        </w:tc>
        <w:tc>
          <w:tcPr>
            <w:tcW w:w="3060" w:type="dxa"/>
            <w:tcBorders>
              <w:top w:val="single" w:sz="6" w:space="0" w:color="auto"/>
              <w:left w:val="single" w:sz="6" w:space="0" w:color="auto"/>
              <w:bottom w:val="nil"/>
              <w:right w:val="nil"/>
            </w:tcBorders>
          </w:tcPr>
          <w:p w14:paraId="1F0EB984" w14:textId="77777777" w:rsidR="00EA4AA8" w:rsidRPr="00E66BC2" w:rsidRDefault="00EA4AA8" w:rsidP="00A10540">
            <w:pPr>
              <w:jc w:val="center"/>
              <w:rPr>
                <w:rFonts w:asciiTheme="minorHAnsi" w:hAnsiTheme="minorHAnsi" w:cstheme="minorHAnsi"/>
                <w:b/>
              </w:rPr>
            </w:pPr>
            <w:r w:rsidRPr="00E66BC2">
              <w:rPr>
                <w:rFonts w:asciiTheme="minorHAnsi" w:hAnsiTheme="minorHAnsi" w:cstheme="minorHAnsi"/>
                <w:b/>
              </w:rPr>
              <w:t xml:space="preserve">Current </w:t>
            </w:r>
            <w:r w:rsidRPr="00E66BC2">
              <w:rPr>
                <w:rFonts w:asciiTheme="minorHAnsi" w:hAnsiTheme="minorHAnsi" w:cstheme="minorHAnsi"/>
                <w:b/>
                <w:u w:val="single"/>
              </w:rPr>
              <w:t>Quarter</w:t>
            </w:r>
            <w:r w:rsidRPr="00E66BC2">
              <w:rPr>
                <w:rFonts w:asciiTheme="minorHAnsi" w:hAnsiTheme="minorHAnsi" w:cstheme="minorHAnsi"/>
                <w:b/>
              </w:rPr>
              <w:t xml:space="preserve"> Activity</w:t>
            </w:r>
          </w:p>
        </w:tc>
        <w:tc>
          <w:tcPr>
            <w:tcW w:w="2790" w:type="dxa"/>
            <w:tcBorders>
              <w:top w:val="single" w:sz="6" w:space="0" w:color="auto"/>
              <w:left w:val="single" w:sz="6" w:space="0" w:color="auto"/>
              <w:bottom w:val="nil"/>
              <w:right w:val="single" w:sz="6" w:space="0" w:color="auto"/>
            </w:tcBorders>
          </w:tcPr>
          <w:p w14:paraId="12EFBFB8" w14:textId="77777777" w:rsidR="00EA4AA8" w:rsidRPr="00E66BC2" w:rsidRDefault="00EA4AA8" w:rsidP="00A10540">
            <w:pPr>
              <w:jc w:val="center"/>
              <w:rPr>
                <w:rFonts w:asciiTheme="minorHAnsi" w:hAnsiTheme="minorHAnsi" w:cstheme="minorHAnsi"/>
                <w:b/>
              </w:rPr>
            </w:pPr>
            <w:r w:rsidRPr="00E66BC2">
              <w:rPr>
                <w:rFonts w:asciiTheme="minorHAnsi" w:hAnsiTheme="minorHAnsi" w:cstheme="minorHAnsi"/>
                <w:b/>
              </w:rPr>
              <w:t>Year to Date</w:t>
            </w:r>
          </w:p>
          <w:p w14:paraId="129AA341" w14:textId="008E6042" w:rsidR="00EA4AA8" w:rsidRPr="00E66BC2" w:rsidRDefault="00EA4AA8" w:rsidP="00A10540">
            <w:pPr>
              <w:jc w:val="center"/>
              <w:rPr>
                <w:rFonts w:asciiTheme="minorHAnsi" w:hAnsiTheme="minorHAnsi" w:cstheme="minorHAnsi"/>
              </w:rPr>
            </w:pPr>
            <w:r w:rsidRPr="00E66BC2">
              <w:rPr>
                <w:rFonts w:asciiTheme="minorHAnsi" w:hAnsiTheme="minorHAnsi" w:cstheme="minorHAnsi"/>
                <w:b/>
              </w:rPr>
              <w:t xml:space="preserve"> (</w:t>
            </w:r>
            <w:proofErr w:type="gramStart"/>
            <w:r w:rsidRPr="00E66BC2">
              <w:rPr>
                <w:rFonts w:asciiTheme="minorHAnsi" w:hAnsiTheme="minorHAnsi" w:cstheme="minorHAnsi"/>
                <w:b/>
              </w:rPr>
              <w:t>beginning</w:t>
            </w:r>
            <w:proofErr w:type="gramEnd"/>
            <w:r w:rsidRPr="00E66BC2">
              <w:rPr>
                <w:rFonts w:asciiTheme="minorHAnsi" w:hAnsiTheme="minorHAnsi" w:cstheme="minorHAnsi"/>
                <w:b/>
              </w:rPr>
              <w:t xml:space="preserve"> July 1, 20</w:t>
            </w:r>
            <w:r w:rsidR="006863DC">
              <w:rPr>
                <w:rFonts w:asciiTheme="minorHAnsi" w:hAnsiTheme="minorHAnsi" w:cstheme="minorHAnsi"/>
                <w:b/>
              </w:rPr>
              <w:t>2</w:t>
            </w:r>
            <w:r w:rsidR="00A652EF">
              <w:rPr>
                <w:rFonts w:asciiTheme="minorHAnsi" w:hAnsiTheme="minorHAnsi" w:cstheme="minorHAnsi"/>
                <w:b/>
              </w:rPr>
              <w:t>2</w:t>
            </w:r>
            <w:r w:rsidRPr="00E66BC2">
              <w:rPr>
                <w:rFonts w:asciiTheme="minorHAnsi" w:hAnsiTheme="minorHAnsi" w:cstheme="minorHAnsi"/>
                <w:b/>
              </w:rPr>
              <w:t>)</w:t>
            </w:r>
          </w:p>
        </w:tc>
      </w:tr>
      <w:tr w:rsidR="00EA4AA8" w:rsidRPr="00E66BC2" w14:paraId="2A43C280" w14:textId="77777777" w:rsidTr="00A10540">
        <w:trPr>
          <w:cantSplit/>
          <w:trHeight w:val="223"/>
        </w:trPr>
        <w:tc>
          <w:tcPr>
            <w:tcW w:w="5220" w:type="dxa"/>
            <w:tcBorders>
              <w:top w:val="single" w:sz="6" w:space="0" w:color="auto"/>
              <w:left w:val="single" w:sz="6" w:space="0" w:color="auto"/>
              <w:bottom w:val="single" w:sz="8" w:space="0" w:color="auto"/>
              <w:right w:val="nil"/>
            </w:tcBorders>
          </w:tcPr>
          <w:p w14:paraId="2A2B871D" w14:textId="77777777" w:rsidR="00EA4AA8" w:rsidRPr="00E66BC2" w:rsidRDefault="00EA4AA8" w:rsidP="00A10540">
            <w:pPr>
              <w:spacing w:before="60" w:after="60"/>
              <w:ind w:left="255" w:hanging="270"/>
              <w:rPr>
                <w:rFonts w:asciiTheme="minorHAnsi" w:hAnsiTheme="minorHAnsi" w:cstheme="minorHAnsi"/>
                <w:sz w:val="20"/>
                <w:szCs w:val="20"/>
              </w:rPr>
            </w:pPr>
            <w:r w:rsidRPr="00E66BC2">
              <w:rPr>
                <w:rFonts w:asciiTheme="minorHAnsi" w:hAnsiTheme="minorHAnsi" w:cstheme="minorHAnsi"/>
                <w:b/>
              </w:rPr>
              <w:t>1. Beginning Balance</w:t>
            </w:r>
          </w:p>
        </w:tc>
        <w:tc>
          <w:tcPr>
            <w:tcW w:w="3060" w:type="dxa"/>
            <w:tcBorders>
              <w:top w:val="single" w:sz="6" w:space="0" w:color="auto"/>
              <w:left w:val="single" w:sz="6" w:space="0" w:color="auto"/>
              <w:bottom w:val="nil"/>
              <w:right w:val="nil"/>
            </w:tcBorders>
          </w:tcPr>
          <w:p w14:paraId="62EB39C7" w14:textId="77777777" w:rsidR="00EA4AA8" w:rsidRPr="00E66BC2" w:rsidRDefault="00EA4AA8" w:rsidP="00A10540">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751463C0" w14:textId="77777777" w:rsidR="00EA4AA8" w:rsidRPr="00E66BC2" w:rsidRDefault="00EA4AA8" w:rsidP="00A10540">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48F24F69" w14:textId="77777777" w:rsidTr="00A10540">
        <w:trPr>
          <w:cantSplit/>
          <w:trHeight w:val="223"/>
        </w:trPr>
        <w:tc>
          <w:tcPr>
            <w:tcW w:w="5220" w:type="dxa"/>
            <w:tcBorders>
              <w:top w:val="single" w:sz="6" w:space="0" w:color="auto"/>
              <w:left w:val="single" w:sz="6" w:space="0" w:color="auto"/>
              <w:bottom w:val="single" w:sz="18" w:space="0" w:color="auto"/>
              <w:right w:val="nil"/>
            </w:tcBorders>
          </w:tcPr>
          <w:p w14:paraId="048964D2" w14:textId="77777777" w:rsidR="00EA4AA8" w:rsidRPr="00E66BC2" w:rsidRDefault="00EA4AA8" w:rsidP="00A10540">
            <w:pPr>
              <w:spacing w:before="60" w:after="60"/>
              <w:rPr>
                <w:rFonts w:asciiTheme="minorHAnsi" w:hAnsiTheme="minorHAnsi" w:cstheme="minorHAnsi"/>
              </w:rPr>
            </w:pPr>
            <w:r w:rsidRPr="00E66BC2">
              <w:rPr>
                <w:rFonts w:asciiTheme="minorHAnsi" w:hAnsiTheme="minorHAnsi" w:cstheme="minorHAnsi"/>
                <w:b/>
              </w:rPr>
              <w:t>2. Add: 340B Program Income Received this period</w:t>
            </w:r>
          </w:p>
        </w:tc>
        <w:tc>
          <w:tcPr>
            <w:tcW w:w="3060" w:type="dxa"/>
            <w:tcBorders>
              <w:top w:val="single" w:sz="6" w:space="0" w:color="auto"/>
              <w:left w:val="single" w:sz="6" w:space="0" w:color="auto"/>
              <w:bottom w:val="single" w:sz="18" w:space="0" w:color="auto"/>
              <w:right w:val="nil"/>
            </w:tcBorders>
          </w:tcPr>
          <w:p w14:paraId="25ED883C" w14:textId="77777777" w:rsidR="00EA4AA8" w:rsidRPr="00E66BC2" w:rsidRDefault="00EA4AA8" w:rsidP="00A10540">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single" w:sz="18" w:space="0" w:color="auto"/>
              <w:right w:val="single" w:sz="6" w:space="0" w:color="auto"/>
            </w:tcBorders>
          </w:tcPr>
          <w:p w14:paraId="24902543" w14:textId="77777777" w:rsidR="00EA4AA8" w:rsidRPr="00E66BC2" w:rsidRDefault="00EA4AA8" w:rsidP="00A10540">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28C478F2" w14:textId="77777777" w:rsidTr="00A10540">
        <w:trPr>
          <w:cantSplit/>
          <w:trHeight w:val="223"/>
        </w:trPr>
        <w:tc>
          <w:tcPr>
            <w:tcW w:w="5220" w:type="dxa"/>
            <w:tcBorders>
              <w:top w:val="single" w:sz="18" w:space="0" w:color="auto"/>
              <w:left w:val="single" w:sz="18" w:space="0" w:color="auto"/>
              <w:bottom w:val="single" w:sz="18" w:space="0" w:color="auto"/>
              <w:right w:val="nil"/>
            </w:tcBorders>
          </w:tcPr>
          <w:p w14:paraId="12DD4158" w14:textId="77777777" w:rsidR="00EA4AA8" w:rsidRPr="00E66BC2" w:rsidRDefault="00EA4AA8" w:rsidP="00A10540">
            <w:pPr>
              <w:spacing w:before="60" w:after="60"/>
              <w:rPr>
                <w:rFonts w:asciiTheme="minorHAnsi" w:hAnsiTheme="minorHAnsi" w:cstheme="minorHAnsi"/>
                <w:b/>
              </w:rPr>
            </w:pPr>
            <w:r w:rsidRPr="00E66BC2">
              <w:rPr>
                <w:rFonts w:asciiTheme="minorHAnsi" w:hAnsiTheme="minorHAnsi" w:cstheme="minorHAnsi"/>
                <w:b/>
              </w:rPr>
              <w:t>3. Subtotal - Total 340B Program Income</w:t>
            </w:r>
          </w:p>
          <w:p w14:paraId="4D208A69" w14:textId="77777777" w:rsidR="00EA4AA8" w:rsidRPr="00E66BC2" w:rsidRDefault="00EA4AA8" w:rsidP="00A10540">
            <w:pPr>
              <w:spacing w:before="60" w:after="60"/>
              <w:rPr>
                <w:rFonts w:asciiTheme="minorHAnsi" w:hAnsiTheme="minorHAnsi" w:cstheme="minorHAnsi"/>
                <w:sz w:val="20"/>
                <w:szCs w:val="20"/>
              </w:rPr>
            </w:pPr>
            <w:r w:rsidRPr="00E66BC2">
              <w:rPr>
                <w:rFonts w:asciiTheme="minorHAnsi" w:hAnsiTheme="minorHAnsi" w:cstheme="minorHAnsi"/>
                <w:b/>
                <w:sz w:val="16"/>
                <w:szCs w:val="16"/>
              </w:rPr>
              <w:t xml:space="preserve">       </w:t>
            </w:r>
            <w:r w:rsidRPr="00E66BC2">
              <w:rPr>
                <w:rFonts w:asciiTheme="minorHAnsi" w:hAnsiTheme="minorHAnsi" w:cstheme="minorHAnsi"/>
                <w:sz w:val="20"/>
                <w:szCs w:val="20"/>
              </w:rPr>
              <w:t>Add Lines 1 and 2</w:t>
            </w:r>
          </w:p>
        </w:tc>
        <w:tc>
          <w:tcPr>
            <w:tcW w:w="3060" w:type="dxa"/>
            <w:tcBorders>
              <w:top w:val="single" w:sz="18" w:space="0" w:color="auto"/>
              <w:left w:val="single" w:sz="6" w:space="0" w:color="auto"/>
              <w:bottom w:val="single" w:sz="18" w:space="0" w:color="auto"/>
              <w:right w:val="nil"/>
            </w:tcBorders>
          </w:tcPr>
          <w:p w14:paraId="746AB5E2" w14:textId="77777777" w:rsidR="00EA4AA8" w:rsidRPr="00E66BC2" w:rsidRDefault="00EA4AA8" w:rsidP="00A10540">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18" w:space="0" w:color="auto"/>
              <w:left w:val="single" w:sz="6" w:space="0" w:color="auto"/>
              <w:bottom w:val="single" w:sz="18" w:space="0" w:color="auto"/>
              <w:right w:val="single" w:sz="18" w:space="0" w:color="auto"/>
            </w:tcBorders>
          </w:tcPr>
          <w:p w14:paraId="3CD093D7" w14:textId="77777777" w:rsidR="00EA4AA8" w:rsidRPr="00E66BC2" w:rsidRDefault="00EA4AA8" w:rsidP="00A10540">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3CA46A45" w14:textId="77777777" w:rsidTr="00A10540">
        <w:trPr>
          <w:cantSplit/>
          <w:trHeight w:val="223"/>
        </w:trPr>
        <w:tc>
          <w:tcPr>
            <w:tcW w:w="5220" w:type="dxa"/>
            <w:tcBorders>
              <w:top w:val="single" w:sz="18" w:space="0" w:color="auto"/>
              <w:left w:val="single" w:sz="6" w:space="0" w:color="auto"/>
              <w:bottom w:val="single" w:sz="8" w:space="0" w:color="auto"/>
              <w:right w:val="nil"/>
            </w:tcBorders>
          </w:tcPr>
          <w:p w14:paraId="1460AD97" w14:textId="77777777" w:rsidR="00EA4AA8" w:rsidRPr="00E66BC2" w:rsidRDefault="00EA4AA8" w:rsidP="00A10540">
            <w:pPr>
              <w:spacing w:before="60" w:after="60"/>
              <w:ind w:left="255" w:hanging="255"/>
              <w:rPr>
                <w:rFonts w:asciiTheme="minorHAnsi" w:hAnsiTheme="minorHAnsi" w:cstheme="minorHAnsi"/>
                <w:b/>
              </w:rPr>
            </w:pPr>
            <w:r w:rsidRPr="00E66BC2">
              <w:rPr>
                <w:rFonts w:asciiTheme="minorHAnsi" w:hAnsiTheme="minorHAnsi" w:cstheme="minorHAnsi"/>
                <w:b/>
              </w:rPr>
              <w:t>4. Less: Expenditures</w:t>
            </w:r>
            <w:r w:rsidRPr="00E66BC2">
              <w:rPr>
                <w:rFonts w:asciiTheme="minorHAnsi" w:hAnsiTheme="minorHAnsi" w:cstheme="minorHAnsi"/>
                <w:b/>
                <w:vertAlign w:val="superscript"/>
              </w:rPr>
              <w:footnoteReference w:id="4"/>
            </w:r>
            <w:r w:rsidRPr="00E66BC2">
              <w:rPr>
                <w:rFonts w:asciiTheme="minorHAnsi" w:hAnsiTheme="minorHAnsi" w:cstheme="minorHAnsi"/>
                <w:b/>
              </w:rPr>
              <w:t xml:space="preserve"> </w:t>
            </w:r>
          </w:p>
        </w:tc>
        <w:tc>
          <w:tcPr>
            <w:tcW w:w="3060" w:type="dxa"/>
            <w:tcBorders>
              <w:top w:val="single" w:sz="18" w:space="0" w:color="auto"/>
              <w:left w:val="single" w:sz="6" w:space="0" w:color="auto"/>
              <w:bottom w:val="nil"/>
              <w:right w:val="nil"/>
            </w:tcBorders>
          </w:tcPr>
          <w:p w14:paraId="5BF02CE1" w14:textId="77777777" w:rsidR="00EA4AA8" w:rsidRPr="00E66BC2" w:rsidRDefault="00EA4AA8" w:rsidP="00A10540">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18" w:space="0" w:color="auto"/>
              <w:left w:val="single" w:sz="6" w:space="0" w:color="auto"/>
              <w:bottom w:val="nil"/>
              <w:right w:val="single" w:sz="6" w:space="0" w:color="auto"/>
            </w:tcBorders>
          </w:tcPr>
          <w:p w14:paraId="27F6A854" w14:textId="77777777" w:rsidR="00EA4AA8" w:rsidRPr="00E66BC2" w:rsidRDefault="00EA4AA8" w:rsidP="00A10540">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31C9049F" w14:textId="77777777" w:rsidTr="00A10540">
        <w:trPr>
          <w:cantSplit/>
          <w:trHeight w:val="223"/>
        </w:trPr>
        <w:tc>
          <w:tcPr>
            <w:tcW w:w="5220" w:type="dxa"/>
            <w:tcBorders>
              <w:top w:val="single" w:sz="6" w:space="0" w:color="auto"/>
              <w:left w:val="single" w:sz="6" w:space="0" w:color="auto"/>
              <w:bottom w:val="single" w:sz="8" w:space="0" w:color="auto"/>
              <w:right w:val="nil"/>
            </w:tcBorders>
          </w:tcPr>
          <w:p w14:paraId="0A8DA50C" w14:textId="77777777" w:rsidR="00EA4AA8" w:rsidRPr="00E66BC2" w:rsidRDefault="00EA4AA8" w:rsidP="00A10540">
            <w:pPr>
              <w:tabs>
                <w:tab w:val="left" w:pos="350"/>
              </w:tabs>
              <w:spacing w:before="60" w:after="60"/>
              <w:ind w:left="255" w:hanging="255"/>
              <w:rPr>
                <w:rFonts w:asciiTheme="minorHAnsi" w:hAnsiTheme="minorHAnsi" w:cstheme="minorHAnsi"/>
                <w:b/>
              </w:rPr>
            </w:pPr>
            <w:r w:rsidRPr="00E66BC2">
              <w:rPr>
                <w:rFonts w:asciiTheme="minorHAnsi" w:hAnsiTheme="minorHAnsi" w:cstheme="minorHAnsi"/>
                <w:b/>
              </w:rPr>
              <w:t>5. Adjustment: (</w:t>
            </w:r>
            <w:r w:rsidRPr="00E66BC2">
              <w:rPr>
                <w:rFonts w:asciiTheme="minorHAnsi" w:hAnsiTheme="minorHAnsi" w:cstheme="minorHAnsi"/>
                <w:i/>
              </w:rPr>
              <w:t>provide narrative in item 7.1)</w:t>
            </w:r>
          </w:p>
        </w:tc>
        <w:tc>
          <w:tcPr>
            <w:tcW w:w="3060" w:type="dxa"/>
            <w:tcBorders>
              <w:top w:val="single" w:sz="6" w:space="0" w:color="auto"/>
              <w:left w:val="single" w:sz="6" w:space="0" w:color="auto"/>
              <w:bottom w:val="single" w:sz="6" w:space="0" w:color="auto"/>
              <w:right w:val="nil"/>
            </w:tcBorders>
          </w:tcPr>
          <w:p w14:paraId="770177E0" w14:textId="77777777" w:rsidR="00EA4AA8" w:rsidRPr="00E66BC2" w:rsidRDefault="00EA4AA8" w:rsidP="00A10540">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single" w:sz="6" w:space="0" w:color="auto"/>
              <w:right w:val="single" w:sz="6" w:space="0" w:color="auto"/>
            </w:tcBorders>
          </w:tcPr>
          <w:p w14:paraId="0E60C743" w14:textId="77777777" w:rsidR="00EA4AA8" w:rsidRPr="00E66BC2" w:rsidRDefault="00EA4AA8" w:rsidP="00A10540">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13A9AC02" w14:textId="77777777" w:rsidTr="00A10540">
        <w:trPr>
          <w:cantSplit/>
          <w:trHeight w:val="223"/>
        </w:trPr>
        <w:tc>
          <w:tcPr>
            <w:tcW w:w="5220" w:type="dxa"/>
            <w:tcBorders>
              <w:top w:val="single" w:sz="6" w:space="0" w:color="auto"/>
              <w:left w:val="single" w:sz="6" w:space="0" w:color="auto"/>
              <w:bottom w:val="single" w:sz="8" w:space="0" w:color="auto"/>
              <w:right w:val="nil"/>
            </w:tcBorders>
          </w:tcPr>
          <w:p w14:paraId="07C312D8" w14:textId="77777777" w:rsidR="00EA4AA8" w:rsidRPr="00E66BC2" w:rsidRDefault="00EA4AA8" w:rsidP="00A10540">
            <w:pPr>
              <w:tabs>
                <w:tab w:val="left" w:pos="350"/>
              </w:tabs>
              <w:spacing w:before="60" w:after="60"/>
              <w:ind w:left="255" w:hanging="255"/>
              <w:rPr>
                <w:rFonts w:asciiTheme="minorHAnsi" w:hAnsiTheme="minorHAnsi" w:cstheme="minorHAnsi"/>
                <w:b/>
              </w:rPr>
            </w:pPr>
            <w:r w:rsidRPr="00E66BC2">
              <w:rPr>
                <w:rFonts w:asciiTheme="minorHAnsi" w:hAnsiTheme="minorHAnsi" w:cstheme="minorHAnsi"/>
                <w:b/>
              </w:rPr>
              <w:t>6. NET 340B Program Income BALANCE*</w:t>
            </w:r>
          </w:p>
          <w:p w14:paraId="61B69C18" w14:textId="77777777" w:rsidR="00EA4AA8" w:rsidRPr="00E66BC2" w:rsidRDefault="00EA4AA8" w:rsidP="00A10540">
            <w:pPr>
              <w:tabs>
                <w:tab w:val="left" w:pos="350"/>
              </w:tabs>
              <w:spacing w:before="60" w:after="60"/>
              <w:ind w:left="256" w:hanging="90"/>
              <w:rPr>
                <w:rFonts w:asciiTheme="minorHAnsi" w:hAnsiTheme="minorHAnsi" w:cstheme="minorHAnsi"/>
                <w:i/>
                <w:sz w:val="16"/>
                <w:szCs w:val="16"/>
              </w:rPr>
            </w:pPr>
            <w:r w:rsidRPr="00E66BC2">
              <w:rPr>
                <w:rFonts w:asciiTheme="minorHAnsi" w:hAnsiTheme="minorHAnsi" w:cstheme="minorHAnsi"/>
                <w:b/>
              </w:rPr>
              <w:t xml:space="preserve"> *</w:t>
            </w:r>
            <w:proofErr w:type="gramStart"/>
            <w:r w:rsidRPr="00E66BC2">
              <w:rPr>
                <w:rFonts w:asciiTheme="minorHAnsi" w:hAnsiTheme="minorHAnsi" w:cstheme="minorHAnsi"/>
                <w:b/>
              </w:rPr>
              <w:t>should</w:t>
            </w:r>
            <w:proofErr w:type="gramEnd"/>
            <w:r w:rsidRPr="00E66BC2">
              <w:rPr>
                <w:rFonts w:asciiTheme="minorHAnsi" w:hAnsiTheme="minorHAnsi" w:cstheme="minorHAnsi"/>
                <w:b/>
              </w:rPr>
              <w:t xml:space="preserve"> be $0.00</w:t>
            </w:r>
            <w:r w:rsidRPr="00E66BC2">
              <w:rPr>
                <w:rFonts w:asciiTheme="minorHAnsi" w:hAnsiTheme="minorHAnsi" w:cstheme="minorHAnsi"/>
                <w:bCs/>
              </w:rPr>
              <w:t xml:space="preserve"> (</w:t>
            </w:r>
            <w:r w:rsidRPr="00E66BC2">
              <w:rPr>
                <w:rFonts w:asciiTheme="minorHAnsi" w:hAnsiTheme="minorHAnsi" w:cstheme="minorHAnsi"/>
                <w:i/>
              </w:rPr>
              <w:t>if not, provide narrative in item 7.2)</w:t>
            </w:r>
          </w:p>
          <w:p w14:paraId="358F2454" w14:textId="77777777" w:rsidR="00EA4AA8" w:rsidRPr="00E66BC2" w:rsidRDefault="00EA4AA8" w:rsidP="00A10540">
            <w:pPr>
              <w:tabs>
                <w:tab w:val="left" w:pos="350"/>
              </w:tabs>
              <w:spacing w:before="60" w:after="60"/>
              <w:ind w:left="255" w:hanging="255"/>
              <w:rPr>
                <w:rFonts w:asciiTheme="minorHAnsi" w:hAnsiTheme="minorHAnsi" w:cstheme="minorHAnsi"/>
                <w:b/>
              </w:rPr>
            </w:pPr>
            <w:r w:rsidRPr="00E66BC2">
              <w:rPr>
                <w:rFonts w:asciiTheme="minorHAnsi" w:hAnsiTheme="minorHAnsi" w:cstheme="minorHAnsi"/>
                <w:b/>
                <w:sz w:val="16"/>
                <w:szCs w:val="16"/>
              </w:rPr>
              <w:t xml:space="preserve">       </w:t>
            </w:r>
            <w:r w:rsidRPr="00E66BC2">
              <w:rPr>
                <w:rFonts w:asciiTheme="minorHAnsi" w:hAnsiTheme="minorHAnsi" w:cstheme="minorHAnsi"/>
                <w:sz w:val="20"/>
                <w:szCs w:val="20"/>
              </w:rPr>
              <w:t>Sum Line 3, Line 4, and Line 5.</w:t>
            </w:r>
          </w:p>
        </w:tc>
        <w:tc>
          <w:tcPr>
            <w:tcW w:w="3060" w:type="dxa"/>
            <w:tcBorders>
              <w:top w:val="single" w:sz="6" w:space="0" w:color="auto"/>
              <w:left w:val="single" w:sz="6" w:space="0" w:color="auto"/>
              <w:bottom w:val="single" w:sz="6" w:space="0" w:color="auto"/>
              <w:right w:val="nil"/>
            </w:tcBorders>
          </w:tcPr>
          <w:p w14:paraId="4F717BAA" w14:textId="77777777" w:rsidR="00EA4AA8" w:rsidRPr="00E66BC2" w:rsidRDefault="00EA4AA8" w:rsidP="00A10540">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single" w:sz="6" w:space="0" w:color="auto"/>
              <w:right w:val="single" w:sz="6" w:space="0" w:color="auto"/>
            </w:tcBorders>
          </w:tcPr>
          <w:p w14:paraId="4FA1F7BB" w14:textId="77777777" w:rsidR="00EA4AA8" w:rsidRPr="00E66BC2" w:rsidRDefault="00EA4AA8" w:rsidP="00A10540">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6840632F" w14:textId="77777777" w:rsidTr="00A10540">
        <w:trPr>
          <w:cantSplit/>
          <w:trHeight w:val="223"/>
        </w:trPr>
        <w:tc>
          <w:tcPr>
            <w:tcW w:w="11070" w:type="dxa"/>
            <w:gridSpan w:val="3"/>
            <w:tcBorders>
              <w:top w:val="single" w:sz="6" w:space="0" w:color="auto"/>
              <w:left w:val="single" w:sz="6" w:space="0" w:color="auto"/>
              <w:bottom w:val="single" w:sz="8" w:space="0" w:color="auto"/>
              <w:right w:val="single" w:sz="6" w:space="0" w:color="auto"/>
            </w:tcBorders>
          </w:tcPr>
          <w:p w14:paraId="6F3891DB" w14:textId="77777777" w:rsidR="00EA4AA8" w:rsidRPr="00E66BC2" w:rsidRDefault="00EA4AA8" w:rsidP="00A10540">
            <w:pPr>
              <w:spacing w:before="60" w:after="60"/>
              <w:rPr>
                <w:rFonts w:asciiTheme="minorHAnsi" w:hAnsiTheme="minorHAnsi" w:cstheme="minorHAnsi"/>
              </w:rPr>
            </w:pPr>
            <w:r w:rsidRPr="00E66BC2">
              <w:rPr>
                <w:rFonts w:asciiTheme="minorHAnsi" w:hAnsiTheme="minorHAnsi" w:cstheme="minorHAnsi"/>
                <w:b/>
              </w:rPr>
              <w:t xml:space="preserve">7. Program Income Narrative for the current </w:t>
            </w:r>
            <w:r w:rsidRPr="00E66BC2">
              <w:rPr>
                <w:rFonts w:asciiTheme="minorHAnsi" w:hAnsiTheme="minorHAnsi" w:cstheme="minorHAnsi"/>
                <w:b/>
                <w:u w:val="single"/>
              </w:rPr>
              <w:t>Quarter</w:t>
            </w:r>
            <w:r w:rsidRPr="00E66BC2">
              <w:rPr>
                <w:rFonts w:asciiTheme="minorHAnsi" w:hAnsiTheme="minorHAnsi" w:cstheme="minorHAnsi"/>
                <w:b/>
              </w:rPr>
              <w:t xml:space="preserve"> Activity:</w:t>
            </w:r>
          </w:p>
        </w:tc>
      </w:tr>
    </w:tbl>
    <w:tbl>
      <w:tblPr>
        <w:tblStyle w:val="TableGrid10"/>
        <w:tblW w:w="11070" w:type="dxa"/>
        <w:tblInd w:w="-545" w:type="dxa"/>
        <w:tblLook w:val="04A0" w:firstRow="1" w:lastRow="0" w:firstColumn="1" w:lastColumn="0" w:noHBand="0" w:noVBand="1"/>
      </w:tblPr>
      <w:tblGrid>
        <w:gridCol w:w="5220"/>
        <w:gridCol w:w="5850"/>
      </w:tblGrid>
      <w:tr w:rsidR="00EA4AA8" w:rsidRPr="00E66BC2" w14:paraId="5D532D54" w14:textId="77777777" w:rsidTr="00A10540">
        <w:trPr>
          <w:trHeight w:val="692"/>
        </w:trPr>
        <w:tc>
          <w:tcPr>
            <w:tcW w:w="5220" w:type="dxa"/>
          </w:tcPr>
          <w:p w14:paraId="092A002F" w14:textId="77777777" w:rsidR="00EA4AA8" w:rsidRPr="00E66BC2" w:rsidRDefault="00EA4AA8" w:rsidP="00A10540">
            <w:pPr>
              <w:tabs>
                <w:tab w:val="left" w:pos="166"/>
              </w:tabs>
              <w:spacing w:before="60" w:after="60"/>
              <w:ind w:left="-14"/>
              <w:rPr>
                <w:rFonts w:cstheme="minorHAnsi"/>
                <w:b/>
                <w:bCs/>
              </w:rPr>
            </w:pPr>
            <w:r w:rsidRPr="00E66BC2">
              <w:rPr>
                <w:rFonts w:cstheme="minorHAnsi"/>
                <w:b/>
                <w:bCs/>
              </w:rPr>
              <w:t>7.1 Explain Adjustments to 340B Program</w:t>
            </w:r>
          </w:p>
          <w:p w14:paraId="2B55B316" w14:textId="77777777" w:rsidR="00EA4AA8" w:rsidRPr="00E66BC2" w:rsidRDefault="00EA4AA8" w:rsidP="00A10540">
            <w:pPr>
              <w:tabs>
                <w:tab w:val="left" w:pos="526"/>
              </w:tabs>
              <w:spacing w:before="60" w:after="60"/>
              <w:ind w:left="346"/>
              <w:rPr>
                <w:rFonts w:cstheme="minorHAnsi"/>
              </w:rPr>
            </w:pPr>
            <w:r w:rsidRPr="00E66BC2">
              <w:rPr>
                <w:rFonts w:cstheme="minorHAnsi"/>
                <w:b/>
                <w:bCs/>
              </w:rPr>
              <w:t>Income (received or spent):</w:t>
            </w:r>
            <w:r w:rsidRPr="00E66BC2">
              <w:rPr>
                <w:rFonts w:cstheme="minorHAnsi"/>
                <w:bCs/>
              </w:rPr>
              <w:t xml:space="preserve"> </w:t>
            </w:r>
          </w:p>
        </w:tc>
        <w:tc>
          <w:tcPr>
            <w:tcW w:w="5850" w:type="dxa"/>
            <w:tcMar>
              <w:left w:w="115" w:type="dxa"/>
              <w:right w:w="115" w:type="dxa"/>
            </w:tcMar>
          </w:tcPr>
          <w:p w14:paraId="11C42CAF" w14:textId="77777777" w:rsidR="00EA4AA8" w:rsidRPr="00E66BC2" w:rsidRDefault="00EA4AA8" w:rsidP="00A10540">
            <w:pPr>
              <w:spacing w:before="60" w:after="60"/>
              <w:ind w:left="-18"/>
              <w:rPr>
                <w:rFonts w:cstheme="minorHAnsi"/>
                <w:bCs/>
              </w:rPr>
            </w:pPr>
            <w:r w:rsidRPr="00E66BC2">
              <w:rPr>
                <w:rFonts w:cstheme="minorHAnsi"/>
                <w:bCs/>
              </w:rPr>
              <w:fldChar w:fldCharType="begin">
                <w:ffData>
                  <w:name w:val="Text3"/>
                  <w:enabled/>
                  <w:calcOnExit w:val="0"/>
                  <w:textInput/>
                </w:ffData>
              </w:fldChar>
            </w:r>
            <w:r w:rsidRPr="00E66BC2">
              <w:rPr>
                <w:rFonts w:cstheme="minorHAnsi"/>
                <w:bCs/>
              </w:rPr>
              <w:instrText xml:space="preserve"> FORMTEXT </w:instrText>
            </w:r>
            <w:r w:rsidRPr="00E66BC2">
              <w:rPr>
                <w:rFonts w:cstheme="minorHAnsi"/>
                <w:bCs/>
              </w:rPr>
            </w:r>
            <w:r w:rsidRPr="00E66BC2">
              <w:rPr>
                <w:rFonts w:cstheme="minorHAnsi"/>
                <w:bCs/>
              </w:rPr>
              <w:fldChar w:fldCharType="separate"/>
            </w:r>
            <w:r w:rsidRPr="00E66BC2">
              <w:rPr>
                <w:rFonts w:cstheme="minorHAnsi"/>
                <w:bCs/>
                <w:noProof/>
              </w:rPr>
              <w:t> </w:t>
            </w:r>
            <w:r w:rsidRPr="00E66BC2">
              <w:rPr>
                <w:rFonts w:cstheme="minorHAnsi"/>
                <w:bCs/>
                <w:noProof/>
              </w:rPr>
              <w:t> </w:t>
            </w:r>
            <w:r w:rsidRPr="00E66BC2">
              <w:rPr>
                <w:rFonts w:cstheme="minorHAnsi"/>
                <w:bCs/>
                <w:noProof/>
              </w:rPr>
              <w:t> </w:t>
            </w:r>
            <w:r w:rsidRPr="00E66BC2">
              <w:rPr>
                <w:rFonts w:cstheme="minorHAnsi"/>
                <w:bCs/>
                <w:noProof/>
              </w:rPr>
              <w:t> </w:t>
            </w:r>
            <w:r w:rsidRPr="00E66BC2">
              <w:rPr>
                <w:rFonts w:cstheme="minorHAnsi"/>
                <w:bCs/>
                <w:noProof/>
              </w:rPr>
              <w:t> </w:t>
            </w:r>
            <w:r w:rsidRPr="00E66BC2">
              <w:rPr>
                <w:rFonts w:cstheme="minorHAnsi"/>
                <w:bCs/>
              </w:rPr>
              <w:fldChar w:fldCharType="end"/>
            </w:r>
          </w:p>
          <w:p w14:paraId="2DF2F950" w14:textId="77777777" w:rsidR="00EA4AA8" w:rsidRPr="00E66BC2" w:rsidRDefault="00EA4AA8" w:rsidP="00A10540">
            <w:pPr>
              <w:spacing w:before="60" w:after="60"/>
              <w:ind w:left="-22"/>
              <w:rPr>
                <w:rFonts w:cstheme="minorHAnsi"/>
                <w:bCs/>
              </w:rPr>
            </w:pPr>
          </w:p>
        </w:tc>
      </w:tr>
      <w:tr w:rsidR="00EA4AA8" w:rsidRPr="00E66BC2" w14:paraId="5CE7F8BC" w14:textId="77777777" w:rsidTr="00A10540">
        <w:trPr>
          <w:trHeight w:val="620"/>
        </w:trPr>
        <w:tc>
          <w:tcPr>
            <w:tcW w:w="5220" w:type="dxa"/>
          </w:tcPr>
          <w:p w14:paraId="5AFEE35A" w14:textId="77777777" w:rsidR="00EA4AA8" w:rsidRPr="00E66BC2" w:rsidRDefault="00EA4AA8" w:rsidP="00A10540">
            <w:pPr>
              <w:spacing w:before="60" w:after="60"/>
              <w:ind w:left="346" w:hanging="360"/>
              <w:rPr>
                <w:rFonts w:cstheme="minorHAnsi"/>
                <w:b/>
                <w:bCs/>
              </w:rPr>
            </w:pPr>
            <w:r w:rsidRPr="00E66BC2">
              <w:rPr>
                <w:rFonts w:cstheme="minorHAnsi"/>
                <w:b/>
                <w:bCs/>
              </w:rPr>
              <w:t>7.2 Explain plan to resolve Item #6 Net 340B Program Income Balance if amount is not zero ($0.00):</w:t>
            </w:r>
            <w:r w:rsidRPr="00E66BC2">
              <w:rPr>
                <w:rFonts w:cstheme="minorHAnsi"/>
                <w:bCs/>
              </w:rPr>
              <w:t xml:space="preserve"> </w:t>
            </w:r>
          </w:p>
        </w:tc>
        <w:tc>
          <w:tcPr>
            <w:tcW w:w="5850" w:type="dxa"/>
            <w:tcMar>
              <w:left w:w="115" w:type="dxa"/>
              <w:right w:w="115" w:type="dxa"/>
            </w:tcMar>
          </w:tcPr>
          <w:p w14:paraId="7F64ECDA" w14:textId="77777777" w:rsidR="00EA4AA8" w:rsidRPr="00E66BC2" w:rsidRDefault="00EA4AA8" w:rsidP="00A10540">
            <w:pPr>
              <w:spacing w:before="60" w:after="60"/>
              <w:ind w:left="-18"/>
              <w:rPr>
                <w:rFonts w:cstheme="minorHAnsi"/>
                <w:bCs/>
              </w:rPr>
            </w:pPr>
            <w:r w:rsidRPr="00E66BC2">
              <w:rPr>
                <w:rFonts w:cstheme="minorHAnsi"/>
              </w:rPr>
              <w:fldChar w:fldCharType="begin">
                <w:ffData>
                  <w:name w:val="Text3"/>
                  <w:enabled/>
                  <w:calcOnExit w:val="0"/>
                  <w:textInput/>
                </w:ffData>
              </w:fldChar>
            </w:r>
            <w:r w:rsidRPr="00E66BC2">
              <w:rPr>
                <w:rFonts w:cstheme="minorHAnsi"/>
                <w:bCs/>
              </w:rPr>
              <w:instrText xml:space="preserve"> FORMTEXT </w:instrText>
            </w:r>
            <w:r w:rsidRPr="00E66BC2">
              <w:rPr>
                <w:rFonts w:cstheme="minorHAnsi"/>
              </w:rPr>
            </w:r>
            <w:r w:rsidRPr="00E66BC2">
              <w:rPr>
                <w:rFonts w:cstheme="minorHAnsi"/>
              </w:rPr>
              <w:fldChar w:fldCharType="separate"/>
            </w:r>
            <w:r w:rsidRPr="00E66BC2">
              <w:rPr>
                <w:rFonts w:cstheme="minorHAnsi"/>
                <w:bCs/>
                <w:noProof/>
              </w:rPr>
              <w:t> </w:t>
            </w:r>
            <w:r w:rsidRPr="00E66BC2">
              <w:rPr>
                <w:rFonts w:cstheme="minorHAnsi"/>
                <w:bCs/>
                <w:noProof/>
              </w:rPr>
              <w:t> </w:t>
            </w:r>
            <w:r w:rsidRPr="00E66BC2">
              <w:rPr>
                <w:rFonts w:cstheme="minorHAnsi"/>
                <w:bCs/>
                <w:noProof/>
              </w:rPr>
              <w:t> </w:t>
            </w:r>
            <w:r w:rsidRPr="00E66BC2">
              <w:rPr>
                <w:rFonts w:cstheme="minorHAnsi"/>
                <w:bCs/>
                <w:noProof/>
              </w:rPr>
              <w:t> </w:t>
            </w:r>
            <w:r w:rsidRPr="00E66BC2">
              <w:rPr>
                <w:rFonts w:cstheme="minorHAnsi"/>
                <w:bCs/>
                <w:noProof/>
              </w:rPr>
              <w:t> </w:t>
            </w:r>
            <w:r w:rsidRPr="00E66BC2">
              <w:rPr>
                <w:rFonts w:cstheme="minorHAnsi"/>
              </w:rPr>
              <w:fldChar w:fldCharType="end"/>
            </w:r>
          </w:p>
          <w:p w14:paraId="5DDF5C62" w14:textId="77777777" w:rsidR="00EA4AA8" w:rsidRPr="00E66BC2" w:rsidRDefault="00EA4AA8" w:rsidP="00A10540">
            <w:pPr>
              <w:spacing w:before="60" w:after="60"/>
              <w:ind w:left="-22"/>
              <w:rPr>
                <w:rFonts w:cstheme="minorHAnsi"/>
                <w:bCs/>
              </w:rPr>
            </w:pPr>
          </w:p>
        </w:tc>
      </w:tr>
      <w:tr w:rsidR="00EA4AA8" w:rsidRPr="00E66BC2" w14:paraId="6FB92B2F" w14:textId="77777777" w:rsidTr="00A10540">
        <w:trPr>
          <w:trHeight w:val="899"/>
        </w:trPr>
        <w:tc>
          <w:tcPr>
            <w:tcW w:w="5220" w:type="dxa"/>
          </w:tcPr>
          <w:p w14:paraId="4A3E3C08" w14:textId="77777777" w:rsidR="00EA4AA8" w:rsidRPr="00E66BC2" w:rsidRDefault="00EA4AA8" w:rsidP="00A10540">
            <w:pPr>
              <w:spacing w:before="60" w:after="60"/>
              <w:ind w:left="346" w:hanging="360"/>
              <w:rPr>
                <w:rFonts w:cstheme="minorHAnsi"/>
                <w:b/>
                <w:bCs/>
              </w:rPr>
            </w:pPr>
            <w:r w:rsidRPr="00E66BC2">
              <w:rPr>
                <w:rFonts w:cstheme="minorHAnsi"/>
                <w:b/>
                <w:bCs/>
              </w:rPr>
              <w:t>7.3 Describe how your organization tracks Program Income separately from RWHAP Part B awards grant income, and other funding sources. Include any discrepancies in tracking that were identified this quarter and plan for resolution.</w:t>
            </w:r>
          </w:p>
        </w:tc>
        <w:tc>
          <w:tcPr>
            <w:tcW w:w="5850" w:type="dxa"/>
            <w:tcMar>
              <w:left w:w="115" w:type="dxa"/>
              <w:right w:w="115" w:type="dxa"/>
            </w:tcMar>
          </w:tcPr>
          <w:p w14:paraId="5091E2C9" w14:textId="77777777" w:rsidR="00EA4AA8" w:rsidRPr="00E66BC2" w:rsidRDefault="00EA4AA8" w:rsidP="00A10540">
            <w:pPr>
              <w:spacing w:before="60" w:after="60"/>
              <w:rPr>
                <w:rFonts w:cstheme="minorHAnsi"/>
                <w:bCs/>
              </w:rPr>
            </w:pPr>
            <w:r w:rsidRPr="00E66BC2">
              <w:rPr>
                <w:rFonts w:cstheme="minorHAnsi"/>
              </w:rPr>
              <w:fldChar w:fldCharType="begin">
                <w:ffData>
                  <w:name w:val="Text3"/>
                  <w:enabled/>
                  <w:calcOnExit w:val="0"/>
                  <w:textInput/>
                </w:ffData>
              </w:fldChar>
            </w:r>
            <w:r w:rsidRPr="00E66BC2">
              <w:rPr>
                <w:rFonts w:cstheme="minorHAnsi"/>
              </w:rPr>
              <w:instrText xml:space="preserve"> FORMTEXT </w:instrText>
            </w:r>
            <w:r w:rsidRPr="00E66BC2">
              <w:rPr>
                <w:rFonts w:cstheme="minorHAnsi"/>
              </w:rPr>
            </w:r>
            <w:r w:rsidRPr="00E66BC2">
              <w:rPr>
                <w:rFonts w:cstheme="minorHAnsi"/>
              </w:rPr>
              <w:fldChar w:fldCharType="separate"/>
            </w:r>
            <w:r w:rsidRPr="00E66BC2">
              <w:rPr>
                <w:rFonts w:cstheme="minorHAnsi"/>
                <w:noProof/>
              </w:rPr>
              <w:t> </w:t>
            </w:r>
            <w:r w:rsidRPr="00E66BC2">
              <w:rPr>
                <w:rFonts w:cstheme="minorHAnsi"/>
                <w:noProof/>
              </w:rPr>
              <w:t> </w:t>
            </w:r>
            <w:r w:rsidRPr="00E66BC2">
              <w:rPr>
                <w:rFonts w:cstheme="minorHAnsi"/>
                <w:noProof/>
              </w:rPr>
              <w:t> </w:t>
            </w:r>
            <w:r w:rsidRPr="00E66BC2">
              <w:rPr>
                <w:rFonts w:cstheme="minorHAnsi"/>
                <w:noProof/>
              </w:rPr>
              <w:t> </w:t>
            </w:r>
            <w:r w:rsidRPr="00E66BC2">
              <w:rPr>
                <w:rFonts w:cstheme="minorHAnsi"/>
                <w:noProof/>
              </w:rPr>
              <w:t> </w:t>
            </w:r>
            <w:r w:rsidRPr="00E66BC2">
              <w:rPr>
                <w:rFonts w:cstheme="minorHAnsi"/>
              </w:rPr>
              <w:fldChar w:fldCharType="end"/>
            </w:r>
          </w:p>
          <w:p w14:paraId="07B617BC" w14:textId="77777777" w:rsidR="00EA4AA8" w:rsidRPr="00E66BC2" w:rsidRDefault="00EA4AA8" w:rsidP="00A10540">
            <w:pPr>
              <w:spacing w:before="60" w:after="60"/>
              <w:rPr>
                <w:rFonts w:cstheme="minorHAnsi"/>
                <w:bCs/>
              </w:rPr>
            </w:pPr>
          </w:p>
        </w:tc>
      </w:tr>
      <w:tr w:rsidR="00EA4AA8" w:rsidRPr="00E66BC2" w14:paraId="22D0CB87" w14:textId="77777777" w:rsidTr="00A10540">
        <w:tc>
          <w:tcPr>
            <w:tcW w:w="5220" w:type="dxa"/>
          </w:tcPr>
          <w:p w14:paraId="2DBAAA81" w14:textId="77777777" w:rsidR="00EA4AA8" w:rsidRPr="00E66BC2" w:rsidRDefault="00EA4AA8" w:rsidP="00A10540">
            <w:pPr>
              <w:spacing w:before="60" w:after="60"/>
              <w:ind w:left="346" w:hanging="360"/>
              <w:rPr>
                <w:rFonts w:cstheme="minorHAnsi"/>
                <w:b/>
                <w:bCs/>
              </w:rPr>
            </w:pPr>
            <w:r w:rsidRPr="00E66BC2">
              <w:rPr>
                <w:rFonts w:cstheme="minorHAnsi"/>
                <w:b/>
                <w:bCs/>
                <w:color w:val="000000"/>
              </w:rPr>
              <w:t>7.4 Describe fiscal procedures</w:t>
            </w:r>
            <w:r w:rsidRPr="00E66BC2">
              <w:rPr>
                <w:rFonts w:cstheme="minorHAnsi"/>
                <w:b/>
                <w:bCs/>
              </w:rPr>
              <w:t xml:space="preserve"> in place which prevent duplicate discounts with other agencies, </w:t>
            </w:r>
            <w:proofErr w:type="gramStart"/>
            <w:r w:rsidRPr="00E66BC2">
              <w:rPr>
                <w:rFonts w:cstheme="minorHAnsi"/>
                <w:b/>
                <w:bCs/>
              </w:rPr>
              <w:t>providers</w:t>
            </w:r>
            <w:proofErr w:type="gramEnd"/>
            <w:r w:rsidRPr="00E66BC2">
              <w:rPr>
                <w:rFonts w:cstheme="minorHAnsi"/>
                <w:b/>
                <w:bCs/>
              </w:rPr>
              <w:t xml:space="preserve"> or organizations, to include Medicaid and Medicare. Include any duplicate discounts that were identified this quarter and plan for resolution</w:t>
            </w:r>
            <w:r w:rsidRPr="00E66BC2">
              <w:rPr>
                <w:rFonts w:cstheme="minorHAnsi"/>
                <w:b/>
                <w:bCs/>
                <w:color w:val="000000"/>
              </w:rPr>
              <w:t>.</w:t>
            </w:r>
          </w:p>
        </w:tc>
        <w:tc>
          <w:tcPr>
            <w:tcW w:w="5850" w:type="dxa"/>
            <w:tcMar>
              <w:left w:w="115" w:type="dxa"/>
              <w:right w:w="115" w:type="dxa"/>
            </w:tcMar>
          </w:tcPr>
          <w:p w14:paraId="6D2BD739" w14:textId="77777777" w:rsidR="00EA4AA8" w:rsidRPr="00E66BC2" w:rsidRDefault="00EA4AA8" w:rsidP="00A10540">
            <w:pPr>
              <w:spacing w:before="60" w:after="60"/>
              <w:rPr>
                <w:rFonts w:cstheme="minorHAnsi"/>
                <w:bCs/>
                <w:color w:val="000000"/>
              </w:rPr>
            </w:pPr>
            <w:r w:rsidRPr="00E66BC2">
              <w:rPr>
                <w:rFonts w:cstheme="minorHAnsi"/>
              </w:rPr>
              <w:fldChar w:fldCharType="begin">
                <w:ffData>
                  <w:name w:val="Text3"/>
                  <w:enabled/>
                  <w:calcOnExit w:val="0"/>
                  <w:textInput/>
                </w:ffData>
              </w:fldChar>
            </w:r>
            <w:r w:rsidRPr="00E66BC2">
              <w:rPr>
                <w:rFonts w:cstheme="minorHAnsi"/>
              </w:rPr>
              <w:instrText xml:space="preserve"> FORMTEXT </w:instrText>
            </w:r>
            <w:r w:rsidRPr="00E66BC2">
              <w:rPr>
                <w:rFonts w:cstheme="minorHAnsi"/>
              </w:rPr>
            </w:r>
            <w:r w:rsidRPr="00E66BC2">
              <w:rPr>
                <w:rFonts w:cstheme="minorHAnsi"/>
              </w:rPr>
              <w:fldChar w:fldCharType="separate"/>
            </w:r>
            <w:r w:rsidRPr="00E66BC2">
              <w:rPr>
                <w:rFonts w:cstheme="minorHAnsi"/>
                <w:noProof/>
              </w:rPr>
              <w:t> </w:t>
            </w:r>
            <w:r w:rsidRPr="00E66BC2">
              <w:rPr>
                <w:rFonts w:cstheme="minorHAnsi"/>
                <w:noProof/>
              </w:rPr>
              <w:t> </w:t>
            </w:r>
            <w:r w:rsidRPr="00E66BC2">
              <w:rPr>
                <w:rFonts w:cstheme="minorHAnsi"/>
                <w:noProof/>
              </w:rPr>
              <w:t> </w:t>
            </w:r>
            <w:r w:rsidRPr="00E66BC2">
              <w:rPr>
                <w:rFonts w:cstheme="minorHAnsi"/>
                <w:noProof/>
              </w:rPr>
              <w:t> </w:t>
            </w:r>
            <w:r w:rsidRPr="00E66BC2">
              <w:rPr>
                <w:rFonts w:cstheme="minorHAnsi"/>
                <w:noProof/>
              </w:rPr>
              <w:t> </w:t>
            </w:r>
            <w:r w:rsidRPr="00E66BC2">
              <w:rPr>
                <w:rFonts w:cstheme="minorHAnsi"/>
              </w:rPr>
              <w:fldChar w:fldCharType="end"/>
            </w:r>
          </w:p>
          <w:p w14:paraId="45ECA709" w14:textId="77777777" w:rsidR="00EA4AA8" w:rsidRPr="00E66BC2" w:rsidRDefault="00EA4AA8" w:rsidP="00A10540">
            <w:pPr>
              <w:spacing w:before="60" w:after="60"/>
              <w:rPr>
                <w:rFonts w:cstheme="minorHAnsi"/>
                <w:bCs/>
                <w:color w:val="000000"/>
              </w:rPr>
            </w:pPr>
          </w:p>
        </w:tc>
      </w:tr>
    </w:tbl>
    <w:p w14:paraId="3F1CC9EB" w14:textId="6C909346" w:rsidR="00EA4AA8" w:rsidRDefault="00EA4AA8" w:rsidP="00EA4AA8">
      <w:pPr>
        <w:spacing w:after="200" w:line="276" w:lineRule="auto"/>
        <w:rPr>
          <w:rFonts w:asciiTheme="minorHAnsi" w:hAnsiTheme="minorHAnsi" w:cstheme="minorHAnsi"/>
          <w:sz w:val="28"/>
          <w:szCs w:val="28"/>
        </w:rPr>
      </w:pPr>
      <w:r w:rsidRPr="00E66BC2">
        <w:rPr>
          <w:rFonts w:asciiTheme="minorHAnsi" w:hAnsiTheme="minorHAnsi" w:cstheme="minorHAnsi"/>
          <w:sz w:val="28"/>
          <w:szCs w:val="28"/>
        </w:rPr>
        <w:br w:type="page"/>
      </w:r>
    </w:p>
    <w:p w14:paraId="61B0DF83" w14:textId="77777777" w:rsidR="000D2AAA" w:rsidRPr="00E66BC2" w:rsidRDefault="000D2AAA" w:rsidP="000D2AAA">
      <w:pPr>
        <w:tabs>
          <w:tab w:val="left" w:pos="1691"/>
          <w:tab w:val="left" w:pos="2478"/>
        </w:tabs>
        <w:spacing w:after="200" w:line="276" w:lineRule="auto"/>
        <w:jc w:val="center"/>
        <w:rPr>
          <w:b/>
          <w:smallCaps/>
          <w:sz w:val="32"/>
          <w:szCs w:val="32"/>
        </w:rPr>
      </w:pPr>
      <w:r w:rsidRPr="00E66BC2">
        <w:rPr>
          <w:b/>
          <w:smallCaps/>
          <w:sz w:val="32"/>
          <w:szCs w:val="32"/>
        </w:rPr>
        <w:lastRenderedPageBreak/>
        <w:t>Administrative Fiscal Form instructions</w:t>
      </w:r>
    </w:p>
    <w:p w14:paraId="597B8D1D" w14:textId="77777777" w:rsidR="000D2AAA" w:rsidRPr="00E66BC2" w:rsidRDefault="000D2AAA" w:rsidP="000D2AAA">
      <w:pPr>
        <w:keepNext/>
        <w:outlineLvl w:val="3"/>
        <w:rPr>
          <w:b/>
          <w:bCs/>
          <w:sz w:val="28"/>
          <w:szCs w:val="28"/>
        </w:rPr>
      </w:pPr>
      <w:r w:rsidRPr="00E66BC2">
        <w:rPr>
          <w:b/>
          <w:bCs/>
          <w:sz w:val="28"/>
          <w:szCs w:val="28"/>
        </w:rPr>
        <w:t xml:space="preserve">I.  Contact Information: </w:t>
      </w:r>
    </w:p>
    <w:p w14:paraId="73E17A48" w14:textId="77777777" w:rsidR="000D2AAA" w:rsidRPr="00E66BC2" w:rsidRDefault="000D2AAA" w:rsidP="000D2AAA">
      <w:pPr>
        <w:tabs>
          <w:tab w:val="left" w:pos="360"/>
        </w:tabs>
        <w:rPr>
          <w:szCs w:val="28"/>
        </w:rPr>
      </w:pPr>
      <w:r w:rsidRPr="00E66BC2">
        <w:rPr>
          <w:szCs w:val="28"/>
        </w:rPr>
        <w:t xml:space="preserve">1. </w:t>
      </w:r>
      <w:r w:rsidRPr="00E66BC2">
        <w:rPr>
          <w:szCs w:val="28"/>
        </w:rPr>
        <w:tab/>
        <w:t>Enter the agency name.</w:t>
      </w:r>
    </w:p>
    <w:p w14:paraId="2C1D19D0" w14:textId="77777777" w:rsidR="000D2AAA" w:rsidRPr="00E66BC2" w:rsidRDefault="000D2AAA" w:rsidP="000D2AAA">
      <w:pPr>
        <w:tabs>
          <w:tab w:val="left" w:pos="360"/>
        </w:tabs>
        <w:rPr>
          <w:szCs w:val="28"/>
        </w:rPr>
      </w:pPr>
      <w:r w:rsidRPr="00E66BC2">
        <w:rPr>
          <w:szCs w:val="28"/>
        </w:rPr>
        <w:t xml:space="preserve">2. </w:t>
      </w:r>
      <w:r w:rsidRPr="00E66BC2">
        <w:rPr>
          <w:szCs w:val="28"/>
        </w:rPr>
        <w:tab/>
        <w:t>Enter the phone number of your agency.</w:t>
      </w:r>
    </w:p>
    <w:p w14:paraId="73740B90" w14:textId="77777777" w:rsidR="000D2AAA" w:rsidRPr="00E66BC2" w:rsidRDefault="000D2AAA" w:rsidP="000D2AAA">
      <w:pPr>
        <w:tabs>
          <w:tab w:val="left" w:pos="360"/>
        </w:tabs>
        <w:rPr>
          <w:szCs w:val="28"/>
        </w:rPr>
      </w:pPr>
      <w:r w:rsidRPr="00E66BC2">
        <w:rPr>
          <w:szCs w:val="28"/>
        </w:rPr>
        <w:t xml:space="preserve">3. </w:t>
      </w:r>
      <w:r w:rsidRPr="00E66BC2">
        <w:rPr>
          <w:szCs w:val="28"/>
        </w:rPr>
        <w:tab/>
        <w:t>Enter the date this report was prepared.</w:t>
      </w:r>
    </w:p>
    <w:p w14:paraId="45EC8CB2" w14:textId="77777777" w:rsidR="000D2AAA" w:rsidRPr="00E66BC2" w:rsidRDefault="000D2AAA" w:rsidP="000D2AAA">
      <w:pPr>
        <w:tabs>
          <w:tab w:val="left" w:pos="360"/>
        </w:tabs>
        <w:rPr>
          <w:szCs w:val="28"/>
        </w:rPr>
      </w:pPr>
      <w:r w:rsidRPr="00E66BC2">
        <w:rPr>
          <w:szCs w:val="28"/>
        </w:rPr>
        <w:t xml:space="preserve">4. </w:t>
      </w:r>
      <w:r w:rsidRPr="00E66BC2">
        <w:rPr>
          <w:szCs w:val="28"/>
        </w:rPr>
        <w:tab/>
        <w:t>Enter the street Address, City, State and Zip Code of your agency.</w:t>
      </w:r>
    </w:p>
    <w:p w14:paraId="1EDE6C65" w14:textId="77777777" w:rsidR="000D2AAA" w:rsidRPr="00E66BC2" w:rsidRDefault="000D2AAA" w:rsidP="000D2AAA">
      <w:pPr>
        <w:tabs>
          <w:tab w:val="left" w:pos="360"/>
        </w:tabs>
        <w:ind w:left="360" w:hanging="360"/>
        <w:rPr>
          <w:szCs w:val="28"/>
        </w:rPr>
      </w:pPr>
      <w:r w:rsidRPr="00E66BC2">
        <w:rPr>
          <w:szCs w:val="28"/>
        </w:rPr>
        <w:t xml:space="preserve">5. </w:t>
      </w:r>
      <w:r w:rsidRPr="00E66BC2">
        <w:rPr>
          <w:szCs w:val="28"/>
        </w:rPr>
        <w:tab/>
        <w:t xml:space="preserve">Enter the </w:t>
      </w:r>
      <w:proofErr w:type="gramStart"/>
      <w:r w:rsidRPr="00E66BC2">
        <w:rPr>
          <w:szCs w:val="28"/>
        </w:rPr>
        <w:t>contact</w:t>
      </w:r>
      <w:proofErr w:type="gramEnd"/>
      <w:r w:rsidRPr="00E66BC2">
        <w:rPr>
          <w:szCs w:val="28"/>
        </w:rPr>
        <w:t xml:space="preserve"> name, title and e-mail address of the person who can answer questions regarding this report.</w:t>
      </w:r>
    </w:p>
    <w:p w14:paraId="55F12F77" w14:textId="77777777" w:rsidR="000D2AAA" w:rsidRPr="00CA2B7E" w:rsidRDefault="000D2AAA" w:rsidP="000D2AAA">
      <w:pPr>
        <w:tabs>
          <w:tab w:val="left" w:pos="360"/>
        </w:tabs>
        <w:ind w:left="360" w:hanging="360"/>
        <w:rPr>
          <w:szCs w:val="28"/>
        </w:rPr>
      </w:pPr>
      <w:r w:rsidRPr="00E66BC2">
        <w:rPr>
          <w:szCs w:val="28"/>
        </w:rPr>
        <w:t xml:space="preserve">6. </w:t>
      </w:r>
      <w:r w:rsidRPr="00E66BC2">
        <w:rPr>
          <w:szCs w:val="28"/>
        </w:rPr>
        <w:tab/>
      </w:r>
      <w:r w:rsidRPr="00CA2B7E">
        <w:rPr>
          <w:szCs w:val="28"/>
        </w:rPr>
        <w:t xml:space="preserve">Enter the report period and the quarter reporting. </w:t>
      </w:r>
    </w:p>
    <w:p w14:paraId="20B6BABB" w14:textId="77777777" w:rsidR="000D2AAA" w:rsidRPr="00CA2B7E" w:rsidRDefault="000D2AAA" w:rsidP="000D2AAA">
      <w:pPr>
        <w:tabs>
          <w:tab w:val="left" w:pos="360"/>
        </w:tabs>
        <w:ind w:left="360" w:hanging="360"/>
        <w:rPr>
          <w:szCs w:val="28"/>
        </w:rPr>
      </w:pPr>
      <w:r w:rsidRPr="00CA2B7E">
        <w:rPr>
          <w:szCs w:val="28"/>
        </w:rPr>
        <w:t xml:space="preserve">7. </w:t>
      </w:r>
      <w:r w:rsidRPr="00CA2B7E">
        <w:rPr>
          <w:szCs w:val="28"/>
        </w:rPr>
        <w:tab/>
        <w:t>Enter your agency’s Ryan White HIV Case Management Contract number (from your Award letter) or your Program Element number.</w:t>
      </w:r>
    </w:p>
    <w:p w14:paraId="1D264AE3" w14:textId="77777777" w:rsidR="000D2AAA" w:rsidRPr="00E66BC2" w:rsidRDefault="000D2AAA" w:rsidP="000D2AAA">
      <w:pPr>
        <w:tabs>
          <w:tab w:val="left" w:pos="360"/>
        </w:tabs>
        <w:ind w:left="360" w:hanging="360"/>
        <w:rPr>
          <w:szCs w:val="28"/>
        </w:rPr>
      </w:pPr>
      <w:r w:rsidRPr="00CA2B7E">
        <w:rPr>
          <w:szCs w:val="28"/>
        </w:rPr>
        <w:t>8.</w:t>
      </w:r>
      <w:r w:rsidRPr="00CA2B7E">
        <w:rPr>
          <w:szCs w:val="28"/>
        </w:rPr>
        <w:tab/>
        <w:t>Enter your agency’s Ryan White HIV Case Management Award Amount (from your Award letter).</w:t>
      </w:r>
    </w:p>
    <w:p w14:paraId="6113ADB8" w14:textId="77777777" w:rsidR="000D2AAA" w:rsidRPr="00E66BC2" w:rsidRDefault="000D2AAA" w:rsidP="000D2AAA">
      <w:pPr>
        <w:rPr>
          <w:b/>
          <w:bCs/>
          <w:szCs w:val="28"/>
        </w:rPr>
      </w:pPr>
    </w:p>
    <w:p w14:paraId="4AFC6215" w14:textId="77777777" w:rsidR="000D2AAA" w:rsidRPr="00E66BC2" w:rsidRDefault="000D2AAA" w:rsidP="000D2AAA">
      <w:pPr>
        <w:rPr>
          <w:b/>
          <w:bCs/>
          <w:sz w:val="28"/>
          <w:szCs w:val="28"/>
        </w:rPr>
      </w:pPr>
      <w:r w:rsidRPr="00E66BC2">
        <w:rPr>
          <w:b/>
          <w:bCs/>
          <w:sz w:val="28"/>
          <w:szCs w:val="28"/>
        </w:rPr>
        <w:t>II. Case Management:</w:t>
      </w:r>
    </w:p>
    <w:p w14:paraId="4F4B8B3B" w14:textId="77777777" w:rsidR="000D2AAA" w:rsidRPr="00E66BC2" w:rsidRDefault="000D2AAA" w:rsidP="000D2AAA">
      <w:pPr>
        <w:rPr>
          <w:b/>
          <w:bCs/>
          <w:i/>
          <w:szCs w:val="28"/>
        </w:rPr>
      </w:pPr>
      <w:r w:rsidRPr="00E66BC2">
        <w:rPr>
          <w:b/>
          <w:bCs/>
          <w:i/>
          <w:szCs w:val="28"/>
        </w:rPr>
        <w:t>Only report those expenditures paid for with Ryan White Part B funds or other OHA Awarded HIV Care &amp; Treatment Funding.</w:t>
      </w:r>
    </w:p>
    <w:p w14:paraId="20293AD7" w14:textId="77777777" w:rsidR="000D2AAA" w:rsidRPr="00E66BC2" w:rsidRDefault="000D2AAA" w:rsidP="000D2AAA">
      <w:pPr>
        <w:rPr>
          <w:szCs w:val="28"/>
        </w:rPr>
      </w:pPr>
    </w:p>
    <w:p w14:paraId="68C30CDD" w14:textId="77777777" w:rsidR="000D2AAA" w:rsidRPr="00E66BC2" w:rsidRDefault="000D2AAA" w:rsidP="000D2AAA">
      <w:pPr>
        <w:rPr>
          <w:szCs w:val="28"/>
        </w:rPr>
      </w:pPr>
      <w:r w:rsidRPr="00E66BC2">
        <w:rPr>
          <w:szCs w:val="28"/>
        </w:rPr>
        <w:t>Under the column titled “</w:t>
      </w:r>
      <w:r w:rsidRPr="00E66BC2">
        <w:rPr>
          <w:b/>
          <w:bCs/>
          <w:szCs w:val="28"/>
        </w:rPr>
        <w:t xml:space="preserve">Current </w:t>
      </w:r>
      <w:r w:rsidRPr="00E66BC2">
        <w:rPr>
          <w:b/>
          <w:bCs/>
          <w:szCs w:val="28"/>
          <w:u w:val="single"/>
        </w:rPr>
        <w:t>Quarter</w:t>
      </w:r>
      <w:r w:rsidRPr="00E66BC2">
        <w:rPr>
          <w:b/>
          <w:bCs/>
          <w:szCs w:val="28"/>
        </w:rPr>
        <w:t xml:space="preserve"> Expenses</w:t>
      </w:r>
      <w:r w:rsidRPr="00E66BC2">
        <w:rPr>
          <w:szCs w:val="28"/>
        </w:rPr>
        <w:t>” enter the expenses for the quarter you are reporting for the following:</w:t>
      </w:r>
    </w:p>
    <w:p w14:paraId="1DD1746C" w14:textId="77777777" w:rsidR="000D2AAA" w:rsidRPr="00E66BC2" w:rsidRDefault="000D2AAA" w:rsidP="000D2AAA">
      <w:pPr>
        <w:ind w:left="360" w:hanging="360"/>
        <w:rPr>
          <w:szCs w:val="28"/>
        </w:rPr>
      </w:pPr>
      <w:r w:rsidRPr="00E66BC2">
        <w:rPr>
          <w:szCs w:val="28"/>
        </w:rPr>
        <w:t xml:space="preserve">1.  </w:t>
      </w:r>
      <w:r w:rsidRPr="00E66BC2">
        <w:rPr>
          <w:szCs w:val="28"/>
        </w:rPr>
        <w:tab/>
      </w:r>
      <w:r w:rsidRPr="00E66BC2">
        <w:rPr>
          <w:szCs w:val="28"/>
          <w:u w:val="single"/>
        </w:rPr>
        <w:t xml:space="preserve">Direct Service Costs – </w:t>
      </w:r>
      <w:r w:rsidRPr="00E66BC2">
        <w:rPr>
          <w:bCs/>
          <w:i/>
          <w:iCs/>
          <w:szCs w:val="28"/>
          <w:u w:val="single"/>
        </w:rPr>
        <w:t>Case Management Core Medical Salary &amp; Fringe</w:t>
      </w:r>
      <w:r w:rsidRPr="00E66BC2">
        <w:rPr>
          <w:szCs w:val="28"/>
        </w:rPr>
        <w:t xml:space="preserve">: Enter the case management staff costs. This includes wages/salaries, fringe. </w:t>
      </w:r>
    </w:p>
    <w:p w14:paraId="076C0990" w14:textId="77777777" w:rsidR="000D2AAA" w:rsidRPr="00E66BC2" w:rsidRDefault="000D2AAA" w:rsidP="000D2AAA">
      <w:pPr>
        <w:ind w:left="360" w:hanging="360"/>
        <w:rPr>
          <w:szCs w:val="28"/>
        </w:rPr>
      </w:pPr>
      <w:r w:rsidRPr="00E66BC2">
        <w:rPr>
          <w:szCs w:val="28"/>
        </w:rPr>
        <w:t xml:space="preserve">2.  </w:t>
      </w:r>
      <w:r w:rsidRPr="00E66BC2">
        <w:rPr>
          <w:szCs w:val="28"/>
        </w:rPr>
        <w:tab/>
      </w:r>
      <w:r w:rsidRPr="00E66BC2">
        <w:rPr>
          <w:szCs w:val="28"/>
          <w:u w:val="single"/>
        </w:rPr>
        <w:t xml:space="preserve">Direct Service Costs – </w:t>
      </w:r>
      <w:r w:rsidRPr="00E66BC2">
        <w:rPr>
          <w:bCs/>
          <w:i/>
          <w:iCs/>
          <w:szCs w:val="28"/>
          <w:u w:val="single"/>
        </w:rPr>
        <w:t>Case Management Non-Medical Salary &amp; Fringe</w:t>
      </w:r>
      <w:r w:rsidRPr="00E66BC2">
        <w:rPr>
          <w:szCs w:val="28"/>
        </w:rPr>
        <w:t xml:space="preserve">: Enter the case management staff costs. This includes wages/salaries, fringe. </w:t>
      </w:r>
    </w:p>
    <w:p w14:paraId="56B780E0" w14:textId="77777777" w:rsidR="000D2AAA" w:rsidRPr="00E66BC2" w:rsidRDefault="000D2AAA" w:rsidP="000D2AAA">
      <w:pPr>
        <w:tabs>
          <w:tab w:val="left" w:pos="360"/>
        </w:tabs>
        <w:ind w:left="360" w:hanging="360"/>
        <w:rPr>
          <w:szCs w:val="28"/>
        </w:rPr>
      </w:pPr>
      <w:r w:rsidRPr="00E66BC2">
        <w:rPr>
          <w:szCs w:val="28"/>
        </w:rPr>
        <w:t xml:space="preserve">3. </w:t>
      </w:r>
      <w:r w:rsidRPr="00E66BC2">
        <w:rPr>
          <w:szCs w:val="28"/>
        </w:rPr>
        <w:tab/>
      </w:r>
      <w:r w:rsidRPr="00E66BC2">
        <w:rPr>
          <w:szCs w:val="28"/>
          <w:u w:val="single"/>
        </w:rPr>
        <w:t xml:space="preserve">Direct Service Costs – </w:t>
      </w:r>
      <w:r w:rsidRPr="00E66BC2">
        <w:rPr>
          <w:bCs/>
          <w:i/>
          <w:iCs/>
          <w:szCs w:val="28"/>
          <w:u w:val="single"/>
        </w:rPr>
        <w:t>Non-Case Management Salary &amp; Fringe</w:t>
      </w:r>
      <w:r w:rsidRPr="00E66BC2">
        <w:rPr>
          <w:szCs w:val="28"/>
        </w:rPr>
        <w:t>: This may include staff salaries and fringe benefits for receptionist, file clerk, direct service supervisory staff, etc.</w:t>
      </w:r>
    </w:p>
    <w:p w14:paraId="58D7E79E" w14:textId="77777777" w:rsidR="000D2AAA" w:rsidRPr="00E66BC2" w:rsidRDefault="000D2AAA" w:rsidP="000D2AAA">
      <w:pPr>
        <w:tabs>
          <w:tab w:val="left" w:pos="360"/>
        </w:tabs>
        <w:ind w:left="360" w:hanging="360"/>
        <w:rPr>
          <w:szCs w:val="28"/>
        </w:rPr>
      </w:pPr>
      <w:r w:rsidRPr="00E66BC2">
        <w:rPr>
          <w:szCs w:val="28"/>
        </w:rPr>
        <w:t xml:space="preserve">4. </w:t>
      </w:r>
      <w:r w:rsidRPr="00E66BC2">
        <w:rPr>
          <w:szCs w:val="28"/>
        </w:rPr>
        <w:tab/>
      </w:r>
      <w:r w:rsidRPr="00E66BC2">
        <w:rPr>
          <w:szCs w:val="28"/>
          <w:u w:val="single"/>
        </w:rPr>
        <w:t xml:space="preserve">Direct Program Costs – </w:t>
      </w:r>
      <w:r w:rsidRPr="00E66BC2">
        <w:rPr>
          <w:i/>
          <w:szCs w:val="28"/>
          <w:u w:val="single"/>
        </w:rPr>
        <w:t>Materials, Equipment and Supplies</w:t>
      </w:r>
      <w:r w:rsidRPr="00E66BC2">
        <w:rPr>
          <w:szCs w:val="28"/>
          <w:u w:val="single"/>
        </w:rPr>
        <w:t>:</w:t>
      </w:r>
      <w:r w:rsidRPr="00E66BC2">
        <w:rPr>
          <w:szCs w:val="28"/>
        </w:rPr>
        <w:t xml:space="preserve"> This may include materials, equipment and supplies directly related to the provision of case management.</w:t>
      </w:r>
    </w:p>
    <w:p w14:paraId="6DDD74DC" w14:textId="77777777" w:rsidR="000D2AAA" w:rsidRPr="00E66BC2" w:rsidRDefault="000D2AAA" w:rsidP="000D2AAA">
      <w:pPr>
        <w:tabs>
          <w:tab w:val="left" w:pos="360"/>
        </w:tabs>
        <w:ind w:left="360" w:hanging="360"/>
        <w:rPr>
          <w:szCs w:val="28"/>
        </w:rPr>
      </w:pPr>
      <w:r w:rsidRPr="00E66BC2">
        <w:rPr>
          <w:szCs w:val="28"/>
        </w:rPr>
        <w:t xml:space="preserve">5. </w:t>
      </w:r>
      <w:r w:rsidRPr="00E66BC2">
        <w:rPr>
          <w:szCs w:val="28"/>
        </w:rPr>
        <w:tab/>
      </w:r>
      <w:r w:rsidRPr="00E66BC2">
        <w:rPr>
          <w:szCs w:val="28"/>
          <w:u w:val="single"/>
        </w:rPr>
        <w:t>Sub-Contracted Services</w:t>
      </w:r>
      <w:r w:rsidRPr="00E66BC2">
        <w:rPr>
          <w:szCs w:val="28"/>
        </w:rPr>
        <w:t xml:space="preserve">: Includes the total for contracts covering provision of an approved service such as a </w:t>
      </w:r>
      <w:proofErr w:type="gramStart"/>
      <w:r w:rsidRPr="00E66BC2">
        <w:rPr>
          <w:szCs w:val="28"/>
        </w:rPr>
        <w:t>community based</w:t>
      </w:r>
      <w:proofErr w:type="gramEnd"/>
      <w:r w:rsidRPr="00E66BC2">
        <w:rPr>
          <w:szCs w:val="28"/>
        </w:rPr>
        <w:t xml:space="preserve"> organization (CBO) providing case management services. </w:t>
      </w:r>
    </w:p>
    <w:p w14:paraId="63D8FB4E" w14:textId="77777777" w:rsidR="000D2AAA" w:rsidRPr="00E66BC2" w:rsidRDefault="000D2AAA" w:rsidP="000D2AAA">
      <w:pPr>
        <w:tabs>
          <w:tab w:val="left" w:pos="270"/>
        </w:tabs>
        <w:ind w:left="360" w:hanging="360"/>
        <w:rPr>
          <w:szCs w:val="28"/>
        </w:rPr>
      </w:pPr>
      <w:r w:rsidRPr="00E66BC2">
        <w:rPr>
          <w:szCs w:val="28"/>
        </w:rPr>
        <w:t xml:space="preserve">6. </w:t>
      </w:r>
      <w:r w:rsidRPr="00E66BC2">
        <w:rPr>
          <w:szCs w:val="28"/>
        </w:rPr>
        <w:tab/>
      </w:r>
      <w:r w:rsidRPr="00E66BC2">
        <w:rPr>
          <w:szCs w:val="28"/>
        </w:rPr>
        <w:tab/>
      </w:r>
      <w:r w:rsidRPr="00E66BC2">
        <w:rPr>
          <w:szCs w:val="28"/>
          <w:u w:val="single"/>
        </w:rPr>
        <w:t>Administrative Costs</w:t>
      </w:r>
      <w:r w:rsidRPr="00E66BC2">
        <w:rPr>
          <w:szCs w:val="28"/>
        </w:rPr>
        <w:t xml:space="preserve">: </w:t>
      </w:r>
      <w:r w:rsidRPr="00E66BC2">
        <w:rPr>
          <w:i/>
          <w:iCs/>
          <w:szCs w:val="28"/>
        </w:rPr>
        <w:t xml:space="preserve">Indirect and Overhead costs are identified under </w:t>
      </w:r>
      <w:proofErr w:type="gramStart"/>
      <w:r w:rsidRPr="00E66BC2">
        <w:rPr>
          <w:i/>
          <w:iCs/>
          <w:szCs w:val="28"/>
        </w:rPr>
        <w:t>Administrative</w:t>
      </w:r>
      <w:proofErr w:type="gramEnd"/>
      <w:r w:rsidRPr="00E66BC2">
        <w:rPr>
          <w:i/>
          <w:iCs/>
          <w:szCs w:val="28"/>
        </w:rPr>
        <w:t xml:space="preserve"> costs in the Part B guidance from HRSA.</w:t>
      </w:r>
      <w:r w:rsidRPr="00E66BC2">
        <w:rPr>
          <w:szCs w:val="28"/>
        </w:rPr>
        <w:t xml:space="preserve"> Administrative costs include usual and recognized overhead activities, including:</w:t>
      </w:r>
    </w:p>
    <w:p w14:paraId="162DC205" w14:textId="77777777" w:rsidR="000D2AAA" w:rsidRPr="00E66BC2" w:rsidRDefault="000D2AAA" w:rsidP="000D2AAA">
      <w:pPr>
        <w:numPr>
          <w:ilvl w:val="1"/>
          <w:numId w:val="26"/>
        </w:numPr>
        <w:tabs>
          <w:tab w:val="left" w:pos="360"/>
        </w:tabs>
        <w:rPr>
          <w:szCs w:val="28"/>
        </w:rPr>
      </w:pPr>
      <w:r w:rsidRPr="00E66BC2">
        <w:rPr>
          <w:szCs w:val="28"/>
        </w:rPr>
        <w:t>Costs of management oversight including program coordination, clerical, financial and management staff not directly related to client services</w:t>
      </w:r>
    </w:p>
    <w:p w14:paraId="7478F5C2" w14:textId="77777777" w:rsidR="000D2AAA" w:rsidRPr="00E66BC2" w:rsidRDefault="000D2AAA" w:rsidP="000D2AAA">
      <w:pPr>
        <w:numPr>
          <w:ilvl w:val="1"/>
          <w:numId w:val="26"/>
        </w:numPr>
        <w:tabs>
          <w:tab w:val="left" w:pos="360"/>
        </w:tabs>
        <w:rPr>
          <w:szCs w:val="28"/>
        </w:rPr>
      </w:pPr>
      <w:r w:rsidRPr="00E66BC2">
        <w:rPr>
          <w:szCs w:val="28"/>
        </w:rPr>
        <w:t>Program evaluation</w:t>
      </w:r>
    </w:p>
    <w:p w14:paraId="5F78F94D" w14:textId="77777777" w:rsidR="000D2AAA" w:rsidRPr="00E66BC2" w:rsidRDefault="000D2AAA" w:rsidP="000D2AAA">
      <w:pPr>
        <w:numPr>
          <w:ilvl w:val="1"/>
          <w:numId w:val="26"/>
        </w:numPr>
        <w:tabs>
          <w:tab w:val="left" w:pos="360"/>
        </w:tabs>
        <w:rPr>
          <w:szCs w:val="28"/>
        </w:rPr>
      </w:pPr>
      <w:r w:rsidRPr="00E66BC2">
        <w:rPr>
          <w:szCs w:val="28"/>
        </w:rPr>
        <w:t>Liability insurance</w:t>
      </w:r>
    </w:p>
    <w:p w14:paraId="3F00F97B" w14:textId="77777777" w:rsidR="000D2AAA" w:rsidRPr="00E66BC2" w:rsidRDefault="000D2AAA" w:rsidP="000D2AAA">
      <w:pPr>
        <w:numPr>
          <w:ilvl w:val="1"/>
          <w:numId w:val="26"/>
        </w:numPr>
        <w:tabs>
          <w:tab w:val="left" w:pos="360"/>
        </w:tabs>
        <w:rPr>
          <w:szCs w:val="28"/>
        </w:rPr>
      </w:pPr>
      <w:r w:rsidRPr="00E66BC2">
        <w:rPr>
          <w:szCs w:val="28"/>
        </w:rPr>
        <w:t>Audits</w:t>
      </w:r>
    </w:p>
    <w:p w14:paraId="236FBCDA" w14:textId="77777777" w:rsidR="000D2AAA" w:rsidRPr="00E66BC2" w:rsidRDefault="000D2AAA" w:rsidP="000D2AAA">
      <w:pPr>
        <w:numPr>
          <w:ilvl w:val="1"/>
          <w:numId w:val="26"/>
        </w:numPr>
        <w:tabs>
          <w:tab w:val="left" w:pos="360"/>
        </w:tabs>
        <w:rPr>
          <w:szCs w:val="28"/>
        </w:rPr>
      </w:pPr>
      <w:r w:rsidRPr="00E66BC2">
        <w:rPr>
          <w:szCs w:val="28"/>
        </w:rPr>
        <w:t>Computer hardware/software not directly related to client services</w:t>
      </w:r>
    </w:p>
    <w:p w14:paraId="10ACB085" w14:textId="77777777" w:rsidR="000D2AAA" w:rsidRPr="00E66BC2" w:rsidRDefault="000D2AAA" w:rsidP="000D2AAA">
      <w:pPr>
        <w:tabs>
          <w:tab w:val="left" w:pos="360"/>
        </w:tabs>
        <w:ind w:left="360"/>
        <w:rPr>
          <w:szCs w:val="28"/>
        </w:rPr>
      </w:pPr>
    </w:p>
    <w:p w14:paraId="4BFC9012" w14:textId="77777777" w:rsidR="000D2AAA" w:rsidRPr="00E66BC2" w:rsidRDefault="000D2AAA" w:rsidP="000D2AAA">
      <w:pPr>
        <w:tabs>
          <w:tab w:val="left" w:pos="360"/>
        </w:tabs>
        <w:ind w:left="360"/>
        <w:rPr>
          <w:szCs w:val="28"/>
        </w:rPr>
      </w:pPr>
      <w:r w:rsidRPr="00E66BC2">
        <w:rPr>
          <w:szCs w:val="28"/>
        </w:rPr>
        <w:t xml:space="preserve">Administrative costs may also include training (not sponsored by the HIV Case Management and Support Services Program) and routine agency charges for IS and </w:t>
      </w:r>
      <w:proofErr w:type="gramStart"/>
      <w:r w:rsidRPr="00E66BC2">
        <w:rPr>
          <w:szCs w:val="28"/>
        </w:rPr>
        <w:t>other</w:t>
      </w:r>
      <w:proofErr w:type="gramEnd"/>
      <w:r w:rsidRPr="00E66BC2">
        <w:rPr>
          <w:szCs w:val="28"/>
        </w:rPr>
        <w:t xml:space="preserve"> automatic agency required charge-backs. This category also includes any Indirect Charges which are defined as: any costs </w:t>
      </w:r>
      <w:r w:rsidRPr="00E66BC2">
        <w:rPr>
          <w:szCs w:val="28"/>
        </w:rPr>
        <w:lastRenderedPageBreak/>
        <w:t xml:space="preserve">incurred for common or joint purposes that benefit more than one project, service, </w:t>
      </w:r>
      <w:proofErr w:type="gramStart"/>
      <w:r w:rsidRPr="00E66BC2">
        <w:rPr>
          <w:szCs w:val="28"/>
        </w:rPr>
        <w:t>program</w:t>
      </w:r>
      <w:proofErr w:type="gramEnd"/>
      <w:r w:rsidRPr="00E66BC2">
        <w:rPr>
          <w:szCs w:val="28"/>
        </w:rPr>
        <w:t xml:space="preserve"> or other distinct activity of an organization and cannot be readily identified with any one of them.  </w:t>
      </w:r>
    </w:p>
    <w:p w14:paraId="332FCD65" w14:textId="77777777" w:rsidR="000D2AAA" w:rsidRPr="00E66BC2" w:rsidRDefault="000D2AAA" w:rsidP="000D2AAA">
      <w:pPr>
        <w:tabs>
          <w:tab w:val="left" w:pos="360"/>
        </w:tabs>
        <w:rPr>
          <w:strike/>
          <w:szCs w:val="28"/>
          <w:u w:val="single"/>
        </w:rPr>
      </w:pPr>
    </w:p>
    <w:p w14:paraId="4BE760C6" w14:textId="77777777" w:rsidR="000D2AAA" w:rsidRPr="00E66BC2" w:rsidRDefault="000D2AAA" w:rsidP="000D2AAA">
      <w:pPr>
        <w:tabs>
          <w:tab w:val="left" w:pos="360"/>
        </w:tabs>
        <w:ind w:left="360" w:hanging="360"/>
        <w:rPr>
          <w:szCs w:val="28"/>
        </w:rPr>
      </w:pPr>
      <w:r w:rsidRPr="00E66BC2">
        <w:rPr>
          <w:szCs w:val="28"/>
        </w:rPr>
        <w:t xml:space="preserve">7. </w:t>
      </w:r>
      <w:r w:rsidRPr="00E66BC2">
        <w:rPr>
          <w:szCs w:val="28"/>
        </w:rPr>
        <w:tab/>
      </w:r>
      <w:r w:rsidRPr="00E66BC2">
        <w:rPr>
          <w:szCs w:val="28"/>
          <w:u w:val="single"/>
        </w:rPr>
        <w:t>Total Case Management Services</w:t>
      </w:r>
      <w:r w:rsidRPr="00E66BC2">
        <w:rPr>
          <w:szCs w:val="28"/>
        </w:rPr>
        <w:t>: Sum Line 1 through Line 6.</w:t>
      </w:r>
    </w:p>
    <w:p w14:paraId="067877E8" w14:textId="77777777" w:rsidR="000D2AAA" w:rsidRPr="00E66BC2" w:rsidRDefault="000D2AAA" w:rsidP="000D2AAA">
      <w:pPr>
        <w:rPr>
          <w:szCs w:val="28"/>
        </w:rPr>
      </w:pPr>
    </w:p>
    <w:p w14:paraId="569CA8F1" w14:textId="77777777" w:rsidR="000D2AAA" w:rsidRPr="00E66BC2" w:rsidRDefault="000D2AAA" w:rsidP="000D2AAA">
      <w:pPr>
        <w:rPr>
          <w:szCs w:val="28"/>
        </w:rPr>
      </w:pPr>
      <w:r w:rsidRPr="00E66BC2">
        <w:rPr>
          <w:szCs w:val="28"/>
        </w:rPr>
        <w:t>Under the column titled “</w:t>
      </w:r>
      <w:r w:rsidRPr="00E66BC2">
        <w:rPr>
          <w:b/>
          <w:bCs/>
          <w:szCs w:val="28"/>
        </w:rPr>
        <w:t>Year to Date (beginning July 1, 20XX)</w:t>
      </w:r>
      <w:r w:rsidRPr="00E66BC2">
        <w:rPr>
          <w:szCs w:val="28"/>
        </w:rPr>
        <w:t xml:space="preserve">” enter the expenses from the beginning of the fiscal year to current quarter you are reporting. </w:t>
      </w:r>
    </w:p>
    <w:p w14:paraId="5309FF17" w14:textId="77777777" w:rsidR="000D2AAA" w:rsidRPr="00E66BC2" w:rsidRDefault="000D2AAA" w:rsidP="000D2AAA">
      <w:pPr>
        <w:rPr>
          <w:b/>
          <w:bCs/>
          <w:szCs w:val="28"/>
          <w:u w:val="single"/>
        </w:rPr>
      </w:pPr>
    </w:p>
    <w:p w14:paraId="418BF184" w14:textId="77777777" w:rsidR="000D2AAA" w:rsidRPr="00E66BC2" w:rsidRDefault="000D2AAA" w:rsidP="000D2AAA">
      <w:pPr>
        <w:rPr>
          <w:b/>
          <w:bCs/>
          <w:szCs w:val="28"/>
        </w:rPr>
      </w:pPr>
      <w:r w:rsidRPr="00E66BC2">
        <w:rPr>
          <w:b/>
          <w:sz w:val="28"/>
          <w:szCs w:val="28"/>
        </w:rPr>
        <w:t xml:space="preserve">III. Support Services </w:t>
      </w:r>
    </w:p>
    <w:p w14:paraId="30BD3ED4" w14:textId="77777777" w:rsidR="000D2AAA" w:rsidRPr="00E66BC2" w:rsidRDefault="000D2AAA" w:rsidP="000D2AAA">
      <w:pPr>
        <w:rPr>
          <w:b/>
          <w:bCs/>
          <w:i/>
          <w:szCs w:val="28"/>
        </w:rPr>
      </w:pPr>
      <w:bookmarkStart w:id="20" w:name="_Hlk515364624"/>
      <w:r w:rsidRPr="00E66BC2">
        <w:rPr>
          <w:b/>
          <w:bCs/>
          <w:i/>
          <w:szCs w:val="28"/>
        </w:rPr>
        <w:t xml:space="preserve">Only report those expenditures paid for with Ryan White Part B funds or other OHA Awarded HIV Care &amp; Treatment Funding. </w:t>
      </w:r>
    </w:p>
    <w:bookmarkEnd w:id="20"/>
    <w:p w14:paraId="672017BD" w14:textId="77777777" w:rsidR="000D2AAA" w:rsidRPr="00E66BC2" w:rsidRDefault="000D2AAA" w:rsidP="000D2AAA">
      <w:pPr>
        <w:rPr>
          <w:szCs w:val="28"/>
        </w:rPr>
      </w:pPr>
    </w:p>
    <w:p w14:paraId="553BADDD" w14:textId="77777777" w:rsidR="000D2AAA" w:rsidRPr="00E66BC2" w:rsidRDefault="000D2AAA" w:rsidP="000D2AAA">
      <w:pPr>
        <w:tabs>
          <w:tab w:val="left" w:pos="360"/>
        </w:tabs>
        <w:ind w:left="360" w:hanging="360"/>
        <w:rPr>
          <w:szCs w:val="28"/>
        </w:rPr>
      </w:pPr>
      <w:r w:rsidRPr="00E66BC2">
        <w:rPr>
          <w:szCs w:val="28"/>
        </w:rPr>
        <w:t xml:space="preserve">8.  </w:t>
      </w:r>
      <w:r w:rsidRPr="00E66BC2">
        <w:rPr>
          <w:szCs w:val="28"/>
        </w:rPr>
        <w:tab/>
      </w:r>
      <w:r w:rsidRPr="00E66BC2">
        <w:rPr>
          <w:szCs w:val="28"/>
          <w:u w:val="single"/>
        </w:rPr>
        <w:t xml:space="preserve">Direct Client Service Costs – </w:t>
      </w:r>
      <w:r w:rsidRPr="00E66BC2">
        <w:rPr>
          <w:i/>
          <w:szCs w:val="28"/>
          <w:u w:val="single"/>
        </w:rPr>
        <w:t>Actual Support Services Expenditures</w:t>
      </w:r>
      <w:r w:rsidRPr="00E66BC2">
        <w:rPr>
          <w:szCs w:val="28"/>
        </w:rPr>
        <w:t xml:space="preserve">: This includes any service provided to a client, such as transportation, food, utilities etc. It is not necessary to include detail of purchased service provided in this part of the fiscal report. </w:t>
      </w:r>
    </w:p>
    <w:p w14:paraId="6D89C8F4" w14:textId="77777777" w:rsidR="000D2AAA" w:rsidRPr="00E66BC2" w:rsidRDefault="000D2AAA" w:rsidP="000D2AAA">
      <w:pPr>
        <w:tabs>
          <w:tab w:val="left" w:pos="360"/>
        </w:tabs>
        <w:ind w:left="360" w:hanging="360"/>
        <w:rPr>
          <w:szCs w:val="28"/>
        </w:rPr>
      </w:pPr>
      <w:r w:rsidRPr="00E66BC2">
        <w:rPr>
          <w:szCs w:val="28"/>
        </w:rPr>
        <w:t xml:space="preserve">9. </w:t>
      </w:r>
      <w:r w:rsidRPr="00E66BC2">
        <w:rPr>
          <w:szCs w:val="28"/>
        </w:rPr>
        <w:tab/>
      </w:r>
      <w:r w:rsidRPr="00E66BC2">
        <w:rPr>
          <w:szCs w:val="28"/>
          <w:u w:val="single"/>
        </w:rPr>
        <w:t>Sub-Contracted Services</w:t>
      </w:r>
      <w:r w:rsidRPr="00E66BC2">
        <w:rPr>
          <w:szCs w:val="28"/>
        </w:rPr>
        <w:t xml:space="preserve">: Includes the total for contracts covering provision of an approved service such as a fiscal agent paying for services provided outside the host agency, and other services which are provided on an ongoing basis. </w:t>
      </w:r>
    </w:p>
    <w:p w14:paraId="59EF3864" w14:textId="77777777" w:rsidR="000D2AAA" w:rsidRPr="00E66BC2" w:rsidRDefault="000D2AAA" w:rsidP="000D2AAA">
      <w:pPr>
        <w:tabs>
          <w:tab w:val="left" w:pos="360"/>
        </w:tabs>
        <w:ind w:left="360" w:hanging="360"/>
        <w:rPr>
          <w:szCs w:val="28"/>
        </w:rPr>
      </w:pPr>
      <w:r w:rsidRPr="00E66BC2">
        <w:rPr>
          <w:szCs w:val="28"/>
        </w:rPr>
        <w:t xml:space="preserve">10. </w:t>
      </w:r>
      <w:r w:rsidRPr="00B10D0B">
        <w:rPr>
          <w:szCs w:val="28"/>
          <w:u w:val="single"/>
        </w:rPr>
        <w:t>Administrative Costs</w:t>
      </w:r>
      <w:r w:rsidRPr="00B10D0B">
        <w:rPr>
          <w:szCs w:val="28"/>
        </w:rPr>
        <w:t>:</w:t>
      </w:r>
      <w:r w:rsidRPr="00E66BC2">
        <w:rPr>
          <w:szCs w:val="28"/>
        </w:rPr>
        <w:t xml:space="preserve"> </w:t>
      </w:r>
      <w:r w:rsidRPr="00E66BC2">
        <w:rPr>
          <w:i/>
          <w:iCs/>
          <w:szCs w:val="28"/>
        </w:rPr>
        <w:t xml:space="preserve">Indirect and Overhead costs are identified under </w:t>
      </w:r>
      <w:proofErr w:type="gramStart"/>
      <w:r w:rsidRPr="00E66BC2">
        <w:rPr>
          <w:i/>
          <w:iCs/>
          <w:szCs w:val="28"/>
        </w:rPr>
        <w:t>Administrative</w:t>
      </w:r>
      <w:proofErr w:type="gramEnd"/>
      <w:r w:rsidRPr="00E66BC2">
        <w:rPr>
          <w:i/>
          <w:iCs/>
          <w:szCs w:val="28"/>
        </w:rPr>
        <w:t xml:space="preserve"> costs in the Part B guidance from HRSA.</w:t>
      </w:r>
      <w:r w:rsidRPr="00E66BC2">
        <w:rPr>
          <w:szCs w:val="28"/>
        </w:rPr>
        <w:t xml:space="preserve"> Administrative costs include usual and recognized overhead activities as defined in </w:t>
      </w:r>
      <w:r>
        <w:rPr>
          <w:szCs w:val="28"/>
        </w:rPr>
        <w:t>item</w:t>
      </w:r>
      <w:r w:rsidRPr="00E66BC2">
        <w:rPr>
          <w:szCs w:val="28"/>
        </w:rPr>
        <w:t xml:space="preserve"> </w:t>
      </w:r>
      <w:r>
        <w:rPr>
          <w:szCs w:val="28"/>
        </w:rPr>
        <w:t>6</w:t>
      </w:r>
      <w:r w:rsidRPr="00E66BC2">
        <w:rPr>
          <w:szCs w:val="28"/>
        </w:rPr>
        <w:t xml:space="preserve"> of the Case Management section above. </w:t>
      </w:r>
    </w:p>
    <w:p w14:paraId="495348FE" w14:textId="77777777" w:rsidR="000D2AAA" w:rsidRPr="00E66BC2" w:rsidRDefault="000D2AAA" w:rsidP="000D2AAA">
      <w:pPr>
        <w:tabs>
          <w:tab w:val="left" w:pos="360"/>
        </w:tabs>
        <w:ind w:left="360" w:hanging="360"/>
        <w:rPr>
          <w:szCs w:val="28"/>
        </w:rPr>
      </w:pPr>
      <w:r w:rsidRPr="00E66BC2">
        <w:t>11.</w:t>
      </w:r>
      <w:r w:rsidRPr="00E66BC2">
        <w:tab/>
      </w:r>
      <w:r w:rsidRPr="00E66BC2">
        <w:rPr>
          <w:szCs w:val="28"/>
          <w:u w:val="single"/>
        </w:rPr>
        <w:t>Total Support Services</w:t>
      </w:r>
      <w:r w:rsidRPr="00E66BC2">
        <w:rPr>
          <w:szCs w:val="28"/>
        </w:rPr>
        <w:t>: Sum Line 8 through Line 10.</w:t>
      </w:r>
    </w:p>
    <w:p w14:paraId="1B240AFF" w14:textId="77777777" w:rsidR="000D2AAA" w:rsidRPr="00E66BC2" w:rsidRDefault="000D2AAA" w:rsidP="000D2AAA">
      <w:pPr>
        <w:rPr>
          <w:szCs w:val="28"/>
        </w:rPr>
      </w:pPr>
    </w:p>
    <w:p w14:paraId="50C6A07E" w14:textId="77777777" w:rsidR="000D2AAA" w:rsidRPr="00E66BC2" w:rsidRDefault="000D2AAA" w:rsidP="000D2AAA">
      <w:pPr>
        <w:rPr>
          <w:szCs w:val="28"/>
        </w:rPr>
      </w:pPr>
      <w:r w:rsidRPr="00E66BC2">
        <w:rPr>
          <w:szCs w:val="28"/>
        </w:rPr>
        <w:t>Under the column titled “</w:t>
      </w:r>
      <w:r w:rsidRPr="00E66BC2">
        <w:rPr>
          <w:b/>
          <w:bCs/>
          <w:szCs w:val="28"/>
        </w:rPr>
        <w:t>Year to Date (beginning July 1, 20XX)</w:t>
      </w:r>
      <w:r w:rsidRPr="00E66BC2">
        <w:rPr>
          <w:szCs w:val="28"/>
        </w:rPr>
        <w:t xml:space="preserve">” enter the expenses from the beginning of the fiscal year to current quarter you are reporting. </w:t>
      </w:r>
    </w:p>
    <w:p w14:paraId="6F07E307" w14:textId="53AD1924" w:rsidR="000D2AAA" w:rsidRDefault="000D2AAA" w:rsidP="000D2AAA">
      <w:pPr>
        <w:rPr>
          <w:szCs w:val="28"/>
        </w:rPr>
      </w:pPr>
    </w:p>
    <w:p w14:paraId="32AA6514" w14:textId="77777777" w:rsidR="000D2AAA" w:rsidRPr="00E66BC2" w:rsidRDefault="000D2AAA" w:rsidP="000D2AAA">
      <w:pPr>
        <w:rPr>
          <w:szCs w:val="28"/>
        </w:rPr>
      </w:pPr>
    </w:p>
    <w:p w14:paraId="1C9D7AE8" w14:textId="77777777" w:rsidR="000D2AAA" w:rsidRPr="00E66BC2" w:rsidRDefault="000D2AAA" w:rsidP="000D2AAA">
      <w:pPr>
        <w:rPr>
          <w:b/>
          <w:bCs/>
          <w:szCs w:val="28"/>
        </w:rPr>
      </w:pPr>
      <w:r w:rsidRPr="00E66BC2">
        <w:rPr>
          <w:b/>
          <w:sz w:val="28"/>
          <w:szCs w:val="28"/>
        </w:rPr>
        <w:t>IV. Oral Health Care Services</w:t>
      </w:r>
    </w:p>
    <w:p w14:paraId="6080D764" w14:textId="77777777" w:rsidR="000D2AAA" w:rsidRPr="00E66BC2" w:rsidRDefault="000D2AAA" w:rsidP="000D2AAA">
      <w:pPr>
        <w:rPr>
          <w:b/>
          <w:bCs/>
          <w:i/>
          <w:szCs w:val="28"/>
        </w:rPr>
      </w:pPr>
      <w:r w:rsidRPr="00E66BC2">
        <w:rPr>
          <w:b/>
          <w:bCs/>
          <w:i/>
          <w:szCs w:val="28"/>
        </w:rPr>
        <w:t xml:space="preserve">Only report those expenditures paid for with Ryan White Part B funds or other OHA Awarded HIV Care &amp; Treatment Funding. </w:t>
      </w:r>
    </w:p>
    <w:p w14:paraId="49D4119C" w14:textId="77777777" w:rsidR="000D2AAA" w:rsidRPr="00E66BC2" w:rsidRDefault="000D2AAA" w:rsidP="000D2AAA">
      <w:pPr>
        <w:rPr>
          <w:szCs w:val="28"/>
        </w:rPr>
      </w:pPr>
    </w:p>
    <w:p w14:paraId="67B4784B" w14:textId="77777777" w:rsidR="000D2AAA" w:rsidRPr="00E66BC2" w:rsidRDefault="000D2AAA" w:rsidP="000D2AAA">
      <w:pPr>
        <w:ind w:left="360" w:hanging="360"/>
        <w:rPr>
          <w:color w:val="FF0000"/>
          <w:szCs w:val="28"/>
        </w:rPr>
      </w:pPr>
      <w:r w:rsidRPr="00E66BC2">
        <w:rPr>
          <w:szCs w:val="28"/>
        </w:rPr>
        <w:t>12a.</w:t>
      </w:r>
      <w:r w:rsidRPr="00E66BC2">
        <w:rPr>
          <w:color w:val="FF0000"/>
          <w:szCs w:val="28"/>
        </w:rPr>
        <w:t xml:space="preserve"> </w:t>
      </w:r>
      <w:r w:rsidRPr="00E66BC2">
        <w:rPr>
          <w:szCs w:val="28"/>
        </w:rPr>
        <w:t xml:space="preserve">Direct Service Costs – </w:t>
      </w:r>
      <w:r w:rsidRPr="00E66BC2">
        <w:rPr>
          <w:bCs/>
          <w:i/>
          <w:iCs/>
          <w:szCs w:val="28"/>
        </w:rPr>
        <w:t>Dental/Oral Health Care Services and Supplies</w:t>
      </w:r>
      <w:r w:rsidRPr="00E66BC2">
        <w:rPr>
          <w:szCs w:val="28"/>
        </w:rPr>
        <w:t>.</w:t>
      </w:r>
    </w:p>
    <w:p w14:paraId="1177C14C" w14:textId="77777777" w:rsidR="000D2AAA" w:rsidRPr="00E66BC2" w:rsidRDefault="000D2AAA" w:rsidP="000D2AAA">
      <w:pPr>
        <w:ind w:left="360" w:hanging="360"/>
        <w:rPr>
          <w:szCs w:val="28"/>
        </w:rPr>
      </w:pPr>
      <w:r w:rsidRPr="00E66BC2">
        <w:rPr>
          <w:szCs w:val="28"/>
        </w:rPr>
        <w:t xml:space="preserve">12b.-d. </w:t>
      </w:r>
      <w:r w:rsidRPr="00E66BC2">
        <w:rPr>
          <w:color w:val="FF0000"/>
          <w:szCs w:val="28"/>
        </w:rPr>
        <w:t xml:space="preserve">HIV Alliance only: Dental contract </w:t>
      </w:r>
      <w:r w:rsidRPr="00E66BC2">
        <w:rPr>
          <w:szCs w:val="28"/>
        </w:rPr>
        <w:t xml:space="preserve">Direct Service Costs – </w:t>
      </w:r>
      <w:r w:rsidRPr="00E66BC2">
        <w:rPr>
          <w:bCs/>
          <w:i/>
          <w:iCs/>
          <w:szCs w:val="28"/>
        </w:rPr>
        <w:t>Dental/Oral Health Care Services and Supplies</w:t>
      </w:r>
      <w:r w:rsidRPr="00E66BC2">
        <w:rPr>
          <w:szCs w:val="28"/>
        </w:rPr>
        <w:t xml:space="preserve">. </w:t>
      </w:r>
    </w:p>
    <w:p w14:paraId="3A3F313D" w14:textId="77777777" w:rsidR="000D2AAA" w:rsidRPr="00E66BC2" w:rsidRDefault="000D2AAA" w:rsidP="000D2AAA">
      <w:pPr>
        <w:ind w:left="360" w:hanging="360"/>
        <w:rPr>
          <w:szCs w:val="28"/>
        </w:rPr>
      </w:pPr>
      <w:r w:rsidRPr="00E66BC2">
        <w:rPr>
          <w:szCs w:val="28"/>
        </w:rPr>
        <w:t>13</w:t>
      </w:r>
      <w:r w:rsidRPr="00B10D0B">
        <w:rPr>
          <w:szCs w:val="28"/>
        </w:rPr>
        <w:t xml:space="preserve">. Administrative Costs: </w:t>
      </w:r>
      <w:r w:rsidRPr="00B10D0B">
        <w:rPr>
          <w:i/>
          <w:iCs/>
          <w:szCs w:val="28"/>
        </w:rPr>
        <w:t>Indirect</w:t>
      </w:r>
      <w:r w:rsidRPr="00E66BC2">
        <w:rPr>
          <w:i/>
          <w:iCs/>
          <w:szCs w:val="28"/>
        </w:rPr>
        <w:t xml:space="preserve"> and Overhead costs are identified under </w:t>
      </w:r>
      <w:proofErr w:type="gramStart"/>
      <w:r w:rsidRPr="00E66BC2">
        <w:rPr>
          <w:i/>
          <w:iCs/>
          <w:szCs w:val="28"/>
        </w:rPr>
        <w:t>Administrative</w:t>
      </w:r>
      <w:proofErr w:type="gramEnd"/>
      <w:r w:rsidRPr="00E66BC2">
        <w:rPr>
          <w:i/>
          <w:iCs/>
          <w:szCs w:val="28"/>
        </w:rPr>
        <w:t xml:space="preserve"> costs in the Part B guidance from HRSA.</w:t>
      </w:r>
      <w:r w:rsidRPr="00E66BC2">
        <w:rPr>
          <w:szCs w:val="28"/>
        </w:rPr>
        <w:t xml:space="preserve"> Administrative costs include usual and recognized overhead activities</w:t>
      </w:r>
      <w:r>
        <w:rPr>
          <w:szCs w:val="28"/>
        </w:rPr>
        <w:t xml:space="preserve"> </w:t>
      </w:r>
      <w:r w:rsidRPr="00E66BC2">
        <w:rPr>
          <w:szCs w:val="28"/>
        </w:rPr>
        <w:t xml:space="preserve">as defined in </w:t>
      </w:r>
      <w:r>
        <w:rPr>
          <w:szCs w:val="28"/>
        </w:rPr>
        <w:t>item</w:t>
      </w:r>
      <w:r w:rsidRPr="00E66BC2">
        <w:rPr>
          <w:szCs w:val="28"/>
        </w:rPr>
        <w:t xml:space="preserve"> </w:t>
      </w:r>
      <w:r>
        <w:rPr>
          <w:szCs w:val="28"/>
        </w:rPr>
        <w:t>6</w:t>
      </w:r>
      <w:r w:rsidRPr="00E66BC2">
        <w:rPr>
          <w:szCs w:val="28"/>
        </w:rPr>
        <w:t xml:space="preserve"> of the Case Management section above</w:t>
      </w:r>
      <w:r>
        <w:rPr>
          <w:szCs w:val="28"/>
        </w:rPr>
        <w:t>.</w:t>
      </w:r>
    </w:p>
    <w:p w14:paraId="2550C695" w14:textId="77777777" w:rsidR="000D2AAA" w:rsidRPr="00E66BC2" w:rsidRDefault="000D2AAA" w:rsidP="000D2AAA">
      <w:pPr>
        <w:tabs>
          <w:tab w:val="left" w:pos="360"/>
        </w:tabs>
        <w:spacing w:after="60"/>
        <w:ind w:left="360" w:hanging="360"/>
        <w:rPr>
          <w:szCs w:val="28"/>
        </w:rPr>
      </w:pPr>
      <w:r w:rsidRPr="00E66BC2">
        <w:rPr>
          <w:szCs w:val="28"/>
        </w:rPr>
        <w:t>14. Total Dental/Oral Health Care Services: Sum Line 12 and Line 13.</w:t>
      </w:r>
    </w:p>
    <w:p w14:paraId="26DEF84E" w14:textId="77777777" w:rsidR="000D2AAA" w:rsidRPr="00E66BC2" w:rsidRDefault="000D2AAA" w:rsidP="000D2AAA">
      <w:pPr>
        <w:tabs>
          <w:tab w:val="left" w:pos="360"/>
        </w:tabs>
        <w:spacing w:after="60"/>
        <w:rPr>
          <w:szCs w:val="28"/>
        </w:rPr>
      </w:pPr>
    </w:p>
    <w:p w14:paraId="52E88853" w14:textId="77777777" w:rsidR="000D2AAA" w:rsidRPr="00E66BC2" w:rsidRDefault="000D2AAA" w:rsidP="000D2AAA">
      <w:pPr>
        <w:ind w:left="360" w:hanging="360"/>
      </w:pPr>
      <w:r w:rsidRPr="00E66BC2">
        <w:rPr>
          <w:szCs w:val="28"/>
        </w:rPr>
        <w:t>15.</w:t>
      </w:r>
      <w:r w:rsidRPr="00E66BC2">
        <w:rPr>
          <w:szCs w:val="28"/>
        </w:rPr>
        <w:tab/>
      </w:r>
      <w:r w:rsidRPr="00E66BC2">
        <w:rPr>
          <w:b/>
        </w:rPr>
        <w:t xml:space="preserve">TOTAL CASE MANAGEMENT, SUPPORT SERVICES AND ORAL HEALTHCARE SERVICES THIS PERIOD: </w:t>
      </w:r>
      <w:r w:rsidRPr="00E66BC2">
        <w:t>Sum Line</w:t>
      </w:r>
      <w:r w:rsidRPr="00E66BC2">
        <w:rPr>
          <w:b/>
        </w:rPr>
        <w:t xml:space="preserve"> </w:t>
      </w:r>
      <w:r w:rsidRPr="00E66BC2">
        <w:t>7, Line 11, and Line 14</w:t>
      </w:r>
    </w:p>
    <w:p w14:paraId="3DC2B6A3" w14:textId="77777777" w:rsidR="000D2AAA" w:rsidRPr="00E66BC2" w:rsidRDefault="000D2AAA" w:rsidP="000D2AAA">
      <w:pPr>
        <w:ind w:left="360" w:hanging="360"/>
      </w:pPr>
    </w:p>
    <w:p w14:paraId="71E566ED" w14:textId="77777777" w:rsidR="000D2AAA" w:rsidRPr="00E66BC2" w:rsidRDefault="000D2AAA" w:rsidP="000D2AAA">
      <w:pPr>
        <w:ind w:left="360" w:hanging="360"/>
        <w:rPr>
          <w:bCs/>
        </w:rPr>
      </w:pPr>
      <w:r w:rsidRPr="00CA2B7E">
        <w:t xml:space="preserve">16. Total </w:t>
      </w:r>
      <w:r w:rsidRPr="00CA2B7E">
        <w:rPr>
          <w:rFonts w:asciiTheme="minorHAnsi" w:hAnsiTheme="minorHAnsi" w:cstheme="minorHAnsi"/>
          <w:bCs/>
        </w:rPr>
        <w:t>Percentage of FY Award amount (listed in section I, 8) expended in #15 above.</w:t>
      </w:r>
    </w:p>
    <w:p w14:paraId="08AA7887" w14:textId="77777777" w:rsidR="000D2AAA" w:rsidRPr="00E66BC2" w:rsidRDefault="000D2AAA" w:rsidP="000D2AAA">
      <w:pPr>
        <w:rPr>
          <w:szCs w:val="28"/>
        </w:rPr>
      </w:pPr>
    </w:p>
    <w:p w14:paraId="0EDE9236" w14:textId="77777777" w:rsidR="000D2AAA" w:rsidRPr="00E66BC2" w:rsidRDefault="000D2AAA" w:rsidP="000D2AAA">
      <w:pPr>
        <w:rPr>
          <w:szCs w:val="28"/>
        </w:rPr>
      </w:pPr>
      <w:r w:rsidRPr="00E66BC2">
        <w:rPr>
          <w:szCs w:val="28"/>
        </w:rPr>
        <w:lastRenderedPageBreak/>
        <w:t>Under the column titled “</w:t>
      </w:r>
      <w:r w:rsidRPr="00E66BC2">
        <w:rPr>
          <w:b/>
          <w:bCs/>
          <w:szCs w:val="28"/>
        </w:rPr>
        <w:t>Year to Date (beginning July 1, 20XX)</w:t>
      </w:r>
      <w:r w:rsidRPr="00E66BC2">
        <w:rPr>
          <w:szCs w:val="28"/>
        </w:rPr>
        <w:t xml:space="preserve">” enter the expenses from the beginning of the fiscal year to current quarter you are reporting. </w:t>
      </w:r>
    </w:p>
    <w:p w14:paraId="0B9BD9D1" w14:textId="77777777" w:rsidR="000D2AAA" w:rsidRPr="00E66BC2" w:rsidRDefault="000D2AAA" w:rsidP="000D2AAA">
      <w:pPr>
        <w:rPr>
          <w:szCs w:val="28"/>
        </w:rPr>
      </w:pPr>
    </w:p>
    <w:p w14:paraId="74FFE33D" w14:textId="77777777" w:rsidR="000D2AAA" w:rsidRDefault="000D2AAA" w:rsidP="000D2AAA">
      <w:pPr>
        <w:rPr>
          <w:b/>
          <w:sz w:val="28"/>
          <w:szCs w:val="28"/>
        </w:rPr>
      </w:pPr>
    </w:p>
    <w:p w14:paraId="6142E1D7" w14:textId="77777777" w:rsidR="000D2AAA" w:rsidRPr="00E66BC2" w:rsidRDefault="000D2AAA" w:rsidP="000D2AAA">
      <w:pPr>
        <w:rPr>
          <w:b/>
          <w:bCs/>
          <w:szCs w:val="28"/>
        </w:rPr>
      </w:pPr>
      <w:r w:rsidRPr="00E66BC2">
        <w:rPr>
          <w:b/>
          <w:sz w:val="28"/>
          <w:szCs w:val="28"/>
        </w:rPr>
        <w:t>V. Inventory Reconciliation of Payment Cards</w:t>
      </w:r>
    </w:p>
    <w:p w14:paraId="5DDEEF89" w14:textId="77777777" w:rsidR="000D2AAA" w:rsidRPr="00E66BC2" w:rsidRDefault="000D2AAA" w:rsidP="000D2AAA">
      <w:pPr>
        <w:rPr>
          <w:szCs w:val="28"/>
        </w:rPr>
      </w:pPr>
    </w:p>
    <w:p w14:paraId="4C985354" w14:textId="77777777" w:rsidR="000D2AAA" w:rsidRPr="00E66BC2" w:rsidRDefault="000D2AAA" w:rsidP="000D2AAA">
      <w:pPr>
        <w:ind w:left="360" w:hanging="360"/>
        <w:rPr>
          <w:szCs w:val="28"/>
        </w:rPr>
      </w:pPr>
      <w:r w:rsidRPr="00E66BC2">
        <w:rPr>
          <w:szCs w:val="28"/>
        </w:rPr>
        <w:t>1.</w:t>
      </w:r>
      <w:r w:rsidRPr="00E66BC2">
        <w:rPr>
          <w:szCs w:val="28"/>
        </w:rPr>
        <w:tab/>
        <w:t>Enter total value of all store/gas “gift” cards, cards, vouchers, coupons at beginning of the reporting period.</w:t>
      </w:r>
    </w:p>
    <w:p w14:paraId="0AC1A153" w14:textId="77777777" w:rsidR="000D2AAA" w:rsidRDefault="000D2AAA" w:rsidP="000D2AAA">
      <w:pPr>
        <w:ind w:left="360" w:hanging="360"/>
        <w:rPr>
          <w:szCs w:val="28"/>
        </w:rPr>
      </w:pPr>
    </w:p>
    <w:p w14:paraId="41569E88" w14:textId="77777777" w:rsidR="000D2AAA" w:rsidRPr="00E66BC2" w:rsidRDefault="000D2AAA" w:rsidP="000D2AAA">
      <w:pPr>
        <w:ind w:left="360" w:hanging="360"/>
        <w:rPr>
          <w:szCs w:val="28"/>
        </w:rPr>
      </w:pPr>
      <w:r w:rsidRPr="00E66BC2">
        <w:rPr>
          <w:szCs w:val="28"/>
        </w:rPr>
        <w:t>2.</w:t>
      </w:r>
      <w:r w:rsidRPr="00E66BC2">
        <w:rPr>
          <w:szCs w:val="28"/>
        </w:rPr>
        <w:tab/>
        <w:t>List total new inventory purchases for the reporting period.</w:t>
      </w:r>
    </w:p>
    <w:p w14:paraId="330C95C8" w14:textId="77777777" w:rsidR="000D2AAA" w:rsidRDefault="000D2AAA" w:rsidP="000D2AAA">
      <w:pPr>
        <w:ind w:left="360" w:hanging="360"/>
        <w:rPr>
          <w:szCs w:val="28"/>
        </w:rPr>
      </w:pPr>
    </w:p>
    <w:p w14:paraId="04DAF359" w14:textId="77777777" w:rsidR="000D2AAA" w:rsidRPr="00E66BC2" w:rsidRDefault="000D2AAA" w:rsidP="000D2AAA">
      <w:pPr>
        <w:ind w:left="360" w:hanging="360"/>
        <w:rPr>
          <w:szCs w:val="28"/>
        </w:rPr>
      </w:pPr>
      <w:r w:rsidRPr="00E66BC2">
        <w:rPr>
          <w:szCs w:val="28"/>
        </w:rPr>
        <w:t>3.</w:t>
      </w:r>
      <w:r w:rsidRPr="00E66BC2">
        <w:rPr>
          <w:szCs w:val="28"/>
        </w:rPr>
        <w:tab/>
        <w:t>Sub-Total Inventory Value:  Sum of Line 1 and Line 2.</w:t>
      </w:r>
    </w:p>
    <w:p w14:paraId="5EB66111" w14:textId="77777777" w:rsidR="000D2AAA" w:rsidRDefault="000D2AAA" w:rsidP="000D2AAA">
      <w:pPr>
        <w:ind w:left="360" w:hanging="360"/>
        <w:rPr>
          <w:szCs w:val="28"/>
        </w:rPr>
      </w:pPr>
    </w:p>
    <w:p w14:paraId="15B6AACF" w14:textId="77777777" w:rsidR="000D2AAA" w:rsidRPr="00E66BC2" w:rsidRDefault="000D2AAA" w:rsidP="000D2AAA">
      <w:pPr>
        <w:ind w:left="360" w:hanging="360"/>
        <w:rPr>
          <w:szCs w:val="28"/>
        </w:rPr>
      </w:pPr>
      <w:r w:rsidRPr="00E66BC2">
        <w:rPr>
          <w:szCs w:val="28"/>
        </w:rPr>
        <w:t>4.</w:t>
      </w:r>
      <w:r w:rsidRPr="00E66BC2">
        <w:rPr>
          <w:szCs w:val="28"/>
        </w:rPr>
        <w:tab/>
        <w:t>Subtract value of Inventory items distributed to Clients, also listed in CAREWare for the reporting period.</w:t>
      </w:r>
    </w:p>
    <w:p w14:paraId="1BC394AD" w14:textId="77777777" w:rsidR="000D2AAA" w:rsidRPr="00E66BC2" w:rsidRDefault="000D2AAA" w:rsidP="000D2AAA">
      <w:pPr>
        <w:ind w:left="360" w:hanging="360"/>
        <w:rPr>
          <w:szCs w:val="28"/>
        </w:rPr>
      </w:pPr>
    </w:p>
    <w:p w14:paraId="392B83A5" w14:textId="77777777" w:rsidR="000D2AAA" w:rsidRPr="00E66BC2" w:rsidRDefault="000D2AAA" w:rsidP="000D2AAA">
      <w:pPr>
        <w:ind w:left="360" w:hanging="360"/>
        <w:rPr>
          <w:szCs w:val="28"/>
        </w:rPr>
      </w:pPr>
      <w:r w:rsidRPr="00E66BC2">
        <w:rPr>
          <w:szCs w:val="28"/>
        </w:rPr>
        <w:t>5.</w:t>
      </w:r>
      <w:r w:rsidRPr="00E66BC2">
        <w:rPr>
          <w:szCs w:val="28"/>
        </w:rPr>
        <w:tab/>
        <w:t xml:space="preserve">Adjust value of Payment Cards </w:t>
      </w:r>
      <w:proofErr w:type="gramStart"/>
      <w:r w:rsidRPr="00E66BC2">
        <w:rPr>
          <w:szCs w:val="28"/>
        </w:rPr>
        <w:t>entered into</w:t>
      </w:r>
      <w:proofErr w:type="gramEnd"/>
      <w:r w:rsidRPr="00E66BC2">
        <w:rPr>
          <w:szCs w:val="28"/>
        </w:rPr>
        <w:t xml:space="preserve"> clients’ CAREWare record but were later added or reduced outside of previous reporting periods.  </w:t>
      </w:r>
    </w:p>
    <w:p w14:paraId="55661FC4" w14:textId="77777777" w:rsidR="000D2AAA" w:rsidRPr="00E66BC2" w:rsidRDefault="000D2AAA" w:rsidP="000D2AAA">
      <w:pPr>
        <w:ind w:left="360" w:hanging="360"/>
        <w:rPr>
          <w:szCs w:val="28"/>
        </w:rPr>
      </w:pPr>
    </w:p>
    <w:p w14:paraId="49DD7F57" w14:textId="77777777" w:rsidR="000D2AAA" w:rsidRPr="00E66BC2" w:rsidRDefault="000D2AAA" w:rsidP="000D2AAA">
      <w:pPr>
        <w:ind w:left="360"/>
        <w:rPr>
          <w:szCs w:val="28"/>
        </w:rPr>
      </w:pPr>
      <w:r w:rsidRPr="00E66BC2">
        <w:rPr>
          <w:szCs w:val="28"/>
        </w:rPr>
        <w:t xml:space="preserve">Examples of adjustments:  </w:t>
      </w:r>
    </w:p>
    <w:p w14:paraId="516AFDFA" w14:textId="77777777" w:rsidR="000D2AAA" w:rsidRPr="00E66BC2" w:rsidRDefault="000D2AAA" w:rsidP="000D2AAA">
      <w:pPr>
        <w:ind w:left="360"/>
        <w:rPr>
          <w:szCs w:val="28"/>
        </w:rPr>
      </w:pPr>
      <w:r w:rsidRPr="00E66BC2">
        <w:rPr>
          <w:szCs w:val="28"/>
        </w:rPr>
        <w:t>Previously issued cards given to the client but were lost, destroyed, or never used and have been deleted as costs in the expenditures/FFR report, or timing difference between CAREWare entry and card vendor charges to the recipient.</w:t>
      </w:r>
    </w:p>
    <w:p w14:paraId="109E43B4" w14:textId="77777777" w:rsidR="000D2AAA" w:rsidRPr="00E66BC2" w:rsidRDefault="000D2AAA" w:rsidP="000D2AAA">
      <w:pPr>
        <w:ind w:left="360"/>
        <w:rPr>
          <w:szCs w:val="28"/>
        </w:rPr>
      </w:pPr>
    </w:p>
    <w:p w14:paraId="229808BD" w14:textId="77777777" w:rsidR="000D2AAA" w:rsidRPr="00E66BC2" w:rsidRDefault="000D2AAA" w:rsidP="000D2AAA">
      <w:pPr>
        <w:ind w:left="360" w:hanging="360"/>
        <w:rPr>
          <w:szCs w:val="28"/>
        </w:rPr>
      </w:pPr>
      <w:r w:rsidRPr="00E66BC2">
        <w:rPr>
          <w:szCs w:val="28"/>
        </w:rPr>
        <w:t>6.</w:t>
      </w:r>
      <w:r w:rsidRPr="00E66BC2">
        <w:rPr>
          <w:szCs w:val="28"/>
        </w:rPr>
        <w:tab/>
        <w:t xml:space="preserve">Final Total, Inventory on Hand, Sum of Line 3, Line </w:t>
      </w:r>
      <w:proofErr w:type="gramStart"/>
      <w:r w:rsidRPr="00E66BC2">
        <w:rPr>
          <w:szCs w:val="28"/>
        </w:rPr>
        <w:t>4</w:t>
      </w:r>
      <w:proofErr w:type="gramEnd"/>
      <w:r w:rsidRPr="00E66BC2">
        <w:rPr>
          <w:szCs w:val="28"/>
        </w:rPr>
        <w:t xml:space="preserve"> and Line 5.</w:t>
      </w:r>
    </w:p>
    <w:p w14:paraId="3D9404EA" w14:textId="77777777" w:rsidR="000D2AAA" w:rsidRPr="00E66BC2" w:rsidRDefault="000D2AAA" w:rsidP="000D2AAA">
      <w:pPr>
        <w:ind w:left="360" w:hanging="360"/>
        <w:rPr>
          <w:szCs w:val="28"/>
        </w:rPr>
      </w:pPr>
    </w:p>
    <w:p w14:paraId="728D5F12" w14:textId="77777777" w:rsidR="000D2AAA" w:rsidRPr="00E66BC2" w:rsidRDefault="000D2AAA" w:rsidP="000D2AAA">
      <w:pPr>
        <w:ind w:left="360" w:hanging="360"/>
        <w:rPr>
          <w:szCs w:val="28"/>
        </w:rPr>
      </w:pPr>
    </w:p>
    <w:p w14:paraId="34851C1E" w14:textId="77777777" w:rsidR="000D2AAA" w:rsidRPr="00E66BC2" w:rsidRDefault="000D2AAA" w:rsidP="000D2AAA">
      <w:pPr>
        <w:autoSpaceDE w:val="0"/>
        <w:autoSpaceDN w:val="0"/>
        <w:rPr>
          <w:rFonts w:eastAsiaTheme="minorHAnsi"/>
          <w:color w:val="000000"/>
        </w:rPr>
      </w:pPr>
      <w:r w:rsidRPr="00E66BC2">
        <w:rPr>
          <w:rFonts w:eastAsiaTheme="minorHAnsi"/>
          <w:b/>
          <w:color w:val="000000"/>
          <w:sz w:val="28"/>
          <w:szCs w:val="28"/>
          <w:u w:val="single"/>
        </w:rPr>
        <w:t>IMPORTANT:</w:t>
      </w:r>
      <w:r w:rsidRPr="00E66BC2">
        <w:rPr>
          <w:rFonts w:eastAsiaTheme="minorHAnsi"/>
          <w:color w:val="000000"/>
        </w:rPr>
        <w:t xml:space="preserve"> </w:t>
      </w:r>
    </w:p>
    <w:p w14:paraId="719477FF" w14:textId="77777777" w:rsidR="000D2AAA" w:rsidRPr="00E66BC2" w:rsidRDefault="000D2AAA" w:rsidP="000D2AAA">
      <w:pPr>
        <w:spacing w:before="40"/>
        <w:ind w:left="-86"/>
        <w:rPr>
          <w:b/>
          <w:bCs/>
        </w:rPr>
      </w:pPr>
    </w:p>
    <w:p w14:paraId="67CC6E51" w14:textId="77777777" w:rsidR="000D2AAA" w:rsidRPr="00CA2B7E" w:rsidRDefault="000D2AAA" w:rsidP="000D2AAA">
      <w:pPr>
        <w:autoSpaceDE w:val="0"/>
        <w:autoSpaceDN w:val="0"/>
        <w:rPr>
          <w:rFonts w:eastAsiaTheme="minorHAnsi"/>
          <w:color w:val="000000"/>
        </w:rPr>
      </w:pPr>
      <w:r w:rsidRPr="00E66BC2">
        <w:rPr>
          <w:rFonts w:eastAsiaTheme="minorHAnsi"/>
          <w:b/>
          <w:color w:val="000000"/>
        </w:rPr>
        <w:t>Reconciliation:</w:t>
      </w:r>
      <w:r w:rsidRPr="00E66BC2">
        <w:rPr>
          <w:rFonts w:eastAsiaTheme="minorHAnsi"/>
          <w:color w:val="000000"/>
        </w:rPr>
        <w:t xml:space="preserve">  It is expected that total Support Services and Oral Health Care Services expenditures reported on the Administrative Fiscal Form will match the data entered in to the CAREWare database.  </w:t>
      </w:r>
      <w:r w:rsidRPr="00CA2B7E">
        <w:rPr>
          <w:rFonts w:eastAsiaTheme="minorHAnsi"/>
          <w:color w:val="000000"/>
        </w:rPr>
        <w:t>Further, totals reported should also match the amounts paid to your organization for the reporting periods. Please explain Reconciliation discrepancies at the bottom of page 3 and explain your plan for reconciliation, including any changes to your process to ensure future reconciliation plan of correction.</w:t>
      </w:r>
    </w:p>
    <w:p w14:paraId="28B0FCDB" w14:textId="77777777" w:rsidR="000D2AAA" w:rsidRPr="00CA2B7E" w:rsidRDefault="000D2AAA" w:rsidP="000D2AAA">
      <w:pPr>
        <w:autoSpaceDE w:val="0"/>
        <w:autoSpaceDN w:val="0"/>
        <w:rPr>
          <w:rFonts w:eastAsiaTheme="minorHAnsi"/>
          <w:color w:val="000000"/>
        </w:rPr>
      </w:pPr>
    </w:p>
    <w:p w14:paraId="28E138D3" w14:textId="77777777" w:rsidR="000D2AAA" w:rsidRPr="00E66BC2" w:rsidRDefault="000D2AAA" w:rsidP="000D2AAA">
      <w:pPr>
        <w:autoSpaceDE w:val="0"/>
        <w:autoSpaceDN w:val="0"/>
        <w:rPr>
          <w:rFonts w:eastAsiaTheme="minorHAnsi"/>
          <w:color w:val="000000"/>
        </w:rPr>
      </w:pPr>
      <w:bookmarkStart w:id="21" w:name="_Hlk2170920"/>
      <w:r w:rsidRPr="00CA2B7E">
        <w:rPr>
          <w:rFonts w:eastAsiaTheme="minorHAnsi"/>
          <w:b/>
          <w:color w:val="000000"/>
        </w:rPr>
        <w:t xml:space="preserve">Store/Gas “Gift” Cards: </w:t>
      </w:r>
      <w:r w:rsidRPr="00CA2B7E">
        <w:rPr>
          <w:rFonts w:eastAsiaTheme="minorHAnsi"/>
          <w:color w:val="000000"/>
        </w:rPr>
        <w:t>St</w:t>
      </w:r>
      <w:r w:rsidRPr="00CA2B7E">
        <w:rPr>
          <w:rFonts w:eastAsiaTheme="minorHAnsi"/>
        </w:rPr>
        <w:t>ore/Gas value cards and other vouchers, coupons, or such items allowed per</w:t>
      </w:r>
      <w:r w:rsidRPr="00E66BC2">
        <w:rPr>
          <w:rFonts w:eastAsiaTheme="minorHAnsi"/>
        </w:rPr>
        <w:t xml:space="preserve"> the Support Services Guidance may be purchased in bulk and dispersed to clients as needed, however, </w:t>
      </w:r>
      <w:bookmarkEnd w:id="21"/>
      <w:r w:rsidRPr="00E66BC2">
        <w:rPr>
          <w:rFonts w:eastAsiaTheme="minorHAnsi"/>
        </w:rPr>
        <w:t xml:space="preserve">bulk purchases are intended to be utilized in the same fiscal year they are purchased. Any remaining items left over at the end of the fiscal year must be reported on the Quarter 4 Administrative Fiscal Form to reconcile the discrepancies between total expenditures reported and the data entered in to the CAREWare database. </w:t>
      </w:r>
      <w:r w:rsidRPr="00E66BC2">
        <w:rPr>
          <w:rFonts w:eastAsiaTheme="minorHAnsi"/>
          <w:color w:val="000000"/>
        </w:rPr>
        <w:t xml:space="preserve">Please explain any Reconciliation discrepancies in the area provided on the bottom of the page 3 of the Administrative Fiscal Form. </w:t>
      </w:r>
    </w:p>
    <w:p w14:paraId="634DB344" w14:textId="77777777" w:rsidR="000D2AAA" w:rsidRPr="00E66BC2" w:rsidRDefault="000D2AAA" w:rsidP="000D2AAA">
      <w:pPr>
        <w:spacing w:before="40"/>
        <w:ind w:left="-86"/>
        <w:rPr>
          <w:b/>
          <w:bCs/>
        </w:rPr>
      </w:pPr>
    </w:p>
    <w:p w14:paraId="36E335E2" w14:textId="77777777" w:rsidR="000D2AAA" w:rsidRDefault="000D2AAA" w:rsidP="000D2AAA">
      <w:pPr>
        <w:rPr>
          <w:szCs w:val="28"/>
        </w:rPr>
      </w:pPr>
    </w:p>
    <w:p w14:paraId="2A2D1E84" w14:textId="0F0F2939" w:rsidR="000D2AAA" w:rsidRPr="00E66BC2" w:rsidRDefault="000D2AAA" w:rsidP="000D2AAA">
      <w:pPr>
        <w:rPr>
          <w:b/>
          <w:bCs/>
          <w:szCs w:val="28"/>
        </w:rPr>
      </w:pPr>
      <w:r w:rsidRPr="00E66BC2">
        <w:rPr>
          <w:b/>
          <w:sz w:val="28"/>
          <w:szCs w:val="28"/>
        </w:rPr>
        <w:lastRenderedPageBreak/>
        <w:t xml:space="preserve">VI. 340B Program Income – </w:t>
      </w:r>
      <w:r w:rsidRPr="00E66BC2">
        <w:rPr>
          <w:b/>
          <w:color w:val="FF0000"/>
          <w:sz w:val="28"/>
          <w:szCs w:val="28"/>
        </w:rPr>
        <w:t>HIV Alliance only</w:t>
      </w:r>
    </w:p>
    <w:p w14:paraId="1FF870CB" w14:textId="77777777" w:rsidR="000D2AAA" w:rsidRPr="00E66BC2" w:rsidRDefault="000D2AAA" w:rsidP="000D2AAA">
      <w:pPr>
        <w:rPr>
          <w:szCs w:val="28"/>
        </w:rPr>
      </w:pPr>
    </w:p>
    <w:p w14:paraId="190BD020" w14:textId="77777777" w:rsidR="000D2AAA" w:rsidRPr="00E66BC2" w:rsidRDefault="000D2AAA" w:rsidP="000D2AAA">
      <w:pPr>
        <w:rPr>
          <w:b/>
          <w:szCs w:val="28"/>
        </w:rPr>
      </w:pPr>
      <w:r w:rsidRPr="00E66BC2">
        <w:rPr>
          <w:b/>
          <w:szCs w:val="28"/>
        </w:rPr>
        <w:t>Definition of Program Income from Health Resources and Services Administration (HRSA’s) HIV/AIDS Bureau (HAB) FAQ for Policy Clarification Notice 15-03 and 15-04</w:t>
      </w:r>
      <w:r w:rsidRPr="00E66BC2">
        <w:rPr>
          <w:b/>
          <w:szCs w:val="28"/>
          <w:vertAlign w:val="superscript"/>
        </w:rPr>
        <w:footnoteReference w:id="5"/>
      </w:r>
      <w:r w:rsidRPr="00E66BC2">
        <w:rPr>
          <w:b/>
          <w:szCs w:val="28"/>
        </w:rPr>
        <w:t xml:space="preserve">: </w:t>
      </w:r>
    </w:p>
    <w:p w14:paraId="753C0DD3" w14:textId="77777777" w:rsidR="000D2AAA" w:rsidRPr="00E66BC2" w:rsidRDefault="000D2AAA" w:rsidP="000D2AAA">
      <w:r w:rsidRPr="00E66BC2">
        <w:t xml:space="preserve">Program income is gross income earned by the non-Federal entity that is directly generated by a supported activity or earned </w:t>
      </w:r>
      <w:proofErr w:type="gramStart"/>
      <w:r w:rsidRPr="00E66BC2">
        <w:t>as a result of</w:t>
      </w:r>
      <w:proofErr w:type="gramEnd"/>
      <w:r w:rsidRPr="00E66BC2">
        <w:t xml:space="preserve"> the Federal award during the period of performance (or grant year) except as provided in 45 CFR §75.307(f). See 45 CFR §75.2.</w:t>
      </w:r>
    </w:p>
    <w:p w14:paraId="1BEB4C51" w14:textId="77777777" w:rsidR="000D2AAA" w:rsidRPr="00E66BC2" w:rsidRDefault="000D2AAA" w:rsidP="000D2AAA">
      <w:pPr>
        <w:autoSpaceDE w:val="0"/>
        <w:autoSpaceDN w:val="0"/>
        <w:adjustRightInd w:val="0"/>
        <w:rPr>
          <w:rFonts w:eastAsiaTheme="minorHAnsi"/>
          <w:color w:val="000000"/>
        </w:rPr>
      </w:pPr>
    </w:p>
    <w:p w14:paraId="2CDB9239" w14:textId="77777777" w:rsidR="000D2AAA" w:rsidRPr="00E66BC2" w:rsidRDefault="000D2AAA" w:rsidP="000D2AAA">
      <w:r w:rsidRPr="00E66BC2">
        <w:t xml:space="preserve">All </w:t>
      </w:r>
      <w:r w:rsidRPr="000B3C5A">
        <w:t>340B replenishment-generated</w:t>
      </w:r>
      <w:r w:rsidRPr="00E66BC2">
        <w:t xml:space="preserve"> revenue is considered program income. When the RWHAP grant is the sole Federal award that makes an organization eligible as a 340B Drug Pricing Program covered entity, and purchases pharmaceuticals via 340B pricing, all the program income should be attributed to the RWHAP grant. </w:t>
      </w:r>
    </w:p>
    <w:p w14:paraId="7E856387" w14:textId="77777777" w:rsidR="000D2AAA" w:rsidRPr="00E66BC2" w:rsidRDefault="000D2AAA" w:rsidP="000D2AAA">
      <w:pPr>
        <w:rPr>
          <w:rFonts w:eastAsiaTheme="minorHAnsi"/>
          <w:color w:val="000000"/>
        </w:rPr>
      </w:pPr>
    </w:p>
    <w:p w14:paraId="5E48358A" w14:textId="77777777" w:rsidR="000D2AAA" w:rsidRPr="00E66BC2" w:rsidRDefault="000D2AAA" w:rsidP="000D2AAA">
      <w:pPr>
        <w:autoSpaceDE w:val="0"/>
        <w:autoSpaceDN w:val="0"/>
        <w:adjustRightInd w:val="0"/>
        <w:rPr>
          <w:rFonts w:eastAsiaTheme="minorHAnsi"/>
          <w:color w:val="000000"/>
        </w:rPr>
      </w:pPr>
      <w:r w:rsidRPr="00E66BC2">
        <w:rPr>
          <w:rFonts w:eastAsiaTheme="minorHAnsi"/>
          <w:color w:val="000000"/>
        </w:rPr>
        <w:t xml:space="preserve">Program income must be used for the purposes and under the conditions of the Federal award. </w:t>
      </w:r>
    </w:p>
    <w:p w14:paraId="133AE6F2" w14:textId="156AC972" w:rsidR="000D2AAA" w:rsidRDefault="000D2AAA" w:rsidP="000D2AAA">
      <w:pPr>
        <w:numPr>
          <w:ilvl w:val="0"/>
          <w:numId w:val="32"/>
        </w:numPr>
        <w:autoSpaceDE w:val="0"/>
        <w:autoSpaceDN w:val="0"/>
        <w:adjustRightInd w:val="0"/>
        <w:contextualSpacing/>
        <w:rPr>
          <w:rFonts w:eastAsiaTheme="minorHAnsi"/>
          <w:color w:val="000000"/>
        </w:rPr>
      </w:pPr>
      <w:r w:rsidRPr="00E66BC2">
        <w:rPr>
          <w:rFonts w:eastAsiaTheme="minorHAnsi"/>
          <w:color w:val="000000"/>
        </w:rPr>
        <w:t xml:space="preserve">For Parts A, B, and C, program income must be used for core medical and support services, clinical quality management (CQM), and administrative expenses (including planning and evaluation) as part of a comprehensive system of care for low-income individuals living with HIV. </w:t>
      </w:r>
    </w:p>
    <w:p w14:paraId="3CBEE8B7" w14:textId="77777777" w:rsidR="000D2AAA" w:rsidRPr="00E66BC2" w:rsidRDefault="000D2AAA" w:rsidP="000D2AAA">
      <w:pPr>
        <w:autoSpaceDE w:val="0"/>
        <w:autoSpaceDN w:val="0"/>
        <w:adjustRightInd w:val="0"/>
        <w:ind w:left="720"/>
        <w:contextualSpacing/>
        <w:rPr>
          <w:rFonts w:eastAsiaTheme="minorHAnsi"/>
          <w:color w:val="000000"/>
        </w:rPr>
      </w:pPr>
    </w:p>
    <w:p w14:paraId="55BA9666" w14:textId="77777777" w:rsidR="000D2AAA" w:rsidRPr="00E66BC2" w:rsidRDefault="000D2AAA" w:rsidP="000D2AAA">
      <w:pPr>
        <w:autoSpaceDE w:val="0"/>
        <w:autoSpaceDN w:val="0"/>
        <w:adjustRightInd w:val="0"/>
        <w:ind w:left="720"/>
        <w:contextualSpacing/>
        <w:rPr>
          <w:rFonts w:eastAsiaTheme="minorHAnsi"/>
          <w:color w:val="000000"/>
        </w:rPr>
      </w:pPr>
    </w:p>
    <w:p w14:paraId="7228A1A4" w14:textId="77777777" w:rsidR="000D2AAA" w:rsidRPr="00E66BC2" w:rsidRDefault="000D2AAA" w:rsidP="000D2AAA">
      <w:pPr>
        <w:rPr>
          <w:b/>
          <w:sz w:val="28"/>
          <w:szCs w:val="28"/>
          <w:u w:val="single"/>
        </w:rPr>
      </w:pPr>
      <w:r w:rsidRPr="00E66BC2">
        <w:rPr>
          <w:b/>
          <w:sz w:val="28"/>
          <w:szCs w:val="28"/>
          <w:u w:val="single"/>
        </w:rPr>
        <w:t>Instructions for completing 340B Program Income section:</w:t>
      </w:r>
    </w:p>
    <w:p w14:paraId="1BCE0193" w14:textId="77777777" w:rsidR="000D2AAA" w:rsidRPr="00E66BC2" w:rsidRDefault="000D2AAA" w:rsidP="000D2AAA">
      <w:pPr>
        <w:rPr>
          <w:b/>
          <w:sz w:val="28"/>
          <w:szCs w:val="28"/>
          <w:u w:val="single"/>
        </w:rPr>
      </w:pPr>
    </w:p>
    <w:p w14:paraId="491F1495" w14:textId="77777777" w:rsidR="000D2AAA" w:rsidRPr="00E66BC2" w:rsidRDefault="000D2AAA" w:rsidP="000D2AAA">
      <w:r w:rsidRPr="00E66BC2">
        <w:rPr>
          <w:b/>
        </w:rPr>
        <w:t>340B Program Income and Expenditures:</w:t>
      </w:r>
      <w:r w:rsidRPr="00E66BC2">
        <w:t xml:space="preserve">  340B Program Income must be spent on Ryan White eligible services and exclusively for Ryan White Program-eligible clients only before funds from Ryan White grant awards can be used.  </w:t>
      </w:r>
    </w:p>
    <w:p w14:paraId="48656A1A" w14:textId="77777777" w:rsidR="000D2AAA" w:rsidRPr="00E66BC2" w:rsidRDefault="000D2AAA" w:rsidP="000D2AAA">
      <w:pPr>
        <w:rPr>
          <w:b/>
          <w:u w:val="single"/>
        </w:rPr>
      </w:pPr>
    </w:p>
    <w:p w14:paraId="75A43658" w14:textId="77777777" w:rsidR="000D2AAA" w:rsidRPr="00E66BC2" w:rsidRDefault="000D2AAA" w:rsidP="000D2AAA">
      <w:pPr>
        <w:ind w:left="360" w:hanging="360"/>
      </w:pPr>
      <w:r w:rsidRPr="00E66BC2">
        <w:t>1. Enter beginning balance (if any) of 340B Program Income earned in the period.</w:t>
      </w:r>
    </w:p>
    <w:p w14:paraId="37C5B213" w14:textId="77777777" w:rsidR="000D2AAA" w:rsidRPr="00E66BC2" w:rsidRDefault="000D2AAA" w:rsidP="000D2AAA">
      <w:pPr>
        <w:ind w:left="360" w:hanging="360"/>
      </w:pPr>
      <w:r w:rsidRPr="00E66BC2">
        <w:t>2. List total new 340B Program Income received during the period.</w:t>
      </w:r>
    </w:p>
    <w:p w14:paraId="364D5028" w14:textId="77777777" w:rsidR="000D2AAA" w:rsidRPr="00E66BC2" w:rsidRDefault="000D2AAA" w:rsidP="000D2AAA">
      <w:pPr>
        <w:ind w:left="360" w:hanging="360"/>
      </w:pPr>
      <w:r w:rsidRPr="00E66BC2">
        <w:t>3. Sub-Total 340B Program Income Value:  Sum of Line 1 and Line 2.</w:t>
      </w:r>
    </w:p>
    <w:p w14:paraId="4F08CC6C" w14:textId="77777777" w:rsidR="000D2AAA" w:rsidRPr="00E66BC2" w:rsidRDefault="000D2AAA" w:rsidP="000D2AAA">
      <w:pPr>
        <w:ind w:left="270" w:hanging="270"/>
      </w:pPr>
      <w:r w:rsidRPr="00E66BC2">
        <w:t>4. Subtract value of 340B Program Income expended for Ryan White Program-eligible clients, also listed in CAREWare for the reporting period.</w:t>
      </w:r>
    </w:p>
    <w:p w14:paraId="1F97266D" w14:textId="77777777" w:rsidR="000D2AAA" w:rsidRPr="00E66BC2" w:rsidRDefault="000D2AAA" w:rsidP="000D2AAA">
      <w:pPr>
        <w:ind w:left="270" w:hanging="270"/>
      </w:pPr>
      <w:r w:rsidRPr="00E66BC2">
        <w:t xml:space="preserve">5. Adjustments to 340B Program income received or spent.  Please explain all adjustments in the 340B Program Income Narrative section 7.  </w:t>
      </w:r>
    </w:p>
    <w:p w14:paraId="04A9D940" w14:textId="77777777" w:rsidR="000D2AAA" w:rsidRPr="00E66BC2" w:rsidRDefault="000D2AAA" w:rsidP="000D2AAA">
      <w:pPr>
        <w:ind w:left="360" w:hanging="360"/>
      </w:pPr>
      <w:r w:rsidRPr="00E66BC2">
        <w:t xml:space="preserve">6. Final Total, 340B Program Income, Sum of Line 3, Line </w:t>
      </w:r>
      <w:proofErr w:type="gramStart"/>
      <w:r w:rsidRPr="00E66BC2">
        <w:t>4</w:t>
      </w:r>
      <w:proofErr w:type="gramEnd"/>
      <w:r w:rsidRPr="00E66BC2">
        <w:t xml:space="preserve"> and Line 5. </w:t>
      </w:r>
    </w:p>
    <w:p w14:paraId="030021D4" w14:textId="77777777" w:rsidR="000D2AAA" w:rsidRPr="00E66BC2" w:rsidRDefault="000D2AAA" w:rsidP="000D2AAA">
      <w:pPr>
        <w:ind w:left="360" w:hanging="360"/>
      </w:pPr>
      <w:r w:rsidRPr="00E66BC2">
        <w:t>7. The 340B Program Income narrative must be completed each quarter.</w:t>
      </w:r>
    </w:p>
    <w:p w14:paraId="371E709F" w14:textId="77777777" w:rsidR="000D2AAA" w:rsidRPr="00E66BC2" w:rsidRDefault="000D2AAA" w:rsidP="000D2AAA">
      <w:pPr>
        <w:ind w:left="360"/>
      </w:pPr>
      <w:r w:rsidRPr="00E66BC2">
        <w:t>7.2 The Program Income balance reported in 6. should be ZERO, as 340B Program Income is expected to be fully spent before using funds for OHA Ryan White Grant Awards received.  If it is not zero, please provide an explanation.</w:t>
      </w:r>
    </w:p>
    <w:p w14:paraId="31A2252F" w14:textId="794B0DA3" w:rsidR="00AB2E3D" w:rsidRDefault="000D2AAA" w:rsidP="000D2AAA">
      <w:pPr>
        <w:autoSpaceDE w:val="0"/>
        <w:autoSpaceDN w:val="0"/>
        <w:ind w:left="720" w:hanging="360"/>
      </w:pPr>
      <w:r w:rsidRPr="00E66BC2">
        <w:rPr>
          <w:rFonts w:eastAsiaTheme="minorHAnsi"/>
          <w:color w:val="000000"/>
        </w:rPr>
        <w:t xml:space="preserve">7.3 </w:t>
      </w:r>
      <w:r w:rsidRPr="00E66BC2">
        <w:rPr>
          <w:rFonts w:eastAsiaTheme="minorHAnsi"/>
          <w:color w:val="000000"/>
          <w:vertAlign w:val="superscript"/>
        </w:rPr>
        <w:footnoteReference w:id="6"/>
      </w:r>
      <w:r w:rsidRPr="00E66BC2">
        <w:rPr>
          <w:rFonts w:eastAsiaTheme="minorHAnsi"/>
          <w:color w:val="000000"/>
        </w:rPr>
        <w:t xml:space="preserve">: The source and use of program income and rebates must be tracked and reported separately. Subrecipients should adhere to their written accounting procedures that must be compliant with 45 CFR§ 75.302(b). </w:t>
      </w:r>
    </w:p>
    <w:sectPr w:rsidR="00AB2E3D" w:rsidSect="000D2AAA">
      <w:headerReference w:type="even" r:id="rId7"/>
      <w:headerReference w:type="default" r:id="rId8"/>
      <w:footerReference w:type="even" r:id="rId9"/>
      <w:footerReference w:type="default" r:id="rId10"/>
      <w:headerReference w:type="first" r:id="rId11"/>
      <w:pgSz w:w="12240" w:h="15840" w:code="1"/>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4203" w14:textId="77777777" w:rsidR="00EA4AA8" w:rsidRDefault="00EA4AA8" w:rsidP="00EA4AA8">
      <w:r>
        <w:separator/>
      </w:r>
    </w:p>
  </w:endnote>
  <w:endnote w:type="continuationSeparator" w:id="0">
    <w:p w14:paraId="73C4039A" w14:textId="77777777" w:rsidR="00EA4AA8" w:rsidRDefault="00EA4AA8" w:rsidP="00EA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069D" w14:textId="77777777" w:rsidR="00EA4AA8" w:rsidRDefault="00EA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F278D9" w14:textId="77777777" w:rsidR="00EA4AA8" w:rsidRDefault="00EA4A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EA5E" w14:textId="7F839659" w:rsidR="00EA4AA8" w:rsidRPr="00B624C0" w:rsidRDefault="000D2AAA">
    <w:pPr>
      <w:pStyle w:val="Footer"/>
      <w:ind w:right="360"/>
      <w:rPr>
        <w:color w:val="FF0000"/>
      </w:rPr>
    </w:pPr>
    <w:r>
      <w:rPr>
        <w:rStyle w:val="PageNumber"/>
      </w:rPr>
      <w:t>Administrative Fiscal</w:t>
    </w:r>
    <w:r w:rsidR="00F607B6">
      <w:rPr>
        <w:rStyle w:val="PageNumber"/>
      </w:rPr>
      <w:t xml:space="preserve"> Report -</w:t>
    </w:r>
    <w:r w:rsidR="00EA4AA8">
      <w:rPr>
        <w:rStyle w:val="PageNumber"/>
      </w:rPr>
      <w:t xml:space="preserve"> County and Regional FY 202</w:t>
    </w:r>
    <w:r w:rsidR="0079435D">
      <w:rPr>
        <w:rStyle w:val="PageNumber"/>
      </w:rPr>
      <w:t>2</w:t>
    </w:r>
    <w:r w:rsidR="00EA4AA8">
      <w:rPr>
        <w:rStyle w:val="PageNumber"/>
      </w:rPr>
      <w:t>-202</w:t>
    </w:r>
    <w:r w:rsidR="0079435D">
      <w:rPr>
        <w:rStyle w:val="PageNumber"/>
      </w:rPr>
      <w:t>3</w:t>
    </w:r>
    <w:r w:rsidR="00EA4AA8">
      <w:rPr>
        <w:rStyle w:val="PageNumber"/>
      </w:rPr>
      <w:t xml:space="preserve">  </w:t>
    </w:r>
    <w:r>
      <w:rPr>
        <w:rStyle w:val="PageNumber"/>
      </w:rPr>
      <w:t xml:space="preserve">                           </w:t>
    </w:r>
    <w:r w:rsidRPr="000D2AAA">
      <w:rPr>
        <w:rStyle w:val="PageNumber"/>
      </w:rPr>
      <w:t xml:space="preserve">Page </w:t>
    </w:r>
    <w:r w:rsidRPr="000D2AAA">
      <w:rPr>
        <w:rStyle w:val="PageNumber"/>
        <w:b/>
        <w:bCs/>
      </w:rPr>
      <w:fldChar w:fldCharType="begin"/>
    </w:r>
    <w:r w:rsidRPr="000D2AAA">
      <w:rPr>
        <w:rStyle w:val="PageNumber"/>
        <w:b/>
        <w:bCs/>
      </w:rPr>
      <w:instrText xml:space="preserve"> PAGE  \* Arabic  \* MERGEFORMAT </w:instrText>
    </w:r>
    <w:r w:rsidRPr="000D2AAA">
      <w:rPr>
        <w:rStyle w:val="PageNumber"/>
        <w:b/>
        <w:bCs/>
      </w:rPr>
      <w:fldChar w:fldCharType="separate"/>
    </w:r>
    <w:r w:rsidRPr="000D2AAA">
      <w:rPr>
        <w:rStyle w:val="PageNumber"/>
        <w:b/>
        <w:bCs/>
        <w:noProof/>
      </w:rPr>
      <w:t>1</w:t>
    </w:r>
    <w:r w:rsidRPr="000D2AAA">
      <w:rPr>
        <w:rStyle w:val="PageNumber"/>
        <w:b/>
        <w:bCs/>
      </w:rPr>
      <w:fldChar w:fldCharType="end"/>
    </w:r>
    <w:r w:rsidRPr="000D2AAA">
      <w:rPr>
        <w:rStyle w:val="PageNumber"/>
      </w:rPr>
      <w:t xml:space="preserve"> of </w:t>
    </w:r>
    <w:r w:rsidRPr="000D2AAA">
      <w:rPr>
        <w:rStyle w:val="PageNumber"/>
        <w:b/>
        <w:bCs/>
      </w:rPr>
      <w:fldChar w:fldCharType="begin"/>
    </w:r>
    <w:r w:rsidRPr="000D2AAA">
      <w:rPr>
        <w:rStyle w:val="PageNumber"/>
        <w:b/>
        <w:bCs/>
      </w:rPr>
      <w:instrText xml:space="preserve"> NUMPAGES  \* Arabic  \* MERGEFORMAT </w:instrText>
    </w:r>
    <w:r w:rsidRPr="000D2AAA">
      <w:rPr>
        <w:rStyle w:val="PageNumber"/>
        <w:b/>
        <w:bCs/>
      </w:rPr>
      <w:fldChar w:fldCharType="separate"/>
    </w:r>
    <w:r w:rsidRPr="000D2AAA">
      <w:rPr>
        <w:rStyle w:val="PageNumber"/>
        <w:b/>
        <w:bCs/>
        <w:noProof/>
      </w:rPr>
      <w:t>2</w:t>
    </w:r>
    <w:r w:rsidRPr="000D2AAA">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1BDA" w14:textId="77777777" w:rsidR="00EA4AA8" w:rsidRDefault="00EA4AA8" w:rsidP="00EA4AA8">
      <w:r>
        <w:separator/>
      </w:r>
    </w:p>
  </w:footnote>
  <w:footnote w:type="continuationSeparator" w:id="0">
    <w:p w14:paraId="713A85CC" w14:textId="77777777" w:rsidR="00EA4AA8" w:rsidRDefault="00EA4AA8" w:rsidP="00EA4AA8">
      <w:r>
        <w:continuationSeparator/>
      </w:r>
    </w:p>
  </w:footnote>
  <w:footnote w:id="1">
    <w:p w14:paraId="1A3E6A4D" w14:textId="77777777" w:rsidR="00EA4AA8" w:rsidRPr="00731A1D" w:rsidRDefault="00EA4AA8" w:rsidP="00EA4AA8">
      <w:pPr>
        <w:pStyle w:val="FootnoteText"/>
      </w:pPr>
      <w:r>
        <w:rPr>
          <w:rStyle w:val="FootnoteReference"/>
        </w:rPr>
        <w:footnoteRef/>
      </w:r>
      <w:r>
        <w:t xml:space="preserve"> </w:t>
      </w:r>
      <w:r w:rsidRPr="0004371F">
        <w:t>RWHAP recipients are advised to administer voucher and store “gift" card programs in a manner which assures that vouchers and store gift cards cannot be exchanged for cash or used for any purpose other than the allowable goods or services, and that systems are in place to account for disbursed vouchers and store gift cards.</w:t>
      </w:r>
    </w:p>
  </w:footnote>
  <w:footnote w:id="2">
    <w:p w14:paraId="6780D34D" w14:textId="77777777" w:rsidR="00EA4AA8" w:rsidRPr="00731A1D" w:rsidRDefault="00EA4AA8" w:rsidP="00EA4AA8">
      <w:pPr>
        <w:pStyle w:val="FootnoteText"/>
      </w:pPr>
      <w:r w:rsidRPr="00731A1D">
        <w:rPr>
          <w:rStyle w:val="FootnoteReference"/>
        </w:rPr>
        <w:footnoteRef/>
      </w:r>
      <w:r w:rsidRPr="00731A1D">
        <w:t xml:space="preserve"> </w:t>
      </w:r>
      <w:r>
        <w:t xml:space="preserve">V. 4. </w:t>
      </w:r>
      <w:r w:rsidRPr="00731A1D">
        <w:t>should match CAREWare</w:t>
      </w:r>
      <w:r>
        <w:t xml:space="preserve"> and </w:t>
      </w:r>
      <w:r w:rsidRPr="00731A1D">
        <w:t xml:space="preserve">should </w:t>
      </w:r>
      <w:r>
        <w:t xml:space="preserve">be included in </w:t>
      </w:r>
      <w:r w:rsidRPr="00731A1D">
        <w:t xml:space="preserve">the County program </w:t>
      </w:r>
      <w:r>
        <w:t xml:space="preserve">PHD Expenditure &amp; Revenue Report (aka </w:t>
      </w:r>
      <w:r w:rsidRPr="00731A1D">
        <w:t>FFR</w:t>
      </w:r>
      <w:r>
        <w:t>)</w:t>
      </w:r>
      <w:r w:rsidRPr="00731A1D">
        <w:t xml:space="preserve"> or the Regional Programs’ Reconciliation worksheet</w:t>
      </w:r>
      <w:r>
        <w:t>.</w:t>
      </w:r>
      <w:r w:rsidRPr="00731A1D">
        <w:t xml:space="preserve"> If allocated but </w:t>
      </w:r>
      <w:r>
        <w:t>not</w:t>
      </w:r>
      <w:r w:rsidRPr="00731A1D">
        <w:t xml:space="preserve"> redeemed yet, please note </w:t>
      </w:r>
      <w:r>
        <w:t xml:space="preserve">reconciliation </w:t>
      </w:r>
      <w:r w:rsidRPr="00731A1D">
        <w:t>discrepancies below</w:t>
      </w:r>
    </w:p>
  </w:footnote>
  <w:footnote w:id="3">
    <w:p w14:paraId="54372E2D" w14:textId="77777777" w:rsidR="00EA4AA8" w:rsidRPr="00731A1D" w:rsidRDefault="00EA4AA8" w:rsidP="00EA4AA8">
      <w:pPr>
        <w:pStyle w:val="FootnoteText"/>
      </w:pPr>
      <w:r w:rsidRPr="00731A1D">
        <w:rPr>
          <w:rStyle w:val="FootnoteReference"/>
        </w:rPr>
        <w:footnoteRef/>
      </w:r>
      <w:r w:rsidRPr="00731A1D">
        <w:t xml:space="preserve"> This figure should match </w:t>
      </w:r>
      <w:r>
        <w:t>balances brought forward in the next quarter. It is expected that inventory balances would be reasonably depleted in the current fiscal year to avoid large carryover amounts from year to year.</w:t>
      </w:r>
    </w:p>
  </w:footnote>
  <w:footnote w:id="4">
    <w:p w14:paraId="63F36231" w14:textId="77777777" w:rsidR="00EA4AA8" w:rsidRDefault="00EA4AA8" w:rsidP="00EA4AA8">
      <w:pPr>
        <w:pStyle w:val="FootnoteText"/>
      </w:pPr>
      <w:r>
        <w:rPr>
          <w:rStyle w:val="FootnoteReference"/>
        </w:rPr>
        <w:footnoteRef/>
      </w:r>
      <w:r>
        <w:t xml:space="preserve"> </w:t>
      </w:r>
      <w:r w:rsidRPr="00A52DB5">
        <w:rPr>
          <w:rFonts w:asciiTheme="minorHAnsi" w:hAnsiTheme="minorHAnsi" w:cstheme="minorHAnsi"/>
          <w:i/>
        </w:rPr>
        <w:t>See “Important” section in instructions about use of funds</w:t>
      </w:r>
    </w:p>
  </w:footnote>
  <w:footnote w:id="5">
    <w:p w14:paraId="217C122E" w14:textId="77777777" w:rsidR="000D2AAA" w:rsidRPr="00325F6E" w:rsidRDefault="000D2AAA" w:rsidP="000D2AAA">
      <w:pPr>
        <w:pStyle w:val="Default"/>
        <w:rPr>
          <w:rFonts w:ascii="Times New Roman" w:hAnsi="Times New Roman" w:cs="Times New Roman"/>
          <w:sz w:val="20"/>
          <w:szCs w:val="20"/>
        </w:rPr>
      </w:pPr>
      <w:r>
        <w:rPr>
          <w:rStyle w:val="FootnoteReference"/>
        </w:rPr>
        <w:footnoteRef/>
      </w:r>
      <w:r>
        <w:t xml:space="preserve"> </w:t>
      </w:r>
      <w:hyperlink r:id="rId1" w:history="1">
        <w:r w:rsidRPr="00220128">
          <w:rPr>
            <w:rStyle w:val="Hyperlink"/>
            <w:sz w:val="20"/>
            <w:szCs w:val="20"/>
          </w:rPr>
          <w:t xml:space="preserve">FAQ March 21, </w:t>
        </w:r>
        <w:proofErr w:type="gramStart"/>
        <w:r w:rsidRPr="00220128">
          <w:rPr>
            <w:rStyle w:val="Hyperlink"/>
            <w:sz w:val="20"/>
            <w:szCs w:val="20"/>
          </w:rPr>
          <w:t>2016</w:t>
        </w:r>
        <w:proofErr w:type="gramEnd"/>
        <w:r w:rsidRPr="00220128">
          <w:rPr>
            <w:rStyle w:val="Hyperlink"/>
            <w:sz w:val="20"/>
            <w:szCs w:val="20"/>
          </w:rPr>
          <w:t xml:space="preserve"> Policy Clarification Notices (PCNs) 15-03 and 15-04</w:t>
        </w:r>
      </w:hyperlink>
    </w:p>
  </w:footnote>
  <w:footnote w:id="6">
    <w:p w14:paraId="2FD23A04" w14:textId="77777777" w:rsidR="000D2AAA" w:rsidRDefault="000D2AAA" w:rsidP="000D2AAA">
      <w:pPr>
        <w:pStyle w:val="FootnoteText"/>
      </w:pPr>
      <w:r>
        <w:rPr>
          <w:rStyle w:val="FootnoteReference"/>
        </w:rPr>
        <w:footnoteRef/>
      </w:r>
      <w:r>
        <w:t xml:space="preserve"> </w:t>
      </w:r>
      <w:hyperlink r:id="rId2" w:history="1">
        <w:r w:rsidRPr="00220128">
          <w:rPr>
            <w:rStyle w:val="Hyperlink"/>
          </w:rPr>
          <w:t xml:space="preserve"> FAQ March 21, </w:t>
        </w:r>
        <w:proofErr w:type="gramStart"/>
        <w:r w:rsidRPr="00220128">
          <w:rPr>
            <w:rStyle w:val="Hyperlink"/>
          </w:rPr>
          <w:t>2016</w:t>
        </w:r>
        <w:proofErr w:type="gramEnd"/>
        <w:r w:rsidRPr="00220128">
          <w:rPr>
            <w:rStyle w:val="Hyperlink"/>
          </w:rPr>
          <w:t xml:space="preserve"> Policy Clarification Notices (PCNs) 15-03 and 15-04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7803" w14:textId="52D13D2D" w:rsidR="00EA4AA8" w:rsidRDefault="00EA4AA8">
    <w:pPr>
      <w:pStyle w:val="Header"/>
    </w:pPr>
    <w:r>
      <w:rPr>
        <w:noProof/>
      </w:rPr>
      <mc:AlternateContent>
        <mc:Choice Requires="wps">
          <w:drawing>
            <wp:anchor distT="0" distB="0" distL="114300" distR="114300" simplePos="0" relativeHeight="251663360" behindDoc="1" locked="0" layoutInCell="0" allowOverlap="1" wp14:anchorId="662D1368" wp14:editId="64DB7981">
              <wp:simplePos x="0" y="0"/>
              <wp:positionH relativeFrom="margin">
                <wp:align>center</wp:align>
              </wp:positionH>
              <wp:positionV relativeFrom="margin">
                <wp:align>center</wp:align>
              </wp:positionV>
              <wp:extent cx="5985510" cy="2393950"/>
              <wp:effectExtent l="0" t="1524000" r="0" b="13779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FAB8B9" w14:textId="77777777" w:rsidR="00EA4AA8" w:rsidRDefault="00EA4AA8" w:rsidP="00EA4AA8">
                          <w:pPr>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2D1368" id="_x0000_t202" coordsize="21600,21600" o:spt="202" path="m,l,21600r21600,l21600,xe">
              <v:stroke joinstyle="miter"/>
              <v:path gradientshapeok="t" o:connecttype="rect"/>
            </v:shapetype>
            <v:shape id="Text Box 5" o:spid="_x0000_s1026" type="#_x0000_t202" style="position:absolute;margin-left:0;margin-top:0;width:471.3pt;height:188.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1BFAB8B9" w14:textId="77777777" w:rsidR="00EA4AA8" w:rsidRDefault="00EA4AA8" w:rsidP="00EA4AA8">
                    <w:pPr>
                      <w:jc w:val="cente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158"/>
      <w:tblW w:w="10827" w:type="dxa"/>
      <w:tblBorders>
        <w:bottom w:val="single" w:sz="8" w:space="0" w:color="F79646"/>
        <w:insideH w:val="single" w:sz="4" w:space="0" w:color="F79646"/>
      </w:tblBorders>
      <w:tblLayout w:type="fixed"/>
      <w:tblLook w:val="00A0" w:firstRow="1" w:lastRow="0" w:firstColumn="1" w:lastColumn="0" w:noHBand="0" w:noVBand="0"/>
    </w:tblPr>
    <w:tblGrid>
      <w:gridCol w:w="1161"/>
      <w:gridCol w:w="6507"/>
      <w:gridCol w:w="3159"/>
    </w:tblGrid>
    <w:tr w:rsidR="00EA4AA8" w:rsidRPr="001F3ABA" w14:paraId="6D9F0B5D" w14:textId="77777777" w:rsidTr="008E2185">
      <w:trPr>
        <w:cantSplit/>
        <w:trHeight w:val="903"/>
      </w:trPr>
      <w:tc>
        <w:tcPr>
          <w:tcW w:w="1161" w:type="dxa"/>
          <w:vMerge w:val="restart"/>
          <w:tcBorders>
            <w:top w:val="nil"/>
          </w:tcBorders>
          <w:vAlign w:val="bottom"/>
        </w:tcPr>
        <w:p w14:paraId="6309E989" w14:textId="77777777" w:rsidR="00EA4AA8" w:rsidRPr="001F3ABA" w:rsidRDefault="00EA4AA8" w:rsidP="001F3ABA">
          <w:pPr>
            <w:ind w:left="-115"/>
            <w:jc w:val="right"/>
            <w:rPr>
              <w:color w:val="005595"/>
            </w:rPr>
          </w:pPr>
          <w:r w:rsidRPr="001F3ABA">
            <w:rPr>
              <w:noProof/>
              <w:color w:val="005595"/>
            </w:rPr>
            <w:drawing>
              <wp:inline distT="0" distB="0" distL="0" distR="0" wp14:anchorId="64EC6E63" wp14:editId="5D53B6BC">
                <wp:extent cx="564515" cy="564515"/>
                <wp:effectExtent l="19050" t="0" r="6985" b="0"/>
                <wp:docPr id="3"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srcRect/>
                        <a:stretch>
                          <a:fillRect/>
                        </a:stretch>
                      </pic:blipFill>
                      <pic:spPr bwMode="auto">
                        <a:xfrm>
                          <a:off x="0" y="0"/>
                          <a:ext cx="564515" cy="564515"/>
                        </a:xfrm>
                        <a:prstGeom prst="rect">
                          <a:avLst/>
                        </a:prstGeom>
                        <a:noFill/>
                        <a:ln w="9525">
                          <a:noFill/>
                          <a:miter lim="800000"/>
                          <a:headEnd/>
                          <a:tailEnd/>
                        </a:ln>
                      </pic:spPr>
                    </pic:pic>
                  </a:graphicData>
                </a:graphic>
              </wp:inline>
            </w:drawing>
          </w:r>
        </w:p>
      </w:tc>
      <w:tc>
        <w:tcPr>
          <w:tcW w:w="6507" w:type="dxa"/>
          <w:tcBorders>
            <w:top w:val="nil"/>
            <w:bottom w:val="single" w:sz="12" w:space="0" w:color="F79646"/>
          </w:tcBorders>
          <w:vAlign w:val="center"/>
        </w:tcPr>
        <w:p w14:paraId="0E511A2B" w14:textId="77777777" w:rsidR="00EA4AA8" w:rsidRPr="001F3ABA" w:rsidRDefault="00EA4AA8" w:rsidP="001F3ABA">
          <w:pPr>
            <w:ind w:left="-101"/>
            <w:rPr>
              <w:rFonts w:ascii="Arial" w:hAnsi="Arial"/>
              <w:color w:val="005595"/>
              <w:w w:val="90"/>
              <w:sz w:val="22"/>
            </w:rPr>
          </w:pPr>
          <w:r w:rsidRPr="001F3ABA">
            <w:rPr>
              <w:rFonts w:ascii="Arial" w:hAnsi="Arial"/>
              <w:color w:val="005595"/>
              <w:w w:val="90"/>
              <w:sz w:val="22"/>
            </w:rPr>
            <w:br/>
          </w:r>
          <w:r w:rsidRPr="001F3ABA">
            <w:rPr>
              <w:rFonts w:ascii="Arial" w:hAnsi="Arial"/>
              <w:color w:val="005595"/>
              <w:w w:val="90"/>
            </w:rPr>
            <w:t>OREGON PUBLIC HEALTH DIVISION</w:t>
          </w:r>
          <w:r w:rsidRPr="001F3ABA">
            <w:rPr>
              <w:rFonts w:ascii="Arial" w:hAnsi="Arial"/>
              <w:color w:val="005595"/>
              <w:w w:val="90"/>
              <w:sz w:val="22"/>
            </w:rPr>
            <w:br/>
            <w:t>HIV</w:t>
          </w:r>
          <w:r>
            <w:rPr>
              <w:rFonts w:ascii="Arial" w:hAnsi="Arial"/>
              <w:color w:val="005595"/>
              <w:w w:val="90"/>
              <w:sz w:val="22"/>
            </w:rPr>
            <w:t xml:space="preserve">, </w:t>
          </w:r>
          <w:r w:rsidRPr="001F3ABA">
            <w:rPr>
              <w:rFonts w:ascii="Arial" w:hAnsi="Arial"/>
              <w:color w:val="005595"/>
              <w:w w:val="90"/>
              <w:sz w:val="22"/>
            </w:rPr>
            <w:t>STD</w:t>
          </w:r>
          <w:r>
            <w:rPr>
              <w:rFonts w:ascii="Arial" w:hAnsi="Arial"/>
              <w:color w:val="005595"/>
              <w:w w:val="90"/>
              <w:sz w:val="22"/>
            </w:rPr>
            <w:t xml:space="preserve">, and </w:t>
          </w:r>
          <w:r w:rsidRPr="001F3ABA">
            <w:rPr>
              <w:rFonts w:ascii="Arial" w:hAnsi="Arial"/>
              <w:color w:val="005595"/>
              <w:w w:val="90"/>
              <w:sz w:val="22"/>
            </w:rPr>
            <w:t>TB</w:t>
          </w:r>
          <w:r>
            <w:rPr>
              <w:rFonts w:ascii="Arial" w:hAnsi="Arial"/>
              <w:color w:val="005595"/>
              <w:w w:val="90"/>
              <w:sz w:val="22"/>
            </w:rPr>
            <w:t xml:space="preserve"> Section</w:t>
          </w:r>
        </w:p>
        <w:p w14:paraId="58659E97" w14:textId="77777777" w:rsidR="00EA4AA8" w:rsidRPr="001F3ABA" w:rsidRDefault="00EA4AA8" w:rsidP="001F3ABA">
          <w:pPr>
            <w:ind w:left="-101"/>
            <w:rPr>
              <w:rFonts w:ascii="Arial" w:hAnsi="Arial"/>
              <w:color w:val="005595"/>
              <w:w w:val="90"/>
              <w:sz w:val="22"/>
            </w:rPr>
          </w:pPr>
          <w:r w:rsidRPr="001F3ABA">
            <w:rPr>
              <w:rFonts w:ascii="Arial" w:hAnsi="Arial"/>
              <w:color w:val="005595"/>
              <w:w w:val="90"/>
              <w:sz w:val="22"/>
            </w:rPr>
            <w:t>HIV Community Services</w:t>
          </w:r>
        </w:p>
      </w:tc>
      <w:tc>
        <w:tcPr>
          <w:tcW w:w="3159" w:type="dxa"/>
          <w:vMerge w:val="restart"/>
          <w:tcBorders>
            <w:top w:val="nil"/>
            <w:bottom w:val="single" w:sz="4" w:space="0" w:color="F79646"/>
          </w:tcBorders>
          <w:vAlign w:val="center"/>
        </w:tcPr>
        <w:p w14:paraId="4D81DED2" w14:textId="77777777" w:rsidR="00EA4AA8" w:rsidRPr="001F3ABA" w:rsidRDefault="00EA4AA8" w:rsidP="001F3ABA">
          <w:pPr>
            <w:spacing w:line="60" w:lineRule="exact"/>
          </w:pPr>
        </w:p>
        <w:p w14:paraId="0A4E0193" w14:textId="77777777" w:rsidR="00EA4AA8" w:rsidRPr="001F3ABA" w:rsidRDefault="00EA4AA8" w:rsidP="001F3ABA">
          <w:r w:rsidRPr="001F3ABA">
            <w:rPr>
              <w:noProof/>
            </w:rPr>
            <w:drawing>
              <wp:inline distT="0" distB="0" distL="0" distR="0" wp14:anchorId="6F964447" wp14:editId="72C64CE7">
                <wp:extent cx="1868805" cy="7073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68805" cy="707390"/>
                        </a:xfrm>
                        <a:prstGeom prst="rect">
                          <a:avLst/>
                        </a:prstGeom>
                        <a:noFill/>
                        <a:ln w="9525">
                          <a:noFill/>
                          <a:miter lim="800000"/>
                          <a:headEnd/>
                          <a:tailEnd/>
                        </a:ln>
                      </pic:spPr>
                    </pic:pic>
                  </a:graphicData>
                </a:graphic>
              </wp:inline>
            </w:drawing>
          </w:r>
        </w:p>
      </w:tc>
    </w:tr>
    <w:tr w:rsidR="00EA4AA8" w:rsidRPr="001F3ABA" w14:paraId="41CC3FA8" w14:textId="77777777" w:rsidTr="008E2185">
      <w:trPr>
        <w:cantSplit/>
        <w:trHeight w:val="225"/>
      </w:trPr>
      <w:tc>
        <w:tcPr>
          <w:tcW w:w="1161" w:type="dxa"/>
          <w:vMerge/>
          <w:tcBorders>
            <w:bottom w:val="nil"/>
          </w:tcBorders>
        </w:tcPr>
        <w:p w14:paraId="0983DA03" w14:textId="77777777" w:rsidR="00EA4AA8" w:rsidRPr="001F3ABA" w:rsidRDefault="00EA4AA8" w:rsidP="001F3ABA">
          <w:pPr>
            <w:ind w:left="-108"/>
            <w:rPr>
              <w:color w:val="005595"/>
              <w:sz w:val="18"/>
            </w:rPr>
          </w:pPr>
        </w:p>
      </w:tc>
      <w:tc>
        <w:tcPr>
          <w:tcW w:w="6507" w:type="dxa"/>
          <w:tcBorders>
            <w:top w:val="single" w:sz="12" w:space="0" w:color="F79646"/>
            <w:bottom w:val="nil"/>
          </w:tcBorders>
        </w:tcPr>
        <w:p w14:paraId="224F55DF" w14:textId="77777777" w:rsidR="00EA4AA8" w:rsidRPr="001F3ABA" w:rsidRDefault="00EA4AA8" w:rsidP="001F3ABA">
          <w:pPr>
            <w:spacing w:before="60"/>
            <w:ind w:left="-101"/>
            <w:rPr>
              <w:rFonts w:ascii="Arial" w:hAnsi="Arial"/>
              <w:color w:val="005595"/>
              <w:w w:val="90"/>
              <w:sz w:val="18"/>
            </w:rPr>
          </w:pPr>
        </w:p>
      </w:tc>
      <w:tc>
        <w:tcPr>
          <w:tcW w:w="3159" w:type="dxa"/>
          <w:vMerge/>
          <w:tcBorders>
            <w:top w:val="single" w:sz="4" w:space="0" w:color="F79646"/>
            <w:bottom w:val="nil"/>
          </w:tcBorders>
          <w:vAlign w:val="bottom"/>
        </w:tcPr>
        <w:p w14:paraId="589E0901" w14:textId="77777777" w:rsidR="00EA4AA8" w:rsidRPr="001F3ABA" w:rsidRDefault="00EA4AA8" w:rsidP="001F3ABA">
          <w:pPr>
            <w:jc w:val="right"/>
          </w:pPr>
        </w:p>
      </w:tc>
    </w:tr>
  </w:tbl>
  <w:p w14:paraId="53B2F722" w14:textId="52D31EA6" w:rsidR="00EA4AA8" w:rsidRPr="001F3ABA" w:rsidRDefault="00EA4AA8" w:rsidP="001F3ABA">
    <w:pPr>
      <w:pStyle w:val="Header"/>
    </w:pPr>
    <w:r>
      <w:rPr>
        <w:noProof/>
      </w:rPr>
      <mc:AlternateContent>
        <mc:Choice Requires="wps">
          <w:drawing>
            <wp:anchor distT="0" distB="0" distL="114300" distR="114300" simplePos="0" relativeHeight="251664384" behindDoc="1" locked="0" layoutInCell="0" allowOverlap="1" wp14:anchorId="6A4E5F76" wp14:editId="0328E483">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47960B" w14:textId="77777777" w:rsidR="00EA4AA8" w:rsidRDefault="00EA4AA8" w:rsidP="00EA4AA8">
                          <w:pPr>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4E5F76" id="_x0000_t202" coordsize="21600,21600" o:spt="202" path="m,l,21600r21600,l21600,xe">
              <v:stroke joinstyle="miter"/>
              <v:path gradientshapeok="t" o:connecttype="rect"/>
            </v:shapetype>
            <v:shape id="Text Box 2" o:spid="_x0000_s1027" type="#_x0000_t202" style="position:absolute;margin-left:0;margin-top:0;width:471.3pt;height:188.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7747960B" w14:textId="77777777" w:rsidR="00EA4AA8" w:rsidRDefault="00EA4AA8" w:rsidP="00EA4AA8">
                    <w:pPr>
                      <w:jc w:val="center"/>
                    </w:pPr>
                    <w:r>
                      <w:rPr>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E3E3" w14:textId="25C8C93E" w:rsidR="00EA4AA8" w:rsidRDefault="00EA4AA8">
    <w:pPr>
      <w:pStyle w:val="Header"/>
    </w:pPr>
    <w:r>
      <w:rPr>
        <w:noProof/>
      </w:rPr>
      <mc:AlternateContent>
        <mc:Choice Requires="wps">
          <w:drawing>
            <wp:anchor distT="0" distB="0" distL="114300" distR="114300" simplePos="0" relativeHeight="251662336" behindDoc="1" locked="0" layoutInCell="0" allowOverlap="1" wp14:anchorId="5BB11FA3" wp14:editId="69EC3561">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847C41" w14:textId="77777777" w:rsidR="00EA4AA8" w:rsidRDefault="00EA4AA8" w:rsidP="00EA4AA8">
                          <w:pPr>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B11FA3" id="_x0000_t202" coordsize="21600,21600" o:spt="202" path="m,l,21600r21600,l21600,xe">
              <v:stroke joinstyle="miter"/>
              <v:path gradientshapeok="t" o:connecttype="rect"/>
            </v:shapetype>
            <v:shape id="Text Box 1" o:spid="_x0000_s1028" type="#_x0000_t202" style="position:absolute;margin-left:0;margin-top:0;width:471.3pt;height:188.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3F847C41" w14:textId="77777777" w:rsidR="00EA4AA8" w:rsidRDefault="00EA4AA8" w:rsidP="00EA4AA8">
                    <w:pPr>
                      <w:jc w:val="center"/>
                    </w:pPr>
                    <w:r>
                      <w:rPr>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4BCF90A"/>
    <w:lvl w:ilvl="0">
      <w:start w:val="1"/>
      <w:numFmt w:val="decimal"/>
      <w:pStyle w:val="ListNumber2"/>
      <w:lvlText w:val="%1."/>
      <w:lvlJc w:val="left"/>
      <w:pPr>
        <w:tabs>
          <w:tab w:val="num" w:pos="720"/>
        </w:tabs>
        <w:ind w:left="720" w:hanging="360"/>
      </w:pPr>
    </w:lvl>
  </w:abstractNum>
  <w:abstractNum w:abstractNumId="1" w15:restartNumberingAfterBreak="0">
    <w:nsid w:val="02DD75ED"/>
    <w:multiLevelType w:val="hybridMultilevel"/>
    <w:tmpl w:val="3064B6BA"/>
    <w:lvl w:ilvl="0" w:tplc="75CEF30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3D06C78"/>
    <w:multiLevelType w:val="hybridMultilevel"/>
    <w:tmpl w:val="616E2016"/>
    <w:lvl w:ilvl="0" w:tplc="7096C4A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4167551"/>
    <w:multiLevelType w:val="multilevel"/>
    <w:tmpl w:val="0AB8AF4E"/>
    <w:lvl w:ilvl="0">
      <w:start w:val="1"/>
      <w:numFmt w:val="upperLetter"/>
      <w:pStyle w:val="ABCbullets"/>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592" w:hanging="360"/>
      </w:pPr>
      <w:rPr>
        <w:rFonts w:hint="default"/>
      </w:rPr>
    </w:lvl>
    <w:lvl w:ilvl="4">
      <w:start w:val="1"/>
      <w:numFmt w:val="lowerLetter"/>
      <w:lvlText w:val="%5."/>
      <w:lvlJc w:val="left"/>
      <w:pPr>
        <w:ind w:left="3312" w:hanging="360"/>
      </w:pPr>
      <w:rPr>
        <w:rFonts w:hint="default"/>
      </w:rPr>
    </w:lvl>
    <w:lvl w:ilvl="5">
      <w:start w:val="1"/>
      <w:numFmt w:val="lowerRoman"/>
      <w:lvlText w:val="%6."/>
      <w:lvlJc w:val="right"/>
      <w:pPr>
        <w:ind w:left="4032" w:hanging="180"/>
      </w:pPr>
      <w:rPr>
        <w:rFonts w:hint="default"/>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4" w15:restartNumberingAfterBreak="0">
    <w:nsid w:val="061C1833"/>
    <w:multiLevelType w:val="hybridMultilevel"/>
    <w:tmpl w:val="1C182E1E"/>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10082"/>
    <w:multiLevelType w:val="hybridMultilevel"/>
    <w:tmpl w:val="3DDA26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86347C"/>
    <w:multiLevelType w:val="hybridMultilevel"/>
    <w:tmpl w:val="6CFA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43B0A"/>
    <w:multiLevelType w:val="hybridMultilevel"/>
    <w:tmpl w:val="4F920EA4"/>
    <w:lvl w:ilvl="0" w:tplc="04090001">
      <w:start w:val="1"/>
      <w:numFmt w:val="bullet"/>
      <w:lvlText w:val=""/>
      <w:lvlJc w:val="left"/>
      <w:pPr>
        <w:tabs>
          <w:tab w:val="num" w:pos="720"/>
        </w:tabs>
        <w:ind w:left="720" w:hanging="360"/>
      </w:pPr>
      <w:rPr>
        <w:rFonts w:ascii="Symbol" w:hAnsi="Symbol"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E31338"/>
    <w:multiLevelType w:val="hybridMultilevel"/>
    <w:tmpl w:val="C4740E50"/>
    <w:lvl w:ilvl="0" w:tplc="CCC2A692">
      <w:start w:val="1"/>
      <w:numFmt w:val="upp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D1D285C"/>
    <w:multiLevelType w:val="hybridMultilevel"/>
    <w:tmpl w:val="C60E8A36"/>
    <w:lvl w:ilvl="0" w:tplc="B2A4C5B8">
      <w:start w:val="1"/>
      <w:numFmt w:val="upp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1F3978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F04203"/>
    <w:multiLevelType w:val="hybridMultilevel"/>
    <w:tmpl w:val="35148684"/>
    <w:lvl w:ilvl="0" w:tplc="0FB024FA">
      <w:start w:val="1"/>
      <w:numFmt w:val="upperRoman"/>
      <w:pStyle w:val="TableSectionHeader"/>
      <w:lvlText w:val="%1."/>
      <w:lvlJc w:val="righ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83CED"/>
    <w:multiLevelType w:val="hybridMultilevel"/>
    <w:tmpl w:val="D43C875A"/>
    <w:lvl w:ilvl="0" w:tplc="E95AE872">
      <w:start w:val="1"/>
      <w:numFmt w:val="lowerLetter"/>
      <w:pStyle w:val="letteredbullet"/>
      <w:lvlText w:val="%1."/>
      <w:lvlJc w:val="left"/>
      <w:pPr>
        <w:ind w:left="720" w:hanging="288"/>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1116F"/>
    <w:multiLevelType w:val="hybridMultilevel"/>
    <w:tmpl w:val="2508FC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96F5215"/>
    <w:multiLevelType w:val="hybridMultilevel"/>
    <w:tmpl w:val="AB74F3D6"/>
    <w:lvl w:ilvl="0" w:tplc="3A0AFF7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820C5"/>
    <w:multiLevelType w:val="hybridMultilevel"/>
    <w:tmpl w:val="ABFA0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E2123D"/>
    <w:multiLevelType w:val="hybridMultilevel"/>
    <w:tmpl w:val="E5F6D1A0"/>
    <w:lvl w:ilvl="0" w:tplc="BCC2E422">
      <w:start w:val="1"/>
      <w:numFmt w:val="lowerLetter"/>
      <w:lvlText w:val="%1."/>
      <w:lvlJc w:val="right"/>
      <w:pPr>
        <w:tabs>
          <w:tab w:val="num" w:pos="180"/>
        </w:tabs>
        <w:ind w:left="180" w:hanging="180"/>
      </w:pPr>
      <w:rPr>
        <w:rFonts w:cs="Times New Roman"/>
        <w:b/>
      </w:rPr>
    </w:lvl>
    <w:lvl w:ilvl="1" w:tplc="04090001">
      <w:start w:val="1"/>
      <w:numFmt w:val="bullet"/>
      <w:lvlText w:val=""/>
      <w:lvlJc w:val="left"/>
      <w:pPr>
        <w:tabs>
          <w:tab w:val="num" w:pos="90"/>
        </w:tabs>
        <w:ind w:left="90" w:hanging="360"/>
      </w:pPr>
      <w:rPr>
        <w:rFonts w:ascii="Symbol" w:hAnsi="Symbol" w:hint="default"/>
      </w:rPr>
    </w:lvl>
    <w:lvl w:ilvl="2" w:tplc="04090001">
      <w:start w:val="1"/>
      <w:numFmt w:val="bullet"/>
      <w:lvlText w:val=""/>
      <w:lvlJc w:val="left"/>
      <w:pPr>
        <w:tabs>
          <w:tab w:val="num" w:pos="810"/>
        </w:tabs>
        <w:ind w:left="810" w:hanging="180"/>
      </w:pPr>
      <w:rPr>
        <w:rFonts w:ascii="Symbol" w:hAnsi="Symbol" w:hint="default"/>
      </w:rPr>
    </w:lvl>
    <w:lvl w:ilvl="3" w:tplc="0409000F">
      <w:start w:val="1"/>
      <w:numFmt w:val="decimal"/>
      <w:lvlText w:val="%4."/>
      <w:lvlJc w:val="left"/>
      <w:pPr>
        <w:tabs>
          <w:tab w:val="num" w:pos="1530"/>
        </w:tabs>
        <w:ind w:left="1530" w:hanging="360"/>
      </w:pPr>
      <w:rPr>
        <w:rFonts w:cs="Times New Roman"/>
      </w:rPr>
    </w:lvl>
    <w:lvl w:ilvl="4" w:tplc="04090019">
      <w:start w:val="1"/>
      <w:numFmt w:val="lowerLetter"/>
      <w:lvlText w:val="%5."/>
      <w:lvlJc w:val="left"/>
      <w:pPr>
        <w:tabs>
          <w:tab w:val="num" w:pos="2250"/>
        </w:tabs>
        <w:ind w:left="2250" w:hanging="360"/>
      </w:pPr>
      <w:rPr>
        <w:rFonts w:cs="Times New Roman"/>
      </w:rPr>
    </w:lvl>
    <w:lvl w:ilvl="5" w:tplc="0409001B">
      <w:start w:val="1"/>
      <w:numFmt w:val="lowerRoman"/>
      <w:lvlText w:val="%6."/>
      <w:lvlJc w:val="right"/>
      <w:pPr>
        <w:tabs>
          <w:tab w:val="num" w:pos="2970"/>
        </w:tabs>
        <w:ind w:left="2970" w:hanging="180"/>
      </w:pPr>
      <w:rPr>
        <w:rFonts w:cs="Times New Roman"/>
      </w:rPr>
    </w:lvl>
    <w:lvl w:ilvl="6" w:tplc="0409000F">
      <w:start w:val="1"/>
      <w:numFmt w:val="decimal"/>
      <w:lvlText w:val="%7."/>
      <w:lvlJc w:val="left"/>
      <w:pPr>
        <w:tabs>
          <w:tab w:val="num" w:pos="3690"/>
        </w:tabs>
        <w:ind w:left="3690" w:hanging="360"/>
      </w:pPr>
      <w:rPr>
        <w:rFonts w:cs="Times New Roman"/>
      </w:rPr>
    </w:lvl>
    <w:lvl w:ilvl="7" w:tplc="04090019">
      <w:start w:val="1"/>
      <w:numFmt w:val="lowerLetter"/>
      <w:lvlText w:val="%8."/>
      <w:lvlJc w:val="left"/>
      <w:pPr>
        <w:tabs>
          <w:tab w:val="num" w:pos="4410"/>
        </w:tabs>
        <w:ind w:left="4410" w:hanging="360"/>
      </w:pPr>
      <w:rPr>
        <w:rFonts w:cs="Times New Roman"/>
      </w:rPr>
    </w:lvl>
    <w:lvl w:ilvl="8" w:tplc="0409001B">
      <w:start w:val="1"/>
      <w:numFmt w:val="lowerRoman"/>
      <w:lvlText w:val="%9."/>
      <w:lvlJc w:val="right"/>
      <w:pPr>
        <w:tabs>
          <w:tab w:val="num" w:pos="5130"/>
        </w:tabs>
        <w:ind w:left="5130" w:hanging="180"/>
      </w:pPr>
      <w:rPr>
        <w:rFonts w:cs="Times New Roman"/>
      </w:rPr>
    </w:lvl>
  </w:abstractNum>
  <w:abstractNum w:abstractNumId="17" w15:restartNumberingAfterBreak="0">
    <w:nsid w:val="3388367F"/>
    <w:multiLevelType w:val="hybridMultilevel"/>
    <w:tmpl w:val="571A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058DE"/>
    <w:multiLevelType w:val="hybridMultilevel"/>
    <w:tmpl w:val="115A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A63A2"/>
    <w:multiLevelType w:val="hybridMultilevel"/>
    <w:tmpl w:val="016C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B1B28"/>
    <w:multiLevelType w:val="hybridMultilevel"/>
    <w:tmpl w:val="AD181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A229B6"/>
    <w:multiLevelType w:val="multilevel"/>
    <w:tmpl w:val="E542D9D2"/>
    <w:lvl w:ilvl="0">
      <w:start w:val="1"/>
      <w:numFmt w:val="upperLetter"/>
      <w:pStyle w:val="L1ABCbullets"/>
      <w:lvlText w:val="%1."/>
      <w:lvlJc w:val="left"/>
      <w:pPr>
        <w:ind w:left="43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L2123bullets"/>
      <w:lvlText w:val="%2."/>
      <w:lvlJc w:val="left"/>
      <w:pPr>
        <w:ind w:left="792" w:hanging="360"/>
      </w:pPr>
      <w:rPr>
        <w:rFonts w:hint="default"/>
        <w:b w:val="0"/>
      </w:rPr>
    </w:lvl>
    <w:lvl w:ilvl="2">
      <w:start w:val="1"/>
      <w:numFmt w:val="lowerLetter"/>
      <w:pStyle w:val="L3abcbullets"/>
      <w:lvlText w:val="%3."/>
      <w:lvlJc w:val="right"/>
      <w:pPr>
        <w:ind w:left="1152" w:hanging="360"/>
      </w:pPr>
      <w:rPr>
        <w:rFonts w:hint="default"/>
      </w:rPr>
    </w:lvl>
    <w:lvl w:ilvl="3">
      <w:start w:val="1"/>
      <w:numFmt w:val="lowerRoman"/>
      <w:lvlText w:val="%4."/>
      <w:lvlJc w:val="left"/>
      <w:pPr>
        <w:ind w:left="1512" w:hanging="360"/>
      </w:pPr>
      <w:rPr>
        <w:rFonts w:hint="default"/>
      </w:rPr>
    </w:lvl>
    <w:lvl w:ilvl="4">
      <w:start w:val="1"/>
      <w:numFmt w:val="lowerLetter"/>
      <w:lvlText w:val="%5."/>
      <w:lvlJc w:val="left"/>
      <w:pPr>
        <w:ind w:left="1872" w:hanging="360"/>
      </w:pPr>
      <w:rPr>
        <w:rFonts w:hint="default"/>
      </w:rPr>
    </w:lvl>
    <w:lvl w:ilvl="5">
      <w:start w:val="1"/>
      <w:numFmt w:val="lowerRoman"/>
      <w:lvlText w:val="%6."/>
      <w:lvlJc w:val="righ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right"/>
      <w:pPr>
        <w:ind w:left="3312" w:hanging="360"/>
      </w:pPr>
      <w:rPr>
        <w:rFonts w:hint="default"/>
      </w:rPr>
    </w:lvl>
  </w:abstractNum>
  <w:abstractNum w:abstractNumId="22" w15:restartNumberingAfterBreak="0">
    <w:nsid w:val="3FF4448E"/>
    <w:multiLevelType w:val="hybridMultilevel"/>
    <w:tmpl w:val="7A6AC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4F6AB7"/>
    <w:multiLevelType w:val="hybridMultilevel"/>
    <w:tmpl w:val="A58A433E"/>
    <w:lvl w:ilvl="0" w:tplc="BEC898B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11E23"/>
    <w:multiLevelType w:val="hybridMultilevel"/>
    <w:tmpl w:val="E6EA34D0"/>
    <w:lvl w:ilvl="0" w:tplc="52A280D0">
      <w:start w:val="1"/>
      <w:numFmt w:val="bullet"/>
      <w:lvlText w:val=""/>
      <w:lvlJc w:val="left"/>
      <w:pPr>
        <w:tabs>
          <w:tab w:val="num" w:pos="2520"/>
        </w:tabs>
        <w:ind w:left="2520" w:hanging="360"/>
      </w:pPr>
      <w:rPr>
        <w:rFonts w:ascii="Symbol" w:hAnsi="Symbol" w:hint="default"/>
        <w:sz w:val="24"/>
      </w:rPr>
    </w:lvl>
    <w:lvl w:ilvl="1" w:tplc="602AB3C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5979B7"/>
    <w:multiLevelType w:val="hybridMultilevel"/>
    <w:tmpl w:val="BA5A9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36238"/>
    <w:multiLevelType w:val="hybridMultilevel"/>
    <w:tmpl w:val="A5C273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47771"/>
    <w:multiLevelType w:val="hybridMultilevel"/>
    <w:tmpl w:val="8D0EF83A"/>
    <w:lvl w:ilvl="0" w:tplc="BC2A3A1C">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60980096"/>
    <w:multiLevelType w:val="hybridMultilevel"/>
    <w:tmpl w:val="653AE502"/>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AD6059"/>
    <w:multiLevelType w:val="hybridMultilevel"/>
    <w:tmpl w:val="E4D8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13173"/>
    <w:multiLevelType w:val="hybridMultilevel"/>
    <w:tmpl w:val="D0EC80A8"/>
    <w:lvl w:ilvl="0" w:tplc="2E2810FA">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C06084"/>
    <w:multiLevelType w:val="hybridMultilevel"/>
    <w:tmpl w:val="DEC85A08"/>
    <w:lvl w:ilvl="0" w:tplc="B1E64DD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2124E"/>
    <w:multiLevelType w:val="hybridMultilevel"/>
    <w:tmpl w:val="69704BEE"/>
    <w:lvl w:ilvl="0" w:tplc="0409000F">
      <w:start w:val="4"/>
      <w:numFmt w:val="decimal"/>
      <w:lvlText w:val="%1."/>
      <w:lvlJc w:val="left"/>
      <w:pPr>
        <w:tabs>
          <w:tab w:val="num" w:pos="720"/>
        </w:tabs>
        <w:ind w:left="720" w:hanging="360"/>
      </w:pPr>
      <w:rPr>
        <w:rFonts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2D10FB"/>
    <w:multiLevelType w:val="hybridMultilevel"/>
    <w:tmpl w:val="0FD01C26"/>
    <w:lvl w:ilvl="0" w:tplc="B5AC33A0">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4" w15:restartNumberingAfterBreak="0">
    <w:nsid w:val="7D092109"/>
    <w:multiLevelType w:val="hybridMultilevel"/>
    <w:tmpl w:val="BB3A2E10"/>
    <w:lvl w:ilvl="0" w:tplc="C32025B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15:restartNumberingAfterBreak="0">
    <w:nsid w:val="7FF11B91"/>
    <w:multiLevelType w:val="hybridMultilevel"/>
    <w:tmpl w:val="258E091C"/>
    <w:lvl w:ilvl="0" w:tplc="C0841D16">
      <w:start w:val="1"/>
      <w:numFmt w:val="bullet"/>
      <w:pStyle w:val="Reviewerbullets"/>
      <w:lvlText w:val=""/>
      <w:lvlJc w:val="left"/>
      <w:pPr>
        <w:ind w:left="1138" w:hanging="360"/>
      </w:pPr>
      <w:rPr>
        <w:rFonts w:ascii="Symbol" w:hAnsi="Symbol" w:hint="default"/>
        <w:color w:val="7030A0"/>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num w:numId="1">
    <w:abstractNumId w:val="0"/>
  </w:num>
  <w:num w:numId="2">
    <w:abstractNumId w:val="28"/>
  </w:num>
  <w:num w:numId="3">
    <w:abstractNumId w:val="4"/>
  </w:num>
  <w:num w:numId="4">
    <w:abstractNumId w:val="22"/>
  </w:num>
  <w:num w:numId="5">
    <w:abstractNumId w:val="24"/>
  </w:num>
  <w:num w:numId="6">
    <w:abstractNumId w:val="10"/>
  </w:num>
  <w:num w:numId="7">
    <w:abstractNumId w:val="23"/>
  </w:num>
  <w:num w:numId="8">
    <w:abstractNumId w:val="12"/>
  </w:num>
  <w:num w:numId="9">
    <w:abstractNumId w:val="3"/>
  </w:num>
  <w:num w:numId="10">
    <w:abstractNumId w:val="30"/>
  </w:num>
  <w:num w:numId="11">
    <w:abstractNumId w:val="35"/>
  </w:num>
  <w:num w:numId="12">
    <w:abstractNumId w:val="11"/>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num>
  <w:num w:numId="16">
    <w:abstractNumId w:val="21"/>
    <w:lvlOverride w:ilvl="0">
      <w:startOverride w:val="2"/>
    </w:lvlOverride>
  </w:num>
  <w:num w:numId="17">
    <w:abstractNumId w:val="21"/>
    <w:lvlOverride w:ilvl="0">
      <w:startOverride w:val="2"/>
    </w:lvlOverride>
  </w:num>
  <w:num w:numId="18">
    <w:abstractNumId w:val="8"/>
  </w:num>
  <w:num w:numId="19">
    <w:abstractNumId w:val="9"/>
  </w:num>
  <w:num w:numId="20">
    <w:abstractNumId w:val="21"/>
    <w:lvlOverride w:ilvl="0">
      <w:startOverride w:val="1"/>
    </w:lvlOverride>
  </w:num>
  <w:num w:numId="21">
    <w:abstractNumId w:val="2"/>
  </w:num>
  <w:num w:numId="22">
    <w:abstractNumId w:val="1"/>
  </w:num>
  <w:num w:numId="23">
    <w:abstractNumId w:val="33"/>
  </w:num>
  <w:num w:numId="24">
    <w:abstractNumId w:val="34"/>
  </w:num>
  <w:num w:numId="25">
    <w:abstractNumId w:val="27"/>
  </w:num>
  <w:num w:numId="26">
    <w:abstractNumId w:val="32"/>
  </w:num>
  <w:num w:numId="27">
    <w:abstractNumId w:val="20"/>
  </w:num>
  <w:num w:numId="28">
    <w:abstractNumId w:val="6"/>
  </w:num>
  <w:num w:numId="29">
    <w:abstractNumId w:val="13"/>
  </w:num>
  <w:num w:numId="30">
    <w:abstractNumId w:val="29"/>
  </w:num>
  <w:num w:numId="31">
    <w:abstractNumId w:val="7"/>
  </w:num>
  <w:num w:numId="32">
    <w:abstractNumId w:val="18"/>
  </w:num>
  <w:num w:numId="33">
    <w:abstractNumId w:val="14"/>
  </w:num>
  <w:num w:numId="34">
    <w:abstractNumId w:val="17"/>
  </w:num>
  <w:num w:numId="35">
    <w:abstractNumId w:val="15"/>
  </w:num>
  <w:num w:numId="36">
    <w:abstractNumId w:val="16"/>
  </w:num>
  <w:num w:numId="37">
    <w:abstractNumId w:val="19"/>
  </w:num>
  <w:num w:numId="38">
    <w:abstractNumId w:val="5"/>
  </w:num>
  <w:num w:numId="39">
    <w:abstractNumId w:val="25"/>
  </w:num>
  <w:num w:numId="40">
    <w:abstractNumId w:val="2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A8"/>
    <w:rsid w:val="00072F93"/>
    <w:rsid w:val="000B3C5A"/>
    <w:rsid w:val="000D2AAA"/>
    <w:rsid w:val="001C150E"/>
    <w:rsid w:val="002F2F6C"/>
    <w:rsid w:val="003B5CC5"/>
    <w:rsid w:val="0042394B"/>
    <w:rsid w:val="005221C0"/>
    <w:rsid w:val="00531D73"/>
    <w:rsid w:val="005561DA"/>
    <w:rsid w:val="005B20D9"/>
    <w:rsid w:val="005B4DC9"/>
    <w:rsid w:val="005D6D7D"/>
    <w:rsid w:val="005E1992"/>
    <w:rsid w:val="006076E4"/>
    <w:rsid w:val="00622D94"/>
    <w:rsid w:val="00657CA1"/>
    <w:rsid w:val="006863DC"/>
    <w:rsid w:val="00735B05"/>
    <w:rsid w:val="00760771"/>
    <w:rsid w:val="0079435D"/>
    <w:rsid w:val="007A24C9"/>
    <w:rsid w:val="00807B38"/>
    <w:rsid w:val="00817439"/>
    <w:rsid w:val="0085475B"/>
    <w:rsid w:val="008D0843"/>
    <w:rsid w:val="008F6BF8"/>
    <w:rsid w:val="00936718"/>
    <w:rsid w:val="009966D4"/>
    <w:rsid w:val="00A0285D"/>
    <w:rsid w:val="00A145E2"/>
    <w:rsid w:val="00A652EF"/>
    <w:rsid w:val="00AC5552"/>
    <w:rsid w:val="00B011C1"/>
    <w:rsid w:val="00B974A8"/>
    <w:rsid w:val="00BE1AE2"/>
    <w:rsid w:val="00BF5276"/>
    <w:rsid w:val="00C231E4"/>
    <w:rsid w:val="00C83AA3"/>
    <w:rsid w:val="00CA7170"/>
    <w:rsid w:val="00D56188"/>
    <w:rsid w:val="00E20E9E"/>
    <w:rsid w:val="00E46DF4"/>
    <w:rsid w:val="00EA4AA8"/>
    <w:rsid w:val="00EA52BC"/>
    <w:rsid w:val="00EC4DC3"/>
    <w:rsid w:val="00EE034D"/>
    <w:rsid w:val="00EF0BA3"/>
    <w:rsid w:val="00F607B6"/>
    <w:rsid w:val="00FF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B959FB"/>
  <w15:chartTrackingRefBased/>
  <w15:docId w15:val="{AF55BA73-BD5F-46A7-9541-8F6A6573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A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4AA8"/>
    <w:pPr>
      <w:keepNext/>
      <w:outlineLvl w:val="0"/>
    </w:pPr>
    <w:rPr>
      <w:b/>
      <w:bCs/>
      <w:smallCaps/>
    </w:rPr>
  </w:style>
  <w:style w:type="paragraph" w:styleId="Heading2">
    <w:name w:val="heading 2"/>
    <w:basedOn w:val="Normal"/>
    <w:next w:val="Normal"/>
    <w:link w:val="Heading2Char"/>
    <w:qFormat/>
    <w:rsid w:val="00EA4AA8"/>
    <w:pPr>
      <w:keepNext/>
      <w:jc w:val="center"/>
      <w:outlineLvl w:val="1"/>
    </w:pPr>
    <w:rPr>
      <w:smallCaps/>
      <w:sz w:val="32"/>
    </w:rPr>
  </w:style>
  <w:style w:type="paragraph" w:styleId="Heading3">
    <w:name w:val="heading 3"/>
    <w:basedOn w:val="Normal"/>
    <w:next w:val="Normal"/>
    <w:link w:val="Heading3Char"/>
    <w:qFormat/>
    <w:rsid w:val="00EA4AA8"/>
    <w:pPr>
      <w:keepNext/>
      <w:jc w:val="center"/>
      <w:outlineLvl w:val="2"/>
    </w:pPr>
    <w:rPr>
      <w:b/>
      <w:bCs/>
    </w:rPr>
  </w:style>
  <w:style w:type="paragraph" w:styleId="Heading4">
    <w:name w:val="heading 4"/>
    <w:basedOn w:val="Normal"/>
    <w:next w:val="Normal"/>
    <w:link w:val="Heading4Char"/>
    <w:uiPriority w:val="9"/>
    <w:qFormat/>
    <w:rsid w:val="00EA4AA8"/>
    <w:pPr>
      <w:keepNext/>
      <w:outlineLvl w:val="3"/>
    </w:pPr>
    <w:rPr>
      <w:szCs w:val="28"/>
      <w:u w:val="single"/>
    </w:rPr>
  </w:style>
  <w:style w:type="paragraph" w:styleId="Heading5">
    <w:name w:val="heading 5"/>
    <w:basedOn w:val="Normal"/>
    <w:next w:val="Normal"/>
    <w:link w:val="Heading5Char"/>
    <w:qFormat/>
    <w:rsid w:val="00EA4AA8"/>
    <w:pPr>
      <w:keepNext/>
      <w:outlineLvl w:val="4"/>
    </w:pPr>
    <w:rPr>
      <w:b/>
      <w:bCs/>
    </w:rPr>
  </w:style>
  <w:style w:type="paragraph" w:styleId="Heading6">
    <w:name w:val="heading 6"/>
    <w:basedOn w:val="Normal"/>
    <w:next w:val="Normal"/>
    <w:link w:val="Heading6Char"/>
    <w:qFormat/>
    <w:rsid w:val="00EA4AA8"/>
    <w:pPr>
      <w:keepNext/>
      <w:ind w:left="1440"/>
      <w:jc w:val="both"/>
      <w:outlineLvl w:val="5"/>
    </w:pPr>
    <w:rPr>
      <w:b/>
      <w:bCs/>
    </w:rPr>
  </w:style>
  <w:style w:type="paragraph" w:styleId="Heading7">
    <w:name w:val="heading 7"/>
    <w:basedOn w:val="Normal"/>
    <w:next w:val="Normal"/>
    <w:link w:val="Heading7Char"/>
    <w:qFormat/>
    <w:rsid w:val="00EA4AA8"/>
    <w:pPr>
      <w:keepNext/>
      <w:outlineLvl w:val="6"/>
    </w:pPr>
    <w:rPr>
      <w:b/>
      <w:bCs/>
      <w:sz w:val="28"/>
      <w:u w:val="single"/>
    </w:rPr>
  </w:style>
  <w:style w:type="paragraph" w:styleId="Heading8">
    <w:name w:val="heading 8"/>
    <w:basedOn w:val="Normal"/>
    <w:next w:val="Normal"/>
    <w:link w:val="Heading8Char"/>
    <w:qFormat/>
    <w:rsid w:val="00EA4AA8"/>
    <w:pPr>
      <w:keepNext/>
      <w:ind w:left="720" w:firstLine="720"/>
      <w:outlineLvl w:val="7"/>
    </w:pPr>
    <w:rPr>
      <w:b/>
      <w:bCs/>
    </w:rPr>
  </w:style>
  <w:style w:type="paragraph" w:styleId="Heading9">
    <w:name w:val="heading 9"/>
    <w:basedOn w:val="Normal"/>
    <w:next w:val="Normal"/>
    <w:link w:val="Heading9Char"/>
    <w:qFormat/>
    <w:rsid w:val="00EA4AA8"/>
    <w:pPr>
      <w:keepNext/>
      <w:jc w:val="center"/>
      <w:outlineLvl w:val="8"/>
    </w:pPr>
    <w:rPr>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AA8"/>
    <w:rPr>
      <w:rFonts w:ascii="Times New Roman" w:eastAsia="Times New Roman" w:hAnsi="Times New Roman" w:cs="Times New Roman"/>
      <w:b/>
      <w:bCs/>
      <w:smallCaps/>
      <w:sz w:val="24"/>
      <w:szCs w:val="24"/>
    </w:rPr>
  </w:style>
  <w:style w:type="character" w:customStyle="1" w:styleId="Heading2Char">
    <w:name w:val="Heading 2 Char"/>
    <w:basedOn w:val="DefaultParagraphFont"/>
    <w:link w:val="Heading2"/>
    <w:rsid w:val="00EA4AA8"/>
    <w:rPr>
      <w:rFonts w:ascii="Times New Roman" w:eastAsia="Times New Roman" w:hAnsi="Times New Roman" w:cs="Times New Roman"/>
      <w:smallCaps/>
      <w:sz w:val="32"/>
      <w:szCs w:val="24"/>
    </w:rPr>
  </w:style>
  <w:style w:type="character" w:customStyle="1" w:styleId="Heading3Char">
    <w:name w:val="Heading 3 Char"/>
    <w:basedOn w:val="DefaultParagraphFont"/>
    <w:link w:val="Heading3"/>
    <w:rsid w:val="00EA4AA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EA4AA8"/>
    <w:rPr>
      <w:rFonts w:ascii="Times New Roman" w:eastAsia="Times New Roman" w:hAnsi="Times New Roman" w:cs="Times New Roman"/>
      <w:sz w:val="24"/>
      <w:szCs w:val="28"/>
      <w:u w:val="single"/>
    </w:rPr>
  </w:style>
  <w:style w:type="character" w:customStyle="1" w:styleId="Heading5Char">
    <w:name w:val="Heading 5 Char"/>
    <w:basedOn w:val="DefaultParagraphFont"/>
    <w:link w:val="Heading5"/>
    <w:rsid w:val="00EA4AA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A4AA8"/>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EA4AA8"/>
    <w:rPr>
      <w:rFonts w:ascii="Times New Roman" w:eastAsia="Times New Roman" w:hAnsi="Times New Roman" w:cs="Times New Roman"/>
      <w:b/>
      <w:bCs/>
      <w:sz w:val="28"/>
      <w:szCs w:val="24"/>
      <w:u w:val="single"/>
    </w:rPr>
  </w:style>
  <w:style w:type="character" w:customStyle="1" w:styleId="Heading8Char">
    <w:name w:val="Heading 8 Char"/>
    <w:basedOn w:val="DefaultParagraphFont"/>
    <w:link w:val="Heading8"/>
    <w:rsid w:val="00EA4AA8"/>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EA4AA8"/>
    <w:rPr>
      <w:rFonts w:ascii="Times New Roman" w:eastAsia="Times New Roman" w:hAnsi="Times New Roman" w:cs="Times New Roman"/>
      <w:smallCaps/>
      <w:sz w:val="36"/>
      <w:szCs w:val="24"/>
    </w:rPr>
  </w:style>
  <w:style w:type="paragraph" w:styleId="Title">
    <w:name w:val="Title"/>
    <w:basedOn w:val="Normal"/>
    <w:link w:val="TitleChar"/>
    <w:qFormat/>
    <w:rsid w:val="00EA4AA8"/>
    <w:pPr>
      <w:jc w:val="center"/>
    </w:pPr>
    <w:rPr>
      <w:smallCaps/>
      <w:sz w:val="32"/>
    </w:rPr>
  </w:style>
  <w:style w:type="character" w:customStyle="1" w:styleId="TitleChar">
    <w:name w:val="Title Char"/>
    <w:basedOn w:val="DefaultParagraphFont"/>
    <w:link w:val="Title"/>
    <w:rsid w:val="00EA4AA8"/>
    <w:rPr>
      <w:rFonts w:ascii="Times New Roman" w:eastAsia="Times New Roman" w:hAnsi="Times New Roman" w:cs="Times New Roman"/>
      <w:smallCaps/>
      <w:sz w:val="32"/>
      <w:szCs w:val="24"/>
    </w:rPr>
  </w:style>
  <w:style w:type="paragraph" w:styleId="BodyText">
    <w:name w:val="Body Text"/>
    <w:basedOn w:val="Normal"/>
    <w:link w:val="BodyTextChar"/>
    <w:semiHidden/>
    <w:rsid w:val="00EA4AA8"/>
    <w:rPr>
      <w:b/>
      <w:bCs/>
    </w:rPr>
  </w:style>
  <w:style w:type="character" w:customStyle="1" w:styleId="BodyTextChar">
    <w:name w:val="Body Text Char"/>
    <w:basedOn w:val="DefaultParagraphFont"/>
    <w:link w:val="BodyText"/>
    <w:semiHidden/>
    <w:rsid w:val="00EA4AA8"/>
    <w:rPr>
      <w:rFonts w:ascii="Times New Roman" w:eastAsia="Times New Roman" w:hAnsi="Times New Roman" w:cs="Times New Roman"/>
      <w:b/>
      <w:bCs/>
      <w:sz w:val="24"/>
      <w:szCs w:val="24"/>
    </w:rPr>
  </w:style>
  <w:style w:type="character" w:styleId="Hyperlink">
    <w:name w:val="Hyperlink"/>
    <w:basedOn w:val="DefaultParagraphFont"/>
    <w:uiPriority w:val="99"/>
    <w:rsid w:val="00EA4AA8"/>
    <w:rPr>
      <w:color w:val="0000FF"/>
      <w:u w:val="single"/>
    </w:rPr>
  </w:style>
  <w:style w:type="paragraph" w:styleId="Subtitle">
    <w:name w:val="Subtitle"/>
    <w:basedOn w:val="Normal"/>
    <w:link w:val="SubtitleChar"/>
    <w:qFormat/>
    <w:rsid w:val="00EA4AA8"/>
    <w:pPr>
      <w:jc w:val="center"/>
    </w:pPr>
    <w:rPr>
      <w:smallCaps/>
      <w:sz w:val="32"/>
    </w:rPr>
  </w:style>
  <w:style w:type="character" w:customStyle="1" w:styleId="SubtitleChar">
    <w:name w:val="Subtitle Char"/>
    <w:basedOn w:val="DefaultParagraphFont"/>
    <w:link w:val="Subtitle"/>
    <w:rsid w:val="00EA4AA8"/>
    <w:rPr>
      <w:rFonts w:ascii="Times New Roman" w:eastAsia="Times New Roman" w:hAnsi="Times New Roman" w:cs="Times New Roman"/>
      <w:smallCaps/>
      <w:sz w:val="32"/>
      <w:szCs w:val="24"/>
    </w:rPr>
  </w:style>
  <w:style w:type="paragraph" w:styleId="BodyText2">
    <w:name w:val="Body Text 2"/>
    <w:basedOn w:val="Normal"/>
    <w:link w:val="BodyText2Char"/>
    <w:uiPriority w:val="99"/>
    <w:semiHidden/>
    <w:rsid w:val="00EA4AA8"/>
    <w:rPr>
      <w:b/>
      <w:bCs/>
    </w:rPr>
  </w:style>
  <w:style w:type="character" w:customStyle="1" w:styleId="BodyText2Char">
    <w:name w:val="Body Text 2 Char"/>
    <w:basedOn w:val="DefaultParagraphFont"/>
    <w:link w:val="BodyText2"/>
    <w:uiPriority w:val="99"/>
    <w:semiHidden/>
    <w:rsid w:val="00EA4AA8"/>
    <w:rPr>
      <w:rFonts w:ascii="Times New Roman" w:eastAsia="Times New Roman" w:hAnsi="Times New Roman" w:cs="Times New Roman"/>
      <w:b/>
      <w:bCs/>
      <w:sz w:val="24"/>
      <w:szCs w:val="24"/>
    </w:rPr>
  </w:style>
  <w:style w:type="paragraph" w:styleId="Footer">
    <w:name w:val="footer"/>
    <w:basedOn w:val="Normal"/>
    <w:link w:val="FooterChar"/>
    <w:rsid w:val="00EA4AA8"/>
    <w:pPr>
      <w:tabs>
        <w:tab w:val="center" w:pos="4320"/>
        <w:tab w:val="right" w:pos="8640"/>
      </w:tabs>
    </w:pPr>
  </w:style>
  <w:style w:type="character" w:customStyle="1" w:styleId="FooterChar">
    <w:name w:val="Footer Char"/>
    <w:basedOn w:val="DefaultParagraphFont"/>
    <w:link w:val="Footer"/>
    <w:rsid w:val="00EA4AA8"/>
    <w:rPr>
      <w:rFonts w:ascii="Times New Roman" w:eastAsia="Times New Roman" w:hAnsi="Times New Roman" w:cs="Times New Roman"/>
      <w:sz w:val="24"/>
      <w:szCs w:val="24"/>
    </w:rPr>
  </w:style>
  <w:style w:type="character" w:styleId="PageNumber">
    <w:name w:val="page number"/>
    <w:basedOn w:val="DefaultParagraphFont"/>
    <w:semiHidden/>
    <w:rsid w:val="00EA4AA8"/>
  </w:style>
  <w:style w:type="paragraph" w:styleId="BodyText3">
    <w:name w:val="Body Text 3"/>
    <w:basedOn w:val="Normal"/>
    <w:link w:val="BodyText3Char"/>
    <w:semiHidden/>
    <w:rsid w:val="00EA4AA8"/>
    <w:pPr>
      <w:pBdr>
        <w:top w:val="single" w:sz="4" w:space="1" w:color="auto"/>
        <w:left w:val="single" w:sz="4" w:space="4" w:color="auto"/>
        <w:bottom w:val="single" w:sz="4" w:space="1" w:color="auto"/>
        <w:right w:val="single" w:sz="4" w:space="4" w:color="auto"/>
      </w:pBdr>
    </w:pPr>
    <w:rPr>
      <w:b/>
      <w:bCs/>
    </w:rPr>
  </w:style>
  <w:style w:type="character" w:customStyle="1" w:styleId="BodyText3Char">
    <w:name w:val="Body Text 3 Char"/>
    <w:basedOn w:val="DefaultParagraphFont"/>
    <w:link w:val="BodyText3"/>
    <w:semiHidden/>
    <w:rsid w:val="00EA4AA8"/>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EA4AA8"/>
    <w:pPr>
      <w:ind w:left="360" w:hanging="360"/>
    </w:pPr>
    <w:rPr>
      <w:szCs w:val="28"/>
    </w:rPr>
  </w:style>
  <w:style w:type="character" w:customStyle="1" w:styleId="BodyTextIndentChar">
    <w:name w:val="Body Text Indent Char"/>
    <w:basedOn w:val="DefaultParagraphFont"/>
    <w:link w:val="BodyTextIndent"/>
    <w:uiPriority w:val="99"/>
    <w:rsid w:val="00EA4AA8"/>
    <w:rPr>
      <w:rFonts w:ascii="Times New Roman" w:eastAsia="Times New Roman" w:hAnsi="Times New Roman" w:cs="Times New Roman"/>
      <w:sz w:val="24"/>
      <w:szCs w:val="28"/>
    </w:rPr>
  </w:style>
  <w:style w:type="paragraph" w:styleId="Header">
    <w:name w:val="header"/>
    <w:basedOn w:val="Normal"/>
    <w:link w:val="HeaderChar"/>
    <w:uiPriority w:val="99"/>
    <w:rsid w:val="00EA4AA8"/>
    <w:pPr>
      <w:tabs>
        <w:tab w:val="center" w:pos="4320"/>
        <w:tab w:val="right" w:pos="8640"/>
      </w:tabs>
    </w:pPr>
  </w:style>
  <w:style w:type="character" w:customStyle="1" w:styleId="HeaderChar">
    <w:name w:val="Header Char"/>
    <w:basedOn w:val="DefaultParagraphFont"/>
    <w:link w:val="Header"/>
    <w:uiPriority w:val="99"/>
    <w:rsid w:val="00EA4AA8"/>
    <w:rPr>
      <w:rFonts w:ascii="Times New Roman" w:eastAsia="Times New Roman" w:hAnsi="Times New Roman" w:cs="Times New Roman"/>
      <w:sz w:val="24"/>
      <w:szCs w:val="24"/>
    </w:rPr>
  </w:style>
  <w:style w:type="paragraph" w:styleId="ListNumber2">
    <w:name w:val="List Number 2"/>
    <w:basedOn w:val="Normal"/>
    <w:semiHidden/>
    <w:rsid w:val="00EA4AA8"/>
    <w:pPr>
      <w:numPr>
        <w:numId w:val="1"/>
      </w:numPr>
    </w:pPr>
  </w:style>
  <w:style w:type="paragraph" w:styleId="BodyTextIndent2">
    <w:name w:val="Body Text Indent 2"/>
    <w:basedOn w:val="Normal"/>
    <w:link w:val="BodyTextIndent2Char"/>
    <w:uiPriority w:val="99"/>
    <w:rsid w:val="00EA4AA8"/>
    <w:pPr>
      <w:tabs>
        <w:tab w:val="left" w:pos="360"/>
      </w:tabs>
      <w:ind w:left="360"/>
    </w:pPr>
    <w:rPr>
      <w:szCs w:val="28"/>
    </w:rPr>
  </w:style>
  <w:style w:type="character" w:customStyle="1" w:styleId="BodyTextIndent2Char">
    <w:name w:val="Body Text Indent 2 Char"/>
    <w:basedOn w:val="DefaultParagraphFont"/>
    <w:link w:val="BodyTextIndent2"/>
    <w:uiPriority w:val="99"/>
    <w:rsid w:val="00EA4AA8"/>
    <w:rPr>
      <w:rFonts w:ascii="Times New Roman" w:eastAsia="Times New Roman" w:hAnsi="Times New Roman" w:cs="Times New Roman"/>
      <w:sz w:val="24"/>
      <w:szCs w:val="28"/>
    </w:rPr>
  </w:style>
  <w:style w:type="character" w:styleId="FollowedHyperlink">
    <w:name w:val="FollowedHyperlink"/>
    <w:basedOn w:val="DefaultParagraphFont"/>
    <w:uiPriority w:val="99"/>
    <w:semiHidden/>
    <w:rsid w:val="00EA4AA8"/>
    <w:rPr>
      <w:color w:val="800080"/>
      <w:u w:val="single"/>
    </w:rPr>
  </w:style>
  <w:style w:type="paragraph" w:styleId="BalloonText">
    <w:name w:val="Balloon Text"/>
    <w:basedOn w:val="Normal"/>
    <w:link w:val="BalloonTextChar"/>
    <w:uiPriority w:val="99"/>
    <w:semiHidden/>
    <w:rsid w:val="00EA4AA8"/>
    <w:rPr>
      <w:rFonts w:ascii="Tahoma" w:hAnsi="Tahoma" w:cs="Tahoma"/>
      <w:sz w:val="16"/>
      <w:szCs w:val="16"/>
    </w:rPr>
  </w:style>
  <w:style w:type="character" w:customStyle="1" w:styleId="BalloonTextChar">
    <w:name w:val="Balloon Text Char"/>
    <w:basedOn w:val="DefaultParagraphFont"/>
    <w:link w:val="BalloonText"/>
    <w:uiPriority w:val="99"/>
    <w:semiHidden/>
    <w:rsid w:val="00EA4AA8"/>
    <w:rPr>
      <w:rFonts w:ascii="Tahoma" w:eastAsia="Times New Roman" w:hAnsi="Tahoma" w:cs="Tahoma"/>
      <w:sz w:val="16"/>
      <w:szCs w:val="16"/>
    </w:rPr>
  </w:style>
  <w:style w:type="character" w:styleId="CommentReference">
    <w:name w:val="annotation reference"/>
    <w:basedOn w:val="DefaultParagraphFont"/>
    <w:semiHidden/>
    <w:rsid w:val="00EA4AA8"/>
    <w:rPr>
      <w:sz w:val="16"/>
      <w:szCs w:val="16"/>
    </w:rPr>
  </w:style>
  <w:style w:type="paragraph" w:styleId="CommentText">
    <w:name w:val="annotation text"/>
    <w:basedOn w:val="Normal"/>
    <w:link w:val="CommentTextChar"/>
    <w:rsid w:val="00EA4AA8"/>
    <w:rPr>
      <w:sz w:val="20"/>
      <w:szCs w:val="20"/>
    </w:rPr>
  </w:style>
  <w:style w:type="character" w:customStyle="1" w:styleId="CommentTextChar">
    <w:name w:val="Comment Text Char"/>
    <w:basedOn w:val="DefaultParagraphFont"/>
    <w:link w:val="CommentText"/>
    <w:rsid w:val="00EA4AA8"/>
    <w:rPr>
      <w:rFonts w:ascii="Times New Roman" w:eastAsia="Times New Roman" w:hAnsi="Times New Roman" w:cs="Times New Roman"/>
      <w:sz w:val="20"/>
      <w:szCs w:val="20"/>
    </w:rPr>
  </w:style>
  <w:style w:type="table" w:styleId="TableGrid">
    <w:name w:val="Table Grid"/>
    <w:basedOn w:val="TableNormal"/>
    <w:uiPriority w:val="59"/>
    <w:rsid w:val="00EA4AA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EA4AA8"/>
    <w:rPr>
      <w:b/>
      <w:bCs/>
    </w:rPr>
  </w:style>
  <w:style w:type="character" w:customStyle="1" w:styleId="CommentSubjectChar">
    <w:name w:val="Comment Subject Char"/>
    <w:basedOn w:val="CommentTextChar"/>
    <w:link w:val="CommentSubject"/>
    <w:uiPriority w:val="99"/>
    <w:semiHidden/>
    <w:rsid w:val="00EA4AA8"/>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EA4AA8"/>
    <w:pPr>
      <w:ind w:left="720"/>
      <w:contextualSpacing/>
    </w:pPr>
  </w:style>
  <w:style w:type="paragraph" w:customStyle="1" w:styleId="Office">
    <w:name w:val="Office"/>
    <w:aliases w:val="section or unit name"/>
    <w:qFormat/>
    <w:rsid w:val="00EA4AA8"/>
    <w:pPr>
      <w:spacing w:after="0" w:line="240" w:lineRule="auto"/>
      <w:ind w:left="-126"/>
    </w:pPr>
    <w:rPr>
      <w:rFonts w:ascii="Arial" w:eastAsia="Times New Roman" w:hAnsi="Arial" w:cs="Times New Roman"/>
      <w:color w:val="005595"/>
      <w:w w:val="90"/>
      <w:szCs w:val="24"/>
    </w:rPr>
  </w:style>
  <w:style w:type="paragraph" w:customStyle="1" w:styleId="Governorname">
    <w:name w:val="Governor name"/>
    <w:qFormat/>
    <w:rsid w:val="00EA4AA8"/>
    <w:pPr>
      <w:framePr w:hSpace="180" w:wrap="around" w:vAnchor="text" w:hAnchor="margin" w:x="-306" w:y="-158"/>
      <w:spacing w:before="60" w:after="0" w:line="240" w:lineRule="auto"/>
      <w:ind w:left="-115"/>
    </w:pPr>
    <w:rPr>
      <w:rFonts w:ascii="Arial" w:eastAsia="Times New Roman" w:hAnsi="Arial" w:cs="Times New Roman"/>
      <w:color w:val="005595"/>
      <w:w w:val="90"/>
      <w:sz w:val="18"/>
      <w:szCs w:val="24"/>
    </w:rPr>
  </w:style>
  <w:style w:type="paragraph" w:styleId="TOCHeading">
    <w:name w:val="TOC Heading"/>
    <w:basedOn w:val="Heading1"/>
    <w:next w:val="Normal"/>
    <w:uiPriority w:val="39"/>
    <w:unhideWhenUsed/>
    <w:qFormat/>
    <w:rsid w:val="00EA4AA8"/>
    <w:pPr>
      <w:keepLines/>
      <w:spacing w:before="480" w:line="276" w:lineRule="auto"/>
      <w:outlineLvl w:val="9"/>
    </w:pPr>
    <w:rPr>
      <w:rFonts w:asciiTheme="majorHAnsi" w:eastAsiaTheme="majorEastAsia" w:hAnsiTheme="majorHAnsi" w:cstheme="majorBidi"/>
      <w:smallCaps w:val="0"/>
      <w:color w:val="2F5496" w:themeColor="accent1" w:themeShade="BF"/>
      <w:sz w:val="28"/>
      <w:szCs w:val="28"/>
    </w:rPr>
  </w:style>
  <w:style w:type="paragraph" w:styleId="TOC1">
    <w:name w:val="toc 1"/>
    <w:basedOn w:val="Normal"/>
    <w:next w:val="Normal"/>
    <w:autoRedefine/>
    <w:uiPriority w:val="39"/>
    <w:unhideWhenUsed/>
    <w:qFormat/>
    <w:rsid w:val="00EA4AA8"/>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qFormat/>
    <w:rsid w:val="00EA4AA8"/>
    <w:pPr>
      <w:spacing w:after="120" w:line="360" w:lineRule="auto"/>
      <w:ind w:left="360" w:hanging="9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EA4AA8"/>
    <w:pPr>
      <w:spacing w:after="100" w:line="276" w:lineRule="auto"/>
      <w:ind w:left="440" w:hanging="17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A4AA8"/>
    <w:pPr>
      <w:autoSpaceDE w:val="0"/>
      <w:autoSpaceDN w:val="0"/>
    </w:pPr>
    <w:rPr>
      <w:rFonts w:ascii="Tahoma" w:eastAsiaTheme="minorHAnsi" w:hAnsi="Tahoma" w:cs="Tahoma"/>
      <w:color w:val="000000"/>
    </w:rPr>
  </w:style>
  <w:style w:type="table" w:customStyle="1" w:styleId="TableGrid11">
    <w:name w:val="Table Grid11"/>
    <w:basedOn w:val="TableNormal"/>
    <w:next w:val="TableGrid"/>
    <w:uiPriority w:val="59"/>
    <w:rsid w:val="00EA4AA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A4AA8"/>
  </w:style>
  <w:style w:type="table" w:customStyle="1" w:styleId="TableGrid7">
    <w:name w:val="Table Grid7"/>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A4AA8"/>
    <w:rPr>
      <w:vertAlign w:val="superscript"/>
    </w:rPr>
  </w:style>
  <w:style w:type="table" w:customStyle="1" w:styleId="TableGrid21">
    <w:name w:val="Table Grid21"/>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4AA8"/>
    <w:rPr>
      <w:sz w:val="20"/>
      <w:szCs w:val="20"/>
    </w:rPr>
  </w:style>
  <w:style w:type="character" w:customStyle="1" w:styleId="FootnoteTextChar">
    <w:name w:val="Footnote Text Char"/>
    <w:basedOn w:val="DefaultParagraphFont"/>
    <w:link w:val="FootnoteText"/>
    <w:uiPriority w:val="99"/>
    <w:semiHidden/>
    <w:rsid w:val="00EA4AA8"/>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EA4AA8"/>
    <w:rPr>
      <w:color w:val="605E5C"/>
      <w:shd w:val="clear" w:color="auto" w:fill="E1DFDD"/>
    </w:rPr>
  </w:style>
  <w:style w:type="numbering" w:customStyle="1" w:styleId="NoList2">
    <w:name w:val="No List2"/>
    <w:next w:val="NoList"/>
    <w:uiPriority w:val="99"/>
    <w:semiHidden/>
    <w:unhideWhenUsed/>
    <w:rsid w:val="00EA4AA8"/>
  </w:style>
  <w:style w:type="paragraph" w:styleId="EndnoteText">
    <w:name w:val="endnote text"/>
    <w:basedOn w:val="Normal"/>
    <w:link w:val="EndnoteTextChar"/>
    <w:uiPriority w:val="99"/>
    <w:semiHidden/>
    <w:unhideWhenUsed/>
    <w:rsid w:val="00EA4AA8"/>
    <w:rPr>
      <w:sz w:val="20"/>
      <w:szCs w:val="20"/>
    </w:rPr>
  </w:style>
  <w:style w:type="character" w:customStyle="1" w:styleId="EndnoteTextChar">
    <w:name w:val="Endnote Text Char"/>
    <w:basedOn w:val="DefaultParagraphFont"/>
    <w:link w:val="EndnoteText"/>
    <w:uiPriority w:val="99"/>
    <w:semiHidden/>
    <w:rsid w:val="00EA4AA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A4AA8"/>
    <w:rPr>
      <w:vertAlign w:val="superscript"/>
    </w:rPr>
  </w:style>
  <w:style w:type="table" w:customStyle="1" w:styleId="TableGrid9">
    <w:name w:val="Table Grid9"/>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letitle">
    <w:name w:val="rule_title"/>
    <w:basedOn w:val="DefaultParagraphFont"/>
    <w:rsid w:val="00EA4AA8"/>
  </w:style>
  <w:style w:type="paragraph" w:styleId="Revision">
    <w:name w:val="Revision"/>
    <w:hidden/>
    <w:uiPriority w:val="99"/>
    <w:semiHidden/>
    <w:rsid w:val="00EA4AA8"/>
    <w:pPr>
      <w:spacing w:after="0" w:line="240" w:lineRule="auto"/>
    </w:pPr>
    <w:rPr>
      <w:rFonts w:ascii="Times New Roman" w:eastAsia="Times New Roman" w:hAnsi="Times New Roman" w:cs="Times New Roman"/>
      <w:sz w:val="24"/>
      <w:szCs w:val="24"/>
    </w:rPr>
  </w:style>
  <w:style w:type="character" w:styleId="SubtleReference">
    <w:name w:val="Subtle Reference"/>
    <w:uiPriority w:val="31"/>
    <w:rsid w:val="00EA4AA8"/>
    <w:rPr>
      <w:smallCaps/>
      <w:color w:val="C0504D"/>
      <w:u w:val="single"/>
    </w:rPr>
  </w:style>
  <w:style w:type="paragraph" w:customStyle="1" w:styleId="L1ABCbullets">
    <w:name w:val="(L1) ABC bullets"/>
    <w:basedOn w:val="Normal"/>
    <w:link w:val="L1ABCbulletsChar"/>
    <w:qFormat/>
    <w:rsid w:val="00EA4AA8"/>
    <w:pPr>
      <w:numPr>
        <w:numId w:val="13"/>
      </w:numPr>
    </w:pPr>
    <w:rPr>
      <w:rFonts w:eastAsia="Calibri"/>
      <w:szCs w:val="22"/>
      <w:lang w:val="x-none" w:eastAsia="x-none"/>
    </w:rPr>
  </w:style>
  <w:style w:type="character" w:customStyle="1" w:styleId="L1ABCbulletsChar">
    <w:name w:val="(L1) ABC bullets Char"/>
    <w:link w:val="L1ABCbullets"/>
    <w:rsid w:val="00EA4AA8"/>
    <w:rPr>
      <w:rFonts w:ascii="Times New Roman" w:eastAsia="Calibri" w:hAnsi="Times New Roman" w:cs="Times New Roman"/>
      <w:sz w:val="24"/>
      <w:lang w:val="x-none" w:eastAsia="x-none"/>
    </w:rPr>
  </w:style>
  <w:style w:type="paragraph" w:customStyle="1" w:styleId="letteredbullet">
    <w:name w:val="lettered bullet"/>
    <w:next w:val="Normal"/>
    <w:rsid w:val="00EA4AA8"/>
    <w:pPr>
      <w:numPr>
        <w:numId w:val="8"/>
      </w:numPr>
      <w:spacing w:after="0" w:line="240" w:lineRule="auto"/>
    </w:pPr>
    <w:rPr>
      <w:rFonts w:ascii="Times New Roman" w:eastAsia="Calibri" w:hAnsi="Times New Roman" w:cs="Times New Roman"/>
      <w:sz w:val="24"/>
    </w:rPr>
  </w:style>
  <w:style w:type="character" w:styleId="Strong">
    <w:name w:val="Strong"/>
    <w:uiPriority w:val="22"/>
    <w:rsid w:val="00EA4AA8"/>
    <w:rPr>
      <w:b/>
      <w:bCs/>
    </w:rPr>
  </w:style>
  <w:style w:type="paragraph" w:styleId="NormalWeb">
    <w:name w:val="Normal (Web)"/>
    <w:basedOn w:val="Normal"/>
    <w:uiPriority w:val="99"/>
    <w:unhideWhenUsed/>
    <w:rsid w:val="00EA4AA8"/>
    <w:pPr>
      <w:spacing w:before="100" w:beforeAutospacing="1" w:after="100" w:afterAutospacing="1"/>
    </w:pPr>
  </w:style>
  <w:style w:type="paragraph" w:styleId="DocumentMap">
    <w:name w:val="Document Map"/>
    <w:basedOn w:val="Normal"/>
    <w:link w:val="DocumentMapChar"/>
    <w:uiPriority w:val="99"/>
    <w:semiHidden/>
    <w:unhideWhenUsed/>
    <w:rsid w:val="00EA4AA8"/>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EA4AA8"/>
    <w:rPr>
      <w:rFonts w:ascii="Tahoma" w:eastAsia="Calibri" w:hAnsi="Tahoma" w:cs="Tahoma"/>
      <w:sz w:val="16"/>
      <w:szCs w:val="16"/>
    </w:rPr>
  </w:style>
  <w:style w:type="paragraph" w:customStyle="1" w:styleId="Hyperlink1">
    <w:name w:val="Hyperlink1"/>
    <w:basedOn w:val="Normal"/>
    <w:rsid w:val="00EA4AA8"/>
    <w:rPr>
      <w:rFonts w:eastAsia="Calibri"/>
      <w:szCs w:val="22"/>
      <w:lang w:val="x-none"/>
    </w:rPr>
  </w:style>
  <w:style w:type="paragraph" w:customStyle="1" w:styleId="FormTitle">
    <w:name w:val="Form Title"/>
    <w:basedOn w:val="ListParagraph"/>
    <w:link w:val="FormTitleChar"/>
    <w:qFormat/>
    <w:rsid w:val="00EA4AA8"/>
    <w:pPr>
      <w:spacing w:after="120"/>
      <w:ind w:left="0"/>
      <w:jc w:val="center"/>
    </w:pPr>
    <w:rPr>
      <w:rFonts w:eastAsia="Calibri"/>
      <w:b/>
      <w:sz w:val="32"/>
      <w:szCs w:val="32"/>
    </w:rPr>
  </w:style>
  <w:style w:type="paragraph" w:customStyle="1" w:styleId="TableHeader">
    <w:name w:val="Table Header"/>
    <w:basedOn w:val="ListParagraph"/>
    <w:link w:val="TableHeaderChar"/>
    <w:qFormat/>
    <w:rsid w:val="00EA4AA8"/>
    <w:pPr>
      <w:ind w:left="0"/>
      <w:jc w:val="center"/>
    </w:pPr>
    <w:rPr>
      <w:rFonts w:eastAsia="Calibri"/>
      <w:b/>
      <w:color w:val="FFFFFF"/>
      <w:sz w:val="28"/>
      <w:szCs w:val="28"/>
    </w:rPr>
  </w:style>
  <w:style w:type="character" w:customStyle="1" w:styleId="ListParagraphChar">
    <w:name w:val="List Paragraph Char"/>
    <w:link w:val="ListParagraph"/>
    <w:uiPriority w:val="34"/>
    <w:rsid w:val="00EA4AA8"/>
    <w:rPr>
      <w:rFonts w:ascii="Times New Roman" w:eastAsia="Times New Roman" w:hAnsi="Times New Roman" w:cs="Times New Roman"/>
      <w:sz w:val="24"/>
      <w:szCs w:val="24"/>
    </w:rPr>
  </w:style>
  <w:style w:type="character" w:customStyle="1" w:styleId="FormTitleChar">
    <w:name w:val="Form Title Char"/>
    <w:link w:val="FormTitle"/>
    <w:rsid w:val="00EA4AA8"/>
    <w:rPr>
      <w:rFonts w:ascii="Times New Roman" w:eastAsia="Calibri" w:hAnsi="Times New Roman" w:cs="Times New Roman"/>
      <w:b/>
      <w:sz w:val="32"/>
      <w:szCs w:val="32"/>
    </w:rPr>
  </w:style>
  <w:style w:type="paragraph" w:customStyle="1" w:styleId="TableSectionHeader">
    <w:name w:val="Table Section Header"/>
    <w:basedOn w:val="Heading1"/>
    <w:link w:val="TableSectionHeaderChar"/>
    <w:qFormat/>
    <w:rsid w:val="00EA4AA8"/>
    <w:pPr>
      <w:numPr>
        <w:numId w:val="12"/>
      </w:numPr>
    </w:pPr>
    <w:rPr>
      <w:rFonts w:eastAsia="Calibri"/>
      <w:bCs w:val="0"/>
      <w:smallCaps w:val="0"/>
      <w:lang w:val="x-none" w:eastAsia="x-none"/>
    </w:rPr>
  </w:style>
  <w:style w:type="character" w:customStyle="1" w:styleId="TableHeaderChar">
    <w:name w:val="Table Header Char"/>
    <w:link w:val="TableHeader"/>
    <w:rsid w:val="00EA4AA8"/>
    <w:rPr>
      <w:rFonts w:ascii="Times New Roman" w:eastAsia="Calibri" w:hAnsi="Times New Roman" w:cs="Times New Roman"/>
      <w:b/>
      <w:color w:val="FFFFFF"/>
      <w:sz w:val="28"/>
      <w:szCs w:val="28"/>
    </w:rPr>
  </w:style>
  <w:style w:type="character" w:styleId="PlaceholderText">
    <w:name w:val="Placeholder Text"/>
    <w:uiPriority w:val="99"/>
    <w:semiHidden/>
    <w:rsid w:val="00EA4AA8"/>
    <w:rPr>
      <w:color w:val="808080"/>
    </w:rPr>
  </w:style>
  <w:style w:type="character" w:customStyle="1" w:styleId="TableSectionHeaderChar">
    <w:name w:val="Table Section Header Char"/>
    <w:link w:val="TableSectionHeader"/>
    <w:rsid w:val="00EA4AA8"/>
    <w:rPr>
      <w:rFonts w:ascii="Times New Roman" w:eastAsia="Calibri" w:hAnsi="Times New Roman" w:cs="Times New Roman"/>
      <w:b/>
      <w:sz w:val="24"/>
      <w:szCs w:val="24"/>
      <w:lang w:val="x-none" w:eastAsia="x-none"/>
    </w:rPr>
  </w:style>
  <w:style w:type="paragraph" w:customStyle="1" w:styleId="UserEnteredinparagraph">
    <w:name w:val="User Entered (in paragraph)"/>
    <w:basedOn w:val="ListParagraph"/>
    <w:link w:val="UserEnteredinparagraphChar"/>
    <w:rsid w:val="00EA4AA8"/>
    <w:pPr>
      <w:shd w:val="clear" w:color="auto" w:fill="D9D9D9"/>
      <w:ind w:left="0"/>
    </w:pPr>
    <w:rPr>
      <w:rFonts w:ascii="Arial" w:eastAsia="Calibri" w:hAnsi="Arial"/>
      <w:szCs w:val="22"/>
    </w:rPr>
  </w:style>
  <w:style w:type="paragraph" w:customStyle="1" w:styleId="UserEnteredGeneral">
    <w:name w:val="User Entered (General)"/>
    <w:basedOn w:val="ListParagraph"/>
    <w:link w:val="UserEnteredGeneralChar"/>
    <w:rsid w:val="00EA4AA8"/>
    <w:pPr>
      <w:spacing w:before="60"/>
      <w:ind w:left="0"/>
    </w:pPr>
    <w:rPr>
      <w:rFonts w:ascii="Arial" w:eastAsia="Calibri" w:hAnsi="Arial"/>
    </w:rPr>
  </w:style>
  <w:style w:type="character" w:customStyle="1" w:styleId="UserEnteredinparagraphChar">
    <w:name w:val="User Entered (in paragraph) Char"/>
    <w:link w:val="UserEnteredinparagraph"/>
    <w:rsid w:val="00EA4AA8"/>
    <w:rPr>
      <w:rFonts w:ascii="Arial" w:eastAsia="Calibri" w:hAnsi="Arial" w:cs="Times New Roman"/>
      <w:sz w:val="24"/>
      <w:shd w:val="clear" w:color="auto" w:fill="D9D9D9"/>
    </w:rPr>
  </w:style>
  <w:style w:type="paragraph" w:customStyle="1" w:styleId="TableSubheader">
    <w:name w:val="Table Subheader"/>
    <w:basedOn w:val="ListParagraph"/>
    <w:link w:val="TableSubheaderChar"/>
    <w:qFormat/>
    <w:rsid w:val="00EA4AA8"/>
    <w:pPr>
      <w:ind w:left="0"/>
    </w:pPr>
    <w:rPr>
      <w:rFonts w:eastAsia="Calibri"/>
      <w:b/>
    </w:rPr>
  </w:style>
  <w:style w:type="character" w:customStyle="1" w:styleId="UserEnteredGeneralChar">
    <w:name w:val="User Entered (General) Char"/>
    <w:link w:val="UserEnteredGeneral"/>
    <w:rsid w:val="00EA4AA8"/>
    <w:rPr>
      <w:rFonts w:ascii="Arial" w:eastAsia="Calibri" w:hAnsi="Arial" w:cs="Times New Roman"/>
      <w:sz w:val="24"/>
      <w:szCs w:val="24"/>
    </w:rPr>
  </w:style>
  <w:style w:type="character" w:customStyle="1" w:styleId="TableSubheaderChar">
    <w:name w:val="Table Subheader Char"/>
    <w:link w:val="TableSubheader"/>
    <w:rsid w:val="00EA4AA8"/>
    <w:rPr>
      <w:rFonts w:ascii="Times New Roman" w:eastAsia="Calibri" w:hAnsi="Times New Roman" w:cs="Times New Roman"/>
      <w:b/>
      <w:sz w:val="24"/>
      <w:szCs w:val="24"/>
    </w:rPr>
  </w:style>
  <w:style w:type="paragraph" w:customStyle="1" w:styleId="ABCbullets">
    <w:name w:val="ABC bullets"/>
    <w:basedOn w:val="ListParagraph"/>
    <w:link w:val="ABCbulletsChar"/>
    <w:rsid w:val="00EA4AA8"/>
    <w:pPr>
      <w:numPr>
        <w:numId w:val="9"/>
      </w:numPr>
    </w:pPr>
    <w:rPr>
      <w:rFonts w:eastAsia="Calibri"/>
      <w:szCs w:val="22"/>
    </w:rPr>
  </w:style>
  <w:style w:type="character" w:customStyle="1" w:styleId="ABCbulletsChar">
    <w:name w:val="ABC bullets Char"/>
    <w:link w:val="ABCbullets"/>
    <w:rsid w:val="00EA4AA8"/>
    <w:rPr>
      <w:rFonts w:ascii="Times New Roman" w:eastAsia="Calibri" w:hAnsi="Times New Roman" w:cs="Times New Roman"/>
      <w:sz w:val="24"/>
    </w:rPr>
  </w:style>
  <w:style w:type="paragraph" w:customStyle="1" w:styleId="BulletsABC">
    <w:name w:val="Bullets (ABC)"/>
    <w:link w:val="BulletsABCChar"/>
    <w:rsid w:val="00EA4AA8"/>
    <w:pPr>
      <w:spacing w:after="0" w:line="240" w:lineRule="auto"/>
    </w:pPr>
    <w:rPr>
      <w:rFonts w:ascii="Times New Roman" w:eastAsia="Calibri" w:hAnsi="Times New Roman" w:cs="Times New Roman"/>
      <w:b/>
      <w:bCs/>
      <w:sz w:val="24"/>
    </w:rPr>
  </w:style>
  <w:style w:type="character" w:customStyle="1" w:styleId="BulletsABCChar">
    <w:name w:val="Bullets (ABC) Char"/>
    <w:link w:val="BulletsABC"/>
    <w:rsid w:val="00EA4AA8"/>
    <w:rPr>
      <w:rFonts w:ascii="Times New Roman" w:eastAsia="Calibri" w:hAnsi="Times New Roman" w:cs="Times New Roman"/>
      <w:b/>
      <w:bCs/>
      <w:sz w:val="24"/>
    </w:rPr>
  </w:style>
  <w:style w:type="paragraph" w:customStyle="1" w:styleId="Bullets">
    <w:name w:val="Bullets (•)"/>
    <w:basedOn w:val="Normal"/>
    <w:link w:val="BulletsChar"/>
    <w:qFormat/>
    <w:rsid w:val="00EA4AA8"/>
    <w:pPr>
      <w:numPr>
        <w:numId w:val="10"/>
      </w:numPr>
      <w:ind w:left="780"/>
    </w:pPr>
    <w:rPr>
      <w:rFonts w:eastAsia="Calibri"/>
      <w:bCs/>
      <w:szCs w:val="22"/>
      <w:lang w:val="x-none" w:eastAsia="x-none"/>
    </w:rPr>
  </w:style>
  <w:style w:type="character" w:customStyle="1" w:styleId="BulletsChar">
    <w:name w:val="Bullets (•) Char"/>
    <w:link w:val="Bullets"/>
    <w:rsid w:val="00EA4AA8"/>
    <w:rPr>
      <w:rFonts w:ascii="Times New Roman" w:eastAsia="Calibri" w:hAnsi="Times New Roman" w:cs="Times New Roman"/>
      <w:bCs/>
      <w:sz w:val="24"/>
      <w:lang w:val="x-none" w:eastAsia="x-none"/>
    </w:rPr>
  </w:style>
  <w:style w:type="paragraph" w:customStyle="1" w:styleId="L2123bullets">
    <w:name w:val="(L2) 123 bullets"/>
    <w:basedOn w:val="L1ABCbullets"/>
    <w:link w:val="L2123bulletsChar"/>
    <w:qFormat/>
    <w:rsid w:val="00EA4AA8"/>
    <w:pPr>
      <w:numPr>
        <w:ilvl w:val="1"/>
      </w:numPr>
      <w:contextualSpacing/>
    </w:pPr>
    <w:rPr>
      <w:bCs/>
    </w:rPr>
  </w:style>
  <w:style w:type="paragraph" w:customStyle="1" w:styleId="Reviewernotes">
    <w:name w:val="Reviewer notes"/>
    <w:basedOn w:val="L1ABCbullets"/>
    <w:link w:val="ReviewernotesChar"/>
    <w:qFormat/>
    <w:rsid w:val="00EA4AA8"/>
    <w:pPr>
      <w:numPr>
        <w:numId w:val="0"/>
      </w:numPr>
      <w:spacing w:before="60"/>
      <w:ind w:left="420"/>
    </w:pPr>
    <w:rPr>
      <w:color w:val="7030A0"/>
    </w:rPr>
  </w:style>
  <w:style w:type="character" w:customStyle="1" w:styleId="L2123bulletsChar">
    <w:name w:val="(L2) 123 bullets Char"/>
    <w:link w:val="L2123bullets"/>
    <w:rsid w:val="00EA4AA8"/>
    <w:rPr>
      <w:rFonts w:ascii="Times New Roman" w:eastAsia="Calibri" w:hAnsi="Times New Roman" w:cs="Times New Roman"/>
      <w:bCs/>
      <w:sz w:val="24"/>
      <w:lang w:val="x-none" w:eastAsia="x-none"/>
    </w:rPr>
  </w:style>
  <w:style w:type="paragraph" w:customStyle="1" w:styleId="Reviewerbullets">
    <w:name w:val="Reviewer bullets"/>
    <w:basedOn w:val="Reviewernotes"/>
    <w:link w:val="ReviewerbulletsChar"/>
    <w:qFormat/>
    <w:rsid w:val="00EA4AA8"/>
    <w:pPr>
      <w:numPr>
        <w:numId w:val="11"/>
      </w:numPr>
      <w:ind w:left="690" w:hanging="266"/>
      <w:contextualSpacing/>
    </w:pPr>
    <w:rPr>
      <w:bCs/>
      <w:lang w:val="en-US"/>
    </w:rPr>
  </w:style>
  <w:style w:type="character" w:customStyle="1" w:styleId="ReviewernotesChar">
    <w:name w:val="Reviewer notes Char"/>
    <w:link w:val="Reviewernotes"/>
    <w:rsid w:val="00EA4AA8"/>
    <w:rPr>
      <w:rFonts w:ascii="Times New Roman" w:eastAsia="Calibri" w:hAnsi="Times New Roman" w:cs="Times New Roman"/>
      <w:color w:val="7030A0"/>
      <w:sz w:val="24"/>
      <w:lang w:val="x-none" w:eastAsia="x-none"/>
    </w:rPr>
  </w:style>
  <w:style w:type="paragraph" w:customStyle="1" w:styleId="L3abcbullets">
    <w:name w:val="(L3) abc bullets"/>
    <w:basedOn w:val="L2123bullets"/>
    <w:link w:val="L3abcbulletsChar"/>
    <w:qFormat/>
    <w:rsid w:val="00EA4AA8"/>
    <w:pPr>
      <w:numPr>
        <w:ilvl w:val="2"/>
      </w:numPr>
    </w:pPr>
    <w:rPr>
      <w:lang w:val="en-US"/>
    </w:rPr>
  </w:style>
  <w:style w:type="character" w:customStyle="1" w:styleId="ReviewerbulletsChar">
    <w:name w:val="Reviewer bullets Char"/>
    <w:link w:val="Reviewerbullets"/>
    <w:rsid w:val="00EA4AA8"/>
    <w:rPr>
      <w:rFonts w:ascii="Times New Roman" w:eastAsia="Calibri" w:hAnsi="Times New Roman" w:cs="Times New Roman"/>
      <w:bCs/>
      <w:color w:val="7030A0"/>
      <w:sz w:val="24"/>
      <w:lang w:eastAsia="x-none"/>
    </w:rPr>
  </w:style>
  <w:style w:type="character" w:customStyle="1" w:styleId="L3abcbulletsChar">
    <w:name w:val="(L3) abc bullets Char"/>
    <w:link w:val="L3abcbullets"/>
    <w:rsid w:val="00EA4AA8"/>
    <w:rPr>
      <w:rFonts w:ascii="Times New Roman" w:eastAsia="Calibri" w:hAnsi="Times New Roman" w:cs="Times New Roman"/>
      <w:bCs/>
      <w:sz w:val="24"/>
      <w:lang w:eastAsia="x-none"/>
    </w:rPr>
  </w:style>
  <w:style w:type="numbering" w:customStyle="1" w:styleId="NoList3">
    <w:name w:val="No List3"/>
    <w:next w:val="NoList"/>
    <w:uiPriority w:val="99"/>
    <w:semiHidden/>
    <w:unhideWhenUsed/>
    <w:rsid w:val="00EA4AA8"/>
  </w:style>
  <w:style w:type="table" w:customStyle="1" w:styleId="TableGrid10">
    <w:name w:val="Table Grid10"/>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s://hab.hrsa.gov/sites/default/files/hab/Global/faq15031504.pdf" TargetMode="External"/><Relationship Id="rId1" Type="http://schemas.openxmlformats.org/officeDocument/2006/relationships/hyperlink" Target="https://hab.hrsa.gov/sites/default/files/hab/Global/faq15031504.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434b9de-157f-44f8-817c-54b48456f471"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0434b9de-157f-44f8-817c-54b48456f47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F51F5F-2428-4AA0-B3A6-F298306E8B36}"/>
</file>

<file path=customXml/itemProps2.xml><?xml version="1.0" encoding="utf-8"?>
<ds:datastoreItem xmlns:ds="http://schemas.openxmlformats.org/officeDocument/2006/customXml" ds:itemID="{09925C81-4111-4CE3-B2EA-DBE961D3FD2E}"/>
</file>

<file path=customXml/itemProps3.xml><?xml version="1.0" encoding="utf-8"?>
<ds:datastoreItem xmlns:ds="http://schemas.openxmlformats.org/officeDocument/2006/customXml" ds:itemID="{D1B0BBB7-BB3F-4878-BB19-0B432A0ACBFE}"/>
</file>

<file path=docProps/app.xml><?xml version="1.0" encoding="utf-8"?>
<Properties xmlns="http://schemas.openxmlformats.org/officeDocument/2006/extended-properties" xmlns:vt="http://schemas.openxmlformats.org/officeDocument/2006/docPropsVTypes">
  <Template>Normal</Template>
  <TotalTime>6</TotalTime>
  <Pages>8</Pages>
  <Words>2674</Words>
  <Characters>14257</Characters>
  <Application>Microsoft Office Word</Application>
  <DocSecurity>0</DocSecurity>
  <Lines>509</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Kreidler Deanna P</dc:creator>
  <cp:keywords/>
  <dc:description/>
  <cp:lastModifiedBy>Kreidler Deanna P</cp:lastModifiedBy>
  <cp:revision>3</cp:revision>
  <cp:lastPrinted>2021-06-24T00:50:00Z</cp:lastPrinted>
  <dcterms:created xsi:type="dcterms:W3CDTF">2022-09-29T22:35:00Z</dcterms:created>
  <dcterms:modified xsi:type="dcterms:W3CDTF">2022-09-29T22:54:00Z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0x0101005CF5AA17C4179C4CAFB600CA9BA4F000</vt:lpwstr>
  </property>
</Properties>
</file>