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9DC79" w14:textId="77777777" w:rsidR="00A0285D" w:rsidRDefault="00A0285D" w:rsidP="00EA4AA8">
      <w:pPr>
        <w:pStyle w:val="Title"/>
        <w:rPr>
          <w:b/>
          <w:bCs/>
          <w:sz w:val="52"/>
        </w:rPr>
      </w:pPr>
    </w:p>
    <w:p w14:paraId="098D2652" w14:textId="77777777" w:rsidR="00A0285D" w:rsidRDefault="00A0285D" w:rsidP="00EA4AA8">
      <w:pPr>
        <w:pStyle w:val="Title"/>
        <w:rPr>
          <w:b/>
          <w:bCs/>
          <w:sz w:val="52"/>
        </w:rPr>
      </w:pPr>
    </w:p>
    <w:p w14:paraId="3AB31DAF" w14:textId="29491ED2" w:rsidR="00A0285D" w:rsidRDefault="00A0285D" w:rsidP="00EA4AA8">
      <w:pPr>
        <w:pStyle w:val="Title"/>
        <w:rPr>
          <w:b/>
          <w:bCs/>
          <w:sz w:val="52"/>
        </w:rPr>
      </w:pPr>
    </w:p>
    <w:p w14:paraId="375FCBE5" w14:textId="77777777" w:rsidR="00A0285D" w:rsidRDefault="00A0285D" w:rsidP="00EA4AA8">
      <w:pPr>
        <w:pStyle w:val="Title"/>
        <w:rPr>
          <w:b/>
          <w:bCs/>
          <w:sz w:val="52"/>
        </w:rPr>
      </w:pPr>
    </w:p>
    <w:p w14:paraId="07DBE401" w14:textId="04868317" w:rsidR="00EA4AA8" w:rsidRDefault="00EA4AA8" w:rsidP="00EA4AA8">
      <w:pPr>
        <w:pStyle w:val="Title"/>
        <w:rPr>
          <w:b/>
          <w:bCs/>
          <w:sz w:val="52"/>
        </w:rPr>
      </w:pPr>
      <w:r>
        <w:rPr>
          <w:b/>
          <w:bCs/>
          <w:sz w:val="52"/>
        </w:rPr>
        <w:t>HIV Community Services Program</w:t>
      </w:r>
    </w:p>
    <w:p w14:paraId="19C6A839" w14:textId="77777777" w:rsidR="00EA4AA8" w:rsidRDefault="00F802D2" w:rsidP="00EA4AA8">
      <w:pPr>
        <w:pStyle w:val="Title"/>
        <w:rPr>
          <w:b/>
          <w:bCs/>
          <w:sz w:val="52"/>
        </w:rPr>
      </w:pPr>
      <w:r>
        <w:rPr>
          <w:b/>
          <w:bCs/>
        </w:rPr>
        <w:pict w14:anchorId="2A34C346">
          <v:rect id="_x0000_i1025" style="width:0;height:1.5pt" o:hralign="center" o:hrstd="t" o:hr="t" fillcolor="#7f7f7f" stroked="f"/>
        </w:pict>
      </w:r>
    </w:p>
    <w:p w14:paraId="3494F4AB" w14:textId="77777777" w:rsidR="001C2308" w:rsidRDefault="001C2308" w:rsidP="00EA4AA8">
      <w:pPr>
        <w:pStyle w:val="Title"/>
        <w:rPr>
          <w:b/>
          <w:bCs/>
          <w:sz w:val="52"/>
        </w:rPr>
      </w:pPr>
    </w:p>
    <w:p w14:paraId="75304C79" w14:textId="4FCE89DC" w:rsidR="00EA4AA8" w:rsidRDefault="00EA4AA8" w:rsidP="00EA4AA8">
      <w:pPr>
        <w:pStyle w:val="Title"/>
        <w:rPr>
          <w:b/>
          <w:bCs/>
          <w:sz w:val="52"/>
        </w:rPr>
      </w:pPr>
      <w:r>
        <w:rPr>
          <w:b/>
          <w:bCs/>
          <w:sz w:val="52"/>
        </w:rPr>
        <w:t xml:space="preserve">FY </w:t>
      </w:r>
      <w:r w:rsidR="002949F2">
        <w:rPr>
          <w:b/>
          <w:bCs/>
          <w:sz w:val="52"/>
        </w:rPr>
        <w:t>2</w:t>
      </w:r>
      <w:r w:rsidR="000804CE">
        <w:rPr>
          <w:b/>
          <w:bCs/>
          <w:sz w:val="52"/>
        </w:rPr>
        <w:t>6</w:t>
      </w:r>
    </w:p>
    <w:p w14:paraId="7FE98766" w14:textId="24D2B51D" w:rsidR="002949F2" w:rsidRPr="00C02685" w:rsidRDefault="002949F2" w:rsidP="00EA4AA8">
      <w:pPr>
        <w:pStyle w:val="Title"/>
        <w:rPr>
          <w:b/>
          <w:bCs/>
          <w:sz w:val="48"/>
          <w:szCs w:val="22"/>
        </w:rPr>
      </w:pPr>
      <w:r w:rsidRPr="00C02685">
        <w:rPr>
          <w:b/>
          <w:bCs/>
          <w:sz w:val="48"/>
          <w:szCs w:val="22"/>
        </w:rPr>
        <w:t>(July 1, 202</w:t>
      </w:r>
      <w:r w:rsidR="000804CE">
        <w:rPr>
          <w:b/>
          <w:bCs/>
          <w:sz w:val="48"/>
          <w:szCs w:val="22"/>
        </w:rPr>
        <w:t>5</w:t>
      </w:r>
      <w:r w:rsidRPr="00C02685">
        <w:rPr>
          <w:b/>
          <w:bCs/>
          <w:sz w:val="48"/>
          <w:szCs w:val="22"/>
        </w:rPr>
        <w:t xml:space="preserve"> – June 30, 202</w:t>
      </w:r>
      <w:r w:rsidR="000804CE">
        <w:rPr>
          <w:b/>
          <w:bCs/>
          <w:sz w:val="48"/>
          <w:szCs w:val="22"/>
        </w:rPr>
        <w:t>6</w:t>
      </w:r>
      <w:r w:rsidRPr="00C02685">
        <w:rPr>
          <w:b/>
          <w:bCs/>
          <w:sz w:val="48"/>
          <w:szCs w:val="22"/>
        </w:rPr>
        <w:t>)</w:t>
      </w:r>
    </w:p>
    <w:p w14:paraId="1DEE9BCA" w14:textId="77777777" w:rsidR="002949F2" w:rsidRDefault="002949F2" w:rsidP="00EA4AA8">
      <w:pPr>
        <w:pStyle w:val="Title"/>
        <w:rPr>
          <w:b/>
          <w:bCs/>
          <w:sz w:val="52"/>
        </w:rPr>
      </w:pPr>
    </w:p>
    <w:p w14:paraId="78C0634A" w14:textId="61CEEA68" w:rsidR="00EA4AA8" w:rsidRDefault="00EA4AA8" w:rsidP="00E71B69">
      <w:pPr>
        <w:pStyle w:val="Title"/>
        <w:rPr>
          <w:b/>
          <w:bCs/>
          <w:sz w:val="52"/>
        </w:rPr>
      </w:pPr>
      <w:r>
        <w:rPr>
          <w:b/>
          <w:bCs/>
          <w:sz w:val="52"/>
        </w:rPr>
        <w:t>Reporting Package</w:t>
      </w:r>
    </w:p>
    <w:p w14:paraId="07AE0300" w14:textId="0C8ED8C5" w:rsidR="00EA4AA8" w:rsidRDefault="00A76044" w:rsidP="00EA4AA8">
      <w:pPr>
        <w:pStyle w:val="Title"/>
        <w:rPr>
          <w:b/>
          <w:bCs/>
          <w:color w:val="FF0000"/>
          <w:sz w:val="52"/>
        </w:rPr>
      </w:pPr>
      <w:r w:rsidRPr="00D765F0">
        <w:rPr>
          <w:rFonts w:ascii="Arial" w:eastAsia="Calibri" w:hAnsi="Arial" w:cs="Arial"/>
          <w:noProof/>
          <w:color w:val="064276"/>
          <w:sz w:val="28"/>
          <w:szCs w:val="26"/>
        </w:rPr>
        <w:drawing>
          <wp:anchor distT="0" distB="0" distL="114300" distR="114300" simplePos="0" relativeHeight="251659264" behindDoc="0" locked="0" layoutInCell="1" allowOverlap="1" wp14:anchorId="0837EAAA" wp14:editId="5F1EC5DF">
            <wp:simplePos x="0" y="0"/>
            <wp:positionH relativeFrom="margin">
              <wp:align>center</wp:align>
            </wp:positionH>
            <wp:positionV relativeFrom="margin">
              <wp:posOffset>4923155</wp:posOffset>
            </wp:positionV>
            <wp:extent cx="2544445" cy="1134110"/>
            <wp:effectExtent l="0" t="0" r="8255" b="8890"/>
            <wp:wrapNone/>
            <wp:docPr id="1835389440" name="Picture 18353894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8" cstate="print">
                      <a:alphaModFix/>
                      <a:extLst>
                        <a:ext uri="{28A0092B-C50C-407E-A947-70E740481C1C}">
                          <a14:useLocalDpi xmlns:a14="http://schemas.microsoft.com/office/drawing/2010/main" val="0"/>
                        </a:ext>
                      </a:extLst>
                    </a:blip>
                    <a:stretch>
                      <a:fillRect/>
                    </a:stretch>
                  </pic:blipFill>
                  <pic:spPr>
                    <a:xfrm>
                      <a:off x="0" y="0"/>
                      <a:ext cx="2544445" cy="1134110"/>
                    </a:xfrm>
                    <a:prstGeom prst="rect">
                      <a:avLst/>
                    </a:prstGeom>
                  </pic:spPr>
                </pic:pic>
              </a:graphicData>
            </a:graphic>
            <wp14:sizeRelH relativeFrom="margin">
              <wp14:pctWidth>0</wp14:pctWidth>
            </wp14:sizeRelH>
            <wp14:sizeRelV relativeFrom="margin">
              <wp14:pctHeight>0</wp14:pctHeight>
            </wp14:sizeRelV>
          </wp:anchor>
        </w:drawing>
      </w:r>
    </w:p>
    <w:p w14:paraId="51197484" w14:textId="0CED9A4C" w:rsidR="00EA4AA8" w:rsidRDefault="00EA4AA8" w:rsidP="00EA4AA8">
      <w:pPr>
        <w:pStyle w:val="Title"/>
        <w:rPr>
          <w:sz w:val="36"/>
        </w:rPr>
      </w:pPr>
    </w:p>
    <w:p w14:paraId="5897C69D" w14:textId="77777777" w:rsidR="00EA4AA8" w:rsidRDefault="00EA4AA8" w:rsidP="00EA4AA8">
      <w:pPr>
        <w:pStyle w:val="Title"/>
        <w:rPr>
          <w:sz w:val="36"/>
        </w:rPr>
      </w:pPr>
    </w:p>
    <w:p w14:paraId="3B84C4B4" w14:textId="77777777" w:rsidR="00E71B69" w:rsidRDefault="00E71B69" w:rsidP="00EA4AA8">
      <w:pPr>
        <w:pStyle w:val="Title"/>
        <w:rPr>
          <w:sz w:val="36"/>
        </w:rPr>
      </w:pPr>
    </w:p>
    <w:p w14:paraId="5D5B7069" w14:textId="77777777" w:rsidR="00E71B69" w:rsidRDefault="00E71B69" w:rsidP="00EA4AA8">
      <w:pPr>
        <w:pStyle w:val="Title"/>
        <w:rPr>
          <w:sz w:val="36"/>
        </w:rPr>
      </w:pPr>
    </w:p>
    <w:p w14:paraId="12139BE0" w14:textId="77777777" w:rsidR="00E71B69" w:rsidRDefault="00E71B69" w:rsidP="00EA4AA8">
      <w:pPr>
        <w:pStyle w:val="Title"/>
        <w:rPr>
          <w:sz w:val="36"/>
        </w:rPr>
      </w:pPr>
    </w:p>
    <w:p w14:paraId="2B2C89BF" w14:textId="77777777" w:rsidR="00E71B69" w:rsidRDefault="00E71B69" w:rsidP="00EA4AA8">
      <w:pPr>
        <w:pStyle w:val="Title"/>
        <w:rPr>
          <w:sz w:val="36"/>
        </w:rPr>
      </w:pPr>
    </w:p>
    <w:p w14:paraId="1DF5A42C" w14:textId="77777777" w:rsidR="001C2308" w:rsidRDefault="001C2308" w:rsidP="00EA4AA8">
      <w:pPr>
        <w:pStyle w:val="Title"/>
        <w:rPr>
          <w:sz w:val="36"/>
        </w:rPr>
      </w:pPr>
    </w:p>
    <w:p w14:paraId="06C2EC31" w14:textId="77777777" w:rsidR="0085475B" w:rsidRDefault="0085475B" w:rsidP="00EA4AA8">
      <w:pPr>
        <w:pStyle w:val="Title"/>
        <w:jc w:val="right"/>
        <w:rPr>
          <w:sz w:val="36"/>
        </w:rPr>
      </w:pPr>
    </w:p>
    <w:p w14:paraId="4BC5EFC4" w14:textId="2D56E889" w:rsidR="0085475B" w:rsidRDefault="0085475B" w:rsidP="0085475B">
      <w:pPr>
        <w:pStyle w:val="Title"/>
        <w:tabs>
          <w:tab w:val="center" w:pos="4680"/>
          <w:tab w:val="right" w:pos="9360"/>
        </w:tabs>
        <w:jc w:val="left"/>
        <w:rPr>
          <w:sz w:val="36"/>
        </w:rPr>
      </w:pPr>
      <w:r>
        <w:rPr>
          <w:sz w:val="36"/>
        </w:rPr>
        <w:tab/>
      </w:r>
      <w:r w:rsidR="00FD14C5">
        <w:rPr>
          <w:noProof/>
        </w:rPr>
        <w:drawing>
          <wp:inline distT="0" distB="0" distL="0" distR="0" wp14:anchorId="7A23A4CF" wp14:editId="44769F9F">
            <wp:extent cx="1250950" cy="949857"/>
            <wp:effectExtent l="0" t="0" r="6350" b="3175"/>
            <wp:docPr id="2" name="Picture 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1102" cy="972752"/>
                    </a:xfrm>
                    <a:prstGeom prst="rect">
                      <a:avLst/>
                    </a:prstGeom>
                    <a:noFill/>
                  </pic:spPr>
                </pic:pic>
              </a:graphicData>
            </a:graphic>
          </wp:inline>
        </w:drawing>
      </w:r>
      <w:r>
        <w:rPr>
          <w:sz w:val="36"/>
        </w:rPr>
        <w:tab/>
      </w:r>
    </w:p>
    <w:p w14:paraId="3881450F" w14:textId="67B5FD5E" w:rsidR="0085475B" w:rsidRPr="0085475B" w:rsidRDefault="0085475B" w:rsidP="0085475B">
      <w:pPr>
        <w:sectPr w:rsidR="0085475B" w:rsidRPr="0085475B" w:rsidSect="00A53F7E">
          <w:headerReference w:type="even" r:id="rId11"/>
          <w:headerReference w:type="default" r:id="rId12"/>
          <w:footerReference w:type="default" r:id="rId13"/>
          <w:pgSz w:w="12240" w:h="15840" w:code="1"/>
          <w:pgMar w:top="1440" w:right="1440" w:bottom="1440" w:left="1440" w:header="144" w:footer="720" w:gutter="0"/>
          <w:cols w:space="720"/>
          <w:titlePg/>
          <w:docGrid w:linePitch="360"/>
        </w:sectPr>
      </w:pPr>
    </w:p>
    <w:p w14:paraId="524322CB" w14:textId="77777777" w:rsidR="00EA4AA8" w:rsidRPr="00B16C29" w:rsidRDefault="00EA4AA8" w:rsidP="00EA4AA8">
      <w:pPr>
        <w:pStyle w:val="TOCHeading"/>
        <w:jc w:val="center"/>
        <w:rPr>
          <w:rFonts w:ascii="Times New Roman" w:hAnsi="Times New Roman" w:cs="Times New Roman"/>
          <w:color w:val="44546A" w:themeColor="text2"/>
          <w:sz w:val="40"/>
          <w:szCs w:val="40"/>
        </w:rPr>
      </w:pPr>
      <w:r w:rsidRPr="00B16C29">
        <w:rPr>
          <w:rFonts w:ascii="Times New Roman" w:hAnsi="Times New Roman" w:cs="Times New Roman"/>
          <w:color w:val="44546A" w:themeColor="text2"/>
          <w:sz w:val="40"/>
          <w:szCs w:val="40"/>
        </w:rPr>
        <w:lastRenderedPageBreak/>
        <w:t>Table of Contents</w:t>
      </w:r>
    </w:p>
    <w:p w14:paraId="749AB77C" w14:textId="77777777" w:rsidR="00EA4AA8" w:rsidRPr="00B16C29" w:rsidRDefault="00EA4AA8" w:rsidP="00EA4AA8">
      <w:pPr>
        <w:rPr>
          <w:color w:val="44546A" w:themeColor="text2"/>
        </w:rPr>
      </w:pPr>
    </w:p>
    <w:p w14:paraId="6E7E05E8" w14:textId="77777777" w:rsidR="00EA4AA8" w:rsidRPr="00C72EC4" w:rsidRDefault="00EA4AA8" w:rsidP="00EA4AA8">
      <w:pPr>
        <w:rPr>
          <w:color w:val="2F5496" w:themeColor="accent1" w:themeShade="BF"/>
        </w:rPr>
      </w:pPr>
    </w:p>
    <w:p w14:paraId="73B58AD7" w14:textId="1D8360CE" w:rsidR="00EA4AA8" w:rsidRPr="00C72EC4" w:rsidRDefault="00EA4AA8" w:rsidP="00EA4AA8">
      <w:pPr>
        <w:pStyle w:val="TOC1"/>
        <w:spacing w:after="120" w:line="360" w:lineRule="auto"/>
        <w:rPr>
          <w:rFonts w:ascii="Times New Roman" w:hAnsi="Times New Roman" w:cs="Times New Roman"/>
          <w:color w:val="1F3864" w:themeColor="accent1" w:themeShade="80"/>
          <w:sz w:val="28"/>
          <w:szCs w:val="28"/>
        </w:rPr>
      </w:pPr>
      <w:hyperlink w:anchor="RequiredReportsSummary" w:history="1">
        <w:r w:rsidRPr="00C72EC4">
          <w:rPr>
            <w:rStyle w:val="Hyperlink"/>
            <w:rFonts w:ascii="Times New Roman" w:hAnsi="Times New Roman" w:cs="Times New Roman"/>
            <w:b/>
            <w:color w:val="1F3864" w:themeColor="accent1" w:themeShade="80"/>
            <w:sz w:val="28"/>
            <w:szCs w:val="28"/>
          </w:rPr>
          <w:t>Required Reports</w:t>
        </w:r>
        <w:r w:rsidR="00A0285D" w:rsidRPr="00C72EC4">
          <w:rPr>
            <w:rStyle w:val="Hyperlink"/>
            <w:rFonts w:ascii="Times New Roman" w:hAnsi="Times New Roman" w:cs="Times New Roman"/>
            <w:b/>
            <w:color w:val="1F3864" w:themeColor="accent1" w:themeShade="80"/>
            <w:sz w:val="28"/>
            <w:szCs w:val="28"/>
          </w:rPr>
          <w:t xml:space="preserve"> Summary</w:t>
        </w:r>
        <w:r w:rsidRPr="00C72EC4">
          <w:rPr>
            <w:rStyle w:val="Hyperlink"/>
            <w:rFonts w:ascii="Times New Roman" w:hAnsi="Times New Roman" w:cs="Times New Roman"/>
            <w:color w:val="1F3864" w:themeColor="accent1" w:themeShade="80"/>
            <w:sz w:val="28"/>
            <w:szCs w:val="28"/>
          </w:rPr>
          <w:ptab w:relativeTo="margin" w:alignment="right" w:leader="dot"/>
        </w:r>
        <w:r w:rsidRPr="00C72EC4">
          <w:rPr>
            <w:rStyle w:val="Hyperlink"/>
            <w:rFonts w:ascii="Times New Roman" w:hAnsi="Times New Roman" w:cs="Times New Roman"/>
            <w:color w:val="1F3864" w:themeColor="accent1" w:themeShade="80"/>
            <w:sz w:val="28"/>
            <w:szCs w:val="28"/>
          </w:rPr>
          <w:t>3</w:t>
        </w:r>
      </w:hyperlink>
    </w:p>
    <w:p w14:paraId="169C5A29" w14:textId="592646C7" w:rsidR="00EA4AA8" w:rsidRPr="00C72EC4" w:rsidRDefault="00EA4AA8" w:rsidP="00EA4AA8">
      <w:pPr>
        <w:pStyle w:val="TOC1"/>
        <w:spacing w:after="120" w:line="360" w:lineRule="auto"/>
        <w:rPr>
          <w:rFonts w:ascii="Times New Roman" w:hAnsi="Times New Roman" w:cs="Times New Roman"/>
          <w:b/>
          <w:color w:val="1F3864" w:themeColor="accent1" w:themeShade="80"/>
          <w:sz w:val="28"/>
          <w:szCs w:val="28"/>
        </w:rPr>
      </w:pPr>
      <w:hyperlink w:anchor="ReportingCalendar" w:history="1">
        <w:r w:rsidRPr="00C72EC4">
          <w:rPr>
            <w:rStyle w:val="Hyperlink"/>
            <w:rFonts w:ascii="Times New Roman" w:hAnsi="Times New Roman" w:cs="Times New Roman"/>
            <w:b/>
            <w:color w:val="1F3864" w:themeColor="accent1" w:themeShade="80"/>
            <w:sz w:val="28"/>
            <w:szCs w:val="28"/>
          </w:rPr>
          <w:t>Reporting Calendar</w:t>
        </w:r>
        <w:r w:rsidRPr="00C72EC4">
          <w:rPr>
            <w:rStyle w:val="Hyperlink"/>
            <w:rFonts w:ascii="Times New Roman" w:hAnsi="Times New Roman" w:cs="Times New Roman"/>
            <w:color w:val="1F3864" w:themeColor="accent1" w:themeShade="80"/>
            <w:sz w:val="28"/>
            <w:szCs w:val="28"/>
          </w:rPr>
          <w:ptab w:relativeTo="margin" w:alignment="right" w:leader="dot"/>
        </w:r>
        <w:r w:rsidRPr="00C72EC4">
          <w:rPr>
            <w:rStyle w:val="Hyperlink"/>
            <w:rFonts w:ascii="Times New Roman" w:hAnsi="Times New Roman" w:cs="Times New Roman"/>
            <w:color w:val="1F3864" w:themeColor="accent1" w:themeShade="80"/>
            <w:sz w:val="28"/>
            <w:szCs w:val="28"/>
          </w:rPr>
          <w:t>4</w:t>
        </w:r>
      </w:hyperlink>
    </w:p>
    <w:p w14:paraId="073B9AB5" w14:textId="0D214803" w:rsidR="00EA4AA8" w:rsidRPr="00C72EC4" w:rsidRDefault="00EA4AA8" w:rsidP="00EA4AA8">
      <w:pPr>
        <w:pStyle w:val="TOC1"/>
        <w:spacing w:after="120" w:line="360" w:lineRule="auto"/>
        <w:rPr>
          <w:rFonts w:ascii="Times New Roman" w:hAnsi="Times New Roman" w:cs="Times New Roman"/>
          <w:b/>
          <w:color w:val="1F3864" w:themeColor="accent1" w:themeShade="80"/>
          <w:sz w:val="28"/>
          <w:szCs w:val="28"/>
        </w:rPr>
      </w:pPr>
      <w:hyperlink w:anchor="ReportingForms" w:history="1">
        <w:r w:rsidRPr="00C72EC4">
          <w:rPr>
            <w:rStyle w:val="Hyperlink"/>
            <w:rFonts w:ascii="Times New Roman" w:hAnsi="Times New Roman" w:cs="Times New Roman"/>
            <w:b/>
            <w:color w:val="1F3864" w:themeColor="accent1" w:themeShade="80"/>
            <w:sz w:val="28"/>
            <w:szCs w:val="28"/>
          </w:rPr>
          <w:t>Reporting Forms</w:t>
        </w:r>
        <w:r w:rsidRPr="00C72EC4">
          <w:rPr>
            <w:rStyle w:val="Hyperlink"/>
            <w:rFonts w:ascii="Times New Roman" w:hAnsi="Times New Roman" w:cs="Times New Roman"/>
            <w:color w:val="1F3864" w:themeColor="accent1" w:themeShade="80"/>
            <w:sz w:val="28"/>
            <w:szCs w:val="28"/>
          </w:rPr>
          <w:ptab w:relativeTo="margin" w:alignment="right" w:leader="dot"/>
        </w:r>
        <w:r w:rsidRPr="00C72EC4">
          <w:rPr>
            <w:rStyle w:val="Hyperlink"/>
            <w:rFonts w:ascii="Times New Roman" w:hAnsi="Times New Roman" w:cs="Times New Roman"/>
            <w:color w:val="1F3864" w:themeColor="accent1" w:themeShade="80"/>
            <w:sz w:val="28"/>
            <w:szCs w:val="28"/>
          </w:rPr>
          <w:t>5</w:t>
        </w:r>
      </w:hyperlink>
    </w:p>
    <w:p w14:paraId="14AAD3FE" w14:textId="00521E30" w:rsidR="00EA4AA8" w:rsidRPr="00C72EC4" w:rsidRDefault="00EA4AA8" w:rsidP="00EA4AA8">
      <w:pPr>
        <w:pStyle w:val="TOC2"/>
        <w:rPr>
          <w:rFonts w:ascii="Times New Roman" w:hAnsi="Times New Roman" w:cs="Times New Roman"/>
          <w:color w:val="1F3864" w:themeColor="accent1" w:themeShade="80"/>
          <w:sz w:val="28"/>
          <w:szCs w:val="28"/>
        </w:rPr>
      </w:pPr>
      <w:hyperlink w:anchor="ReportingFormsInstructions" w:history="1">
        <w:r w:rsidRPr="00C72EC4">
          <w:rPr>
            <w:rStyle w:val="Hyperlink"/>
            <w:rFonts w:ascii="Times New Roman" w:hAnsi="Times New Roman" w:cs="Times New Roman"/>
            <w:color w:val="1F3864" w:themeColor="accent1" w:themeShade="80"/>
            <w:sz w:val="28"/>
            <w:szCs w:val="28"/>
          </w:rPr>
          <w:t xml:space="preserve">Reporting Forms Instructions </w:t>
        </w:r>
        <w:r w:rsidRPr="00C72EC4">
          <w:rPr>
            <w:rStyle w:val="Hyperlink"/>
            <w:rFonts w:ascii="Times New Roman" w:hAnsi="Times New Roman" w:cs="Times New Roman"/>
            <w:color w:val="1F3864" w:themeColor="accent1" w:themeShade="80"/>
            <w:sz w:val="28"/>
            <w:szCs w:val="28"/>
          </w:rPr>
          <w:ptab w:relativeTo="margin" w:alignment="right" w:leader="dot"/>
        </w:r>
        <w:r w:rsidRPr="00C72EC4">
          <w:rPr>
            <w:rStyle w:val="Hyperlink"/>
            <w:rFonts w:ascii="Times New Roman" w:hAnsi="Times New Roman" w:cs="Times New Roman"/>
            <w:color w:val="1F3864" w:themeColor="accent1" w:themeShade="80"/>
            <w:sz w:val="28"/>
            <w:szCs w:val="28"/>
          </w:rPr>
          <w:t>5</w:t>
        </w:r>
        <w:r w:rsidRPr="00C72EC4">
          <w:rPr>
            <w:rStyle w:val="Hyperlink"/>
            <w:rFonts w:ascii="Times New Roman" w:hAnsi="Times New Roman" w:cs="Times New Roman"/>
            <w:color w:val="1F3864" w:themeColor="accent1" w:themeShade="80"/>
            <w:sz w:val="28"/>
            <w:szCs w:val="28"/>
          </w:rPr>
          <w:ptab w:relativeTo="margin" w:alignment="right" w:leader="dot"/>
        </w:r>
      </w:hyperlink>
      <w:r w:rsidRPr="00C72EC4">
        <w:rPr>
          <w:rFonts w:ascii="Times New Roman" w:hAnsi="Times New Roman" w:cs="Times New Roman"/>
          <w:color w:val="1F3864" w:themeColor="accent1" w:themeShade="80"/>
          <w:sz w:val="28"/>
          <w:szCs w:val="28"/>
        </w:rPr>
        <w:t xml:space="preserve"> </w:t>
      </w:r>
    </w:p>
    <w:p w14:paraId="682E48E2" w14:textId="06247595" w:rsidR="007503ED" w:rsidRPr="00C72EC4" w:rsidRDefault="00EA4AA8" w:rsidP="007503ED">
      <w:pPr>
        <w:pStyle w:val="TOC2"/>
        <w:rPr>
          <w:rFonts w:ascii="Times New Roman" w:hAnsi="Times New Roman" w:cs="Times New Roman"/>
          <w:color w:val="1F3864" w:themeColor="accent1" w:themeShade="80"/>
          <w:sz w:val="28"/>
          <w:szCs w:val="28"/>
        </w:rPr>
      </w:pPr>
      <w:hyperlink w:anchor="BiannualProgressReport" w:history="1">
        <w:r w:rsidRPr="00C72EC4">
          <w:rPr>
            <w:rStyle w:val="Hyperlink"/>
            <w:rFonts w:ascii="Times New Roman" w:hAnsi="Times New Roman" w:cs="Times New Roman"/>
            <w:color w:val="1F3864" w:themeColor="accent1" w:themeShade="80"/>
            <w:sz w:val="28"/>
            <w:szCs w:val="28"/>
          </w:rPr>
          <w:t xml:space="preserve">Biannual Progress Report </w:t>
        </w:r>
        <w:r w:rsidRPr="00C72EC4">
          <w:rPr>
            <w:rStyle w:val="Hyperlink"/>
            <w:rFonts w:ascii="Times New Roman" w:hAnsi="Times New Roman" w:cs="Times New Roman"/>
            <w:color w:val="1F3864" w:themeColor="accent1" w:themeShade="80"/>
            <w:sz w:val="28"/>
            <w:szCs w:val="28"/>
          </w:rPr>
          <w:ptab w:relativeTo="margin" w:alignment="right" w:leader="dot"/>
        </w:r>
        <w:r w:rsidRPr="00C72EC4">
          <w:rPr>
            <w:rStyle w:val="Hyperlink"/>
            <w:rFonts w:ascii="Times New Roman" w:hAnsi="Times New Roman" w:cs="Times New Roman"/>
            <w:color w:val="1F3864" w:themeColor="accent1" w:themeShade="80"/>
            <w:sz w:val="28"/>
            <w:szCs w:val="28"/>
          </w:rPr>
          <w:t>6</w:t>
        </w:r>
        <w:r w:rsidRPr="00C72EC4">
          <w:rPr>
            <w:rStyle w:val="Hyperlink"/>
            <w:rFonts w:ascii="Times New Roman" w:hAnsi="Times New Roman" w:cs="Times New Roman"/>
            <w:color w:val="1F3864" w:themeColor="accent1" w:themeShade="80"/>
            <w:sz w:val="28"/>
            <w:szCs w:val="28"/>
          </w:rPr>
          <w:ptab w:relativeTo="margin" w:alignment="right" w:leader="dot"/>
        </w:r>
      </w:hyperlink>
      <w:r w:rsidRPr="00C72EC4">
        <w:rPr>
          <w:rFonts w:ascii="Times New Roman" w:hAnsi="Times New Roman" w:cs="Times New Roman"/>
          <w:color w:val="1F3864" w:themeColor="accent1" w:themeShade="80"/>
          <w:sz w:val="28"/>
          <w:szCs w:val="28"/>
        </w:rPr>
        <w:t xml:space="preserve"> </w:t>
      </w:r>
    </w:p>
    <w:p w14:paraId="0AA6F285" w14:textId="25EE6FC5" w:rsidR="00EA4AA8" w:rsidRPr="00C72EC4" w:rsidRDefault="001049F7" w:rsidP="000804CE">
      <w:pPr>
        <w:pStyle w:val="TOC2"/>
        <w:rPr>
          <w:color w:val="1F3864" w:themeColor="accent1" w:themeShade="80"/>
        </w:rPr>
      </w:pPr>
      <w:hyperlink w:anchor="AdministrativeFiscalReportInstructions" w:history="1">
        <w:r>
          <w:rPr>
            <w:rStyle w:val="Hyperlink"/>
            <w:rFonts w:ascii="Times New Roman" w:hAnsi="Times New Roman" w:cs="Times New Roman"/>
            <w:color w:val="1F3864" w:themeColor="accent1" w:themeShade="80"/>
            <w:sz w:val="28"/>
            <w:szCs w:val="28"/>
          </w:rPr>
          <w:t>Administrative Fiscal Report Instructions (EOCIL)………………..............................17</w:t>
        </w:r>
      </w:hyperlink>
    </w:p>
    <w:p w14:paraId="2662859F" w14:textId="5FD24A5B" w:rsidR="007503ED" w:rsidRPr="00C72EC4" w:rsidRDefault="00C72EC4" w:rsidP="007503ED">
      <w:pPr>
        <w:ind w:firstLine="270"/>
        <w:rPr>
          <w:rStyle w:val="Hyperlink"/>
          <w:color w:val="1F3864" w:themeColor="accent1" w:themeShade="80"/>
          <w:sz w:val="28"/>
          <w:szCs w:val="28"/>
        </w:rPr>
      </w:pPr>
      <w:r w:rsidRPr="00C72EC4">
        <w:rPr>
          <w:color w:val="1F3864" w:themeColor="accent1" w:themeShade="80"/>
          <w:sz w:val="28"/>
          <w:szCs w:val="28"/>
        </w:rPr>
        <w:fldChar w:fldCharType="begin"/>
      </w:r>
      <w:r w:rsidRPr="00C72EC4">
        <w:rPr>
          <w:color w:val="1F3864" w:themeColor="accent1" w:themeShade="80"/>
          <w:sz w:val="28"/>
          <w:szCs w:val="28"/>
        </w:rPr>
        <w:instrText>HYPERLINK  \l "AdministrativeFiscalReportHIVA"</w:instrText>
      </w:r>
      <w:r w:rsidRPr="00C72EC4">
        <w:rPr>
          <w:color w:val="1F3864" w:themeColor="accent1" w:themeShade="80"/>
          <w:sz w:val="28"/>
          <w:szCs w:val="28"/>
        </w:rPr>
      </w:r>
      <w:r w:rsidRPr="00C72EC4">
        <w:rPr>
          <w:color w:val="1F3864" w:themeColor="accent1" w:themeShade="80"/>
          <w:sz w:val="28"/>
          <w:szCs w:val="28"/>
        </w:rPr>
        <w:fldChar w:fldCharType="separate"/>
      </w:r>
      <w:r w:rsidR="007503ED" w:rsidRPr="00C72EC4">
        <w:rPr>
          <w:rStyle w:val="Hyperlink"/>
          <w:color w:val="1F3864" w:themeColor="accent1" w:themeShade="80"/>
          <w:sz w:val="28"/>
          <w:szCs w:val="28"/>
        </w:rPr>
        <w:t xml:space="preserve">Administrative Fiscal Report Instructions (HIV </w:t>
      </w:r>
      <w:r w:rsidR="00965B44" w:rsidRPr="00C72EC4">
        <w:rPr>
          <w:rStyle w:val="Hyperlink"/>
          <w:color w:val="1F3864" w:themeColor="accent1" w:themeShade="80"/>
          <w:sz w:val="28"/>
          <w:szCs w:val="28"/>
        </w:rPr>
        <w:t>Alliance) …</w:t>
      </w:r>
      <w:r w:rsidR="00965B44">
        <w:rPr>
          <w:rStyle w:val="Hyperlink"/>
          <w:color w:val="1F3864" w:themeColor="accent1" w:themeShade="80"/>
          <w:sz w:val="28"/>
          <w:szCs w:val="28"/>
        </w:rPr>
        <w:t>...</w:t>
      </w:r>
      <w:r w:rsidR="00B16C29" w:rsidRPr="00C72EC4">
        <w:rPr>
          <w:rStyle w:val="Hyperlink"/>
          <w:color w:val="1F3864" w:themeColor="accent1" w:themeShade="80"/>
          <w:sz w:val="28"/>
          <w:szCs w:val="28"/>
        </w:rPr>
        <w:t>………………………2</w:t>
      </w:r>
      <w:r w:rsidR="001049F7">
        <w:rPr>
          <w:rStyle w:val="Hyperlink"/>
          <w:color w:val="1F3864" w:themeColor="accent1" w:themeShade="80"/>
          <w:sz w:val="28"/>
          <w:szCs w:val="28"/>
        </w:rPr>
        <w:t>0</w:t>
      </w:r>
    </w:p>
    <w:p w14:paraId="473A5FDA" w14:textId="26DBF43A" w:rsidR="007503ED" w:rsidRPr="007503ED" w:rsidRDefault="00C72EC4" w:rsidP="007503ED">
      <w:r w:rsidRPr="00C72EC4">
        <w:rPr>
          <w:color w:val="1F3864" w:themeColor="accent1" w:themeShade="80"/>
          <w:sz w:val="28"/>
          <w:szCs w:val="28"/>
        </w:rPr>
        <w:fldChar w:fldCharType="end"/>
      </w:r>
    </w:p>
    <w:p w14:paraId="45F52458" w14:textId="7F00588E" w:rsidR="00790E8C" w:rsidRDefault="00790E8C" w:rsidP="00EA4AA8">
      <w:pPr>
        <w:pStyle w:val="Subtitle"/>
        <w:rPr>
          <w:b/>
          <w:smallCaps w:val="0"/>
          <w:sz w:val="28"/>
          <w:szCs w:val="28"/>
        </w:rPr>
      </w:pPr>
    </w:p>
    <w:p w14:paraId="4B523CA4" w14:textId="3233938E" w:rsidR="00790E8C" w:rsidRDefault="00790E8C" w:rsidP="00EA4AA8">
      <w:pPr>
        <w:pStyle w:val="Subtitle"/>
        <w:rPr>
          <w:b/>
          <w:smallCaps w:val="0"/>
          <w:sz w:val="28"/>
          <w:szCs w:val="28"/>
        </w:rPr>
      </w:pPr>
    </w:p>
    <w:p w14:paraId="7FB080C7" w14:textId="037F1E0D" w:rsidR="00790E8C" w:rsidRDefault="00790E8C" w:rsidP="00EA4AA8">
      <w:pPr>
        <w:pStyle w:val="Subtitle"/>
        <w:rPr>
          <w:b/>
          <w:smallCaps w:val="0"/>
          <w:sz w:val="28"/>
          <w:szCs w:val="28"/>
        </w:rPr>
      </w:pPr>
    </w:p>
    <w:p w14:paraId="3EB08648" w14:textId="51469A1D" w:rsidR="00790E8C" w:rsidRDefault="00790E8C" w:rsidP="00EA4AA8">
      <w:pPr>
        <w:pStyle w:val="Subtitle"/>
        <w:rPr>
          <w:b/>
          <w:smallCaps w:val="0"/>
          <w:sz w:val="28"/>
          <w:szCs w:val="28"/>
        </w:rPr>
      </w:pPr>
    </w:p>
    <w:p w14:paraId="1C932A99" w14:textId="77777777" w:rsidR="00790E8C" w:rsidRDefault="00790E8C" w:rsidP="00EA4AA8">
      <w:pPr>
        <w:pStyle w:val="Subtitle"/>
        <w:rPr>
          <w:sz w:val="36"/>
        </w:rPr>
      </w:pPr>
    </w:p>
    <w:p w14:paraId="41B28473" w14:textId="77777777" w:rsidR="00EA4AA8" w:rsidRDefault="00EA4AA8" w:rsidP="00EA4AA8">
      <w:pPr>
        <w:pStyle w:val="Subtitle"/>
        <w:rPr>
          <w:sz w:val="36"/>
        </w:rPr>
      </w:pPr>
    </w:p>
    <w:p w14:paraId="78900917" w14:textId="77777777" w:rsidR="00EA4AA8" w:rsidRDefault="00EA4AA8" w:rsidP="00EA4AA8">
      <w:pPr>
        <w:pStyle w:val="Subtitle"/>
        <w:rPr>
          <w:sz w:val="36"/>
        </w:rPr>
      </w:pPr>
    </w:p>
    <w:p w14:paraId="48B9A4FA" w14:textId="77777777" w:rsidR="00EA4AA8" w:rsidRDefault="00EA4AA8" w:rsidP="00EA4AA8">
      <w:pPr>
        <w:pStyle w:val="Subtitle"/>
        <w:rPr>
          <w:sz w:val="36"/>
        </w:rPr>
      </w:pPr>
    </w:p>
    <w:p w14:paraId="14FADAC6" w14:textId="77777777" w:rsidR="00EA4AA8" w:rsidRDefault="00EA4AA8" w:rsidP="00EA4AA8">
      <w:pPr>
        <w:pStyle w:val="Subtitle"/>
        <w:rPr>
          <w:sz w:val="36"/>
        </w:rPr>
      </w:pPr>
    </w:p>
    <w:p w14:paraId="76A78A22" w14:textId="77777777" w:rsidR="00EA4AA8" w:rsidRDefault="00EA4AA8" w:rsidP="00EA4AA8">
      <w:pPr>
        <w:pStyle w:val="Subtitle"/>
        <w:rPr>
          <w:sz w:val="36"/>
        </w:rPr>
      </w:pPr>
    </w:p>
    <w:p w14:paraId="146B4100" w14:textId="77777777" w:rsidR="00EA4AA8" w:rsidRDefault="00EA4AA8" w:rsidP="00EA4AA8">
      <w:pPr>
        <w:pStyle w:val="Subtitle"/>
        <w:rPr>
          <w:sz w:val="36"/>
        </w:rPr>
      </w:pPr>
    </w:p>
    <w:p w14:paraId="71A96035" w14:textId="77777777" w:rsidR="00EA4AA8" w:rsidRDefault="00EA4AA8" w:rsidP="00EA4AA8">
      <w:pPr>
        <w:pStyle w:val="Subtitle"/>
        <w:rPr>
          <w:sz w:val="36"/>
        </w:rPr>
      </w:pPr>
    </w:p>
    <w:p w14:paraId="09DCCED6" w14:textId="77777777" w:rsidR="00EA4AA8" w:rsidRDefault="00EA4AA8" w:rsidP="00EA4AA8">
      <w:pPr>
        <w:pStyle w:val="Subtitle"/>
        <w:rPr>
          <w:sz w:val="36"/>
        </w:rPr>
      </w:pPr>
    </w:p>
    <w:p w14:paraId="76F7ABB3" w14:textId="77777777" w:rsidR="00EA4AA8" w:rsidRDefault="00EA4AA8" w:rsidP="00EA4AA8">
      <w:pPr>
        <w:pStyle w:val="Subtitle"/>
        <w:rPr>
          <w:sz w:val="36"/>
        </w:rPr>
      </w:pPr>
    </w:p>
    <w:p w14:paraId="1682E891" w14:textId="77777777" w:rsidR="00EA4AA8" w:rsidRDefault="00EA4AA8" w:rsidP="00EA4AA8">
      <w:pPr>
        <w:pStyle w:val="Subtitle"/>
        <w:rPr>
          <w:sz w:val="36"/>
        </w:rPr>
      </w:pPr>
    </w:p>
    <w:p w14:paraId="3720C3F0" w14:textId="711BC604" w:rsidR="00EA4AA8" w:rsidRDefault="00EA4AA8" w:rsidP="00EA4AA8">
      <w:pPr>
        <w:pStyle w:val="Subtitle"/>
        <w:rPr>
          <w:sz w:val="36"/>
        </w:rPr>
      </w:pPr>
    </w:p>
    <w:p w14:paraId="798448E0" w14:textId="77777777" w:rsidR="000804CE" w:rsidRDefault="000804CE">
      <w:pPr>
        <w:spacing w:after="160" w:line="259" w:lineRule="auto"/>
        <w:rPr>
          <w:smallCaps/>
          <w:sz w:val="36"/>
        </w:rPr>
      </w:pPr>
      <w:r>
        <w:rPr>
          <w:sz w:val="36"/>
        </w:rPr>
        <w:br w:type="page"/>
      </w:r>
    </w:p>
    <w:p w14:paraId="31B37861" w14:textId="38964FE8" w:rsidR="00EA4AA8" w:rsidRDefault="00EA4AA8" w:rsidP="00EA4AA8">
      <w:pPr>
        <w:pStyle w:val="Subtitle"/>
        <w:tabs>
          <w:tab w:val="left" w:pos="5224"/>
        </w:tabs>
        <w:rPr>
          <w:sz w:val="36"/>
        </w:rPr>
      </w:pPr>
      <w:r>
        <w:rPr>
          <w:sz w:val="36"/>
        </w:rPr>
        <w:lastRenderedPageBreak/>
        <w:t>HIV Community Services Program</w:t>
      </w:r>
    </w:p>
    <w:p w14:paraId="4D1DE7BF" w14:textId="011F83D4" w:rsidR="00EA4AA8" w:rsidRDefault="00EA4AA8" w:rsidP="00EA4AA8">
      <w:pPr>
        <w:pStyle w:val="Heading2"/>
      </w:pPr>
      <w:bookmarkStart w:id="0" w:name="RequiredReportsSummary"/>
      <w:bookmarkEnd w:id="0"/>
      <w:r>
        <w:rPr>
          <w:sz w:val="36"/>
        </w:rPr>
        <w:t xml:space="preserve">FY </w:t>
      </w:r>
      <w:r w:rsidR="002949F2">
        <w:rPr>
          <w:sz w:val="36"/>
        </w:rPr>
        <w:t>2</w:t>
      </w:r>
      <w:r w:rsidR="000804CE">
        <w:rPr>
          <w:sz w:val="36"/>
        </w:rPr>
        <w:t>6</w:t>
      </w:r>
      <w:r>
        <w:rPr>
          <w:sz w:val="36"/>
        </w:rPr>
        <w:t xml:space="preserve"> Required Reports</w:t>
      </w:r>
      <w:r w:rsidR="00A0285D">
        <w:rPr>
          <w:sz w:val="36"/>
        </w:rPr>
        <w:t xml:space="preserve"> Summary</w:t>
      </w:r>
    </w:p>
    <w:p w14:paraId="0F50614F" w14:textId="77777777" w:rsidR="00EA4AA8" w:rsidRDefault="00F802D2" w:rsidP="00EA4AA8">
      <w:pPr>
        <w:jc w:val="center"/>
      </w:pPr>
      <w:r>
        <w:pict w14:anchorId="453429FF">
          <v:rect id="_x0000_i1026" style="width:0;height:1.5pt" o:hralign="center" o:hrstd="t" o:hr="t" fillcolor="#7f7f7f" stroked="f"/>
        </w:pict>
      </w:r>
    </w:p>
    <w:p w14:paraId="19B1BBCA" w14:textId="77777777" w:rsidR="00EA4AA8" w:rsidRPr="005E78E6" w:rsidRDefault="00EA4AA8" w:rsidP="00EA4AA8">
      <w:pPr>
        <w:rPr>
          <w:b/>
          <w:color w:val="000000"/>
        </w:rPr>
      </w:pPr>
    </w:p>
    <w:p w14:paraId="527DEEAD" w14:textId="77777777" w:rsidR="00EA4AA8" w:rsidRDefault="00EA4AA8" w:rsidP="00EA4AA8">
      <w:pPr>
        <w:rPr>
          <w:color w:val="000000"/>
        </w:rPr>
      </w:pPr>
      <w:r w:rsidRPr="005E78E6">
        <w:rPr>
          <w:color w:val="000000"/>
        </w:rPr>
        <w:t>The Oregon HIV Community Services Program (HCS) is committed to developing, evaluating and continually improving a statewide, quality continuum of HIV care, treatment and support services that meets the identified needs of persons living with HIV and their families, ensures equitable access and decreases health disparities.  The HCS Program supports this mission by gathering data and information about the services delivered by HCS and its contractors, analyzing this information to measure outcomes and quality of services, reporting this analysis in order to identify areas requiring needed planning, and implementing improvement activities in order to meet program goals.</w:t>
      </w:r>
    </w:p>
    <w:p w14:paraId="443A48D3" w14:textId="77777777" w:rsidR="00EA4AA8" w:rsidRPr="005E78E6" w:rsidRDefault="00EA4AA8" w:rsidP="00EA4AA8">
      <w:pPr>
        <w:rPr>
          <w:color w:val="000000"/>
        </w:rPr>
      </w:pPr>
    </w:p>
    <w:p w14:paraId="0B08A8A9" w14:textId="2FDD1C53" w:rsidR="00EA4AA8" w:rsidRPr="005E78E6" w:rsidRDefault="00EA4AA8" w:rsidP="00EA4AA8">
      <w:pPr>
        <w:rPr>
          <w:color w:val="000000"/>
        </w:rPr>
      </w:pPr>
      <w:r w:rsidRPr="005E78E6">
        <w:rPr>
          <w:color w:val="000000"/>
        </w:rPr>
        <w:t>As a part of HCS’s quality management plan, HIV case management provider agencies submit program reports which provide a written evaluation of the services delivered, and include partnership and referral activities, and targeted quality improvement activities the agency has undertaken. The HCS team reviews required reports and identifies items requiring follow-up. Technical assistance is provided to the contractor as requested.</w:t>
      </w:r>
    </w:p>
    <w:p w14:paraId="663B2559" w14:textId="77777777" w:rsidR="00EA4AA8" w:rsidRDefault="00EA4AA8" w:rsidP="00EA4AA8"/>
    <w:p w14:paraId="0614ABE4" w14:textId="52853D55" w:rsidR="00EA4AA8" w:rsidRPr="00DC1189" w:rsidRDefault="00EA4AA8" w:rsidP="00EA4AA8">
      <w:pPr>
        <w:rPr>
          <w:color w:val="000000"/>
        </w:rPr>
      </w:pPr>
      <w:r>
        <w:rPr>
          <w:color w:val="000000"/>
        </w:rPr>
        <w:t xml:space="preserve">Contract agencies are expected to run CAREWare (CW) generated reports for their own internal data quality monitoring </w:t>
      </w:r>
      <w:r w:rsidRPr="00622D94">
        <w:rPr>
          <w:color w:val="000000"/>
        </w:rPr>
        <w:t>and data clean-up but</w:t>
      </w:r>
      <w:r>
        <w:rPr>
          <w:color w:val="000000"/>
        </w:rPr>
        <w:t xml:space="preserve"> are not required to submit these reports to the HIV Community Services Program. CW users are required to follow service and data entry requirements as outlined in </w:t>
      </w:r>
      <w:r w:rsidRPr="009E2680">
        <w:rPr>
          <w:color w:val="000000"/>
        </w:rPr>
        <w:t xml:space="preserve">the </w:t>
      </w:r>
      <w:hyperlink r:id="rId14" w:history="1">
        <w:r w:rsidRPr="009E2680">
          <w:rPr>
            <w:rStyle w:val="Hyperlink"/>
          </w:rPr>
          <w:t>Support Services Guide</w:t>
        </w:r>
      </w:hyperlink>
      <w:r w:rsidRPr="009E2680">
        <w:rPr>
          <w:color w:val="000000"/>
        </w:rPr>
        <w:t xml:space="preserve"> and</w:t>
      </w:r>
      <w:r>
        <w:rPr>
          <w:color w:val="000000"/>
        </w:rPr>
        <w:t xml:space="preserve"> the </w:t>
      </w:r>
      <w:hyperlink r:id="rId15" w:history="1">
        <w:r w:rsidRPr="00F81536">
          <w:rPr>
            <w:rStyle w:val="Hyperlink"/>
          </w:rPr>
          <w:t>CAREWare User Guide</w:t>
        </w:r>
      </w:hyperlink>
      <w:r>
        <w:rPr>
          <w:color w:val="000000"/>
        </w:rPr>
        <w:t xml:space="preserve">. All demographic, service and clinical data fields will be entered into CW within </w:t>
      </w:r>
      <w:r w:rsidR="00E71B69">
        <w:rPr>
          <w:color w:val="000000"/>
        </w:rPr>
        <w:t xml:space="preserve">72 hours from the date of service. </w:t>
      </w:r>
    </w:p>
    <w:p w14:paraId="6212F429" w14:textId="77777777" w:rsidR="00EA4AA8" w:rsidRDefault="00EA4AA8" w:rsidP="00EA4AA8"/>
    <w:p w14:paraId="0C2DBACA" w14:textId="77777777" w:rsidR="00EA4AA8" w:rsidRPr="00AF2185" w:rsidRDefault="00EA4AA8" w:rsidP="00EA4AA8">
      <w:r w:rsidRPr="00622D94">
        <w:t>Note: yellow highlights in the</w:t>
      </w:r>
      <w:r>
        <w:t xml:space="preserve"> reporting package documents </w:t>
      </w:r>
      <w:r w:rsidRPr="00AF2185">
        <w:t>indicate new or revised items</w:t>
      </w:r>
    </w:p>
    <w:p w14:paraId="51638E74" w14:textId="77777777" w:rsidR="00EA4AA8" w:rsidRDefault="00EA4AA8" w:rsidP="00EA4AA8"/>
    <w:p w14:paraId="735CE562" w14:textId="77777777" w:rsidR="00EA4AA8" w:rsidRDefault="00EA4AA8" w:rsidP="00EA4AA8">
      <w:pPr>
        <w:rPr>
          <w:color w:val="000000"/>
        </w:rPr>
      </w:pPr>
    </w:p>
    <w:p w14:paraId="4DD8DA5C" w14:textId="77777777" w:rsidR="00EA4AA8" w:rsidRDefault="00EA4AA8" w:rsidP="00EA4AA8">
      <w:pPr>
        <w:jc w:val="center"/>
        <w:rPr>
          <w:b/>
          <w:bCs/>
          <w:color w:val="000000"/>
          <w:sz w:val="28"/>
          <w:szCs w:val="28"/>
        </w:rPr>
      </w:pPr>
    </w:p>
    <w:p w14:paraId="133DDBB5" w14:textId="77777777" w:rsidR="00EA4AA8" w:rsidRDefault="00EA4AA8" w:rsidP="00EA4AA8">
      <w:pPr>
        <w:jc w:val="center"/>
        <w:rPr>
          <w:b/>
          <w:bCs/>
          <w:color w:val="000000"/>
          <w:sz w:val="28"/>
          <w:szCs w:val="28"/>
        </w:rPr>
      </w:pPr>
    </w:p>
    <w:p w14:paraId="472271E4" w14:textId="77777777" w:rsidR="00EA4AA8" w:rsidRDefault="00EA4AA8" w:rsidP="00EA4AA8">
      <w:pPr>
        <w:jc w:val="center"/>
        <w:rPr>
          <w:b/>
          <w:bCs/>
          <w:color w:val="000000"/>
          <w:sz w:val="28"/>
          <w:szCs w:val="28"/>
        </w:rPr>
      </w:pPr>
    </w:p>
    <w:p w14:paraId="0F780814" w14:textId="77777777" w:rsidR="00EA4AA8" w:rsidRDefault="00EA4AA8" w:rsidP="00EA4AA8">
      <w:pPr>
        <w:jc w:val="center"/>
        <w:rPr>
          <w:b/>
          <w:bCs/>
          <w:color w:val="000000"/>
          <w:sz w:val="28"/>
          <w:szCs w:val="28"/>
        </w:rPr>
      </w:pPr>
    </w:p>
    <w:p w14:paraId="0ADAAF5A" w14:textId="77777777" w:rsidR="00EA4AA8" w:rsidRDefault="00EA4AA8" w:rsidP="00EA4AA8">
      <w:pPr>
        <w:jc w:val="center"/>
        <w:rPr>
          <w:b/>
          <w:bCs/>
          <w:color w:val="000000"/>
          <w:sz w:val="28"/>
          <w:szCs w:val="28"/>
        </w:rPr>
      </w:pPr>
    </w:p>
    <w:p w14:paraId="0285B922" w14:textId="77777777" w:rsidR="00EA4AA8" w:rsidRDefault="00EA4AA8" w:rsidP="00EA4AA8">
      <w:pPr>
        <w:jc w:val="center"/>
        <w:rPr>
          <w:b/>
          <w:bCs/>
          <w:color w:val="000000"/>
          <w:sz w:val="28"/>
          <w:szCs w:val="28"/>
        </w:rPr>
      </w:pPr>
    </w:p>
    <w:p w14:paraId="5F1C11FC" w14:textId="77777777" w:rsidR="00EA4AA8" w:rsidRDefault="00EA4AA8" w:rsidP="00EA4AA8">
      <w:pPr>
        <w:jc w:val="center"/>
        <w:rPr>
          <w:b/>
          <w:bCs/>
          <w:color w:val="000000"/>
          <w:sz w:val="28"/>
          <w:szCs w:val="28"/>
        </w:rPr>
      </w:pPr>
    </w:p>
    <w:p w14:paraId="52EAD913" w14:textId="77777777" w:rsidR="00EA4AA8" w:rsidRDefault="00EA4AA8" w:rsidP="00EA4AA8">
      <w:pPr>
        <w:jc w:val="center"/>
        <w:rPr>
          <w:b/>
          <w:bCs/>
          <w:color w:val="000000"/>
          <w:sz w:val="28"/>
          <w:szCs w:val="28"/>
        </w:rPr>
      </w:pPr>
    </w:p>
    <w:p w14:paraId="1696874B" w14:textId="77777777" w:rsidR="00EA4AA8" w:rsidRDefault="00EA4AA8" w:rsidP="00EA4AA8">
      <w:pPr>
        <w:jc w:val="center"/>
        <w:rPr>
          <w:b/>
          <w:bCs/>
          <w:color w:val="000000"/>
          <w:sz w:val="28"/>
          <w:szCs w:val="28"/>
        </w:rPr>
      </w:pPr>
    </w:p>
    <w:p w14:paraId="27D11679" w14:textId="77777777" w:rsidR="00EA4AA8" w:rsidRDefault="00EA4AA8" w:rsidP="00EA4AA8">
      <w:pPr>
        <w:jc w:val="center"/>
        <w:rPr>
          <w:b/>
          <w:bCs/>
          <w:color w:val="000000"/>
          <w:sz w:val="28"/>
          <w:szCs w:val="28"/>
        </w:rPr>
      </w:pPr>
    </w:p>
    <w:p w14:paraId="1B57EBB6" w14:textId="77777777" w:rsidR="00EA4AA8" w:rsidRDefault="00EA4AA8" w:rsidP="00EA4AA8">
      <w:pPr>
        <w:jc w:val="center"/>
        <w:rPr>
          <w:b/>
          <w:bCs/>
          <w:color w:val="000000"/>
          <w:sz w:val="28"/>
          <w:szCs w:val="28"/>
        </w:rPr>
      </w:pPr>
    </w:p>
    <w:p w14:paraId="6E9F6202" w14:textId="77777777" w:rsidR="00E71B69" w:rsidRDefault="00E71B69" w:rsidP="00EA4AA8">
      <w:pPr>
        <w:jc w:val="center"/>
        <w:rPr>
          <w:b/>
          <w:bCs/>
          <w:color w:val="000000"/>
          <w:sz w:val="28"/>
          <w:szCs w:val="28"/>
        </w:rPr>
      </w:pPr>
    </w:p>
    <w:p w14:paraId="5DA4E8D1" w14:textId="77777777" w:rsidR="007503ED" w:rsidRDefault="007503ED" w:rsidP="00EA4AA8">
      <w:pPr>
        <w:jc w:val="center"/>
        <w:rPr>
          <w:b/>
          <w:bCs/>
          <w:color w:val="000000"/>
          <w:sz w:val="28"/>
          <w:szCs w:val="28"/>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2340"/>
        <w:gridCol w:w="2880"/>
        <w:gridCol w:w="2340"/>
      </w:tblGrid>
      <w:tr w:rsidR="00EA4AA8" w14:paraId="32CEE474" w14:textId="77777777" w:rsidTr="00A10540">
        <w:trPr>
          <w:trHeight w:val="276"/>
        </w:trPr>
        <w:tc>
          <w:tcPr>
            <w:tcW w:w="9900" w:type="dxa"/>
            <w:gridSpan w:val="4"/>
            <w:tcBorders>
              <w:bottom w:val="single" w:sz="4" w:space="0" w:color="auto"/>
            </w:tcBorders>
            <w:shd w:val="clear" w:color="auto" w:fill="A8D08D" w:themeFill="accent6" w:themeFillTint="99"/>
            <w:vAlign w:val="center"/>
          </w:tcPr>
          <w:p w14:paraId="3A0A28E0" w14:textId="737FE0A2" w:rsidR="00EA4AA8" w:rsidRPr="00315ED4" w:rsidRDefault="00EA4AA8" w:rsidP="00A10540">
            <w:pPr>
              <w:spacing w:before="240" w:after="240"/>
              <w:jc w:val="center"/>
              <w:rPr>
                <w:b/>
                <w:bCs/>
                <w:smallCaps/>
              </w:rPr>
            </w:pPr>
            <w:bookmarkStart w:id="1" w:name="ReportingCalendar"/>
            <w:bookmarkEnd w:id="1"/>
            <w:r w:rsidRPr="001A7C40">
              <w:rPr>
                <w:b/>
                <w:bCs/>
                <w:color w:val="000000"/>
                <w:sz w:val="28"/>
                <w:szCs w:val="28"/>
              </w:rPr>
              <w:lastRenderedPageBreak/>
              <w:t>Reporting Calendar</w:t>
            </w:r>
            <w:r>
              <w:rPr>
                <w:b/>
                <w:bCs/>
                <w:color w:val="000000"/>
                <w:sz w:val="28"/>
                <w:szCs w:val="28"/>
              </w:rPr>
              <w:t xml:space="preserve"> FY </w:t>
            </w:r>
            <w:r w:rsidR="002949F2">
              <w:rPr>
                <w:b/>
                <w:bCs/>
                <w:color w:val="000000"/>
                <w:sz w:val="28"/>
                <w:szCs w:val="28"/>
              </w:rPr>
              <w:t>2</w:t>
            </w:r>
            <w:r w:rsidR="000804CE">
              <w:rPr>
                <w:b/>
                <w:bCs/>
                <w:color w:val="000000"/>
                <w:sz w:val="28"/>
                <w:szCs w:val="28"/>
              </w:rPr>
              <w:t>6</w:t>
            </w:r>
          </w:p>
        </w:tc>
      </w:tr>
      <w:tr w:rsidR="00EA4AA8" w14:paraId="7140065A" w14:textId="77777777" w:rsidTr="00A10540">
        <w:trPr>
          <w:trHeight w:val="276"/>
        </w:trPr>
        <w:tc>
          <w:tcPr>
            <w:tcW w:w="2340" w:type="dxa"/>
            <w:vMerge w:val="restart"/>
            <w:tcBorders>
              <w:bottom w:val="double" w:sz="4" w:space="0" w:color="auto"/>
            </w:tcBorders>
            <w:shd w:val="clear" w:color="auto" w:fill="BFBFBF" w:themeFill="background1" w:themeFillShade="BF"/>
            <w:vAlign w:val="center"/>
          </w:tcPr>
          <w:p w14:paraId="461F1021" w14:textId="77777777" w:rsidR="00EA4AA8" w:rsidRPr="00BB5331" w:rsidRDefault="00EA4AA8" w:rsidP="00A10540">
            <w:pPr>
              <w:jc w:val="center"/>
              <w:rPr>
                <w:b/>
                <w:bCs/>
                <w:smallCaps/>
              </w:rPr>
            </w:pPr>
            <w:r w:rsidRPr="00BB5331">
              <w:rPr>
                <w:b/>
                <w:bCs/>
                <w:smallCaps/>
              </w:rPr>
              <w:t>Required Reports</w:t>
            </w:r>
          </w:p>
        </w:tc>
        <w:tc>
          <w:tcPr>
            <w:tcW w:w="2340" w:type="dxa"/>
            <w:vMerge w:val="restart"/>
            <w:tcBorders>
              <w:bottom w:val="double" w:sz="4" w:space="0" w:color="auto"/>
            </w:tcBorders>
            <w:vAlign w:val="center"/>
          </w:tcPr>
          <w:p w14:paraId="30BAA199" w14:textId="77777777" w:rsidR="00EA4AA8" w:rsidRPr="00BB5331" w:rsidRDefault="00EA4AA8" w:rsidP="00A10540">
            <w:pPr>
              <w:jc w:val="center"/>
              <w:rPr>
                <w:b/>
                <w:bCs/>
                <w:smallCaps/>
              </w:rPr>
            </w:pPr>
            <w:r w:rsidRPr="00BB5331">
              <w:rPr>
                <w:b/>
                <w:bCs/>
                <w:smallCaps/>
              </w:rPr>
              <w:t>Description</w:t>
            </w:r>
          </w:p>
        </w:tc>
        <w:tc>
          <w:tcPr>
            <w:tcW w:w="2880" w:type="dxa"/>
            <w:vMerge w:val="restart"/>
            <w:tcBorders>
              <w:bottom w:val="double" w:sz="4" w:space="0" w:color="auto"/>
            </w:tcBorders>
            <w:vAlign w:val="center"/>
          </w:tcPr>
          <w:p w14:paraId="02D63BBC" w14:textId="77777777" w:rsidR="00EA4AA8" w:rsidRPr="00BB5331" w:rsidRDefault="00EA4AA8" w:rsidP="00A10540">
            <w:pPr>
              <w:jc w:val="center"/>
              <w:rPr>
                <w:b/>
                <w:bCs/>
                <w:smallCaps/>
              </w:rPr>
            </w:pPr>
            <w:r w:rsidRPr="00BB5331">
              <w:rPr>
                <w:b/>
                <w:bCs/>
                <w:smallCaps/>
              </w:rPr>
              <w:t>Reporting Timeframe</w:t>
            </w:r>
          </w:p>
        </w:tc>
        <w:tc>
          <w:tcPr>
            <w:tcW w:w="2340" w:type="dxa"/>
            <w:vMerge w:val="restart"/>
            <w:tcBorders>
              <w:bottom w:val="double" w:sz="4" w:space="0" w:color="auto"/>
            </w:tcBorders>
            <w:vAlign w:val="center"/>
          </w:tcPr>
          <w:p w14:paraId="6FBE43E8" w14:textId="77777777" w:rsidR="00EA4AA8" w:rsidRPr="00BB5331" w:rsidRDefault="00EA4AA8" w:rsidP="00A10540">
            <w:pPr>
              <w:jc w:val="center"/>
              <w:rPr>
                <w:b/>
                <w:bCs/>
                <w:smallCaps/>
              </w:rPr>
            </w:pPr>
            <w:r w:rsidRPr="00BB5331">
              <w:rPr>
                <w:b/>
                <w:bCs/>
                <w:smallCaps/>
              </w:rPr>
              <w:t>Due Date</w:t>
            </w:r>
          </w:p>
        </w:tc>
      </w:tr>
      <w:tr w:rsidR="00EA4AA8" w14:paraId="29B559AC" w14:textId="77777777" w:rsidTr="00A10540">
        <w:trPr>
          <w:trHeight w:val="276"/>
        </w:trPr>
        <w:tc>
          <w:tcPr>
            <w:tcW w:w="2340" w:type="dxa"/>
            <w:vMerge/>
            <w:tcBorders>
              <w:bottom w:val="double" w:sz="4" w:space="0" w:color="auto"/>
            </w:tcBorders>
            <w:shd w:val="clear" w:color="auto" w:fill="BFBFBF" w:themeFill="background1" w:themeFillShade="BF"/>
          </w:tcPr>
          <w:p w14:paraId="4040B131" w14:textId="77777777" w:rsidR="00EA4AA8" w:rsidRPr="00315ED4" w:rsidRDefault="00EA4AA8" w:rsidP="00A10540">
            <w:pPr>
              <w:rPr>
                <w:b/>
                <w:bCs/>
                <w:smallCaps/>
              </w:rPr>
            </w:pPr>
          </w:p>
        </w:tc>
        <w:tc>
          <w:tcPr>
            <w:tcW w:w="2340" w:type="dxa"/>
            <w:vMerge/>
            <w:tcBorders>
              <w:bottom w:val="double" w:sz="4" w:space="0" w:color="auto"/>
            </w:tcBorders>
          </w:tcPr>
          <w:p w14:paraId="0CDA8071" w14:textId="77777777" w:rsidR="00EA4AA8" w:rsidRPr="00315ED4" w:rsidRDefault="00EA4AA8" w:rsidP="00A10540">
            <w:pPr>
              <w:rPr>
                <w:b/>
                <w:bCs/>
                <w:smallCaps/>
              </w:rPr>
            </w:pPr>
          </w:p>
        </w:tc>
        <w:tc>
          <w:tcPr>
            <w:tcW w:w="2880" w:type="dxa"/>
            <w:vMerge/>
            <w:tcBorders>
              <w:bottom w:val="double" w:sz="4" w:space="0" w:color="auto"/>
            </w:tcBorders>
          </w:tcPr>
          <w:p w14:paraId="357E2826" w14:textId="77777777" w:rsidR="00EA4AA8" w:rsidRPr="00315ED4" w:rsidRDefault="00EA4AA8" w:rsidP="00A10540">
            <w:pPr>
              <w:rPr>
                <w:b/>
                <w:bCs/>
                <w:smallCaps/>
              </w:rPr>
            </w:pPr>
          </w:p>
        </w:tc>
        <w:tc>
          <w:tcPr>
            <w:tcW w:w="2340" w:type="dxa"/>
            <w:vMerge/>
            <w:tcBorders>
              <w:bottom w:val="double" w:sz="4" w:space="0" w:color="auto"/>
            </w:tcBorders>
          </w:tcPr>
          <w:p w14:paraId="43D6FD04" w14:textId="77777777" w:rsidR="00EA4AA8" w:rsidRPr="00315ED4" w:rsidRDefault="00EA4AA8" w:rsidP="00A10540">
            <w:pPr>
              <w:rPr>
                <w:b/>
                <w:bCs/>
                <w:smallCaps/>
              </w:rPr>
            </w:pPr>
          </w:p>
        </w:tc>
      </w:tr>
      <w:tr w:rsidR="00EA4AA8" w14:paraId="5451CF39" w14:textId="77777777" w:rsidTr="00A10540">
        <w:tc>
          <w:tcPr>
            <w:tcW w:w="2340" w:type="dxa"/>
            <w:tcBorders>
              <w:top w:val="double" w:sz="4" w:space="0" w:color="auto"/>
            </w:tcBorders>
            <w:shd w:val="clear" w:color="auto" w:fill="BFBFBF" w:themeFill="background1" w:themeFillShade="BF"/>
          </w:tcPr>
          <w:p w14:paraId="2D3DDF72" w14:textId="77777777" w:rsidR="00EA4AA8" w:rsidRPr="00315ED4" w:rsidRDefault="00EA4AA8" w:rsidP="00A10540">
            <w:r>
              <w:t xml:space="preserve">1. Biannual </w:t>
            </w:r>
            <w:r w:rsidRPr="00315ED4">
              <w:t>Progress</w:t>
            </w:r>
          </w:p>
          <w:p w14:paraId="39B1E897" w14:textId="77777777" w:rsidR="00EA4AA8" w:rsidRPr="00315ED4" w:rsidRDefault="00EA4AA8" w:rsidP="00A10540">
            <w:r w:rsidRPr="00315ED4">
              <w:t xml:space="preserve">    Report</w:t>
            </w:r>
            <w:r>
              <w:t xml:space="preserve"> Form</w:t>
            </w:r>
          </w:p>
          <w:p w14:paraId="7934A9F7" w14:textId="77777777" w:rsidR="00EA4AA8" w:rsidRPr="00315ED4" w:rsidRDefault="00EA4AA8" w:rsidP="00A10540"/>
          <w:p w14:paraId="74696303" w14:textId="77777777" w:rsidR="00EA4AA8" w:rsidRPr="00315ED4" w:rsidRDefault="00EA4AA8" w:rsidP="00A10540">
            <w:pPr>
              <w:rPr>
                <w:b/>
                <w:color w:val="FF0000"/>
              </w:rPr>
            </w:pPr>
          </w:p>
        </w:tc>
        <w:tc>
          <w:tcPr>
            <w:tcW w:w="2340" w:type="dxa"/>
            <w:tcBorders>
              <w:top w:val="double" w:sz="4" w:space="0" w:color="auto"/>
            </w:tcBorders>
          </w:tcPr>
          <w:p w14:paraId="04CE735B" w14:textId="5EBAD650" w:rsidR="00EA4AA8" w:rsidRDefault="00EA4AA8" w:rsidP="00A10540">
            <w:pPr>
              <w:rPr>
                <w:color w:val="000000"/>
              </w:rPr>
            </w:pPr>
            <w:r w:rsidRPr="00100E85">
              <w:t xml:space="preserve">A Biannual </w:t>
            </w:r>
            <w:r w:rsidRPr="00100E85">
              <w:rPr>
                <w:color w:val="000000"/>
              </w:rPr>
              <w:t xml:space="preserve">program narrative of each </w:t>
            </w:r>
            <w:r w:rsidR="00E71B69">
              <w:rPr>
                <w:color w:val="000000"/>
              </w:rPr>
              <w:t>a</w:t>
            </w:r>
            <w:r w:rsidR="00E71B69" w:rsidRPr="00100E85">
              <w:rPr>
                <w:color w:val="000000"/>
              </w:rPr>
              <w:t>gency’s</w:t>
            </w:r>
            <w:r w:rsidRPr="00100E85">
              <w:rPr>
                <w:color w:val="000000"/>
              </w:rPr>
              <w:t xml:space="preserve"> service delivery system, including strengths, challenges, outcome performance measurement, and Quality Management efforts</w:t>
            </w:r>
            <w:r>
              <w:rPr>
                <w:color w:val="000000"/>
              </w:rPr>
              <w:t>.</w:t>
            </w:r>
          </w:p>
          <w:p w14:paraId="0A0854B7" w14:textId="58DF2D01" w:rsidR="00790E8C" w:rsidRPr="00100E85" w:rsidRDefault="00790E8C" w:rsidP="00A10540"/>
        </w:tc>
        <w:tc>
          <w:tcPr>
            <w:tcW w:w="2880" w:type="dxa"/>
            <w:tcBorders>
              <w:top w:val="double" w:sz="4" w:space="0" w:color="auto"/>
            </w:tcBorders>
          </w:tcPr>
          <w:p w14:paraId="7CA6B63C" w14:textId="526AD3F5" w:rsidR="00EA4AA8" w:rsidRPr="00315ED4" w:rsidRDefault="00EA4AA8" w:rsidP="00A10540">
            <w:r>
              <w:t>1. 7/1/2</w:t>
            </w:r>
            <w:r w:rsidR="000804CE">
              <w:t>5</w:t>
            </w:r>
            <w:r>
              <w:t xml:space="preserve"> - 12/31/2</w:t>
            </w:r>
            <w:r w:rsidR="000804CE">
              <w:t>5</w:t>
            </w:r>
          </w:p>
          <w:p w14:paraId="22AA201F" w14:textId="77777777" w:rsidR="00EA4AA8" w:rsidRPr="00315ED4" w:rsidRDefault="00EA4AA8" w:rsidP="00A10540"/>
          <w:p w14:paraId="739F16B5" w14:textId="5A7F90C2" w:rsidR="00EA4AA8" w:rsidRPr="00315ED4" w:rsidRDefault="00EA4AA8" w:rsidP="00A10540">
            <w:r>
              <w:t>2</w:t>
            </w:r>
            <w:r w:rsidRPr="00315ED4">
              <w:t xml:space="preserve">. </w:t>
            </w:r>
            <w:r>
              <w:t>1/1/2</w:t>
            </w:r>
            <w:r w:rsidR="000804CE">
              <w:t>6</w:t>
            </w:r>
            <w:r>
              <w:t xml:space="preserve"> - 06/30/2</w:t>
            </w:r>
            <w:r w:rsidR="000804CE">
              <w:t>6</w:t>
            </w:r>
          </w:p>
          <w:p w14:paraId="3937089A" w14:textId="77777777" w:rsidR="00EA4AA8" w:rsidRPr="00315ED4" w:rsidRDefault="00EA4AA8" w:rsidP="00A10540"/>
        </w:tc>
        <w:tc>
          <w:tcPr>
            <w:tcW w:w="2340" w:type="dxa"/>
            <w:tcBorders>
              <w:top w:val="double" w:sz="4" w:space="0" w:color="auto"/>
            </w:tcBorders>
          </w:tcPr>
          <w:p w14:paraId="0F51D6B0" w14:textId="6AE13F29" w:rsidR="00EA4AA8" w:rsidRPr="00315ED4" w:rsidRDefault="00EA4AA8" w:rsidP="00A10540">
            <w:pPr>
              <w:tabs>
                <w:tab w:val="left" w:pos="298"/>
              </w:tabs>
            </w:pPr>
            <w:r>
              <w:t>1.  1/31/2</w:t>
            </w:r>
            <w:r w:rsidR="000804CE">
              <w:t>6</w:t>
            </w:r>
          </w:p>
          <w:p w14:paraId="51A5D024" w14:textId="77777777" w:rsidR="00EA4AA8" w:rsidRPr="00315ED4" w:rsidRDefault="00EA4AA8" w:rsidP="00A10540"/>
          <w:p w14:paraId="612EC360" w14:textId="5E40FC2F" w:rsidR="00EA4AA8" w:rsidRPr="00315ED4" w:rsidRDefault="00EA4AA8" w:rsidP="00A10540">
            <w:r>
              <w:t>2.  7/31/202</w:t>
            </w:r>
            <w:r w:rsidR="000804CE">
              <w:t>6</w:t>
            </w:r>
          </w:p>
          <w:p w14:paraId="5A0A32F5" w14:textId="77777777" w:rsidR="00EA4AA8" w:rsidRPr="00315ED4" w:rsidRDefault="00EA4AA8" w:rsidP="00A10540"/>
        </w:tc>
      </w:tr>
      <w:tr w:rsidR="00EA4AA8" w14:paraId="53E45684" w14:textId="77777777" w:rsidTr="00790E8C">
        <w:trPr>
          <w:trHeight w:val="2285"/>
        </w:trPr>
        <w:tc>
          <w:tcPr>
            <w:tcW w:w="2340" w:type="dxa"/>
            <w:shd w:val="clear" w:color="auto" w:fill="BFBFBF" w:themeFill="background1" w:themeFillShade="BF"/>
          </w:tcPr>
          <w:p w14:paraId="61879EF6" w14:textId="77777777" w:rsidR="00EA4AA8" w:rsidRPr="00315ED4" w:rsidRDefault="00EA4AA8" w:rsidP="00A10540">
            <w:r w:rsidRPr="00315ED4">
              <w:t>2. Administrative</w:t>
            </w:r>
          </w:p>
          <w:p w14:paraId="76DBD8F8" w14:textId="45A8322E" w:rsidR="00EA4AA8" w:rsidRPr="00315ED4" w:rsidRDefault="00EA4AA8" w:rsidP="00790E8C">
            <w:pPr>
              <w:rPr>
                <w:b/>
                <w:color w:val="FF0000"/>
              </w:rPr>
            </w:pPr>
            <w:r w:rsidRPr="00315ED4">
              <w:t xml:space="preserve">    Fiscal Form</w:t>
            </w:r>
          </w:p>
        </w:tc>
        <w:tc>
          <w:tcPr>
            <w:tcW w:w="2340" w:type="dxa"/>
          </w:tcPr>
          <w:p w14:paraId="6B1F9568" w14:textId="77777777" w:rsidR="00EA4AA8" w:rsidRPr="00315ED4" w:rsidRDefault="00EA4AA8" w:rsidP="00A10540">
            <w:r w:rsidRPr="00315ED4">
              <w:t>Administrative Fiscal Form includes:</w:t>
            </w:r>
          </w:p>
          <w:p w14:paraId="35B3A59A" w14:textId="77777777" w:rsidR="00EA4AA8" w:rsidRPr="00315ED4" w:rsidRDefault="00EA4AA8" w:rsidP="00A10540"/>
          <w:p w14:paraId="303E2DF9" w14:textId="53974104" w:rsidR="00EA4AA8" w:rsidRPr="00315ED4" w:rsidRDefault="00EA4AA8" w:rsidP="00790E8C">
            <w:r w:rsidRPr="00315ED4">
              <w:t>Administrative and service expenditures.</w:t>
            </w:r>
          </w:p>
        </w:tc>
        <w:tc>
          <w:tcPr>
            <w:tcW w:w="2880" w:type="dxa"/>
          </w:tcPr>
          <w:p w14:paraId="5C76695F" w14:textId="63C998E3" w:rsidR="00EA4AA8" w:rsidRPr="00315ED4" w:rsidRDefault="00EA4AA8" w:rsidP="00A10540">
            <w:r>
              <w:t>1. 7/1/2</w:t>
            </w:r>
            <w:r w:rsidR="000804CE">
              <w:t>5</w:t>
            </w:r>
            <w:r>
              <w:t xml:space="preserve"> - 9/30/2</w:t>
            </w:r>
            <w:r w:rsidR="000804CE">
              <w:t>5</w:t>
            </w:r>
          </w:p>
          <w:p w14:paraId="45B53907" w14:textId="77777777" w:rsidR="00EA4AA8" w:rsidRPr="00315ED4" w:rsidRDefault="00EA4AA8" w:rsidP="00A10540"/>
          <w:p w14:paraId="5459A160" w14:textId="076DF62F" w:rsidR="00EA4AA8" w:rsidRPr="00315ED4" w:rsidRDefault="00EA4AA8" w:rsidP="00A10540">
            <w:r>
              <w:t>2. 10/1/2</w:t>
            </w:r>
            <w:r w:rsidR="000804CE">
              <w:t>5</w:t>
            </w:r>
            <w:r>
              <w:t xml:space="preserve"> - 12/31/2</w:t>
            </w:r>
            <w:r w:rsidR="000804CE">
              <w:t>5</w:t>
            </w:r>
          </w:p>
          <w:p w14:paraId="0D90C5EE" w14:textId="77777777" w:rsidR="00EA4AA8" w:rsidRPr="00315ED4" w:rsidRDefault="00EA4AA8" w:rsidP="00A10540"/>
          <w:p w14:paraId="0605FE13" w14:textId="6C736A88" w:rsidR="00EA4AA8" w:rsidRPr="00315ED4" w:rsidRDefault="00EA4AA8" w:rsidP="00A10540">
            <w:r w:rsidRPr="00315ED4">
              <w:t xml:space="preserve">3. </w:t>
            </w:r>
            <w:r>
              <w:t>1/1/2</w:t>
            </w:r>
            <w:r w:rsidR="000804CE">
              <w:t>6</w:t>
            </w:r>
            <w:r>
              <w:t xml:space="preserve"> - 03/31/2</w:t>
            </w:r>
            <w:r w:rsidR="000804CE">
              <w:t>6</w:t>
            </w:r>
          </w:p>
          <w:p w14:paraId="2EF0E4BD" w14:textId="77777777" w:rsidR="00EA4AA8" w:rsidRPr="00315ED4" w:rsidRDefault="00EA4AA8" w:rsidP="00A10540"/>
          <w:p w14:paraId="6A83E539" w14:textId="5A90C02E" w:rsidR="00EA4AA8" w:rsidRPr="00315ED4" w:rsidRDefault="00EA4AA8" w:rsidP="00A10540">
            <w:r>
              <w:t>4. 4/1/2</w:t>
            </w:r>
            <w:r w:rsidR="000804CE">
              <w:t>6</w:t>
            </w:r>
            <w:r>
              <w:t xml:space="preserve"> - 06/30/2</w:t>
            </w:r>
            <w:r w:rsidR="000804CE">
              <w:t>6</w:t>
            </w:r>
          </w:p>
        </w:tc>
        <w:tc>
          <w:tcPr>
            <w:tcW w:w="2340" w:type="dxa"/>
          </w:tcPr>
          <w:p w14:paraId="60FDAF3F" w14:textId="7E298178" w:rsidR="00EA4AA8" w:rsidRPr="00C24BFC" w:rsidRDefault="00EA4AA8" w:rsidP="00A10540">
            <w:pPr>
              <w:rPr>
                <w:rFonts w:eastAsia="Calibri"/>
                <w:szCs w:val="22"/>
              </w:rPr>
            </w:pPr>
            <w:r w:rsidRPr="00C24BFC">
              <w:rPr>
                <w:rFonts w:eastAsia="Calibri"/>
                <w:szCs w:val="22"/>
              </w:rPr>
              <w:t>1.  11/15/</w:t>
            </w:r>
            <w:r>
              <w:rPr>
                <w:rFonts w:eastAsia="Calibri"/>
                <w:szCs w:val="22"/>
              </w:rPr>
              <w:t>2</w:t>
            </w:r>
            <w:r w:rsidR="000804CE">
              <w:rPr>
                <w:rFonts w:eastAsia="Calibri"/>
                <w:szCs w:val="22"/>
              </w:rPr>
              <w:t>5</w:t>
            </w:r>
          </w:p>
          <w:p w14:paraId="7F38E12B" w14:textId="77777777" w:rsidR="00EA4AA8" w:rsidRPr="00C24BFC" w:rsidRDefault="00EA4AA8" w:rsidP="00A10540">
            <w:pPr>
              <w:rPr>
                <w:rFonts w:eastAsia="Calibri"/>
                <w:szCs w:val="22"/>
              </w:rPr>
            </w:pPr>
          </w:p>
          <w:p w14:paraId="4423344B" w14:textId="1958D3DA" w:rsidR="00EA4AA8" w:rsidRPr="00C24BFC" w:rsidRDefault="00EA4AA8" w:rsidP="00A10540">
            <w:pPr>
              <w:rPr>
                <w:rFonts w:eastAsia="Calibri"/>
                <w:szCs w:val="22"/>
              </w:rPr>
            </w:pPr>
            <w:r w:rsidRPr="00C24BFC">
              <w:rPr>
                <w:rFonts w:eastAsia="Calibri"/>
                <w:szCs w:val="22"/>
              </w:rPr>
              <w:t>2.  2/15/</w:t>
            </w:r>
            <w:r>
              <w:rPr>
                <w:rFonts w:eastAsia="Calibri"/>
                <w:szCs w:val="22"/>
              </w:rPr>
              <w:t>2</w:t>
            </w:r>
            <w:r w:rsidR="000804CE">
              <w:rPr>
                <w:rFonts w:eastAsia="Calibri"/>
                <w:szCs w:val="22"/>
              </w:rPr>
              <w:t>6</w:t>
            </w:r>
          </w:p>
          <w:p w14:paraId="1599FCE3" w14:textId="77777777" w:rsidR="00EA4AA8" w:rsidRPr="00C24BFC" w:rsidRDefault="00EA4AA8" w:rsidP="00A10540">
            <w:pPr>
              <w:rPr>
                <w:rFonts w:eastAsia="Calibri"/>
                <w:szCs w:val="22"/>
              </w:rPr>
            </w:pPr>
          </w:p>
          <w:p w14:paraId="4F87498F" w14:textId="7FC42463" w:rsidR="00EA4AA8" w:rsidRPr="00C24BFC" w:rsidRDefault="00EA4AA8" w:rsidP="00A10540">
            <w:pPr>
              <w:rPr>
                <w:rFonts w:eastAsia="Calibri"/>
                <w:szCs w:val="22"/>
              </w:rPr>
            </w:pPr>
            <w:r w:rsidRPr="00C24BFC">
              <w:rPr>
                <w:rFonts w:eastAsia="Calibri"/>
                <w:szCs w:val="22"/>
              </w:rPr>
              <w:t>3.  5/15/</w:t>
            </w:r>
            <w:r>
              <w:rPr>
                <w:rFonts w:eastAsia="Calibri"/>
                <w:szCs w:val="22"/>
              </w:rPr>
              <w:t>2</w:t>
            </w:r>
            <w:r w:rsidR="000804CE">
              <w:rPr>
                <w:rFonts w:eastAsia="Calibri"/>
                <w:szCs w:val="22"/>
              </w:rPr>
              <w:t>6</w:t>
            </w:r>
          </w:p>
          <w:p w14:paraId="141DDC87" w14:textId="77777777" w:rsidR="00EA4AA8" w:rsidRPr="00C24BFC" w:rsidRDefault="00EA4AA8" w:rsidP="00A10540">
            <w:pPr>
              <w:rPr>
                <w:rFonts w:eastAsia="Calibri"/>
                <w:szCs w:val="22"/>
              </w:rPr>
            </w:pPr>
          </w:p>
          <w:p w14:paraId="58A1D7E5" w14:textId="22B4F422" w:rsidR="00EA4AA8" w:rsidRPr="000B2EA2" w:rsidRDefault="00EA4AA8" w:rsidP="00A10540">
            <w:r w:rsidRPr="00C24BFC">
              <w:rPr>
                <w:rFonts w:eastAsia="Calibri"/>
                <w:szCs w:val="22"/>
              </w:rPr>
              <w:t>4.  9/15/</w:t>
            </w:r>
            <w:r>
              <w:rPr>
                <w:rFonts w:eastAsia="Calibri"/>
                <w:szCs w:val="22"/>
              </w:rPr>
              <w:t>2</w:t>
            </w:r>
            <w:r w:rsidR="000804CE">
              <w:rPr>
                <w:rFonts w:eastAsia="Calibri"/>
                <w:szCs w:val="22"/>
              </w:rPr>
              <w:t>6</w:t>
            </w:r>
          </w:p>
        </w:tc>
      </w:tr>
      <w:tr w:rsidR="00EA4AA8" w14:paraId="7152F5C5" w14:textId="77777777" w:rsidTr="00A10540">
        <w:tc>
          <w:tcPr>
            <w:tcW w:w="9900" w:type="dxa"/>
            <w:gridSpan w:val="4"/>
          </w:tcPr>
          <w:p w14:paraId="718AEE52" w14:textId="77777777" w:rsidR="00EA4AA8" w:rsidRDefault="00EA4AA8" w:rsidP="00A10540">
            <w:pPr>
              <w:spacing w:before="120"/>
              <w:rPr>
                <w:b/>
                <w:bCs/>
              </w:rPr>
            </w:pPr>
            <w:r>
              <w:rPr>
                <w:b/>
                <w:bCs/>
                <w:i/>
                <w:iCs/>
              </w:rPr>
              <w:t xml:space="preserve">Submit reports by e-mail only to: </w:t>
            </w:r>
          </w:p>
          <w:p w14:paraId="79E5B0A1" w14:textId="77777777" w:rsidR="00EA4AA8" w:rsidRDefault="00EA4AA8" w:rsidP="00A10540"/>
          <w:p w14:paraId="5AC172AF" w14:textId="68895F88" w:rsidR="00854312" w:rsidRPr="00854312" w:rsidRDefault="00854312" w:rsidP="00854312">
            <w:pPr>
              <w:rPr>
                <w:b/>
                <w:bCs/>
              </w:rPr>
            </w:pPr>
            <w:r w:rsidRPr="00854312">
              <w:rPr>
                <w:b/>
                <w:bCs/>
              </w:rPr>
              <w:t xml:space="preserve">Christie Jackson, MPH </w:t>
            </w:r>
            <w:r>
              <w:rPr>
                <w:b/>
                <w:bCs/>
              </w:rPr>
              <w:t xml:space="preserve"> </w:t>
            </w:r>
          </w:p>
          <w:p w14:paraId="4220FA43" w14:textId="77777777" w:rsidR="00854312" w:rsidRDefault="00854312" w:rsidP="00854312">
            <w:pPr>
              <w:rPr>
                <w:b/>
                <w:bCs/>
              </w:rPr>
            </w:pPr>
            <w:r w:rsidRPr="00854312">
              <w:rPr>
                <w:b/>
                <w:bCs/>
              </w:rPr>
              <w:t>HIV Care &amp; Treatment Compliance Specialist</w:t>
            </w:r>
          </w:p>
          <w:p w14:paraId="71A21029" w14:textId="77777777" w:rsidR="00EA4AA8" w:rsidRDefault="00EA4AA8" w:rsidP="00854312"/>
        </w:tc>
      </w:tr>
    </w:tbl>
    <w:p w14:paraId="16AB7098" w14:textId="77777777" w:rsidR="00EA4AA8" w:rsidRDefault="00EA4AA8" w:rsidP="00EA4AA8">
      <w:pPr>
        <w:rPr>
          <w:rStyle w:val="Hyperlink"/>
          <w:b/>
          <w:bCs/>
        </w:rPr>
      </w:pPr>
    </w:p>
    <w:p w14:paraId="4A0B2B98" w14:textId="77777777" w:rsidR="00EA4AA8" w:rsidRDefault="00EA4AA8" w:rsidP="00EA4AA8">
      <w:pPr>
        <w:rPr>
          <w:rStyle w:val="Hyperlink"/>
          <w:b/>
          <w:bCs/>
        </w:rPr>
      </w:pPr>
    </w:p>
    <w:p w14:paraId="29943EC9" w14:textId="66A745EC" w:rsidR="00EA4AA8" w:rsidRDefault="00EA4AA8" w:rsidP="00EA4AA8">
      <w:pPr>
        <w:rPr>
          <w:rStyle w:val="Hyperlink"/>
          <w:b/>
          <w:bCs/>
        </w:rPr>
      </w:pPr>
    </w:p>
    <w:p w14:paraId="3A324DE5" w14:textId="36E317E5" w:rsidR="00790E8C" w:rsidRDefault="00790E8C" w:rsidP="00EA4AA8">
      <w:pPr>
        <w:rPr>
          <w:rStyle w:val="Hyperlink"/>
          <w:b/>
          <w:bCs/>
        </w:rPr>
      </w:pPr>
    </w:p>
    <w:p w14:paraId="41186D87" w14:textId="36796BBE" w:rsidR="00790E8C" w:rsidRDefault="00790E8C" w:rsidP="00EA4AA8">
      <w:pPr>
        <w:rPr>
          <w:rStyle w:val="Hyperlink"/>
          <w:b/>
          <w:bCs/>
        </w:rPr>
      </w:pPr>
    </w:p>
    <w:p w14:paraId="6B27317C" w14:textId="640EAAE4" w:rsidR="00790E8C" w:rsidRDefault="00790E8C" w:rsidP="00EA4AA8">
      <w:pPr>
        <w:rPr>
          <w:rStyle w:val="Hyperlink"/>
          <w:b/>
          <w:bCs/>
        </w:rPr>
      </w:pPr>
    </w:p>
    <w:p w14:paraId="21BEC698" w14:textId="77777777" w:rsidR="00790E8C" w:rsidRDefault="00790E8C" w:rsidP="00EA4AA8">
      <w:pPr>
        <w:rPr>
          <w:rStyle w:val="Hyperlink"/>
          <w:b/>
          <w:bCs/>
        </w:rPr>
      </w:pPr>
    </w:p>
    <w:p w14:paraId="59106EE8" w14:textId="667BA773" w:rsidR="00790E8C" w:rsidRDefault="00790E8C" w:rsidP="00EA4AA8">
      <w:pPr>
        <w:rPr>
          <w:rStyle w:val="Hyperlink"/>
          <w:b/>
          <w:bCs/>
        </w:rPr>
      </w:pPr>
    </w:p>
    <w:p w14:paraId="30D3D992" w14:textId="0E8528A6" w:rsidR="00790E8C" w:rsidRDefault="00790E8C" w:rsidP="00EA4AA8">
      <w:pPr>
        <w:rPr>
          <w:rStyle w:val="Hyperlink"/>
          <w:b/>
          <w:bCs/>
        </w:rPr>
      </w:pPr>
    </w:p>
    <w:p w14:paraId="25751ACF" w14:textId="08FC0A3B" w:rsidR="00790E8C" w:rsidRDefault="00790E8C" w:rsidP="00EA4AA8">
      <w:pPr>
        <w:rPr>
          <w:rStyle w:val="Hyperlink"/>
          <w:b/>
          <w:bCs/>
        </w:rPr>
      </w:pPr>
    </w:p>
    <w:p w14:paraId="4821233E" w14:textId="3A51E900" w:rsidR="00115A97" w:rsidRDefault="00115A97" w:rsidP="00EA4AA8">
      <w:pPr>
        <w:rPr>
          <w:rStyle w:val="Hyperlink"/>
          <w:b/>
          <w:bCs/>
        </w:rPr>
      </w:pPr>
    </w:p>
    <w:p w14:paraId="736478EB" w14:textId="77777777" w:rsidR="00115A97" w:rsidRDefault="00115A97" w:rsidP="00EA4AA8">
      <w:pPr>
        <w:rPr>
          <w:rStyle w:val="Hyperlink"/>
          <w:b/>
          <w:bCs/>
        </w:rPr>
      </w:pPr>
    </w:p>
    <w:p w14:paraId="4C24B43A" w14:textId="77777777" w:rsidR="00790E8C" w:rsidRDefault="00790E8C" w:rsidP="00EA4AA8">
      <w:pPr>
        <w:rPr>
          <w:rStyle w:val="Hyperlink"/>
          <w:b/>
          <w:bCs/>
        </w:rPr>
      </w:pPr>
    </w:p>
    <w:p w14:paraId="4FB99A2F" w14:textId="1A8494BC" w:rsidR="00E44C69" w:rsidRDefault="00E44C69">
      <w:pPr>
        <w:spacing w:after="160" w:line="259" w:lineRule="auto"/>
        <w:rPr>
          <w:rFonts w:ascii="Arial" w:hAnsi="Arial" w:cs="Arial"/>
          <w:b/>
          <w:bCs/>
          <w:sz w:val="36"/>
        </w:rPr>
      </w:pPr>
      <w:bookmarkStart w:id="2" w:name="ReportingFormsInstructions"/>
      <w:bookmarkEnd w:id="2"/>
    </w:p>
    <w:p w14:paraId="4069E072" w14:textId="63F882AA" w:rsidR="00EA4AA8" w:rsidRPr="000804CE" w:rsidRDefault="00EA4AA8" w:rsidP="00EA4AA8">
      <w:pPr>
        <w:pStyle w:val="Heading1"/>
        <w:jc w:val="center"/>
        <w:rPr>
          <w:rFonts w:ascii="Arial" w:hAnsi="Arial" w:cs="Arial"/>
          <w:b w:val="0"/>
          <w:bCs w:val="0"/>
          <w:smallCaps w:val="0"/>
        </w:rPr>
      </w:pPr>
      <w:r w:rsidRPr="000804CE">
        <w:rPr>
          <w:rFonts w:ascii="Arial" w:hAnsi="Arial" w:cs="Arial"/>
          <w:smallCaps w:val="0"/>
          <w:sz w:val="36"/>
        </w:rPr>
        <w:lastRenderedPageBreak/>
        <w:t>Reporting Forms Instructions</w:t>
      </w:r>
    </w:p>
    <w:p w14:paraId="38D456AC" w14:textId="77777777" w:rsidR="00EA4AA8" w:rsidRDefault="00F802D2" w:rsidP="00EA4AA8">
      <w:r>
        <w:rPr>
          <w:smallCaps/>
        </w:rPr>
        <w:pict w14:anchorId="7D3C061B">
          <v:rect id="_x0000_i1027" style="width:0;height:1.5pt" o:hralign="center" o:hrstd="t" o:hr="t" fillcolor="#7f7f7f" stroked="f"/>
        </w:pict>
      </w:r>
    </w:p>
    <w:p w14:paraId="450DD57B" w14:textId="77777777" w:rsidR="00EA4AA8" w:rsidRDefault="00EA4AA8" w:rsidP="00EA4AA8"/>
    <w:p w14:paraId="3EC3B716" w14:textId="77777777" w:rsidR="00EA4AA8" w:rsidRPr="001527B0" w:rsidRDefault="00EA4AA8" w:rsidP="00EA4AA8">
      <w:pPr>
        <w:rPr>
          <w:rFonts w:ascii="Arial" w:hAnsi="Arial" w:cs="Arial"/>
        </w:rPr>
      </w:pPr>
      <w:bookmarkStart w:id="3" w:name="Text1"/>
      <w:bookmarkStart w:id="4" w:name="ReportingForms"/>
      <w:bookmarkEnd w:id="3"/>
      <w:bookmarkEnd w:id="4"/>
      <w:r w:rsidRPr="001527B0">
        <w:rPr>
          <w:rFonts w:ascii="Arial" w:hAnsi="Arial" w:cs="Arial"/>
        </w:rPr>
        <w:t>Progress Reporting consists of two separate forms:</w:t>
      </w:r>
    </w:p>
    <w:p w14:paraId="755393F1" w14:textId="77777777" w:rsidR="00EA4AA8" w:rsidRPr="001527B0" w:rsidRDefault="00EA4AA8" w:rsidP="00EA4AA8">
      <w:pPr>
        <w:rPr>
          <w:rFonts w:ascii="Arial" w:hAnsi="Arial" w:cs="Arial"/>
        </w:rPr>
      </w:pPr>
    </w:p>
    <w:p w14:paraId="225F734C" w14:textId="77777777" w:rsidR="00EA4AA8" w:rsidRPr="001527B0" w:rsidRDefault="00EA4AA8" w:rsidP="00527F42">
      <w:pPr>
        <w:pStyle w:val="ListParagraph"/>
        <w:numPr>
          <w:ilvl w:val="0"/>
          <w:numId w:val="12"/>
        </w:numPr>
        <w:rPr>
          <w:rFonts w:ascii="Arial" w:hAnsi="Arial" w:cs="Arial"/>
        </w:rPr>
      </w:pPr>
      <w:r w:rsidRPr="001527B0">
        <w:rPr>
          <w:rFonts w:ascii="Arial" w:hAnsi="Arial" w:cs="Arial"/>
          <w:b/>
        </w:rPr>
        <w:t xml:space="preserve">Biannual Progress Report Form </w:t>
      </w:r>
      <w:r w:rsidRPr="001527B0">
        <w:rPr>
          <w:rFonts w:ascii="Arial" w:hAnsi="Arial" w:cs="Arial"/>
        </w:rPr>
        <w:t>includes the following sections:</w:t>
      </w:r>
    </w:p>
    <w:p w14:paraId="42D6F011" w14:textId="77777777" w:rsidR="00EA4AA8" w:rsidRPr="001527B0" w:rsidRDefault="00EA4AA8" w:rsidP="00EA4AA8">
      <w:pPr>
        <w:ind w:firstLine="720"/>
        <w:rPr>
          <w:rFonts w:ascii="Arial" w:hAnsi="Arial" w:cs="Arial"/>
        </w:rPr>
      </w:pPr>
      <w:r w:rsidRPr="001527B0">
        <w:rPr>
          <w:rFonts w:ascii="Arial" w:hAnsi="Arial" w:cs="Arial"/>
        </w:rPr>
        <w:t xml:space="preserve">Section I:  Performance Measures Narrative </w:t>
      </w:r>
    </w:p>
    <w:p w14:paraId="4AC4A4A0" w14:textId="77777777" w:rsidR="00EA4AA8" w:rsidRPr="001527B0" w:rsidRDefault="00EA4AA8" w:rsidP="00EA4AA8">
      <w:pPr>
        <w:ind w:firstLine="720"/>
        <w:rPr>
          <w:rFonts w:ascii="Arial" w:hAnsi="Arial" w:cs="Arial"/>
        </w:rPr>
      </w:pPr>
      <w:r w:rsidRPr="001527B0">
        <w:rPr>
          <w:rFonts w:ascii="Arial" w:hAnsi="Arial" w:cs="Arial"/>
        </w:rPr>
        <w:t xml:space="preserve">Section II: Program Narrative </w:t>
      </w:r>
    </w:p>
    <w:p w14:paraId="74EC6FE7" w14:textId="77777777" w:rsidR="00EA4AA8" w:rsidRPr="001527B0" w:rsidRDefault="00EA4AA8" w:rsidP="00EA4AA8">
      <w:pPr>
        <w:ind w:firstLine="720"/>
        <w:rPr>
          <w:rFonts w:ascii="Arial" w:hAnsi="Arial" w:cs="Arial"/>
        </w:rPr>
      </w:pPr>
    </w:p>
    <w:p w14:paraId="2D8DF2B2" w14:textId="46526E21" w:rsidR="00EA4AA8" w:rsidRPr="001527B0" w:rsidRDefault="00EA4AA8" w:rsidP="00527F42">
      <w:pPr>
        <w:pStyle w:val="ListParagraph"/>
        <w:numPr>
          <w:ilvl w:val="0"/>
          <w:numId w:val="12"/>
        </w:numPr>
        <w:rPr>
          <w:rFonts w:ascii="Arial" w:hAnsi="Arial" w:cs="Arial"/>
        </w:rPr>
      </w:pPr>
      <w:r w:rsidRPr="001527B0">
        <w:rPr>
          <w:rFonts w:ascii="Arial" w:hAnsi="Arial" w:cs="Arial"/>
          <w:b/>
        </w:rPr>
        <w:t>Administrative Fiscal Form</w:t>
      </w:r>
      <w:r w:rsidRPr="001527B0">
        <w:rPr>
          <w:rFonts w:ascii="Arial" w:hAnsi="Arial" w:cs="Arial"/>
        </w:rPr>
        <w:t xml:space="preserve"> -- completed by </w:t>
      </w:r>
      <w:r w:rsidR="00944D7F">
        <w:rPr>
          <w:rFonts w:ascii="Arial" w:hAnsi="Arial" w:cs="Arial"/>
        </w:rPr>
        <w:t>the provider’s</w:t>
      </w:r>
      <w:r w:rsidR="00944D7F" w:rsidRPr="001527B0">
        <w:rPr>
          <w:rFonts w:ascii="Arial" w:hAnsi="Arial" w:cs="Arial"/>
        </w:rPr>
        <w:t xml:space="preserve"> </w:t>
      </w:r>
      <w:r w:rsidRPr="001527B0">
        <w:rPr>
          <w:rFonts w:ascii="Arial" w:hAnsi="Arial" w:cs="Arial"/>
        </w:rPr>
        <w:t xml:space="preserve">fiscal/business department and submitted quarterly.  </w:t>
      </w:r>
    </w:p>
    <w:p w14:paraId="39A46138" w14:textId="77777777" w:rsidR="00EA4AA8" w:rsidRPr="008E2185" w:rsidRDefault="00EA4AA8" w:rsidP="00EA4AA8">
      <w:pPr>
        <w:rPr>
          <w:sz w:val="28"/>
          <w:szCs w:val="28"/>
        </w:rPr>
      </w:pPr>
    </w:p>
    <w:p w14:paraId="1422BD77" w14:textId="77777777" w:rsidR="00EA4AA8" w:rsidRDefault="00EA4AA8" w:rsidP="00EA4AA8">
      <w:pPr>
        <w:pStyle w:val="BodyText2"/>
        <w:jc w:val="center"/>
        <w:rPr>
          <w:smallCaps/>
          <w:sz w:val="32"/>
          <w:szCs w:val="32"/>
        </w:rPr>
      </w:pPr>
    </w:p>
    <w:p w14:paraId="13CB4CD5" w14:textId="77777777" w:rsidR="00EA4AA8" w:rsidRPr="001527B0" w:rsidRDefault="00EA4AA8" w:rsidP="00EA4AA8">
      <w:pPr>
        <w:spacing w:before="40" w:line="276" w:lineRule="auto"/>
        <w:rPr>
          <w:rFonts w:ascii="Arial" w:eastAsiaTheme="minorHAnsi" w:hAnsi="Arial" w:cs="Arial"/>
          <w:b/>
        </w:rPr>
      </w:pPr>
      <w:r w:rsidRPr="001527B0">
        <w:rPr>
          <w:rFonts w:ascii="Arial" w:eastAsiaTheme="minorHAnsi" w:hAnsi="Arial" w:cs="Arial"/>
          <w:b/>
        </w:rPr>
        <w:t xml:space="preserve">Data provided to your Agency  </w:t>
      </w:r>
    </w:p>
    <w:p w14:paraId="794F4F9B" w14:textId="77777777" w:rsidR="00EA4AA8" w:rsidRPr="001527B0" w:rsidRDefault="00EA4AA8" w:rsidP="00EA4AA8">
      <w:pPr>
        <w:rPr>
          <w:rFonts w:ascii="Arial" w:eastAsiaTheme="minorHAnsi" w:hAnsi="Arial" w:cs="Arial"/>
          <w:b/>
        </w:rPr>
      </w:pPr>
      <w:r w:rsidRPr="001527B0">
        <w:rPr>
          <w:rFonts w:ascii="Arial" w:eastAsiaTheme="minorHAnsi" w:hAnsi="Arial" w:cs="Arial"/>
        </w:rPr>
        <w:t xml:space="preserve">The HIV Community Services program provides Agency quarterly data for the HIV Care Continuum, the current program Quality Improvement project, and Performance Measures, in an excel worksheet, including </w:t>
      </w:r>
      <w:r w:rsidRPr="001527B0">
        <w:rPr>
          <w:rFonts w:ascii="Arial" w:hAnsi="Arial" w:cs="Arial"/>
        </w:rPr>
        <w:t>disaggregated data by race and ethnicity.</w:t>
      </w:r>
      <w:r w:rsidRPr="001527B0">
        <w:rPr>
          <w:rFonts w:ascii="Arial" w:eastAsiaTheme="minorHAnsi" w:hAnsi="Arial" w:cs="Arial"/>
        </w:rPr>
        <w:t xml:space="preserve"> Your Agency is encouraged to analyze this data and run additional CAREWare reports, as needed, in order to identify health disparities across different demographics, client outreach/referral, service delivery evaluations and/or changes, assessment of barriers, quality improvement projects, and/or request for program TA/training.</w:t>
      </w:r>
      <w:r w:rsidRPr="001527B0">
        <w:rPr>
          <w:rFonts w:ascii="Arial" w:eastAsiaTheme="minorHAnsi" w:hAnsi="Arial" w:cs="Arial"/>
          <w:b/>
        </w:rPr>
        <w:t xml:space="preserve">  </w:t>
      </w:r>
    </w:p>
    <w:p w14:paraId="72ADF168" w14:textId="77777777" w:rsidR="00EA4AA8" w:rsidRPr="001527B0" w:rsidRDefault="00EA4AA8" w:rsidP="00EA4AA8">
      <w:pPr>
        <w:spacing w:before="40" w:line="276" w:lineRule="auto"/>
        <w:rPr>
          <w:rFonts w:ascii="Arial" w:eastAsiaTheme="minorHAnsi" w:hAnsi="Arial" w:cs="Arial"/>
          <w:b/>
        </w:rPr>
      </w:pPr>
    </w:p>
    <w:p w14:paraId="1613059D" w14:textId="77777777" w:rsidR="00EA4AA8" w:rsidRPr="001527B0" w:rsidRDefault="00EA4AA8" w:rsidP="00EA4AA8">
      <w:pPr>
        <w:widowControl w:val="0"/>
        <w:spacing w:line="264" w:lineRule="auto"/>
        <w:rPr>
          <w:rFonts w:ascii="Arial" w:hAnsi="Arial" w:cs="Arial"/>
        </w:rPr>
      </w:pPr>
      <w:r w:rsidRPr="001527B0">
        <w:rPr>
          <w:rFonts w:ascii="Arial" w:hAnsi="Arial" w:cs="Arial"/>
        </w:rPr>
        <w:t>Instructions for completing the form are listed in each section.</w:t>
      </w:r>
    </w:p>
    <w:p w14:paraId="72CB21FD" w14:textId="77777777" w:rsidR="00EA4AA8" w:rsidRPr="0016153C" w:rsidRDefault="00EA4AA8" w:rsidP="00EA4AA8">
      <w:pPr>
        <w:pStyle w:val="BodyText2"/>
        <w:rPr>
          <w:smallCaps/>
        </w:rPr>
      </w:pPr>
    </w:p>
    <w:p w14:paraId="75E3CB76" w14:textId="77777777" w:rsidR="00EA4AA8" w:rsidRDefault="00EA4AA8" w:rsidP="00EA4AA8">
      <w:pPr>
        <w:widowControl w:val="0"/>
        <w:spacing w:line="264" w:lineRule="auto"/>
      </w:pPr>
    </w:p>
    <w:p w14:paraId="3F016514" w14:textId="77777777" w:rsidR="00EA4AA8" w:rsidRDefault="00EA4AA8" w:rsidP="00EA4AA8">
      <w:pPr>
        <w:widowControl w:val="0"/>
        <w:spacing w:line="264" w:lineRule="auto"/>
      </w:pPr>
    </w:p>
    <w:p w14:paraId="338F89CE" w14:textId="77777777" w:rsidR="00EA4AA8" w:rsidRDefault="00EA4AA8" w:rsidP="00EA4AA8">
      <w:pPr>
        <w:widowControl w:val="0"/>
        <w:spacing w:line="264" w:lineRule="auto"/>
      </w:pPr>
    </w:p>
    <w:p w14:paraId="24A68000" w14:textId="77777777" w:rsidR="00EA4AA8" w:rsidRDefault="00EA4AA8" w:rsidP="00EA4AA8">
      <w:pPr>
        <w:widowControl w:val="0"/>
        <w:spacing w:line="264" w:lineRule="auto"/>
      </w:pPr>
    </w:p>
    <w:p w14:paraId="22894383" w14:textId="77777777" w:rsidR="00EA4AA8" w:rsidRDefault="00EA4AA8" w:rsidP="00EA4AA8">
      <w:pPr>
        <w:widowControl w:val="0"/>
        <w:spacing w:line="264" w:lineRule="auto"/>
      </w:pPr>
    </w:p>
    <w:p w14:paraId="06EFC552" w14:textId="77777777" w:rsidR="00EA4AA8" w:rsidRDefault="00EA4AA8" w:rsidP="00EA4AA8">
      <w:pPr>
        <w:widowControl w:val="0"/>
        <w:spacing w:line="264" w:lineRule="auto"/>
      </w:pPr>
    </w:p>
    <w:p w14:paraId="37718E44" w14:textId="77777777" w:rsidR="00EA4AA8" w:rsidRDefault="00EA4AA8" w:rsidP="00EA4AA8">
      <w:pPr>
        <w:widowControl w:val="0"/>
        <w:spacing w:line="264" w:lineRule="auto"/>
      </w:pPr>
    </w:p>
    <w:p w14:paraId="1A6B9861" w14:textId="77777777" w:rsidR="00EA4AA8" w:rsidRDefault="00EA4AA8" w:rsidP="00EA4AA8">
      <w:pPr>
        <w:widowControl w:val="0"/>
        <w:spacing w:line="264" w:lineRule="auto"/>
      </w:pPr>
    </w:p>
    <w:p w14:paraId="2CC17444" w14:textId="77777777" w:rsidR="00EA4AA8" w:rsidRDefault="00EA4AA8" w:rsidP="00EA4AA8">
      <w:pPr>
        <w:widowControl w:val="0"/>
        <w:spacing w:line="264" w:lineRule="auto"/>
      </w:pPr>
    </w:p>
    <w:p w14:paraId="149622EE" w14:textId="77777777" w:rsidR="00EA4AA8" w:rsidRDefault="00EA4AA8" w:rsidP="00EA4AA8">
      <w:pPr>
        <w:widowControl w:val="0"/>
        <w:spacing w:line="264" w:lineRule="auto"/>
      </w:pPr>
    </w:p>
    <w:p w14:paraId="5EC6D036" w14:textId="77777777" w:rsidR="00EA4AA8" w:rsidRDefault="00EA4AA8" w:rsidP="00EA4AA8">
      <w:pPr>
        <w:widowControl w:val="0"/>
        <w:spacing w:line="264" w:lineRule="auto"/>
      </w:pPr>
    </w:p>
    <w:p w14:paraId="0C2E99F6" w14:textId="77777777" w:rsidR="00EA4AA8" w:rsidRDefault="00EA4AA8" w:rsidP="00EA4AA8">
      <w:pPr>
        <w:widowControl w:val="0"/>
        <w:spacing w:line="264" w:lineRule="auto"/>
      </w:pPr>
    </w:p>
    <w:p w14:paraId="72D52CE2" w14:textId="77777777" w:rsidR="00EA4AA8" w:rsidRDefault="00EA4AA8" w:rsidP="00EA4AA8">
      <w:pPr>
        <w:widowControl w:val="0"/>
        <w:spacing w:line="264" w:lineRule="auto"/>
      </w:pPr>
    </w:p>
    <w:p w14:paraId="7727D4FB" w14:textId="77777777" w:rsidR="00EA4AA8" w:rsidRDefault="00EA4AA8" w:rsidP="00EA4AA8">
      <w:pPr>
        <w:widowControl w:val="0"/>
        <w:spacing w:line="264" w:lineRule="auto"/>
      </w:pPr>
    </w:p>
    <w:p w14:paraId="4E229D30" w14:textId="707FB9FE" w:rsidR="00EA4AA8" w:rsidRDefault="00EA4AA8" w:rsidP="00EA4AA8">
      <w:pPr>
        <w:widowControl w:val="0"/>
        <w:spacing w:line="264" w:lineRule="auto"/>
      </w:pPr>
    </w:p>
    <w:p w14:paraId="6F0F3164" w14:textId="77777777" w:rsidR="00115A97" w:rsidRDefault="00115A97" w:rsidP="00EA4AA8">
      <w:pPr>
        <w:widowControl w:val="0"/>
        <w:spacing w:line="264" w:lineRule="auto"/>
      </w:pPr>
    </w:p>
    <w:p w14:paraId="7A02AD17" w14:textId="77777777" w:rsidR="00735B05" w:rsidRDefault="00735B05" w:rsidP="00EA4AA8">
      <w:pPr>
        <w:widowControl w:val="0"/>
        <w:spacing w:line="264" w:lineRule="auto"/>
      </w:pPr>
    </w:p>
    <w:p w14:paraId="4AAAB69B" w14:textId="77777777" w:rsidR="000804CE" w:rsidRPr="006D6DEE" w:rsidRDefault="000804CE" w:rsidP="000804CE">
      <w:pPr>
        <w:tabs>
          <w:tab w:val="left" w:pos="1875"/>
          <w:tab w:val="left" w:pos="3466"/>
          <w:tab w:val="left" w:pos="4035"/>
        </w:tabs>
        <w:spacing w:before="240"/>
        <w:jc w:val="center"/>
        <w:rPr>
          <w:rFonts w:ascii="Arial" w:eastAsiaTheme="minorHAnsi" w:hAnsi="Arial" w:cs="Arial"/>
          <w:sz w:val="32"/>
          <w:szCs w:val="32"/>
        </w:rPr>
      </w:pPr>
      <w:bookmarkStart w:id="5" w:name="BiannualProgressReport"/>
      <w:bookmarkEnd w:id="5"/>
      <w:r>
        <w:rPr>
          <w:rFonts w:ascii="Arial" w:hAnsi="Arial" w:cs="Arial"/>
          <w:b/>
          <w:sz w:val="32"/>
          <w:szCs w:val="32"/>
        </w:rPr>
        <w:lastRenderedPageBreak/>
        <w:t xml:space="preserve">Biannual </w:t>
      </w:r>
      <w:r w:rsidRPr="006D6DEE">
        <w:rPr>
          <w:rFonts w:ascii="Arial" w:hAnsi="Arial" w:cs="Arial"/>
          <w:b/>
          <w:sz w:val="32"/>
          <w:szCs w:val="32"/>
        </w:rPr>
        <w:t xml:space="preserve">Progress Report </w:t>
      </w:r>
      <w:r w:rsidRPr="006D6DEE">
        <w:rPr>
          <w:rFonts w:ascii="Arial" w:hAnsi="Arial" w:cs="Arial"/>
          <w:sz w:val="32"/>
          <w:szCs w:val="32"/>
        </w:rPr>
        <w:t xml:space="preserve">FY </w:t>
      </w:r>
      <w:r>
        <w:rPr>
          <w:rFonts w:ascii="Arial" w:hAnsi="Arial" w:cs="Arial"/>
          <w:sz w:val="32"/>
          <w:szCs w:val="32"/>
        </w:rPr>
        <w:t>26</w:t>
      </w:r>
    </w:p>
    <w:p w14:paraId="122C3359" w14:textId="77777777" w:rsidR="000804CE" w:rsidRPr="004A6B17" w:rsidRDefault="00F802D2" w:rsidP="000804CE">
      <w:pPr>
        <w:spacing w:before="120"/>
        <w:jc w:val="center"/>
        <w:rPr>
          <w:rFonts w:ascii="Arial" w:hAnsi="Arial" w:cs="Arial"/>
        </w:rPr>
      </w:pPr>
      <w:r>
        <w:rPr>
          <w:rFonts w:ascii="Arial" w:hAnsi="Arial" w:cs="Arial"/>
        </w:rPr>
        <w:pict w14:anchorId="7D0D5FBE">
          <v:rect id="_x0000_i1028" style="width:457.7pt;height:1pt" o:hrpct="978" o:hralign="center" o:hrstd="t" o:hr="t" fillcolor="#7f7f7f" stroked="f"/>
        </w:pict>
      </w:r>
    </w:p>
    <w:p w14:paraId="44BAAB68" w14:textId="77777777" w:rsidR="000804CE" w:rsidRPr="004A6B17" w:rsidRDefault="000804CE" w:rsidP="000804CE">
      <w:pPr>
        <w:spacing w:before="120"/>
        <w:rPr>
          <w:rFonts w:ascii="Arial" w:hAnsi="Arial" w:cs="Arial"/>
        </w:rPr>
      </w:pPr>
      <w:r w:rsidRPr="004A6B17">
        <w:rPr>
          <w:rFonts w:ascii="Arial" w:hAnsi="Arial" w:cs="Arial"/>
        </w:rPr>
        <w:t xml:space="preserve">Agency: </w:t>
      </w:r>
      <w:r w:rsidRPr="004A6B17">
        <w:rPr>
          <w:rFonts w:ascii="Arial" w:hAnsi="Arial" w:cs="Arial"/>
        </w:rPr>
        <w:fldChar w:fldCharType="begin">
          <w:ffData>
            <w:name w:val="Text10"/>
            <w:enabled/>
            <w:calcOnExit w:val="0"/>
            <w:textInput/>
          </w:ffData>
        </w:fldChar>
      </w:r>
      <w:r w:rsidRPr="004A6B17">
        <w:rPr>
          <w:rFonts w:ascii="Arial" w:hAnsi="Arial" w:cs="Arial"/>
        </w:rPr>
        <w:instrText xml:space="preserve"> FORMTEXT </w:instrText>
      </w:r>
      <w:r w:rsidRPr="004A6B17">
        <w:rPr>
          <w:rFonts w:ascii="Arial" w:hAnsi="Arial" w:cs="Arial"/>
        </w:rPr>
      </w:r>
      <w:r w:rsidRPr="004A6B17">
        <w:rPr>
          <w:rFonts w:ascii="Arial" w:hAnsi="Arial" w:cs="Arial"/>
        </w:rPr>
        <w:fldChar w:fldCharType="separate"/>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rPr>
        <w:fldChar w:fldCharType="end"/>
      </w:r>
      <w:r w:rsidRPr="004A6B17">
        <w:rPr>
          <w:rFonts w:ascii="Arial" w:hAnsi="Arial" w:cs="Arial"/>
        </w:rPr>
        <w:tab/>
      </w:r>
      <w:r w:rsidRPr="004A6B17">
        <w:rPr>
          <w:rFonts w:ascii="Arial" w:hAnsi="Arial" w:cs="Arial"/>
        </w:rPr>
        <w:tab/>
      </w:r>
      <w:r w:rsidRPr="004A6B17">
        <w:rPr>
          <w:rFonts w:ascii="Arial" w:hAnsi="Arial" w:cs="Arial"/>
        </w:rPr>
        <w:tab/>
      </w:r>
      <w:r w:rsidRPr="004A6B17">
        <w:rPr>
          <w:rFonts w:ascii="Arial" w:hAnsi="Arial" w:cs="Arial"/>
        </w:rPr>
        <w:tab/>
        <w:t xml:space="preserve">Submitted by: </w:t>
      </w:r>
      <w:r w:rsidRPr="004A6B17">
        <w:rPr>
          <w:rFonts w:ascii="Arial" w:hAnsi="Arial" w:cs="Arial"/>
        </w:rPr>
        <w:fldChar w:fldCharType="begin">
          <w:ffData>
            <w:name w:val="Text10"/>
            <w:enabled/>
            <w:calcOnExit w:val="0"/>
            <w:textInput/>
          </w:ffData>
        </w:fldChar>
      </w:r>
      <w:r w:rsidRPr="004A6B17">
        <w:rPr>
          <w:rFonts w:ascii="Arial" w:hAnsi="Arial" w:cs="Arial"/>
        </w:rPr>
        <w:instrText xml:space="preserve"> FORMTEXT </w:instrText>
      </w:r>
      <w:r w:rsidRPr="004A6B17">
        <w:rPr>
          <w:rFonts w:ascii="Arial" w:hAnsi="Arial" w:cs="Arial"/>
        </w:rPr>
      </w:r>
      <w:r w:rsidRPr="004A6B17">
        <w:rPr>
          <w:rFonts w:ascii="Arial" w:hAnsi="Arial" w:cs="Arial"/>
        </w:rPr>
        <w:fldChar w:fldCharType="separate"/>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rPr>
        <w:fldChar w:fldCharType="end"/>
      </w:r>
    </w:p>
    <w:p w14:paraId="484E98F6" w14:textId="77777777" w:rsidR="000804CE" w:rsidRPr="004A6B17" w:rsidRDefault="000804CE" w:rsidP="000804CE">
      <w:pPr>
        <w:rPr>
          <w:rFonts w:ascii="Arial" w:hAnsi="Arial" w:cs="Arial"/>
        </w:rPr>
      </w:pPr>
    </w:p>
    <w:p w14:paraId="0A4EE997" w14:textId="77777777" w:rsidR="000804CE" w:rsidRPr="004A6B17" w:rsidRDefault="000804CE" w:rsidP="000804CE">
      <w:pPr>
        <w:rPr>
          <w:rFonts w:ascii="Arial" w:hAnsi="Arial" w:cs="Arial"/>
        </w:rPr>
      </w:pPr>
      <w:r w:rsidRPr="004A6B17">
        <w:rPr>
          <w:rFonts w:ascii="Arial" w:hAnsi="Arial" w:cs="Arial"/>
        </w:rPr>
        <w:t xml:space="preserve">Date submitted: </w:t>
      </w:r>
      <w:r w:rsidRPr="004A6B17">
        <w:rPr>
          <w:rFonts w:ascii="Arial" w:hAnsi="Arial" w:cs="Arial"/>
        </w:rPr>
        <w:fldChar w:fldCharType="begin">
          <w:ffData>
            <w:name w:val="Text2"/>
            <w:enabled/>
            <w:calcOnExit w:val="0"/>
            <w:textInput/>
          </w:ffData>
        </w:fldChar>
      </w:r>
      <w:r w:rsidRPr="004A6B17">
        <w:rPr>
          <w:rFonts w:ascii="Arial" w:hAnsi="Arial" w:cs="Arial"/>
        </w:rPr>
        <w:instrText xml:space="preserve"> FORMTEXT </w:instrText>
      </w:r>
      <w:r w:rsidRPr="004A6B17">
        <w:rPr>
          <w:rFonts w:ascii="Arial" w:hAnsi="Arial" w:cs="Arial"/>
        </w:rPr>
      </w:r>
      <w:r w:rsidRPr="004A6B17">
        <w:rPr>
          <w:rFonts w:ascii="Arial" w:hAnsi="Arial" w:cs="Arial"/>
        </w:rPr>
        <w:fldChar w:fldCharType="separate"/>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rPr>
        <w:fldChar w:fldCharType="end"/>
      </w:r>
    </w:p>
    <w:p w14:paraId="1063FFA1" w14:textId="77777777" w:rsidR="000804CE" w:rsidRPr="004A6B17" w:rsidRDefault="000804CE" w:rsidP="000804CE">
      <w:pPr>
        <w:rPr>
          <w:rFonts w:ascii="Arial" w:hAnsi="Arial" w:cs="Arial"/>
        </w:rPr>
      </w:pPr>
    </w:p>
    <w:p w14:paraId="675278AF" w14:textId="151D622D" w:rsidR="000804CE" w:rsidRPr="004A6B17" w:rsidRDefault="000804CE" w:rsidP="000804CE">
      <w:pPr>
        <w:ind w:left="2430" w:hanging="2430"/>
        <w:rPr>
          <w:rFonts w:ascii="Arial" w:hAnsi="Arial" w:cs="Arial"/>
          <w:b/>
        </w:rPr>
      </w:pPr>
      <w:r w:rsidRPr="004A6B17">
        <w:rPr>
          <w:rFonts w:ascii="Arial" w:hAnsi="Arial" w:cs="Arial"/>
          <w:b/>
        </w:rPr>
        <w:t xml:space="preserve">Reporting period:  </w:t>
      </w:r>
      <w:r>
        <w:rPr>
          <w:rFonts w:ascii="Arial" w:hAnsi="Arial" w:cs="Arial"/>
          <w:b/>
        </w:rPr>
        <w:tab/>
      </w:r>
      <w:sdt>
        <w:sdtPr>
          <w:rPr>
            <w:rFonts w:ascii="Arial" w:hAnsi="Arial" w:cs="Arial"/>
            <w:b/>
            <w:sz w:val="32"/>
            <w:szCs w:val="32"/>
          </w:rPr>
          <w:id w:val="882528668"/>
          <w14:checkbox>
            <w14:checked w14:val="0"/>
            <w14:checkedState w14:val="2612" w14:font="MS Gothic"/>
            <w14:uncheckedState w14:val="2610" w14:font="MS Gothic"/>
          </w14:checkbox>
        </w:sdtPr>
        <w:sdtEndPr/>
        <w:sdtContent>
          <w:r w:rsidR="009D6B6B">
            <w:rPr>
              <w:rFonts w:ascii="MS Gothic" w:eastAsia="MS Gothic" w:hAnsi="MS Gothic" w:cs="Arial" w:hint="eastAsia"/>
              <w:b/>
              <w:sz w:val="32"/>
              <w:szCs w:val="32"/>
            </w:rPr>
            <w:t>☐</w:t>
          </w:r>
        </w:sdtContent>
      </w:sdt>
      <w:r w:rsidRPr="004A6B17">
        <w:rPr>
          <w:rFonts w:ascii="Arial" w:hAnsi="Arial" w:cs="Arial"/>
          <w:b/>
        </w:rPr>
        <w:t xml:space="preserve"> </w:t>
      </w:r>
      <w:r>
        <w:rPr>
          <w:rFonts w:ascii="Arial" w:hAnsi="Arial" w:cs="Arial"/>
          <w:b/>
        </w:rPr>
        <w:t xml:space="preserve">  </w:t>
      </w:r>
      <w:r w:rsidRPr="004A6B17">
        <w:rPr>
          <w:rFonts w:ascii="Arial" w:hAnsi="Arial" w:cs="Arial"/>
          <w:b/>
        </w:rPr>
        <w:t>Quarter 1 and 2 (July 1-Dec 31, 20</w:t>
      </w:r>
      <w:r>
        <w:rPr>
          <w:rFonts w:ascii="Arial" w:hAnsi="Arial" w:cs="Arial"/>
          <w:b/>
        </w:rPr>
        <w:t>2</w:t>
      </w:r>
      <w:r w:rsidR="009D6B6B">
        <w:rPr>
          <w:rFonts w:ascii="Arial" w:hAnsi="Arial" w:cs="Arial"/>
          <w:b/>
        </w:rPr>
        <w:t>5</w:t>
      </w:r>
      <w:r w:rsidRPr="004A6B17">
        <w:rPr>
          <w:rFonts w:ascii="Arial" w:hAnsi="Arial" w:cs="Arial"/>
          <w:b/>
        </w:rPr>
        <w:t xml:space="preserve">) </w:t>
      </w:r>
      <w:r w:rsidRPr="004A6B17">
        <w:rPr>
          <w:rFonts w:ascii="Arial" w:hAnsi="Arial" w:cs="Arial"/>
          <w:b/>
        </w:rPr>
        <w:tab/>
        <w:t xml:space="preserve"> </w:t>
      </w:r>
    </w:p>
    <w:p w14:paraId="61ECD06D" w14:textId="77777777" w:rsidR="000804CE" w:rsidRPr="004A6B17" w:rsidRDefault="000804CE" w:rsidP="000804CE">
      <w:pPr>
        <w:spacing w:after="240"/>
        <w:ind w:left="3150" w:hanging="180"/>
        <w:rPr>
          <w:rFonts w:ascii="Arial" w:hAnsi="Arial" w:cs="Arial"/>
          <w:b/>
        </w:rPr>
      </w:pPr>
      <w:r w:rsidRPr="004A6B17">
        <w:rPr>
          <w:rFonts w:ascii="Arial" w:hAnsi="Arial" w:cs="Arial"/>
          <w:b/>
        </w:rPr>
        <w:t>Due: Jan 31, 20</w:t>
      </w:r>
      <w:r>
        <w:rPr>
          <w:rFonts w:ascii="Arial" w:hAnsi="Arial" w:cs="Arial"/>
          <w:b/>
        </w:rPr>
        <w:t>26</w:t>
      </w:r>
    </w:p>
    <w:p w14:paraId="5504D34B" w14:textId="77777777" w:rsidR="000804CE" w:rsidRDefault="00F802D2" w:rsidP="000804CE">
      <w:pPr>
        <w:spacing w:after="60"/>
        <w:ind w:left="2430"/>
        <w:rPr>
          <w:rFonts w:ascii="Arial" w:hAnsi="Arial" w:cs="Arial"/>
          <w:b/>
        </w:rPr>
      </w:pPr>
      <w:sdt>
        <w:sdtPr>
          <w:rPr>
            <w:rFonts w:ascii="Arial" w:hAnsi="Arial" w:cs="Arial"/>
            <w:b/>
            <w:sz w:val="32"/>
            <w:szCs w:val="32"/>
          </w:rPr>
          <w:id w:val="755333980"/>
          <w14:checkbox>
            <w14:checked w14:val="0"/>
            <w14:checkedState w14:val="2612" w14:font="MS Gothic"/>
            <w14:uncheckedState w14:val="2610" w14:font="MS Gothic"/>
          </w14:checkbox>
        </w:sdtPr>
        <w:sdtEndPr/>
        <w:sdtContent>
          <w:r w:rsidR="000804CE">
            <w:rPr>
              <w:rFonts w:ascii="MS Gothic" w:eastAsia="MS Gothic" w:hAnsi="MS Gothic" w:cs="Arial" w:hint="eastAsia"/>
              <w:b/>
              <w:sz w:val="32"/>
              <w:szCs w:val="32"/>
            </w:rPr>
            <w:t>☐</w:t>
          </w:r>
        </w:sdtContent>
      </w:sdt>
      <w:r w:rsidR="000804CE" w:rsidRPr="004A6B17">
        <w:rPr>
          <w:rFonts w:ascii="Arial" w:hAnsi="Arial" w:cs="Arial"/>
          <w:b/>
        </w:rPr>
        <w:tab/>
        <w:t xml:space="preserve"> Quarter 3 and 4 (Jan 1-June 30, 20</w:t>
      </w:r>
      <w:r w:rsidR="000804CE">
        <w:rPr>
          <w:rFonts w:ascii="Arial" w:hAnsi="Arial" w:cs="Arial"/>
          <w:b/>
        </w:rPr>
        <w:t>26</w:t>
      </w:r>
      <w:r w:rsidR="000804CE" w:rsidRPr="004A6B17">
        <w:rPr>
          <w:rFonts w:ascii="Arial" w:hAnsi="Arial" w:cs="Arial"/>
          <w:b/>
        </w:rPr>
        <w:t xml:space="preserve">)    </w:t>
      </w:r>
      <w:r w:rsidR="000804CE" w:rsidRPr="004A6B17">
        <w:rPr>
          <w:rFonts w:ascii="Arial" w:hAnsi="Arial" w:cs="Arial"/>
          <w:b/>
        </w:rPr>
        <w:tab/>
        <w:t xml:space="preserve"> </w:t>
      </w:r>
    </w:p>
    <w:p w14:paraId="352ABB17" w14:textId="77777777" w:rsidR="000804CE" w:rsidRPr="004A6B17" w:rsidRDefault="000804CE" w:rsidP="000804CE">
      <w:pPr>
        <w:spacing w:after="60"/>
        <w:ind w:left="2970"/>
        <w:rPr>
          <w:rFonts w:ascii="Arial" w:hAnsi="Arial" w:cs="Arial"/>
          <w:b/>
        </w:rPr>
      </w:pPr>
      <w:r w:rsidRPr="004A6B17">
        <w:rPr>
          <w:rFonts w:ascii="Arial" w:hAnsi="Arial" w:cs="Arial"/>
          <w:b/>
        </w:rPr>
        <w:t>Due: July 31, 20</w:t>
      </w:r>
      <w:r>
        <w:rPr>
          <w:rFonts w:ascii="Arial" w:hAnsi="Arial" w:cs="Arial"/>
          <w:b/>
        </w:rPr>
        <w:t>26</w:t>
      </w:r>
    </w:p>
    <w:p w14:paraId="435828D6" w14:textId="77777777" w:rsidR="000804CE" w:rsidRPr="004A6B17" w:rsidRDefault="000804CE" w:rsidP="000804CE">
      <w:pPr>
        <w:spacing w:before="40" w:line="276" w:lineRule="auto"/>
        <w:rPr>
          <w:rFonts w:ascii="Arial" w:eastAsiaTheme="minorHAnsi" w:hAnsi="Arial" w:cs="Arial"/>
          <w:b/>
        </w:rPr>
      </w:pPr>
    </w:p>
    <w:p w14:paraId="28237E86" w14:textId="77777777" w:rsidR="000804CE" w:rsidRPr="004A6B17" w:rsidRDefault="000804CE" w:rsidP="000804CE">
      <w:pPr>
        <w:rPr>
          <w:rFonts w:ascii="Arial" w:hAnsi="Arial" w:cs="Arial"/>
          <w:color w:val="000000"/>
        </w:rPr>
      </w:pPr>
      <w:r w:rsidRPr="004A6B17">
        <w:rPr>
          <w:rFonts w:ascii="Arial" w:hAnsi="Arial" w:cs="Arial"/>
          <w:color w:val="000000"/>
        </w:rPr>
        <w:t xml:space="preserve">HIV case management providers are required to submit progress reports to the HIV Community Services Program in order to provide a </w:t>
      </w:r>
      <w:r>
        <w:rPr>
          <w:rFonts w:ascii="Arial" w:hAnsi="Arial" w:cs="Arial"/>
          <w:color w:val="000000"/>
        </w:rPr>
        <w:t>program narrative of each</w:t>
      </w:r>
      <w:r w:rsidRPr="004A6B17">
        <w:rPr>
          <w:rFonts w:ascii="Arial" w:hAnsi="Arial" w:cs="Arial"/>
          <w:color w:val="000000"/>
        </w:rPr>
        <w:t xml:space="preserve"> Agency</w:t>
      </w:r>
      <w:r>
        <w:rPr>
          <w:rFonts w:ascii="Arial" w:hAnsi="Arial" w:cs="Arial"/>
          <w:color w:val="000000"/>
        </w:rPr>
        <w:t>’s</w:t>
      </w:r>
      <w:r w:rsidRPr="004A6B17">
        <w:rPr>
          <w:rFonts w:ascii="Arial" w:hAnsi="Arial" w:cs="Arial"/>
          <w:color w:val="000000"/>
        </w:rPr>
        <w:t xml:space="preserve"> service delivery system, including strengths, challenges, </w:t>
      </w:r>
      <w:r>
        <w:rPr>
          <w:rFonts w:ascii="Arial" w:hAnsi="Arial" w:cs="Arial"/>
          <w:color w:val="000000"/>
        </w:rPr>
        <w:t xml:space="preserve">outcome performance measurement, </w:t>
      </w:r>
      <w:r w:rsidRPr="004A6B17">
        <w:rPr>
          <w:rFonts w:ascii="Arial" w:hAnsi="Arial" w:cs="Arial"/>
          <w:color w:val="000000"/>
        </w:rPr>
        <w:t>and Quality Management efforts. The HIV Community Services team reviews these reports and follows up with providers on identified items and offers technical assistance and training.  Report information is used for program planning and evaluation purposes.</w:t>
      </w:r>
    </w:p>
    <w:p w14:paraId="74B999EB" w14:textId="77777777" w:rsidR="000804CE" w:rsidRDefault="000804CE" w:rsidP="000804CE">
      <w:pPr>
        <w:spacing w:before="40" w:line="276" w:lineRule="auto"/>
        <w:rPr>
          <w:rFonts w:ascii="Arial" w:eastAsiaTheme="minorHAnsi" w:hAnsi="Arial" w:cs="Arial"/>
          <w:b/>
        </w:rPr>
      </w:pPr>
    </w:p>
    <w:p w14:paraId="0F52B1E7" w14:textId="77777777" w:rsidR="000804CE" w:rsidRPr="004020F8" w:rsidRDefault="000804CE" w:rsidP="000804CE">
      <w:pPr>
        <w:tabs>
          <w:tab w:val="left" w:pos="1800"/>
        </w:tabs>
        <w:spacing w:before="40" w:line="276" w:lineRule="auto"/>
        <w:rPr>
          <w:rFonts w:ascii="Arial" w:eastAsiaTheme="minorHAnsi" w:hAnsi="Arial" w:cs="Arial"/>
          <w:b/>
          <w:sz w:val="28"/>
          <w:szCs w:val="28"/>
        </w:rPr>
      </w:pPr>
      <w:r w:rsidRPr="004020F8">
        <w:rPr>
          <w:rFonts w:ascii="Arial" w:eastAsiaTheme="minorHAnsi" w:hAnsi="Arial" w:cs="Arial"/>
          <w:b/>
          <w:sz w:val="28"/>
          <w:szCs w:val="28"/>
        </w:rPr>
        <w:t xml:space="preserve">Section </w:t>
      </w:r>
      <w:r>
        <w:rPr>
          <w:rFonts w:ascii="Arial" w:eastAsiaTheme="minorHAnsi" w:hAnsi="Arial" w:cs="Arial"/>
          <w:b/>
          <w:sz w:val="28"/>
          <w:szCs w:val="28"/>
        </w:rPr>
        <w:t>I</w:t>
      </w:r>
      <w:r w:rsidRPr="004020F8">
        <w:rPr>
          <w:rFonts w:ascii="Arial" w:eastAsiaTheme="minorHAnsi" w:hAnsi="Arial" w:cs="Arial"/>
          <w:b/>
          <w:sz w:val="28"/>
          <w:szCs w:val="28"/>
        </w:rPr>
        <w:t xml:space="preserve">:  </w:t>
      </w:r>
      <w:r w:rsidRPr="004020F8">
        <w:rPr>
          <w:rFonts w:ascii="Arial" w:eastAsiaTheme="minorHAnsi" w:hAnsi="Arial" w:cs="Arial"/>
          <w:b/>
          <w:sz w:val="28"/>
          <w:szCs w:val="28"/>
          <w:u w:val="single"/>
        </w:rPr>
        <w:t>Performance measures narrative</w:t>
      </w:r>
      <w:r w:rsidRPr="004020F8">
        <w:rPr>
          <w:rFonts w:ascii="Arial" w:eastAsiaTheme="minorHAnsi" w:hAnsi="Arial" w:cs="Arial"/>
          <w:b/>
          <w:sz w:val="28"/>
          <w:szCs w:val="28"/>
        </w:rPr>
        <w:t xml:space="preserve"> </w:t>
      </w:r>
    </w:p>
    <w:p w14:paraId="727FA330" w14:textId="77777777" w:rsidR="000804CE" w:rsidRPr="004A6B17" w:rsidRDefault="000804CE" w:rsidP="000804CE">
      <w:pPr>
        <w:rPr>
          <w:rFonts w:ascii="Arial" w:eastAsiaTheme="minorHAnsi" w:hAnsi="Arial" w:cs="Arial"/>
        </w:rPr>
      </w:pPr>
    </w:p>
    <w:p w14:paraId="25A45217" w14:textId="66AD22F3" w:rsidR="000804CE" w:rsidRPr="00CA2B7E" w:rsidRDefault="000804CE" w:rsidP="000804CE">
      <w:pPr>
        <w:rPr>
          <w:rFonts w:ascii="Arial" w:eastAsiaTheme="minorHAnsi" w:hAnsi="Arial" w:cs="Arial"/>
        </w:rPr>
      </w:pPr>
      <w:r w:rsidRPr="004A6B17">
        <w:rPr>
          <w:rFonts w:ascii="Arial" w:eastAsiaTheme="minorHAnsi" w:hAnsi="Arial" w:cs="Arial"/>
        </w:rPr>
        <w:t xml:space="preserve">HIV Community Services will provide </w:t>
      </w:r>
      <w:r>
        <w:rPr>
          <w:rFonts w:ascii="Arial" w:eastAsiaTheme="minorHAnsi" w:hAnsi="Arial" w:cs="Arial"/>
        </w:rPr>
        <w:t>your Agency’s</w:t>
      </w:r>
      <w:r w:rsidRPr="004A6B17">
        <w:rPr>
          <w:rFonts w:ascii="Arial" w:eastAsiaTheme="minorHAnsi" w:hAnsi="Arial" w:cs="Arial"/>
        </w:rPr>
        <w:t xml:space="preserve"> performance measure data</w:t>
      </w:r>
      <w:r>
        <w:rPr>
          <w:rFonts w:ascii="Arial" w:eastAsiaTheme="minorHAnsi" w:hAnsi="Arial" w:cs="Arial"/>
        </w:rPr>
        <w:t xml:space="preserve"> in the below tables</w:t>
      </w:r>
      <w:r w:rsidRPr="004A6B17">
        <w:rPr>
          <w:rFonts w:ascii="Arial" w:eastAsiaTheme="minorHAnsi" w:hAnsi="Arial" w:cs="Arial"/>
        </w:rPr>
        <w:t xml:space="preserve"> by the 10</w:t>
      </w:r>
      <w:r w:rsidRPr="004A6B17">
        <w:rPr>
          <w:rFonts w:ascii="Arial" w:eastAsiaTheme="minorHAnsi" w:hAnsi="Arial" w:cs="Arial"/>
          <w:vertAlign w:val="superscript"/>
        </w:rPr>
        <w:t>th</w:t>
      </w:r>
      <w:r w:rsidRPr="004A6B17">
        <w:rPr>
          <w:rFonts w:ascii="Arial" w:eastAsiaTheme="minorHAnsi" w:hAnsi="Arial" w:cs="Arial"/>
        </w:rPr>
        <w:t xml:space="preserve"> of the month </w:t>
      </w:r>
      <w:r>
        <w:rPr>
          <w:rFonts w:ascii="Arial" w:eastAsiaTheme="minorHAnsi" w:hAnsi="Arial" w:cs="Arial"/>
        </w:rPr>
        <w:t>following</w:t>
      </w:r>
      <w:r w:rsidRPr="004A6B17">
        <w:rPr>
          <w:rFonts w:ascii="Arial" w:eastAsiaTheme="minorHAnsi" w:hAnsi="Arial" w:cs="Arial"/>
        </w:rPr>
        <w:t xml:space="preserve"> the end of the reporting period.  Once you receive your performance </w:t>
      </w:r>
      <w:r w:rsidRPr="00CA2B7E">
        <w:rPr>
          <w:rFonts w:ascii="Arial" w:eastAsiaTheme="minorHAnsi" w:hAnsi="Arial" w:cs="Arial"/>
        </w:rPr>
        <w:t>measure data</w:t>
      </w:r>
      <w:r w:rsidRPr="00CA2B7E">
        <w:rPr>
          <w:rFonts w:ascii="Arial" w:eastAsiaTheme="minorHAnsi" w:hAnsi="Arial" w:cs="Arial"/>
          <w:vertAlign w:val="superscript"/>
        </w:rPr>
        <w:footnoteReference w:id="1"/>
      </w:r>
      <w:r w:rsidRPr="00CA2B7E">
        <w:rPr>
          <w:rFonts w:ascii="Arial" w:eastAsiaTheme="minorHAnsi" w:hAnsi="Arial" w:cs="Arial"/>
        </w:rPr>
        <w:t xml:space="preserve">, </w:t>
      </w:r>
      <w:r w:rsidRPr="00CA2B7E">
        <w:rPr>
          <w:rFonts w:ascii="Arial" w:eastAsiaTheme="minorHAnsi" w:hAnsi="Arial" w:cs="Arial"/>
          <w:b/>
        </w:rPr>
        <w:t xml:space="preserve">complete an Agency narrative below </w:t>
      </w:r>
      <w:r w:rsidRPr="00CA2B7E">
        <w:rPr>
          <w:rFonts w:ascii="Arial" w:eastAsiaTheme="minorHAnsi" w:hAnsi="Arial" w:cs="Arial"/>
        </w:rPr>
        <w:t xml:space="preserve">describing your current and/or future plan </w:t>
      </w:r>
      <w:r>
        <w:rPr>
          <w:rFonts w:ascii="Arial" w:eastAsiaTheme="minorHAnsi" w:hAnsi="Arial" w:cs="Arial"/>
        </w:rPr>
        <w:t>for</w:t>
      </w:r>
      <w:r w:rsidRPr="00CA2B7E">
        <w:rPr>
          <w:rFonts w:ascii="Arial" w:eastAsiaTheme="minorHAnsi" w:hAnsi="Arial" w:cs="Arial"/>
        </w:rPr>
        <w:t xml:space="preserve"> reaching, maintaining or exceeding the identified goal </w:t>
      </w:r>
      <w:r w:rsidRPr="00CA2B7E">
        <w:rPr>
          <w:rFonts w:ascii="Arial" w:eastAsiaTheme="minorHAnsi" w:hAnsi="Arial" w:cs="Arial"/>
          <w:u w:val="single"/>
        </w:rPr>
        <w:t xml:space="preserve">for each performance measure </w:t>
      </w:r>
      <w:r w:rsidRPr="00CA2B7E">
        <w:rPr>
          <w:rFonts w:ascii="Arial" w:eastAsiaTheme="minorHAnsi" w:hAnsi="Arial" w:cs="Arial"/>
        </w:rPr>
        <w:t>below. The program may not be able to provide specific disaggregated data by race and ethnicity on the reporting forms if the data meets the following: the Oregon Health Division HIV Surveillance Program does not publish counts of HIV cases by age, race, sex or transmission group if fewer than 10 people with HIV are believed to be living in this county, the county population is less than 10,000, or the estimated county population of any race group or age group typically used to group cases in its HIV reports is less than 50.</w:t>
      </w:r>
    </w:p>
    <w:p w14:paraId="2BEDF454" w14:textId="77777777" w:rsidR="000804CE" w:rsidRPr="00CA2B7E" w:rsidRDefault="000804CE" w:rsidP="000804CE">
      <w:pPr>
        <w:rPr>
          <w:rFonts w:ascii="Arial" w:eastAsiaTheme="minorHAnsi" w:hAnsi="Arial" w:cs="Arial"/>
        </w:rPr>
      </w:pPr>
    </w:p>
    <w:p w14:paraId="62C3084A" w14:textId="77777777" w:rsidR="000804CE" w:rsidRDefault="000804CE" w:rsidP="000804CE">
      <w:pPr>
        <w:rPr>
          <w:rFonts w:ascii="Arial" w:eastAsiaTheme="minorHAnsi" w:hAnsi="Arial" w:cs="Arial"/>
          <w:b/>
        </w:rPr>
      </w:pPr>
      <w:r w:rsidRPr="00CA2B7E">
        <w:rPr>
          <w:rFonts w:ascii="Arial" w:eastAsiaTheme="minorHAnsi" w:hAnsi="Arial" w:cs="Arial"/>
        </w:rPr>
        <w:t>You are encouraged to include the following information in your plan: data analysis for health disparities across different demographics, including clients from communities of color (CoC), client outreach/referral, service delivery evaluations and/or changes, assessment of barriers,</w:t>
      </w:r>
      <w:r w:rsidRPr="004A6B17">
        <w:rPr>
          <w:rFonts w:ascii="Arial" w:eastAsiaTheme="minorHAnsi" w:hAnsi="Arial" w:cs="Arial"/>
        </w:rPr>
        <w:t xml:space="preserve"> quality improvement project, and/or request for program TA/training.</w:t>
      </w:r>
      <w:r w:rsidRPr="004A6B17">
        <w:rPr>
          <w:rFonts w:ascii="Arial" w:eastAsiaTheme="minorHAnsi" w:hAnsi="Arial" w:cs="Arial"/>
          <w:b/>
        </w:rPr>
        <w:t xml:space="preserve">  </w:t>
      </w:r>
    </w:p>
    <w:p w14:paraId="6F21ED8D" w14:textId="77777777" w:rsidR="000804CE" w:rsidRDefault="000804CE" w:rsidP="000804CE">
      <w:pPr>
        <w:spacing w:before="40"/>
        <w:rPr>
          <w:rFonts w:ascii="Arial" w:eastAsiaTheme="minorHAnsi" w:hAnsi="Arial" w:cs="Arial"/>
          <w:b/>
        </w:rPr>
      </w:pPr>
    </w:p>
    <w:p w14:paraId="16D63899" w14:textId="77777777" w:rsidR="007503ED" w:rsidRDefault="007503ED" w:rsidP="000804CE">
      <w:pPr>
        <w:spacing w:before="40"/>
        <w:rPr>
          <w:rFonts w:ascii="Arial" w:eastAsiaTheme="minorHAnsi" w:hAnsi="Arial" w:cs="Arial"/>
          <w:b/>
        </w:rPr>
      </w:pPr>
    </w:p>
    <w:p w14:paraId="1FA9D807" w14:textId="77777777" w:rsidR="007503ED" w:rsidRDefault="007503ED" w:rsidP="000804CE">
      <w:pPr>
        <w:spacing w:before="40"/>
        <w:rPr>
          <w:rFonts w:ascii="Arial" w:eastAsiaTheme="minorHAnsi" w:hAnsi="Arial" w:cs="Arial"/>
          <w:b/>
        </w:rPr>
      </w:pPr>
    </w:p>
    <w:p w14:paraId="63F9F6FE" w14:textId="77777777" w:rsidR="007503ED" w:rsidRDefault="007503ED" w:rsidP="000804CE">
      <w:pPr>
        <w:spacing w:before="40"/>
        <w:rPr>
          <w:rFonts w:ascii="Arial" w:eastAsiaTheme="minorHAnsi" w:hAnsi="Arial" w:cs="Arial"/>
          <w:b/>
        </w:rPr>
      </w:pPr>
    </w:p>
    <w:p w14:paraId="22C708B2" w14:textId="77777777" w:rsidR="007503ED" w:rsidRDefault="007503ED" w:rsidP="000804CE">
      <w:pPr>
        <w:spacing w:before="40"/>
        <w:rPr>
          <w:rFonts w:ascii="Arial" w:eastAsiaTheme="minorHAnsi" w:hAnsi="Arial" w:cs="Arial"/>
          <w:b/>
        </w:rPr>
      </w:pPr>
    </w:p>
    <w:tbl>
      <w:tblPr>
        <w:tblStyle w:val="TableGrid8"/>
        <w:tblW w:w="10260" w:type="dxa"/>
        <w:tblInd w:w="-5" w:type="dxa"/>
        <w:tblLook w:val="04A0" w:firstRow="1" w:lastRow="0" w:firstColumn="1" w:lastColumn="0" w:noHBand="0" w:noVBand="1"/>
      </w:tblPr>
      <w:tblGrid>
        <w:gridCol w:w="2700"/>
        <w:gridCol w:w="2183"/>
        <w:gridCol w:w="337"/>
        <w:gridCol w:w="1631"/>
        <w:gridCol w:w="889"/>
        <w:gridCol w:w="2520"/>
      </w:tblGrid>
      <w:tr w:rsidR="000804CE" w:rsidRPr="004A6B17" w14:paraId="54811795" w14:textId="77777777" w:rsidTr="00DF6990">
        <w:tc>
          <w:tcPr>
            <w:tcW w:w="2700" w:type="dxa"/>
            <w:tcBorders>
              <w:bottom w:val="single" w:sz="4" w:space="0" w:color="auto"/>
            </w:tcBorders>
          </w:tcPr>
          <w:p w14:paraId="03A31EEE" w14:textId="77777777" w:rsidR="000804CE" w:rsidRPr="004A6B17" w:rsidRDefault="000804CE" w:rsidP="00DF6990">
            <w:pPr>
              <w:rPr>
                <w:rFonts w:ascii="Arial" w:hAnsi="Arial" w:cs="Arial"/>
              </w:rPr>
            </w:pPr>
            <w:r>
              <w:rPr>
                <w:rFonts w:ascii="Arial" w:hAnsi="Arial" w:cs="Arial"/>
              </w:rPr>
              <w:t>HIV Care Continuum</w:t>
            </w:r>
            <w:r>
              <w:rPr>
                <w:rStyle w:val="FootnoteReference"/>
                <w:rFonts w:ascii="Arial" w:hAnsi="Arial" w:cs="Arial"/>
              </w:rPr>
              <w:footnoteReference w:id="2"/>
            </w:r>
            <w:r>
              <w:rPr>
                <w:rFonts w:ascii="Arial" w:hAnsi="Arial" w:cs="Arial"/>
              </w:rPr>
              <w:t xml:space="preserve"> </w:t>
            </w:r>
            <w:r w:rsidRPr="004A6B17">
              <w:rPr>
                <w:rFonts w:ascii="Arial" w:hAnsi="Arial" w:cs="Arial"/>
              </w:rPr>
              <w:t>Performance Measure:</w:t>
            </w:r>
          </w:p>
        </w:tc>
        <w:tc>
          <w:tcPr>
            <w:tcW w:w="7560" w:type="dxa"/>
            <w:gridSpan w:val="5"/>
            <w:tcBorders>
              <w:bottom w:val="single" w:sz="4" w:space="0" w:color="auto"/>
            </w:tcBorders>
            <w:vAlign w:val="center"/>
          </w:tcPr>
          <w:p w14:paraId="23E648BC" w14:textId="77777777" w:rsidR="000804CE" w:rsidRPr="004A6B17" w:rsidRDefault="000804CE" w:rsidP="00DF6990">
            <w:pPr>
              <w:ind w:left="-20"/>
              <w:rPr>
                <w:rFonts w:ascii="Arial" w:hAnsi="Arial" w:cs="Arial"/>
                <w:b/>
              </w:rPr>
            </w:pPr>
            <w:r>
              <w:rPr>
                <w:rFonts w:ascii="Arial" w:hAnsi="Arial" w:cs="Arial"/>
                <w:b/>
              </w:rPr>
              <w:t>Linked to Care</w:t>
            </w:r>
          </w:p>
        </w:tc>
      </w:tr>
      <w:tr w:rsidR="000804CE" w:rsidRPr="004A6B17" w14:paraId="32DD2D41" w14:textId="77777777" w:rsidTr="00DF6990">
        <w:tc>
          <w:tcPr>
            <w:tcW w:w="2700" w:type="dxa"/>
            <w:tcBorders>
              <w:bottom w:val="single" w:sz="4" w:space="0" w:color="auto"/>
            </w:tcBorders>
            <w:vAlign w:val="center"/>
          </w:tcPr>
          <w:p w14:paraId="77728D50" w14:textId="77777777" w:rsidR="000804CE" w:rsidRPr="004A6B17" w:rsidRDefault="000804CE" w:rsidP="00DF6990">
            <w:pPr>
              <w:jc w:val="right"/>
              <w:rPr>
                <w:rFonts w:ascii="Arial" w:hAnsi="Arial" w:cs="Arial"/>
              </w:rPr>
            </w:pPr>
            <w:r w:rsidRPr="004A6B17">
              <w:rPr>
                <w:rFonts w:ascii="Arial" w:hAnsi="Arial" w:cs="Arial"/>
              </w:rPr>
              <w:t>Goal</w:t>
            </w:r>
          </w:p>
        </w:tc>
        <w:tc>
          <w:tcPr>
            <w:tcW w:w="7560" w:type="dxa"/>
            <w:gridSpan w:val="5"/>
            <w:tcBorders>
              <w:bottom w:val="single" w:sz="4" w:space="0" w:color="auto"/>
            </w:tcBorders>
            <w:vAlign w:val="center"/>
          </w:tcPr>
          <w:p w14:paraId="00A41C45" w14:textId="77777777" w:rsidR="000804CE" w:rsidRPr="00A36505" w:rsidRDefault="000804CE" w:rsidP="00DF6990">
            <w:pPr>
              <w:rPr>
                <w:rFonts w:ascii="Arial" w:hAnsi="Arial" w:cs="Arial"/>
              </w:rPr>
            </w:pPr>
            <w:r w:rsidRPr="00A36505">
              <w:rPr>
                <w:rFonts w:ascii="Arial" w:hAnsi="Arial" w:cs="Arial"/>
              </w:rPr>
              <w:t xml:space="preserve">85% (by 2021) of </w:t>
            </w:r>
            <w:r>
              <w:rPr>
                <w:rFonts w:ascii="Arial" w:hAnsi="Arial" w:cs="Arial"/>
              </w:rPr>
              <w:t>n</w:t>
            </w:r>
            <w:r w:rsidRPr="00A36505">
              <w:rPr>
                <w:rFonts w:ascii="Arial" w:hAnsi="Arial" w:cs="Arial"/>
              </w:rPr>
              <w:t xml:space="preserve">ewly diagnosed </w:t>
            </w:r>
            <w:r>
              <w:rPr>
                <w:rFonts w:ascii="Arial" w:hAnsi="Arial" w:cs="Arial"/>
              </w:rPr>
              <w:t>clients</w:t>
            </w:r>
            <w:r w:rsidRPr="00A36505">
              <w:rPr>
                <w:rFonts w:ascii="Arial" w:hAnsi="Arial" w:cs="Arial"/>
              </w:rPr>
              <w:t xml:space="preserve"> are in </w:t>
            </w:r>
            <w:r>
              <w:rPr>
                <w:rFonts w:ascii="Arial" w:hAnsi="Arial" w:cs="Arial"/>
              </w:rPr>
              <w:t xml:space="preserve">medical </w:t>
            </w:r>
            <w:r w:rsidRPr="00A36505">
              <w:rPr>
                <w:rFonts w:ascii="Arial" w:hAnsi="Arial" w:cs="Arial"/>
              </w:rPr>
              <w:t xml:space="preserve">care within </w:t>
            </w:r>
            <w:r w:rsidRPr="007C279A">
              <w:rPr>
                <w:rFonts w:ascii="Arial" w:hAnsi="Arial" w:cs="Arial"/>
                <w:b/>
              </w:rPr>
              <w:t>30 days</w:t>
            </w:r>
            <w:r w:rsidRPr="00A36505">
              <w:rPr>
                <w:rFonts w:ascii="Arial" w:hAnsi="Arial" w:cs="Arial"/>
              </w:rPr>
              <w:t xml:space="preserve">, as defined as having CD4 or VL test after date of </w:t>
            </w:r>
            <w:r>
              <w:rPr>
                <w:rFonts w:ascii="Arial" w:hAnsi="Arial" w:cs="Arial"/>
              </w:rPr>
              <w:t xml:space="preserve">HIV </w:t>
            </w:r>
            <w:r w:rsidRPr="00A36505">
              <w:rPr>
                <w:rFonts w:ascii="Arial" w:hAnsi="Arial" w:cs="Arial"/>
              </w:rPr>
              <w:t>diagnosis.</w:t>
            </w:r>
          </w:p>
        </w:tc>
      </w:tr>
      <w:tr w:rsidR="000804CE" w:rsidRPr="004A6B17" w14:paraId="1562C013" w14:textId="77777777" w:rsidTr="00DF6990">
        <w:tc>
          <w:tcPr>
            <w:tcW w:w="10260" w:type="dxa"/>
            <w:gridSpan w:val="6"/>
            <w:tcBorders>
              <w:bottom w:val="single" w:sz="4" w:space="0" w:color="auto"/>
            </w:tcBorders>
          </w:tcPr>
          <w:p w14:paraId="6A1DD434" w14:textId="77777777" w:rsidR="000804CE" w:rsidRPr="00E97B76" w:rsidRDefault="000804CE" w:rsidP="00DF6990">
            <w:pPr>
              <w:spacing w:before="120" w:after="120"/>
              <w:ind w:left="-14"/>
              <w:rPr>
                <w:rFonts w:ascii="Arial Narrow" w:hAnsi="Arial Narrow" w:cs="Arial"/>
              </w:rPr>
            </w:pPr>
            <w:r w:rsidRPr="00E97B76">
              <w:rPr>
                <w:rFonts w:ascii="Arial Narrow" w:hAnsi="Arial Narrow" w:cs="Arial"/>
              </w:rPr>
              <w:t xml:space="preserve">CAREWare </w:t>
            </w:r>
            <w:r>
              <w:rPr>
                <w:rFonts w:ascii="Arial Narrow" w:hAnsi="Arial Narrow" w:cs="Arial"/>
              </w:rPr>
              <w:t>Custom Report</w:t>
            </w:r>
            <w:r w:rsidRPr="00E97B76">
              <w:rPr>
                <w:rFonts w:ascii="Arial Narrow" w:hAnsi="Arial Narrow" w:cs="Arial"/>
              </w:rPr>
              <w:t xml:space="preserve">: </w:t>
            </w:r>
            <w:r w:rsidRPr="00C63B96">
              <w:rPr>
                <w:rFonts w:ascii="Arial Narrow" w:hAnsi="Arial Narrow" w:cs="Arial"/>
              </w:rPr>
              <w:t>New HIV Dx Linkage to Medical Care (Dk11162016)</w:t>
            </w:r>
          </w:p>
        </w:tc>
      </w:tr>
      <w:tr w:rsidR="000804CE" w:rsidRPr="004A6B17" w14:paraId="6374532A" w14:textId="77777777" w:rsidTr="00DF6990">
        <w:tc>
          <w:tcPr>
            <w:tcW w:w="2700" w:type="dxa"/>
            <w:shd w:val="clear" w:color="auto" w:fill="DBDBDB" w:themeFill="accent3" w:themeFillTint="66"/>
          </w:tcPr>
          <w:p w14:paraId="086F475D" w14:textId="77777777" w:rsidR="000804CE" w:rsidRPr="004A6B17" w:rsidRDefault="000804CE" w:rsidP="00DF6990">
            <w:pPr>
              <w:jc w:val="right"/>
              <w:rPr>
                <w:rFonts w:ascii="Arial" w:hAnsi="Arial" w:cs="Arial"/>
              </w:rPr>
            </w:pPr>
            <w:r w:rsidRPr="004A6B17">
              <w:rPr>
                <w:rFonts w:ascii="Arial" w:hAnsi="Arial" w:cs="Arial"/>
                <w:b/>
              </w:rPr>
              <w:t xml:space="preserve">Your </w:t>
            </w:r>
            <w:r>
              <w:rPr>
                <w:rFonts w:ascii="Arial" w:hAnsi="Arial" w:cs="Arial"/>
                <w:b/>
              </w:rPr>
              <w:t>A</w:t>
            </w:r>
            <w:r w:rsidRPr="004A6B17">
              <w:rPr>
                <w:rFonts w:ascii="Arial" w:hAnsi="Arial" w:cs="Arial"/>
                <w:b/>
              </w:rPr>
              <w:t>gency Outcome</w:t>
            </w:r>
            <w:r w:rsidRPr="004A6B17">
              <w:rPr>
                <w:rFonts w:ascii="Arial" w:hAnsi="Arial" w:cs="Arial"/>
              </w:rPr>
              <w:t>:</w:t>
            </w:r>
          </w:p>
        </w:tc>
        <w:tc>
          <w:tcPr>
            <w:tcW w:w="2183" w:type="dxa"/>
            <w:shd w:val="clear" w:color="auto" w:fill="DBDBDB" w:themeFill="accent3" w:themeFillTint="66"/>
            <w:vAlign w:val="center"/>
          </w:tcPr>
          <w:p w14:paraId="30115F94" w14:textId="77777777" w:rsidR="000804CE" w:rsidRPr="004A6B17" w:rsidRDefault="000804CE" w:rsidP="00DF6990">
            <w:pPr>
              <w:rPr>
                <w:rFonts w:ascii="Arial" w:hAnsi="Arial" w:cs="Arial"/>
                <w:b/>
              </w:rPr>
            </w:pPr>
            <w:r w:rsidRPr="004A6B17">
              <w:rPr>
                <w:rFonts w:ascii="Arial" w:hAnsi="Arial" w:cs="Arial"/>
                <w:b/>
                <w:color w:val="FF0000"/>
              </w:rPr>
              <w:t xml:space="preserve"> </w:t>
            </w:r>
            <w:r w:rsidRPr="004A6B17">
              <w:rPr>
                <w:rFonts w:ascii="Arial" w:hAnsi="Arial" w:cs="Arial"/>
              </w:rPr>
              <w:fldChar w:fldCharType="begin">
                <w:ffData>
                  <w:name w:val="Text3"/>
                  <w:enabled/>
                  <w:calcOnExit w:val="0"/>
                  <w:textInput/>
                </w:ffData>
              </w:fldChar>
            </w:r>
            <w:r w:rsidRPr="004A6B17">
              <w:rPr>
                <w:rFonts w:ascii="Arial" w:hAnsi="Arial" w:cs="Arial"/>
              </w:rPr>
              <w:instrText xml:space="preserve"> FORMTEXT </w:instrText>
            </w:r>
            <w:r w:rsidRPr="004A6B17">
              <w:rPr>
                <w:rFonts w:ascii="Arial" w:hAnsi="Arial" w:cs="Arial"/>
              </w:rPr>
            </w:r>
            <w:r w:rsidRPr="004A6B17">
              <w:rPr>
                <w:rFonts w:ascii="Arial" w:hAnsi="Arial" w:cs="Arial"/>
              </w:rPr>
              <w:fldChar w:fldCharType="separate"/>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rPr>
              <w:fldChar w:fldCharType="end"/>
            </w:r>
            <w:r>
              <w:rPr>
                <w:rFonts w:ascii="Arial" w:hAnsi="Arial" w:cs="Arial"/>
              </w:rPr>
              <w:t xml:space="preserve"> %</w:t>
            </w:r>
          </w:p>
        </w:tc>
        <w:tc>
          <w:tcPr>
            <w:tcW w:w="1968" w:type="dxa"/>
            <w:gridSpan w:val="2"/>
            <w:shd w:val="clear" w:color="auto" w:fill="C5E0B3" w:themeFill="accent6" w:themeFillTint="66"/>
          </w:tcPr>
          <w:p w14:paraId="258C6B5D" w14:textId="77777777" w:rsidR="000804CE" w:rsidRPr="004A6B17" w:rsidRDefault="000804CE" w:rsidP="00DF6990">
            <w:pPr>
              <w:ind w:left="-17"/>
              <w:jc w:val="right"/>
              <w:rPr>
                <w:rFonts w:ascii="Arial" w:hAnsi="Arial" w:cs="Arial"/>
              </w:rPr>
            </w:pPr>
            <w:r w:rsidRPr="004A6B17">
              <w:rPr>
                <w:rFonts w:ascii="Arial" w:hAnsi="Arial" w:cs="Arial"/>
              </w:rPr>
              <w:t>Part B Agencies Outcome:</w:t>
            </w:r>
          </w:p>
        </w:tc>
        <w:tc>
          <w:tcPr>
            <w:tcW w:w="3409" w:type="dxa"/>
            <w:gridSpan w:val="2"/>
            <w:shd w:val="clear" w:color="auto" w:fill="C5E0B3" w:themeFill="accent6" w:themeFillTint="66"/>
            <w:vAlign w:val="center"/>
          </w:tcPr>
          <w:p w14:paraId="16FF83EA" w14:textId="77777777" w:rsidR="000804CE" w:rsidRPr="004A6B17" w:rsidRDefault="000804CE" w:rsidP="00DF6990">
            <w:pPr>
              <w:rPr>
                <w:rFonts w:ascii="Arial" w:hAnsi="Arial" w:cs="Arial"/>
                <w:b/>
              </w:rPr>
            </w:pPr>
            <w:r w:rsidRPr="004A6B17">
              <w:rPr>
                <w:rFonts w:ascii="Arial" w:hAnsi="Arial" w:cs="Arial"/>
              </w:rPr>
              <w:t xml:space="preserve"> </w:t>
            </w:r>
            <w:r w:rsidRPr="004A6B17">
              <w:rPr>
                <w:rFonts w:ascii="Arial" w:hAnsi="Arial" w:cs="Arial"/>
              </w:rPr>
              <w:fldChar w:fldCharType="begin">
                <w:ffData>
                  <w:name w:val="Text3"/>
                  <w:enabled/>
                  <w:calcOnExit w:val="0"/>
                  <w:textInput/>
                </w:ffData>
              </w:fldChar>
            </w:r>
            <w:r w:rsidRPr="004A6B17">
              <w:rPr>
                <w:rFonts w:ascii="Arial" w:hAnsi="Arial" w:cs="Arial"/>
              </w:rPr>
              <w:instrText xml:space="preserve"> FORMTEXT </w:instrText>
            </w:r>
            <w:r w:rsidRPr="004A6B17">
              <w:rPr>
                <w:rFonts w:ascii="Arial" w:hAnsi="Arial" w:cs="Arial"/>
              </w:rPr>
            </w:r>
            <w:r w:rsidRPr="004A6B17">
              <w:rPr>
                <w:rFonts w:ascii="Arial" w:hAnsi="Arial" w:cs="Arial"/>
              </w:rPr>
              <w:fldChar w:fldCharType="separate"/>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rPr>
              <w:fldChar w:fldCharType="end"/>
            </w:r>
            <w:r>
              <w:rPr>
                <w:rFonts w:ascii="Arial" w:hAnsi="Arial" w:cs="Arial"/>
              </w:rPr>
              <w:t xml:space="preserve"> %</w:t>
            </w:r>
          </w:p>
        </w:tc>
      </w:tr>
      <w:tr w:rsidR="000804CE" w:rsidRPr="004A6B17" w14:paraId="10E48C7A" w14:textId="77777777" w:rsidTr="00DF6990">
        <w:tc>
          <w:tcPr>
            <w:tcW w:w="2700" w:type="dxa"/>
            <w:shd w:val="clear" w:color="auto" w:fill="D9D9D9" w:themeFill="background1" w:themeFillShade="D9"/>
          </w:tcPr>
          <w:p w14:paraId="00A76414" w14:textId="77777777" w:rsidR="000804CE" w:rsidRPr="004A6B17" w:rsidRDefault="000804CE" w:rsidP="00DF6990">
            <w:pPr>
              <w:jc w:val="center"/>
              <w:rPr>
                <w:rFonts w:ascii="Arial" w:hAnsi="Arial" w:cs="Arial"/>
              </w:rPr>
            </w:pPr>
            <w:r w:rsidRPr="004A6B17">
              <w:rPr>
                <w:rFonts w:ascii="Arial" w:hAnsi="Arial" w:cs="Arial"/>
              </w:rPr>
              <w:t xml:space="preserve">Your Agency </w:t>
            </w:r>
            <w:r w:rsidRPr="004A6B17">
              <w:rPr>
                <w:rFonts w:ascii="Arial" w:hAnsi="Arial" w:cs="Arial"/>
                <w:i/>
              </w:rPr>
              <w:t>N:</w:t>
            </w:r>
            <w:r>
              <w:rPr>
                <w:rFonts w:ascii="Arial" w:hAnsi="Arial" w:cs="Arial"/>
                <w:i/>
              </w:rPr>
              <w:t xml:space="preserve"> </w:t>
            </w:r>
            <w:r w:rsidRPr="004A6B17">
              <w:rPr>
                <w:rFonts w:ascii="Arial" w:hAnsi="Arial" w:cs="Arial"/>
              </w:rPr>
              <w:fldChar w:fldCharType="begin">
                <w:ffData>
                  <w:name w:val="Text3"/>
                  <w:enabled/>
                  <w:calcOnExit w:val="0"/>
                  <w:textInput/>
                </w:ffData>
              </w:fldChar>
            </w:r>
            <w:r w:rsidRPr="004A6B17">
              <w:rPr>
                <w:rFonts w:ascii="Arial" w:hAnsi="Arial" w:cs="Arial"/>
              </w:rPr>
              <w:instrText xml:space="preserve"> FORMTEXT </w:instrText>
            </w:r>
            <w:r w:rsidRPr="004A6B17">
              <w:rPr>
                <w:rFonts w:ascii="Arial" w:hAnsi="Arial" w:cs="Arial"/>
              </w:rPr>
            </w:r>
            <w:r w:rsidRPr="004A6B17">
              <w:rPr>
                <w:rFonts w:ascii="Arial" w:hAnsi="Arial" w:cs="Arial"/>
              </w:rPr>
              <w:fldChar w:fldCharType="separate"/>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rPr>
              <w:fldChar w:fldCharType="end"/>
            </w:r>
          </w:p>
        </w:tc>
        <w:tc>
          <w:tcPr>
            <w:tcW w:w="7560" w:type="dxa"/>
            <w:gridSpan w:val="5"/>
            <w:shd w:val="clear" w:color="auto" w:fill="D9D9D9" w:themeFill="background1" w:themeFillShade="D9"/>
          </w:tcPr>
          <w:p w14:paraId="30B7035F" w14:textId="77777777" w:rsidR="000804CE" w:rsidRPr="00A36505" w:rsidRDefault="000804CE" w:rsidP="00DF6990">
            <w:pPr>
              <w:rPr>
                <w:rFonts w:ascii="Arial Narrow" w:hAnsi="Arial Narrow" w:cs="Arial"/>
              </w:rPr>
            </w:pPr>
            <w:r w:rsidRPr="00A36505">
              <w:rPr>
                <w:rFonts w:ascii="Arial Narrow" w:hAnsi="Arial Narrow" w:cs="Arial"/>
                <w:i/>
              </w:rPr>
              <w:t>Numerator (N)</w:t>
            </w:r>
            <w:r w:rsidRPr="00A36505">
              <w:rPr>
                <w:rFonts w:ascii="Arial Narrow" w:hAnsi="Arial Narrow" w:cs="Arial"/>
              </w:rPr>
              <w:t xml:space="preserve"> description: </w:t>
            </w:r>
          </w:p>
          <w:p w14:paraId="78091E83" w14:textId="77777777" w:rsidR="000804CE" w:rsidRPr="00A36505" w:rsidRDefault="000804CE" w:rsidP="00DF6990">
            <w:pPr>
              <w:rPr>
                <w:rFonts w:ascii="Arial Narrow" w:hAnsi="Arial Narrow"/>
              </w:rPr>
            </w:pPr>
            <w:r w:rsidRPr="00A36505">
              <w:rPr>
                <w:rFonts w:ascii="Arial Narrow" w:hAnsi="Arial Narrow"/>
              </w:rPr>
              <w:t xml:space="preserve">Clients with 1 CD4 or VL test at least 1 day after their diagnosis date within </w:t>
            </w:r>
            <w:r w:rsidRPr="00C706BC">
              <w:rPr>
                <w:rFonts w:ascii="Arial Narrow" w:hAnsi="Arial Narrow"/>
                <w:b/>
              </w:rPr>
              <w:t>30 days</w:t>
            </w:r>
            <w:r w:rsidRPr="00A36505">
              <w:rPr>
                <w:rFonts w:ascii="Arial Narrow" w:hAnsi="Arial Narrow"/>
              </w:rPr>
              <w:t xml:space="preserve"> of the HIV+ date in CW</w:t>
            </w:r>
          </w:p>
        </w:tc>
      </w:tr>
      <w:tr w:rsidR="000804CE" w:rsidRPr="004A6B17" w14:paraId="01B4462E" w14:textId="77777777" w:rsidTr="00DF6990">
        <w:tc>
          <w:tcPr>
            <w:tcW w:w="2700" w:type="dxa"/>
            <w:tcBorders>
              <w:bottom w:val="single" w:sz="4" w:space="0" w:color="auto"/>
            </w:tcBorders>
            <w:shd w:val="clear" w:color="auto" w:fill="D9D9D9" w:themeFill="background1" w:themeFillShade="D9"/>
            <w:vAlign w:val="center"/>
          </w:tcPr>
          <w:p w14:paraId="2AEDF060" w14:textId="77777777" w:rsidR="000804CE" w:rsidRDefault="000804CE" w:rsidP="00DF6990">
            <w:pPr>
              <w:jc w:val="center"/>
              <w:rPr>
                <w:rFonts w:ascii="Arial" w:hAnsi="Arial" w:cs="Arial"/>
              </w:rPr>
            </w:pPr>
            <w:r w:rsidRPr="004A6B17">
              <w:rPr>
                <w:rFonts w:ascii="Arial" w:hAnsi="Arial" w:cs="Arial"/>
              </w:rPr>
              <w:t xml:space="preserve">Your Agency </w:t>
            </w:r>
            <w:r w:rsidRPr="004A6B17">
              <w:rPr>
                <w:rFonts w:ascii="Arial" w:hAnsi="Arial" w:cs="Arial"/>
                <w:i/>
              </w:rPr>
              <w:t>D:</w:t>
            </w:r>
            <w:r>
              <w:rPr>
                <w:rFonts w:ascii="Arial" w:hAnsi="Arial" w:cs="Arial"/>
                <w:i/>
              </w:rPr>
              <w:t xml:space="preserve"> </w:t>
            </w:r>
            <w:r w:rsidRPr="004A6B17">
              <w:rPr>
                <w:rFonts w:ascii="Arial" w:hAnsi="Arial" w:cs="Arial"/>
              </w:rPr>
              <w:fldChar w:fldCharType="begin">
                <w:ffData>
                  <w:name w:val="Text3"/>
                  <w:enabled/>
                  <w:calcOnExit w:val="0"/>
                  <w:textInput/>
                </w:ffData>
              </w:fldChar>
            </w:r>
            <w:r w:rsidRPr="004A6B17">
              <w:rPr>
                <w:rFonts w:ascii="Arial" w:hAnsi="Arial" w:cs="Arial"/>
              </w:rPr>
              <w:instrText xml:space="preserve"> FORMTEXT </w:instrText>
            </w:r>
            <w:r w:rsidRPr="004A6B17">
              <w:rPr>
                <w:rFonts w:ascii="Arial" w:hAnsi="Arial" w:cs="Arial"/>
              </w:rPr>
            </w:r>
            <w:r w:rsidRPr="004A6B17">
              <w:rPr>
                <w:rFonts w:ascii="Arial" w:hAnsi="Arial" w:cs="Arial"/>
              </w:rPr>
              <w:fldChar w:fldCharType="separate"/>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rPr>
              <w:fldChar w:fldCharType="end"/>
            </w:r>
          </w:p>
          <w:p w14:paraId="052B545E" w14:textId="77777777" w:rsidR="000804CE" w:rsidRPr="001C6960" w:rsidRDefault="000804CE" w:rsidP="00DF6990">
            <w:pPr>
              <w:pStyle w:val="ListParagraph"/>
              <w:numPr>
                <w:ilvl w:val="0"/>
                <w:numId w:val="11"/>
              </w:numPr>
              <w:jc w:val="center"/>
              <w:rPr>
                <w:rFonts w:ascii="Arial Narrow" w:hAnsi="Arial Narrow" w:cs="Arial"/>
              </w:rPr>
            </w:pPr>
            <w:r w:rsidRPr="001C6960">
              <w:rPr>
                <w:rFonts w:ascii="Arial Narrow" w:eastAsiaTheme="minorHAnsi" w:hAnsi="Arial Narrow" w:cs="Arial"/>
                <w:sz w:val="22"/>
                <w:szCs w:val="22"/>
              </w:rPr>
              <w:t>Of the clients</w:t>
            </w:r>
            <w:r>
              <w:rPr>
                <w:rFonts w:ascii="Arial Narrow" w:hAnsi="Arial Narrow" w:cs="Arial"/>
                <w:sz w:val="22"/>
                <w:szCs w:val="22"/>
              </w:rPr>
              <w:t xml:space="preserve"> in D</w:t>
            </w:r>
            <w:r w:rsidRPr="001C6960">
              <w:rPr>
                <w:rFonts w:ascii="Arial Narrow" w:eastAsiaTheme="minorHAnsi" w:hAnsi="Arial Narrow" w:cs="Arial"/>
                <w:sz w:val="22"/>
                <w:szCs w:val="22"/>
              </w:rPr>
              <w:t xml:space="preserve">, </w:t>
            </w:r>
          </w:p>
          <w:p w14:paraId="6A50442E" w14:textId="77777777" w:rsidR="000804CE" w:rsidRPr="001C6960" w:rsidRDefault="000804CE" w:rsidP="00DF6990">
            <w:pPr>
              <w:pStyle w:val="ListParagraph"/>
              <w:ind w:left="360"/>
              <w:rPr>
                <w:rFonts w:ascii="Arial Narrow" w:eastAsiaTheme="minorHAnsi" w:hAnsi="Arial Narrow" w:cs="Arial"/>
              </w:rPr>
            </w:pPr>
            <w:r w:rsidRPr="001C6960">
              <w:rPr>
                <w:rFonts w:ascii="Arial Narrow" w:eastAsiaTheme="minorHAnsi" w:hAnsi="Arial Narrow" w:cs="Arial"/>
                <w:sz w:val="22"/>
                <w:szCs w:val="22"/>
              </w:rPr>
              <w:t># who were</w:t>
            </w:r>
            <w:r>
              <w:rPr>
                <w:rFonts w:ascii="Arial Narrow" w:hAnsi="Arial Narrow" w:cs="Arial"/>
                <w:sz w:val="22"/>
                <w:szCs w:val="22"/>
              </w:rPr>
              <w:t xml:space="preserve"> excluded last </w:t>
            </w:r>
            <w:r w:rsidRPr="001C6960">
              <w:rPr>
                <w:rFonts w:ascii="Arial Narrow" w:eastAsiaTheme="minorHAnsi" w:hAnsi="Arial Narrow" w:cs="Arial"/>
                <w:sz w:val="22"/>
                <w:szCs w:val="22"/>
              </w:rPr>
              <w:t xml:space="preserve">reporting period: </w:t>
            </w:r>
            <w:r w:rsidRPr="001C6960">
              <w:rPr>
                <w:rFonts w:ascii="Arial" w:eastAsiaTheme="minorHAnsi" w:hAnsi="Arial" w:cs="Arial"/>
              </w:rPr>
              <w:fldChar w:fldCharType="begin">
                <w:ffData>
                  <w:name w:val="Text3"/>
                  <w:enabled/>
                  <w:calcOnExit w:val="0"/>
                  <w:textInput/>
                </w:ffData>
              </w:fldChar>
            </w:r>
            <w:r w:rsidRPr="001C6960">
              <w:rPr>
                <w:rFonts w:ascii="Arial" w:eastAsiaTheme="minorHAnsi" w:hAnsi="Arial" w:cs="Arial"/>
              </w:rPr>
              <w:instrText xml:space="preserve"> FORMTEXT </w:instrText>
            </w:r>
            <w:r w:rsidRPr="001C6960">
              <w:rPr>
                <w:rFonts w:ascii="Arial" w:eastAsiaTheme="minorHAnsi" w:hAnsi="Arial" w:cs="Arial"/>
              </w:rPr>
            </w:r>
            <w:r w:rsidRPr="001C6960">
              <w:rPr>
                <w:rFonts w:ascii="Arial" w:eastAsiaTheme="minorHAnsi" w:hAnsi="Arial" w:cs="Arial"/>
              </w:rPr>
              <w:fldChar w:fldCharType="separate"/>
            </w:r>
            <w:r w:rsidRPr="004A6B17">
              <w:rPr>
                <w:rFonts w:ascii="Arial" w:hAnsi="Arial"/>
                <w:noProof/>
              </w:rPr>
              <w:t> </w:t>
            </w:r>
            <w:r w:rsidRPr="004A6B17">
              <w:rPr>
                <w:rFonts w:ascii="Arial" w:hAnsi="Arial"/>
                <w:noProof/>
              </w:rPr>
              <w:t> </w:t>
            </w:r>
            <w:r w:rsidRPr="004A6B17">
              <w:rPr>
                <w:rFonts w:ascii="Arial" w:hAnsi="Arial"/>
                <w:noProof/>
              </w:rPr>
              <w:t> </w:t>
            </w:r>
            <w:r w:rsidRPr="004A6B17">
              <w:rPr>
                <w:rFonts w:ascii="Arial" w:hAnsi="Arial"/>
                <w:noProof/>
              </w:rPr>
              <w:t> </w:t>
            </w:r>
            <w:r w:rsidRPr="004A6B17">
              <w:rPr>
                <w:rFonts w:ascii="Arial" w:hAnsi="Arial"/>
                <w:noProof/>
              </w:rPr>
              <w:t> </w:t>
            </w:r>
            <w:r w:rsidRPr="001C6960">
              <w:rPr>
                <w:rFonts w:ascii="Arial" w:eastAsiaTheme="minorHAnsi" w:hAnsi="Arial" w:cs="Arial"/>
              </w:rPr>
              <w:fldChar w:fldCharType="end"/>
            </w:r>
            <w:r w:rsidRPr="001C6960">
              <w:rPr>
                <w:rFonts w:ascii="Arial Narrow" w:eastAsiaTheme="minorHAnsi" w:hAnsi="Arial Narrow" w:cs="Arial"/>
                <w:sz w:val="22"/>
                <w:szCs w:val="22"/>
              </w:rPr>
              <w:t xml:space="preserve"> </w:t>
            </w:r>
          </w:p>
        </w:tc>
        <w:tc>
          <w:tcPr>
            <w:tcW w:w="7560" w:type="dxa"/>
            <w:gridSpan w:val="5"/>
            <w:tcBorders>
              <w:bottom w:val="single" w:sz="4" w:space="0" w:color="auto"/>
            </w:tcBorders>
            <w:shd w:val="clear" w:color="auto" w:fill="D9D9D9" w:themeFill="background1" w:themeFillShade="D9"/>
          </w:tcPr>
          <w:p w14:paraId="24549518" w14:textId="77777777" w:rsidR="000804CE" w:rsidRPr="00A36505" w:rsidRDefault="000804CE" w:rsidP="00DF6990">
            <w:pPr>
              <w:rPr>
                <w:rFonts w:ascii="Arial Narrow" w:hAnsi="Arial Narrow" w:cs="Arial"/>
              </w:rPr>
            </w:pPr>
            <w:r w:rsidRPr="00A36505">
              <w:rPr>
                <w:rFonts w:ascii="Arial Narrow" w:hAnsi="Arial Narrow" w:cs="Arial"/>
                <w:i/>
              </w:rPr>
              <w:t>Denominator (D)</w:t>
            </w:r>
            <w:r w:rsidRPr="00A36505">
              <w:rPr>
                <w:rFonts w:ascii="Arial Narrow" w:hAnsi="Arial Narrow" w:cs="Arial"/>
              </w:rPr>
              <w:t xml:space="preserve"> description: </w:t>
            </w:r>
          </w:p>
          <w:p w14:paraId="5BE88146" w14:textId="77777777" w:rsidR="000804CE" w:rsidRPr="00A36505" w:rsidRDefault="000804CE" w:rsidP="00DF6990">
            <w:pPr>
              <w:rPr>
                <w:rFonts w:ascii="Arial Narrow" w:hAnsi="Arial Narrow"/>
              </w:rPr>
            </w:pPr>
            <w:r w:rsidRPr="00A36505">
              <w:rPr>
                <w:rFonts w:ascii="Arial Narrow" w:hAnsi="Arial Narrow"/>
              </w:rPr>
              <w:t xml:space="preserve"># of clients who received a service and had an enrollment date within </w:t>
            </w:r>
            <w:r w:rsidRPr="00C706BC">
              <w:rPr>
                <w:rFonts w:ascii="Arial Narrow" w:hAnsi="Arial Narrow"/>
                <w:b/>
              </w:rPr>
              <w:t>30 days</w:t>
            </w:r>
            <w:r w:rsidRPr="00A36505">
              <w:rPr>
                <w:rFonts w:ascii="Arial Narrow" w:hAnsi="Arial Narrow"/>
              </w:rPr>
              <w:t xml:space="preserve"> after the HIV+ date in CW</w:t>
            </w:r>
          </w:p>
        </w:tc>
      </w:tr>
      <w:tr w:rsidR="000804CE" w:rsidRPr="004A6B17" w14:paraId="0CA6207E" w14:textId="77777777" w:rsidTr="00DF6990">
        <w:tc>
          <w:tcPr>
            <w:tcW w:w="2700" w:type="dxa"/>
            <w:tcBorders>
              <w:bottom w:val="single" w:sz="4" w:space="0" w:color="auto"/>
            </w:tcBorders>
            <w:shd w:val="clear" w:color="auto" w:fill="D9D9D9" w:themeFill="background1" w:themeFillShade="D9"/>
            <w:vAlign w:val="center"/>
          </w:tcPr>
          <w:p w14:paraId="7BF50DD3" w14:textId="77777777" w:rsidR="000804CE" w:rsidRPr="004A6B17" w:rsidRDefault="000804CE" w:rsidP="00DF6990">
            <w:pPr>
              <w:jc w:val="right"/>
              <w:rPr>
                <w:rFonts w:ascii="Arial" w:hAnsi="Arial" w:cs="Arial"/>
              </w:rPr>
            </w:pPr>
            <w:r>
              <w:rPr>
                <w:rFonts w:ascii="Arial" w:hAnsi="Arial" w:cs="Arial"/>
              </w:rPr>
              <w:t xml:space="preserve">Excluded: </w:t>
            </w:r>
            <w:r w:rsidRPr="004A6B17">
              <w:rPr>
                <w:rFonts w:ascii="Arial" w:hAnsi="Arial" w:cs="Arial"/>
              </w:rPr>
              <w:fldChar w:fldCharType="begin">
                <w:ffData>
                  <w:name w:val="Text3"/>
                  <w:enabled/>
                  <w:calcOnExit w:val="0"/>
                  <w:textInput/>
                </w:ffData>
              </w:fldChar>
            </w:r>
            <w:r w:rsidRPr="004A6B17">
              <w:rPr>
                <w:rFonts w:ascii="Arial" w:hAnsi="Arial" w:cs="Arial"/>
              </w:rPr>
              <w:instrText xml:space="preserve"> FORMTEXT </w:instrText>
            </w:r>
            <w:r w:rsidRPr="004A6B17">
              <w:rPr>
                <w:rFonts w:ascii="Arial" w:hAnsi="Arial" w:cs="Arial"/>
              </w:rPr>
            </w:r>
            <w:r w:rsidRPr="004A6B17">
              <w:rPr>
                <w:rFonts w:ascii="Arial" w:hAnsi="Arial" w:cs="Arial"/>
              </w:rPr>
              <w:fldChar w:fldCharType="separate"/>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rPr>
              <w:fldChar w:fldCharType="end"/>
            </w:r>
          </w:p>
        </w:tc>
        <w:tc>
          <w:tcPr>
            <w:tcW w:w="7560" w:type="dxa"/>
            <w:gridSpan w:val="5"/>
            <w:tcBorders>
              <w:bottom w:val="single" w:sz="4" w:space="0" w:color="auto"/>
            </w:tcBorders>
            <w:shd w:val="clear" w:color="auto" w:fill="D9D9D9" w:themeFill="background1" w:themeFillShade="D9"/>
          </w:tcPr>
          <w:p w14:paraId="032063ED" w14:textId="77777777" w:rsidR="000804CE" w:rsidRPr="00B359CA" w:rsidRDefault="000804CE" w:rsidP="00DF6990">
            <w:pPr>
              <w:rPr>
                <w:rFonts w:ascii="Arial Narrow" w:hAnsi="Arial Narrow" w:cs="Arial"/>
                <w:iCs/>
              </w:rPr>
            </w:pPr>
            <w:r>
              <w:rPr>
                <w:rFonts w:ascii="Arial Narrow" w:hAnsi="Arial Narrow" w:cs="Arial"/>
              </w:rPr>
              <w:t># of c</w:t>
            </w:r>
            <w:r w:rsidRPr="00852250">
              <w:rPr>
                <w:rFonts w:ascii="Arial Narrow" w:hAnsi="Arial Narrow" w:cs="Arial"/>
              </w:rPr>
              <w:t>lients who did not have enough time to meet the measure</w:t>
            </w:r>
            <w:r>
              <w:rPr>
                <w:rFonts w:ascii="Arial Narrow" w:hAnsi="Arial Narrow" w:cs="Arial"/>
              </w:rPr>
              <w:t xml:space="preserve"> and were not included</w:t>
            </w:r>
            <w:r w:rsidRPr="00852250">
              <w:rPr>
                <w:rFonts w:ascii="Arial Narrow" w:hAnsi="Arial Narrow" w:cs="Arial"/>
              </w:rPr>
              <w:t xml:space="preserve"> (clients were enrolled </w:t>
            </w:r>
            <w:r>
              <w:rPr>
                <w:rFonts w:ascii="Arial Narrow" w:hAnsi="Arial Narrow" w:cs="Arial"/>
              </w:rPr>
              <w:t xml:space="preserve">less than </w:t>
            </w:r>
            <w:r w:rsidRPr="00852250">
              <w:rPr>
                <w:rFonts w:ascii="Arial Narrow" w:hAnsi="Arial Narrow" w:cs="Arial"/>
              </w:rPr>
              <w:t>30 days at the end of the reporting period</w:t>
            </w:r>
            <w:r>
              <w:rPr>
                <w:rFonts w:ascii="Arial Narrow" w:hAnsi="Arial Narrow" w:cs="Arial"/>
              </w:rPr>
              <w:t>). These clients will be included in the next Biannual Progress Report.</w:t>
            </w:r>
          </w:p>
        </w:tc>
      </w:tr>
      <w:tr w:rsidR="000804CE" w:rsidRPr="00CA2B7E" w14:paraId="67FA2132" w14:textId="77777777" w:rsidTr="00DF6990">
        <w:tc>
          <w:tcPr>
            <w:tcW w:w="2700" w:type="dxa"/>
            <w:tcBorders>
              <w:bottom w:val="single" w:sz="4" w:space="0" w:color="auto"/>
            </w:tcBorders>
          </w:tcPr>
          <w:p w14:paraId="5C392763" w14:textId="77777777" w:rsidR="000804CE" w:rsidRPr="00CA2B7E" w:rsidRDefault="000804CE" w:rsidP="00DF6990">
            <w:pPr>
              <w:jc w:val="center"/>
              <w:rPr>
                <w:rFonts w:ascii="Arial" w:hAnsi="Arial" w:cs="Arial"/>
              </w:rPr>
            </w:pPr>
            <w:r w:rsidRPr="00CA2B7E">
              <w:rPr>
                <w:rFonts w:ascii="Arial" w:hAnsi="Arial" w:cs="Arial"/>
              </w:rPr>
              <w:t>Your Agency Outcome of clients from CoC</w:t>
            </w:r>
          </w:p>
        </w:tc>
        <w:tc>
          <w:tcPr>
            <w:tcW w:w="2520" w:type="dxa"/>
            <w:gridSpan w:val="2"/>
            <w:tcBorders>
              <w:bottom w:val="single" w:sz="4" w:space="0" w:color="auto"/>
            </w:tcBorders>
            <w:vAlign w:val="center"/>
          </w:tcPr>
          <w:p w14:paraId="17A8F8D8" w14:textId="77777777" w:rsidR="000804CE" w:rsidRPr="00CA2B7E" w:rsidRDefault="000804CE" w:rsidP="00DF6990">
            <w:pPr>
              <w:rPr>
                <w:rFonts w:ascii="Arial Narrow" w:hAnsi="Arial Narrow" w:cs="Arial"/>
                <w:i/>
              </w:rPr>
            </w:pPr>
            <w:r w:rsidRPr="00CA2B7E">
              <w:rPr>
                <w:rFonts w:ascii="Arial" w:hAnsi="Arial" w:cs="Arial"/>
              </w:rPr>
              <w:fldChar w:fldCharType="begin">
                <w:ffData>
                  <w:name w:val="Text3"/>
                  <w:enabled/>
                  <w:calcOnExit w:val="0"/>
                  <w:textInput/>
                </w:ffData>
              </w:fldChar>
            </w:r>
            <w:r w:rsidRPr="00CA2B7E">
              <w:rPr>
                <w:rFonts w:ascii="Arial" w:hAnsi="Arial" w:cs="Arial"/>
              </w:rPr>
              <w:instrText xml:space="preserve"> FORMTEXT </w:instrText>
            </w:r>
            <w:r w:rsidRPr="00CA2B7E">
              <w:rPr>
                <w:rFonts w:ascii="Arial" w:hAnsi="Arial" w:cs="Arial"/>
              </w:rPr>
            </w:r>
            <w:r w:rsidRPr="00CA2B7E">
              <w:rPr>
                <w:rFonts w:ascii="Arial" w:hAnsi="Arial" w:cs="Arial"/>
              </w:rPr>
              <w:fldChar w:fldCharType="separate"/>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rPr>
              <w:fldChar w:fldCharType="end"/>
            </w:r>
            <w:r w:rsidRPr="00CA2B7E">
              <w:rPr>
                <w:rFonts w:ascii="Arial" w:hAnsi="Arial" w:cs="Arial"/>
              </w:rPr>
              <w:t xml:space="preserve"> %</w:t>
            </w:r>
          </w:p>
        </w:tc>
        <w:tc>
          <w:tcPr>
            <w:tcW w:w="2520" w:type="dxa"/>
            <w:gridSpan w:val="2"/>
            <w:tcBorders>
              <w:bottom w:val="single" w:sz="4" w:space="0" w:color="auto"/>
            </w:tcBorders>
            <w:vAlign w:val="center"/>
          </w:tcPr>
          <w:p w14:paraId="485F32A3" w14:textId="77777777" w:rsidR="000804CE" w:rsidRPr="00CA2B7E" w:rsidRDefault="000804CE" w:rsidP="00DF6990">
            <w:pPr>
              <w:rPr>
                <w:rFonts w:ascii="Arial Narrow" w:hAnsi="Arial Narrow" w:cs="Arial"/>
                <w:i/>
              </w:rPr>
            </w:pPr>
            <w:r w:rsidRPr="00CA2B7E">
              <w:rPr>
                <w:rFonts w:ascii="Arial" w:hAnsi="Arial" w:cs="Arial"/>
              </w:rPr>
              <w:t>Part B Agencies Outcome of clients from CoC</w:t>
            </w:r>
          </w:p>
        </w:tc>
        <w:tc>
          <w:tcPr>
            <w:tcW w:w="2520" w:type="dxa"/>
            <w:tcBorders>
              <w:bottom w:val="single" w:sz="4" w:space="0" w:color="auto"/>
            </w:tcBorders>
            <w:vAlign w:val="center"/>
          </w:tcPr>
          <w:p w14:paraId="07266B97" w14:textId="77777777" w:rsidR="000804CE" w:rsidRPr="00CA2B7E" w:rsidRDefault="000804CE" w:rsidP="00DF6990">
            <w:pPr>
              <w:rPr>
                <w:rFonts w:ascii="Arial Narrow" w:hAnsi="Arial Narrow" w:cs="Arial"/>
                <w:i/>
              </w:rPr>
            </w:pPr>
            <w:r w:rsidRPr="00CA2B7E">
              <w:rPr>
                <w:rFonts w:ascii="Arial" w:hAnsi="Arial" w:cs="Arial"/>
              </w:rPr>
              <w:fldChar w:fldCharType="begin">
                <w:ffData>
                  <w:name w:val="Text3"/>
                  <w:enabled/>
                  <w:calcOnExit w:val="0"/>
                  <w:textInput/>
                </w:ffData>
              </w:fldChar>
            </w:r>
            <w:r w:rsidRPr="00CA2B7E">
              <w:rPr>
                <w:rFonts w:ascii="Arial" w:hAnsi="Arial" w:cs="Arial"/>
              </w:rPr>
              <w:instrText xml:space="preserve"> FORMTEXT </w:instrText>
            </w:r>
            <w:r w:rsidRPr="00CA2B7E">
              <w:rPr>
                <w:rFonts w:ascii="Arial" w:hAnsi="Arial" w:cs="Arial"/>
              </w:rPr>
            </w:r>
            <w:r w:rsidRPr="00CA2B7E">
              <w:rPr>
                <w:rFonts w:ascii="Arial" w:hAnsi="Arial" w:cs="Arial"/>
              </w:rPr>
              <w:fldChar w:fldCharType="separate"/>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rPr>
              <w:fldChar w:fldCharType="end"/>
            </w:r>
            <w:r w:rsidRPr="00CA2B7E">
              <w:rPr>
                <w:rFonts w:ascii="Arial" w:hAnsi="Arial" w:cs="Arial"/>
              </w:rPr>
              <w:t xml:space="preserve"> %</w:t>
            </w:r>
          </w:p>
        </w:tc>
      </w:tr>
      <w:tr w:rsidR="000804CE" w:rsidRPr="00CA2B7E" w14:paraId="3AC3CC86" w14:textId="77777777" w:rsidTr="00DF6990">
        <w:tc>
          <w:tcPr>
            <w:tcW w:w="10260" w:type="dxa"/>
            <w:gridSpan w:val="6"/>
            <w:vAlign w:val="center"/>
          </w:tcPr>
          <w:p w14:paraId="01D874DA" w14:textId="77777777" w:rsidR="000804CE" w:rsidRDefault="000804CE" w:rsidP="00DF6990">
            <w:pPr>
              <w:spacing w:before="60" w:after="60"/>
              <w:jc w:val="center"/>
              <w:rPr>
                <w:rFonts w:ascii="Arial" w:hAnsi="Arial" w:cs="Arial"/>
                <w:b/>
              </w:rPr>
            </w:pPr>
            <w:r w:rsidRPr="00CA2B7E">
              <w:rPr>
                <w:rFonts w:ascii="Arial" w:hAnsi="Arial" w:cs="Arial"/>
                <w:b/>
              </w:rPr>
              <w:t>Agency Narrative</w:t>
            </w:r>
          </w:p>
          <w:p w14:paraId="68078212" w14:textId="77777777" w:rsidR="000804CE" w:rsidRDefault="000804CE" w:rsidP="00DF6990">
            <w:pPr>
              <w:rPr>
                <w:rFonts w:ascii="Arial Narrow" w:hAnsi="Arial Narrow"/>
              </w:rPr>
            </w:pPr>
          </w:p>
          <w:p w14:paraId="0315D332" w14:textId="77777777" w:rsidR="000804CE" w:rsidRPr="00610D79" w:rsidRDefault="00F802D2" w:rsidP="00DF6990">
            <w:pPr>
              <w:tabs>
                <w:tab w:val="left" w:pos="427"/>
              </w:tabs>
              <w:spacing w:after="60"/>
              <w:rPr>
                <w:rFonts w:ascii="Arial" w:hAnsi="Arial" w:cs="Arial"/>
                <w:b/>
              </w:rPr>
            </w:pPr>
            <w:sdt>
              <w:sdtPr>
                <w:rPr>
                  <w:rFonts w:ascii="Arial" w:hAnsi="Arial" w:cs="Arial"/>
                  <w:b/>
                  <w:sz w:val="32"/>
                  <w:szCs w:val="32"/>
                </w:rPr>
                <w:id w:val="-760982281"/>
                <w14:checkbox>
                  <w14:checked w14:val="0"/>
                  <w14:checkedState w14:val="2612" w14:font="MS Gothic"/>
                  <w14:uncheckedState w14:val="2610" w14:font="MS Gothic"/>
                </w14:checkbox>
              </w:sdtPr>
              <w:sdtEndPr/>
              <w:sdtContent>
                <w:r w:rsidR="000804CE">
                  <w:rPr>
                    <w:rFonts w:ascii="MS Gothic" w:eastAsia="MS Gothic" w:hAnsi="MS Gothic" w:cs="Arial" w:hint="eastAsia"/>
                    <w:b/>
                    <w:sz w:val="32"/>
                    <w:szCs w:val="32"/>
                  </w:rPr>
                  <w:t>☐</w:t>
                </w:r>
              </w:sdtContent>
            </w:sdt>
            <w:r w:rsidR="000804CE">
              <w:rPr>
                <w:rFonts w:ascii="Arial" w:hAnsi="Arial" w:cs="Arial"/>
                <w:b/>
              </w:rPr>
              <w:t xml:space="preserve">  </w:t>
            </w:r>
            <w:r w:rsidR="000804CE" w:rsidRPr="00610D79">
              <w:rPr>
                <w:rFonts w:ascii="Arial" w:hAnsi="Arial" w:cs="Arial"/>
              </w:rPr>
              <w:t>Your agency met this goal: no narrative is needed.</w:t>
            </w:r>
          </w:p>
          <w:p w14:paraId="7753E9CC" w14:textId="77777777" w:rsidR="000804CE" w:rsidRPr="00CA2B7E" w:rsidRDefault="000804CE" w:rsidP="00DF6990">
            <w:pPr>
              <w:rPr>
                <w:rFonts w:ascii="Arial Narrow" w:hAnsi="Arial Narrow" w:cs="Arial"/>
                <w:b/>
              </w:rPr>
            </w:pPr>
          </w:p>
          <w:p w14:paraId="693D1FA2" w14:textId="77777777" w:rsidR="000804CE" w:rsidRPr="00CA2B7E" w:rsidRDefault="00F802D2" w:rsidP="00DF6990">
            <w:pPr>
              <w:tabs>
                <w:tab w:val="left" w:pos="517"/>
              </w:tabs>
              <w:rPr>
                <w:rFonts w:ascii="Arial Narrow" w:hAnsi="Arial Narrow" w:cs="Arial"/>
                <w:b/>
              </w:rPr>
            </w:pPr>
            <w:sdt>
              <w:sdtPr>
                <w:rPr>
                  <w:rFonts w:ascii="Arial" w:hAnsi="Arial" w:cs="Arial"/>
                  <w:b/>
                  <w:sz w:val="32"/>
                  <w:szCs w:val="32"/>
                </w:rPr>
                <w:id w:val="-636642823"/>
                <w14:checkbox>
                  <w14:checked w14:val="0"/>
                  <w14:checkedState w14:val="2612" w14:font="MS Gothic"/>
                  <w14:uncheckedState w14:val="2610" w14:font="MS Gothic"/>
                </w14:checkbox>
              </w:sdtPr>
              <w:sdtEndPr/>
              <w:sdtContent>
                <w:r w:rsidR="000804CE">
                  <w:rPr>
                    <w:rFonts w:ascii="MS Gothic" w:eastAsia="MS Gothic" w:hAnsi="MS Gothic" w:cs="Arial" w:hint="eastAsia"/>
                    <w:b/>
                    <w:sz w:val="32"/>
                    <w:szCs w:val="32"/>
                  </w:rPr>
                  <w:t>☐</w:t>
                </w:r>
              </w:sdtContent>
            </w:sdt>
            <w:r w:rsidR="000804CE">
              <w:rPr>
                <w:rFonts w:ascii="Arial" w:hAnsi="Arial" w:cs="Arial"/>
                <w:b/>
              </w:rPr>
              <w:t xml:space="preserve">  </w:t>
            </w:r>
            <w:r w:rsidR="000804CE" w:rsidRPr="00CA2B7E">
              <w:rPr>
                <w:rFonts w:ascii="Arial Narrow" w:hAnsi="Arial Narrow" w:cs="Arial"/>
              </w:rPr>
              <w:t xml:space="preserve">Your agency’s clients </w:t>
            </w:r>
            <w:r w:rsidR="000804CE" w:rsidRPr="00CA2B7E">
              <w:rPr>
                <w:rFonts w:ascii="Arial Narrow" w:hAnsi="Arial Narrow" w:cs="Arial"/>
                <w:b/>
                <w:u w:val="single"/>
              </w:rPr>
              <w:t>did not</w:t>
            </w:r>
            <w:r w:rsidR="000804CE" w:rsidRPr="00CA2B7E">
              <w:rPr>
                <w:rFonts w:ascii="Arial Narrow" w:hAnsi="Arial Narrow" w:cs="Arial"/>
              </w:rPr>
              <w:t xml:space="preserve"> reach the 85% goal: describe your Quality Improvement project or</w:t>
            </w:r>
            <w:r w:rsidR="000804CE">
              <w:rPr>
                <w:rFonts w:ascii="Arial Narrow" w:hAnsi="Arial Narrow" w:cs="Arial"/>
              </w:rPr>
              <w:t>;</w:t>
            </w:r>
            <w:r w:rsidR="000804CE" w:rsidRPr="00CA2B7E">
              <w:rPr>
                <w:rFonts w:ascii="Arial Narrow" w:hAnsi="Arial Narrow" w:cs="Arial"/>
              </w:rPr>
              <w:t xml:space="preserve"> any changes you are planning (or currently completing) in the next six months </w:t>
            </w:r>
            <w:r w:rsidR="000804CE" w:rsidRPr="00CA2B7E">
              <w:rPr>
                <w:rFonts w:ascii="Arial Narrow" w:hAnsi="Arial Narrow" w:cs="Arial"/>
                <w:u w:val="single"/>
              </w:rPr>
              <w:t>to identify and address</w:t>
            </w:r>
            <w:r w:rsidR="000804CE" w:rsidRPr="00CA2B7E">
              <w:rPr>
                <w:rFonts w:ascii="Arial Narrow" w:hAnsi="Arial Narrow" w:cs="Arial"/>
              </w:rPr>
              <w:t xml:space="preserve"> agency, program, systemic, and/or social determinants of health-related challenges</w:t>
            </w:r>
            <w:r w:rsidR="000804CE">
              <w:rPr>
                <w:rFonts w:ascii="Arial Narrow" w:hAnsi="Arial Narrow" w:cs="Arial"/>
              </w:rPr>
              <w:t>,</w:t>
            </w:r>
            <w:r w:rsidR="000804CE" w:rsidRPr="00CA2B7E">
              <w:rPr>
                <w:rFonts w:ascii="Arial Narrow" w:hAnsi="Arial Narrow" w:cs="Arial"/>
              </w:rPr>
              <w:t xml:space="preserve"> and/or barriers to reaching this goal and in linking clients to medical care within 30 days. Include your plan to address potential </w:t>
            </w:r>
            <w:r w:rsidR="000804CE">
              <w:rPr>
                <w:rFonts w:ascii="Arial Narrow" w:hAnsi="Arial Narrow" w:cs="Arial"/>
              </w:rPr>
              <w:t>health disparities</w:t>
            </w:r>
            <w:r w:rsidR="000804CE" w:rsidRPr="00CA2B7E">
              <w:rPr>
                <w:rFonts w:ascii="Arial Narrow" w:hAnsi="Arial Narrow" w:cs="Arial"/>
              </w:rPr>
              <w:t xml:space="preserve"> based on the data. </w:t>
            </w:r>
          </w:p>
          <w:p w14:paraId="68F3899A" w14:textId="77777777" w:rsidR="000804CE" w:rsidRDefault="000804CE" w:rsidP="00DF6990">
            <w:pPr>
              <w:spacing w:before="60" w:after="60"/>
              <w:rPr>
                <w:rFonts w:ascii="Arial" w:hAnsi="Arial" w:cs="Arial"/>
              </w:rPr>
            </w:pPr>
            <w:r w:rsidRPr="00CA2B7E">
              <w:rPr>
                <w:rFonts w:ascii="Arial" w:hAnsi="Arial" w:cs="Arial"/>
              </w:rPr>
              <w:fldChar w:fldCharType="begin">
                <w:ffData>
                  <w:name w:val="Text3"/>
                  <w:enabled/>
                  <w:calcOnExit w:val="0"/>
                  <w:textInput/>
                </w:ffData>
              </w:fldChar>
            </w:r>
            <w:r w:rsidRPr="00CA2B7E">
              <w:rPr>
                <w:rFonts w:ascii="Arial" w:hAnsi="Arial" w:cs="Arial"/>
              </w:rPr>
              <w:instrText xml:space="preserve"> FORMTEXT </w:instrText>
            </w:r>
            <w:r w:rsidRPr="00CA2B7E">
              <w:rPr>
                <w:rFonts w:ascii="Arial" w:hAnsi="Arial" w:cs="Arial"/>
              </w:rPr>
            </w:r>
            <w:r w:rsidRPr="00CA2B7E">
              <w:rPr>
                <w:rFonts w:ascii="Arial" w:hAnsi="Arial" w:cs="Arial"/>
              </w:rPr>
              <w:fldChar w:fldCharType="separate"/>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rPr>
              <w:fldChar w:fldCharType="end"/>
            </w:r>
          </w:p>
          <w:p w14:paraId="61F2CD88" w14:textId="77777777" w:rsidR="000804CE" w:rsidRPr="00CA2B7E" w:rsidRDefault="000804CE" w:rsidP="00DF6990">
            <w:pPr>
              <w:spacing w:before="120" w:after="60"/>
              <w:rPr>
                <w:rFonts w:ascii="Arial" w:hAnsi="Arial" w:cs="Arial"/>
                <w:b/>
              </w:rPr>
            </w:pPr>
          </w:p>
        </w:tc>
      </w:tr>
    </w:tbl>
    <w:p w14:paraId="0489FCA9" w14:textId="77777777" w:rsidR="000804CE" w:rsidRDefault="000804CE" w:rsidP="000804CE">
      <w:pPr>
        <w:spacing w:line="276" w:lineRule="auto"/>
        <w:rPr>
          <w:rFonts w:ascii="Arial" w:hAnsi="Arial" w:cs="Arial"/>
        </w:rPr>
      </w:pPr>
    </w:p>
    <w:p w14:paraId="3CAE99EA" w14:textId="77777777" w:rsidR="000804CE" w:rsidRDefault="000804CE" w:rsidP="000804CE">
      <w:pPr>
        <w:spacing w:line="276" w:lineRule="auto"/>
        <w:rPr>
          <w:rFonts w:ascii="Arial" w:hAnsi="Arial" w:cs="Arial"/>
        </w:rPr>
      </w:pPr>
    </w:p>
    <w:p w14:paraId="11537A88" w14:textId="77777777" w:rsidR="000804CE" w:rsidRDefault="000804CE" w:rsidP="000804CE">
      <w:pPr>
        <w:spacing w:line="276" w:lineRule="auto"/>
        <w:rPr>
          <w:rFonts w:ascii="Arial" w:hAnsi="Arial" w:cs="Arial"/>
        </w:rPr>
      </w:pPr>
    </w:p>
    <w:p w14:paraId="4A9062B0" w14:textId="77777777" w:rsidR="000804CE" w:rsidRDefault="000804CE" w:rsidP="000804CE">
      <w:pPr>
        <w:spacing w:line="276" w:lineRule="auto"/>
        <w:rPr>
          <w:rFonts w:ascii="Arial" w:hAnsi="Arial" w:cs="Arial"/>
        </w:rPr>
      </w:pPr>
    </w:p>
    <w:p w14:paraId="2026C505" w14:textId="77777777" w:rsidR="000804CE" w:rsidRDefault="000804CE" w:rsidP="000804CE">
      <w:pPr>
        <w:spacing w:line="276" w:lineRule="auto"/>
        <w:rPr>
          <w:rFonts w:ascii="Arial" w:hAnsi="Arial" w:cs="Arial"/>
        </w:rPr>
      </w:pPr>
    </w:p>
    <w:p w14:paraId="0AB5DD42" w14:textId="77777777" w:rsidR="007503ED" w:rsidRDefault="007503ED" w:rsidP="000804CE">
      <w:pPr>
        <w:spacing w:line="276" w:lineRule="auto"/>
        <w:rPr>
          <w:rFonts w:ascii="Arial" w:hAnsi="Arial" w:cs="Arial"/>
        </w:rPr>
      </w:pPr>
    </w:p>
    <w:p w14:paraId="0A610472" w14:textId="77777777" w:rsidR="000804CE" w:rsidRDefault="000804CE" w:rsidP="000804CE">
      <w:pPr>
        <w:spacing w:line="276" w:lineRule="auto"/>
        <w:rPr>
          <w:rFonts w:ascii="Arial" w:hAnsi="Arial" w:cs="Arial"/>
        </w:rPr>
      </w:pPr>
    </w:p>
    <w:tbl>
      <w:tblPr>
        <w:tblStyle w:val="TableGrid8"/>
        <w:tblW w:w="10236" w:type="dxa"/>
        <w:tblInd w:w="-5" w:type="dxa"/>
        <w:tblLook w:val="04A0" w:firstRow="1" w:lastRow="0" w:firstColumn="1" w:lastColumn="0" w:noHBand="0" w:noVBand="1"/>
      </w:tblPr>
      <w:tblGrid>
        <w:gridCol w:w="2992"/>
        <w:gridCol w:w="2139"/>
        <w:gridCol w:w="2237"/>
        <w:gridCol w:w="822"/>
        <w:gridCol w:w="2046"/>
      </w:tblGrid>
      <w:tr w:rsidR="000804CE" w:rsidRPr="004A6B17" w14:paraId="6664ABAA" w14:textId="77777777" w:rsidTr="00DF6990">
        <w:tc>
          <w:tcPr>
            <w:tcW w:w="2992" w:type="dxa"/>
            <w:tcBorders>
              <w:bottom w:val="single" w:sz="4" w:space="0" w:color="auto"/>
            </w:tcBorders>
          </w:tcPr>
          <w:p w14:paraId="46F442A9" w14:textId="77777777" w:rsidR="000804CE" w:rsidRDefault="000804CE" w:rsidP="00DF6990">
            <w:pPr>
              <w:rPr>
                <w:rFonts w:ascii="Arial" w:hAnsi="Arial" w:cs="Arial"/>
              </w:rPr>
            </w:pPr>
            <w:r>
              <w:rPr>
                <w:rFonts w:ascii="Arial" w:hAnsi="Arial" w:cs="Arial"/>
              </w:rPr>
              <w:t>HIV Care Continuum</w:t>
            </w:r>
          </w:p>
          <w:p w14:paraId="23AE1E8B" w14:textId="77777777" w:rsidR="000804CE" w:rsidRPr="004A6B17" w:rsidRDefault="000804CE" w:rsidP="00DF6990">
            <w:pPr>
              <w:rPr>
                <w:rFonts w:ascii="Arial" w:hAnsi="Arial" w:cs="Arial"/>
              </w:rPr>
            </w:pPr>
            <w:r w:rsidRPr="004A6B17">
              <w:rPr>
                <w:rFonts w:ascii="Arial" w:hAnsi="Arial" w:cs="Arial"/>
              </w:rPr>
              <w:t>Performance Measure:</w:t>
            </w:r>
          </w:p>
        </w:tc>
        <w:tc>
          <w:tcPr>
            <w:tcW w:w="7244" w:type="dxa"/>
            <w:gridSpan w:val="4"/>
            <w:tcBorders>
              <w:bottom w:val="single" w:sz="4" w:space="0" w:color="auto"/>
            </w:tcBorders>
            <w:vAlign w:val="center"/>
          </w:tcPr>
          <w:p w14:paraId="69D68978" w14:textId="77777777" w:rsidR="000804CE" w:rsidRPr="004A6B17" w:rsidRDefault="000804CE" w:rsidP="00DF6990">
            <w:pPr>
              <w:ind w:left="-20"/>
              <w:rPr>
                <w:rFonts w:ascii="Arial" w:hAnsi="Arial" w:cs="Arial"/>
                <w:b/>
              </w:rPr>
            </w:pPr>
            <w:r>
              <w:rPr>
                <w:rFonts w:ascii="Arial" w:hAnsi="Arial" w:cs="Arial"/>
                <w:b/>
              </w:rPr>
              <w:t>Virally Suppressed</w:t>
            </w:r>
          </w:p>
        </w:tc>
      </w:tr>
      <w:tr w:rsidR="000804CE" w:rsidRPr="004A6B17" w14:paraId="62D80667" w14:textId="77777777" w:rsidTr="00DF6990">
        <w:tc>
          <w:tcPr>
            <w:tcW w:w="2992" w:type="dxa"/>
            <w:tcBorders>
              <w:bottom w:val="single" w:sz="4" w:space="0" w:color="auto"/>
            </w:tcBorders>
            <w:vAlign w:val="center"/>
          </w:tcPr>
          <w:p w14:paraId="3F1A8840" w14:textId="77777777" w:rsidR="000804CE" w:rsidRPr="004A6B17" w:rsidRDefault="000804CE" w:rsidP="00DF6990">
            <w:pPr>
              <w:jc w:val="right"/>
              <w:rPr>
                <w:rFonts w:ascii="Arial" w:hAnsi="Arial" w:cs="Arial"/>
              </w:rPr>
            </w:pPr>
            <w:r w:rsidRPr="004A6B17">
              <w:rPr>
                <w:rFonts w:ascii="Arial" w:hAnsi="Arial" w:cs="Arial"/>
              </w:rPr>
              <w:t>Goal</w:t>
            </w:r>
          </w:p>
        </w:tc>
        <w:tc>
          <w:tcPr>
            <w:tcW w:w="7244" w:type="dxa"/>
            <w:gridSpan w:val="4"/>
            <w:tcBorders>
              <w:bottom w:val="single" w:sz="4" w:space="0" w:color="auto"/>
            </w:tcBorders>
            <w:vAlign w:val="center"/>
          </w:tcPr>
          <w:p w14:paraId="77E9E3E0" w14:textId="77777777" w:rsidR="000804CE" w:rsidRPr="004A6B17" w:rsidRDefault="000804CE" w:rsidP="00DF6990">
            <w:pPr>
              <w:ind w:left="-14"/>
              <w:rPr>
                <w:rFonts w:ascii="Arial" w:hAnsi="Arial" w:cs="Arial"/>
              </w:rPr>
            </w:pPr>
            <w:r>
              <w:rPr>
                <w:rFonts w:ascii="Arial" w:hAnsi="Arial" w:cs="Arial"/>
              </w:rPr>
              <w:t>90</w:t>
            </w:r>
            <w:r w:rsidRPr="004A6B17">
              <w:rPr>
                <w:rFonts w:ascii="Arial" w:hAnsi="Arial" w:cs="Arial"/>
              </w:rPr>
              <w:t>% of clients will have a HIV viral load less than 200 copies/mL at last HIV viral load test.</w:t>
            </w:r>
          </w:p>
        </w:tc>
      </w:tr>
      <w:tr w:rsidR="000804CE" w:rsidRPr="004A6B17" w14:paraId="3C404DFD" w14:textId="77777777" w:rsidTr="00DF6990">
        <w:tc>
          <w:tcPr>
            <w:tcW w:w="10236" w:type="dxa"/>
            <w:gridSpan w:val="5"/>
            <w:tcBorders>
              <w:bottom w:val="single" w:sz="4" w:space="0" w:color="auto"/>
            </w:tcBorders>
          </w:tcPr>
          <w:p w14:paraId="147A8B57" w14:textId="02ECE164" w:rsidR="000804CE" w:rsidRPr="00E97B76" w:rsidRDefault="000804CE" w:rsidP="00DF6990">
            <w:pPr>
              <w:spacing w:before="120" w:after="120"/>
              <w:ind w:left="-14"/>
              <w:rPr>
                <w:rFonts w:ascii="Arial Narrow" w:hAnsi="Arial Narrow" w:cs="Arial"/>
              </w:rPr>
            </w:pPr>
            <w:r w:rsidRPr="00E97B76">
              <w:rPr>
                <w:rFonts w:ascii="Arial Narrow" w:hAnsi="Arial Narrow" w:cs="Arial"/>
              </w:rPr>
              <w:t>CAREWare Performance Measures Worksheet: SR - 01</w:t>
            </w:r>
            <w:r>
              <w:rPr>
                <w:rStyle w:val="FootnoteReference"/>
                <w:rFonts w:ascii="Arial Narrow" w:hAnsi="Arial Narrow" w:cs="Arial"/>
              </w:rPr>
              <w:footnoteReference w:id="3"/>
            </w:r>
          </w:p>
        </w:tc>
      </w:tr>
      <w:tr w:rsidR="000804CE" w:rsidRPr="004A6B17" w14:paraId="1A325B37" w14:textId="77777777" w:rsidTr="00DF6990">
        <w:tc>
          <w:tcPr>
            <w:tcW w:w="2992" w:type="dxa"/>
            <w:shd w:val="clear" w:color="auto" w:fill="DBDBDB" w:themeFill="accent3" w:themeFillTint="66"/>
          </w:tcPr>
          <w:p w14:paraId="09FCC465" w14:textId="77777777" w:rsidR="000804CE" w:rsidRDefault="000804CE" w:rsidP="00DF6990">
            <w:pPr>
              <w:jc w:val="right"/>
              <w:rPr>
                <w:rFonts w:ascii="Arial" w:hAnsi="Arial" w:cs="Arial"/>
                <w:b/>
              </w:rPr>
            </w:pPr>
            <w:r w:rsidRPr="004A6B17">
              <w:rPr>
                <w:rFonts w:ascii="Arial" w:hAnsi="Arial" w:cs="Arial"/>
                <w:b/>
              </w:rPr>
              <w:t xml:space="preserve">Your </w:t>
            </w:r>
            <w:r>
              <w:rPr>
                <w:rFonts w:ascii="Arial" w:hAnsi="Arial" w:cs="Arial"/>
                <w:b/>
              </w:rPr>
              <w:t>A</w:t>
            </w:r>
            <w:r w:rsidRPr="004A6B17">
              <w:rPr>
                <w:rFonts w:ascii="Arial" w:hAnsi="Arial" w:cs="Arial"/>
                <w:b/>
              </w:rPr>
              <w:t xml:space="preserve">gency </w:t>
            </w:r>
          </w:p>
          <w:p w14:paraId="4107163B" w14:textId="77777777" w:rsidR="000804CE" w:rsidRPr="004A6B17" w:rsidRDefault="000804CE" w:rsidP="00DF6990">
            <w:pPr>
              <w:jc w:val="right"/>
              <w:rPr>
                <w:rFonts w:ascii="Arial" w:hAnsi="Arial" w:cs="Arial"/>
              </w:rPr>
            </w:pPr>
            <w:r w:rsidRPr="004A6B17">
              <w:rPr>
                <w:rFonts w:ascii="Arial" w:hAnsi="Arial" w:cs="Arial"/>
                <w:b/>
              </w:rPr>
              <w:t>Outcome</w:t>
            </w:r>
            <w:r w:rsidRPr="004A6B17">
              <w:rPr>
                <w:rFonts w:ascii="Arial" w:hAnsi="Arial" w:cs="Arial"/>
              </w:rPr>
              <w:t>:</w:t>
            </w:r>
          </w:p>
        </w:tc>
        <w:tc>
          <w:tcPr>
            <w:tcW w:w="2139" w:type="dxa"/>
            <w:shd w:val="clear" w:color="auto" w:fill="DBDBDB" w:themeFill="accent3" w:themeFillTint="66"/>
            <w:vAlign w:val="center"/>
          </w:tcPr>
          <w:p w14:paraId="47ECB079" w14:textId="77777777" w:rsidR="000804CE" w:rsidRPr="004A6B17" w:rsidRDefault="000804CE" w:rsidP="00DF6990">
            <w:pPr>
              <w:rPr>
                <w:rFonts w:ascii="Arial" w:hAnsi="Arial" w:cs="Arial"/>
                <w:b/>
              </w:rPr>
            </w:pPr>
            <w:r w:rsidRPr="004A6B17">
              <w:rPr>
                <w:rFonts w:ascii="Arial" w:hAnsi="Arial" w:cs="Arial"/>
                <w:b/>
                <w:color w:val="FF0000"/>
              </w:rPr>
              <w:t xml:space="preserve"> </w:t>
            </w:r>
            <w:r w:rsidRPr="004A6B17">
              <w:rPr>
                <w:rFonts w:ascii="Arial" w:hAnsi="Arial" w:cs="Arial"/>
              </w:rPr>
              <w:fldChar w:fldCharType="begin">
                <w:ffData>
                  <w:name w:val="Text3"/>
                  <w:enabled/>
                  <w:calcOnExit w:val="0"/>
                  <w:textInput/>
                </w:ffData>
              </w:fldChar>
            </w:r>
            <w:r w:rsidRPr="004A6B17">
              <w:rPr>
                <w:rFonts w:ascii="Arial" w:hAnsi="Arial" w:cs="Arial"/>
              </w:rPr>
              <w:instrText xml:space="preserve"> FORMTEXT </w:instrText>
            </w:r>
            <w:r w:rsidRPr="004A6B17">
              <w:rPr>
                <w:rFonts w:ascii="Arial" w:hAnsi="Arial" w:cs="Arial"/>
              </w:rPr>
            </w:r>
            <w:r w:rsidRPr="004A6B17">
              <w:rPr>
                <w:rFonts w:ascii="Arial" w:hAnsi="Arial" w:cs="Arial"/>
              </w:rPr>
              <w:fldChar w:fldCharType="separate"/>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rPr>
              <w:fldChar w:fldCharType="end"/>
            </w:r>
            <w:r>
              <w:rPr>
                <w:rFonts w:ascii="Arial" w:hAnsi="Arial" w:cs="Arial"/>
              </w:rPr>
              <w:t xml:space="preserve"> %</w:t>
            </w:r>
          </w:p>
        </w:tc>
        <w:tc>
          <w:tcPr>
            <w:tcW w:w="2237" w:type="dxa"/>
            <w:shd w:val="clear" w:color="auto" w:fill="C5E0B3" w:themeFill="accent6" w:themeFillTint="66"/>
          </w:tcPr>
          <w:p w14:paraId="5E3AE008" w14:textId="77777777" w:rsidR="000804CE" w:rsidRPr="004A6B17" w:rsidRDefault="000804CE" w:rsidP="00DF6990">
            <w:pPr>
              <w:ind w:left="-17"/>
              <w:jc w:val="right"/>
              <w:rPr>
                <w:rFonts w:ascii="Arial" w:hAnsi="Arial" w:cs="Arial"/>
              </w:rPr>
            </w:pPr>
            <w:r w:rsidRPr="004A6B17">
              <w:rPr>
                <w:rFonts w:ascii="Arial" w:hAnsi="Arial" w:cs="Arial"/>
              </w:rPr>
              <w:t>Part B Agencies Outcome:</w:t>
            </w:r>
          </w:p>
        </w:tc>
        <w:tc>
          <w:tcPr>
            <w:tcW w:w="2868" w:type="dxa"/>
            <w:gridSpan w:val="2"/>
            <w:shd w:val="clear" w:color="auto" w:fill="C5E0B3" w:themeFill="accent6" w:themeFillTint="66"/>
            <w:vAlign w:val="center"/>
          </w:tcPr>
          <w:p w14:paraId="13B17717" w14:textId="77777777" w:rsidR="000804CE" w:rsidRPr="004A6B17" w:rsidRDefault="000804CE" w:rsidP="00DF6990">
            <w:pPr>
              <w:rPr>
                <w:rFonts w:ascii="Arial" w:hAnsi="Arial" w:cs="Arial"/>
                <w:b/>
              </w:rPr>
            </w:pPr>
            <w:r w:rsidRPr="004A6B17">
              <w:rPr>
                <w:rFonts w:ascii="Arial" w:hAnsi="Arial" w:cs="Arial"/>
              </w:rPr>
              <w:t xml:space="preserve"> </w:t>
            </w:r>
            <w:r w:rsidRPr="004A6B17">
              <w:rPr>
                <w:rFonts w:ascii="Arial" w:hAnsi="Arial" w:cs="Arial"/>
              </w:rPr>
              <w:fldChar w:fldCharType="begin">
                <w:ffData>
                  <w:name w:val="Text3"/>
                  <w:enabled/>
                  <w:calcOnExit w:val="0"/>
                  <w:textInput/>
                </w:ffData>
              </w:fldChar>
            </w:r>
            <w:r w:rsidRPr="004A6B17">
              <w:rPr>
                <w:rFonts w:ascii="Arial" w:hAnsi="Arial" w:cs="Arial"/>
              </w:rPr>
              <w:instrText xml:space="preserve"> FORMTEXT </w:instrText>
            </w:r>
            <w:r w:rsidRPr="004A6B17">
              <w:rPr>
                <w:rFonts w:ascii="Arial" w:hAnsi="Arial" w:cs="Arial"/>
              </w:rPr>
            </w:r>
            <w:r w:rsidRPr="004A6B17">
              <w:rPr>
                <w:rFonts w:ascii="Arial" w:hAnsi="Arial" w:cs="Arial"/>
              </w:rPr>
              <w:fldChar w:fldCharType="separate"/>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rPr>
              <w:fldChar w:fldCharType="end"/>
            </w:r>
            <w:r>
              <w:rPr>
                <w:rFonts w:ascii="Arial" w:hAnsi="Arial" w:cs="Arial"/>
              </w:rPr>
              <w:t xml:space="preserve"> %</w:t>
            </w:r>
          </w:p>
        </w:tc>
      </w:tr>
      <w:tr w:rsidR="000804CE" w:rsidRPr="004A6B17" w14:paraId="546BF6EB" w14:textId="77777777" w:rsidTr="00DF6990">
        <w:tc>
          <w:tcPr>
            <w:tcW w:w="2992" w:type="dxa"/>
            <w:shd w:val="clear" w:color="auto" w:fill="D9D9D9" w:themeFill="background1" w:themeFillShade="D9"/>
          </w:tcPr>
          <w:p w14:paraId="18E206C1" w14:textId="77777777" w:rsidR="000804CE" w:rsidRPr="004A6B17" w:rsidRDefault="000804CE" w:rsidP="00DF6990">
            <w:pPr>
              <w:jc w:val="center"/>
              <w:rPr>
                <w:rFonts w:ascii="Arial" w:hAnsi="Arial" w:cs="Arial"/>
              </w:rPr>
            </w:pPr>
            <w:r w:rsidRPr="004A6B17">
              <w:rPr>
                <w:rFonts w:ascii="Arial" w:hAnsi="Arial" w:cs="Arial"/>
              </w:rPr>
              <w:t xml:space="preserve">Your Agency </w:t>
            </w:r>
            <w:r w:rsidRPr="004A6B17">
              <w:rPr>
                <w:rFonts w:ascii="Arial" w:hAnsi="Arial" w:cs="Arial"/>
                <w:i/>
              </w:rPr>
              <w:t>N:</w:t>
            </w:r>
            <w:r>
              <w:rPr>
                <w:rFonts w:ascii="Arial" w:hAnsi="Arial" w:cs="Arial"/>
                <w:i/>
              </w:rPr>
              <w:t xml:space="preserve"> </w:t>
            </w:r>
            <w:r w:rsidRPr="004A6B17">
              <w:rPr>
                <w:rFonts w:ascii="Arial" w:hAnsi="Arial" w:cs="Arial"/>
              </w:rPr>
              <w:fldChar w:fldCharType="begin">
                <w:ffData>
                  <w:name w:val="Text3"/>
                  <w:enabled/>
                  <w:calcOnExit w:val="0"/>
                  <w:textInput/>
                </w:ffData>
              </w:fldChar>
            </w:r>
            <w:r w:rsidRPr="004A6B17">
              <w:rPr>
                <w:rFonts w:ascii="Arial" w:hAnsi="Arial" w:cs="Arial"/>
              </w:rPr>
              <w:instrText xml:space="preserve"> FORMTEXT </w:instrText>
            </w:r>
            <w:r w:rsidRPr="004A6B17">
              <w:rPr>
                <w:rFonts w:ascii="Arial" w:hAnsi="Arial" w:cs="Arial"/>
              </w:rPr>
            </w:r>
            <w:r w:rsidRPr="004A6B17">
              <w:rPr>
                <w:rFonts w:ascii="Arial" w:hAnsi="Arial" w:cs="Arial"/>
              </w:rPr>
              <w:fldChar w:fldCharType="separate"/>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rPr>
              <w:fldChar w:fldCharType="end"/>
            </w:r>
          </w:p>
        </w:tc>
        <w:tc>
          <w:tcPr>
            <w:tcW w:w="7244" w:type="dxa"/>
            <w:gridSpan w:val="4"/>
            <w:shd w:val="clear" w:color="auto" w:fill="D9D9D9" w:themeFill="background1" w:themeFillShade="D9"/>
          </w:tcPr>
          <w:p w14:paraId="3229CF50" w14:textId="77777777" w:rsidR="000804CE" w:rsidRPr="00DA44C9" w:rsidRDefault="000804CE" w:rsidP="00DF6990">
            <w:pPr>
              <w:rPr>
                <w:rFonts w:ascii="Arial Narrow" w:hAnsi="Arial Narrow" w:cs="Arial"/>
              </w:rPr>
            </w:pPr>
            <w:r w:rsidRPr="00DA44C9">
              <w:rPr>
                <w:rFonts w:ascii="Arial Narrow" w:hAnsi="Arial Narrow" w:cs="Arial"/>
                <w:i/>
              </w:rPr>
              <w:t>Numerator (N)</w:t>
            </w:r>
            <w:r w:rsidRPr="00DA44C9">
              <w:rPr>
                <w:rFonts w:ascii="Arial Narrow" w:hAnsi="Arial Narrow" w:cs="Arial"/>
              </w:rPr>
              <w:t xml:space="preserve"> description: </w:t>
            </w:r>
          </w:p>
          <w:p w14:paraId="0903088E" w14:textId="1F8954FF" w:rsidR="000804CE" w:rsidRPr="00DA44C9" w:rsidRDefault="000804CE" w:rsidP="00DF6990">
            <w:pPr>
              <w:rPr>
                <w:rFonts w:ascii="Arial Narrow" w:hAnsi="Arial Narrow"/>
              </w:rPr>
            </w:pPr>
            <w:r w:rsidRPr="00DA44C9">
              <w:rPr>
                <w:rFonts w:ascii="Arial Narrow" w:hAnsi="Arial Narrow"/>
              </w:rPr>
              <w:t xml:space="preserve">Clients </w:t>
            </w:r>
            <w:r w:rsidR="00E71B69" w:rsidRPr="00C34DD9">
              <w:rPr>
                <w:rFonts w:ascii="Arial Narrow" w:hAnsi="Arial Narrow"/>
              </w:rPr>
              <w:t>who’s</w:t>
            </w:r>
            <w:r w:rsidRPr="00C34DD9">
              <w:rPr>
                <w:rFonts w:ascii="Arial Narrow" w:hAnsi="Arial Narrow"/>
              </w:rPr>
              <w:t xml:space="preserve"> last</w:t>
            </w:r>
            <w:r>
              <w:rPr>
                <w:rFonts w:ascii="Arial Narrow" w:hAnsi="Arial Narrow"/>
              </w:rPr>
              <w:t xml:space="preserve"> </w:t>
            </w:r>
            <w:r w:rsidRPr="00DA44C9">
              <w:rPr>
                <w:rFonts w:ascii="Arial Narrow" w:hAnsi="Arial Narrow"/>
              </w:rPr>
              <w:t>VL lab entry in CW in the last 12 months was under 200 copies/mL</w:t>
            </w:r>
          </w:p>
        </w:tc>
      </w:tr>
      <w:tr w:rsidR="000804CE" w:rsidRPr="004A6B17" w14:paraId="3B430F8B" w14:textId="77777777" w:rsidTr="00DF6990">
        <w:tc>
          <w:tcPr>
            <w:tcW w:w="2992" w:type="dxa"/>
            <w:tcBorders>
              <w:bottom w:val="single" w:sz="4" w:space="0" w:color="auto"/>
            </w:tcBorders>
            <w:shd w:val="clear" w:color="auto" w:fill="D9D9D9" w:themeFill="background1" w:themeFillShade="D9"/>
          </w:tcPr>
          <w:p w14:paraId="4CEC6C36" w14:textId="77777777" w:rsidR="000804CE" w:rsidRPr="004A6B17" w:rsidRDefault="000804CE" w:rsidP="00DF6990">
            <w:pPr>
              <w:jc w:val="center"/>
              <w:rPr>
                <w:rFonts w:ascii="Arial" w:hAnsi="Arial" w:cs="Arial"/>
              </w:rPr>
            </w:pPr>
            <w:r w:rsidRPr="004A6B17">
              <w:rPr>
                <w:rFonts w:ascii="Arial" w:hAnsi="Arial" w:cs="Arial"/>
              </w:rPr>
              <w:t xml:space="preserve">Your Agency </w:t>
            </w:r>
            <w:r w:rsidRPr="004A6B17">
              <w:rPr>
                <w:rFonts w:ascii="Arial" w:hAnsi="Arial" w:cs="Arial"/>
                <w:i/>
              </w:rPr>
              <w:t>D:</w:t>
            </w:r>
            <w:r>
              <w:rPr>
                <w:rFonts w:ascii="Arial" w:hAnsi="Arial" w:cs="Arial"/>
                <w:i/>
              </w:rPr>
              <w:t xml:space="preserve"> </w:t>
            </w:r>
            <w:r w:rsidRPr="004A6B17">
              <w:rPr>
                <w:rFonts w:ascii="Arial" w:hAnsi="Arial" w:cs="Arial"/>
              </w:rPr>
              <w:fldChar w:fldCharType="begin">
                <w:ffData>
                  <w:name w:val="Text3"/>
                  <w:enabled/>
                  <w:calcOnExit w:val="0"/>
                  <w:textInput/>
                </w:ffData>
              </w:fldChar>
            </w:r>
            <w:r w:rsidRPr="004A6B17">
              <w:rPr>
                <w:rFonts w:ascii="Arial" w:hAnsi="Arial" w:cs="Arial"/>
              </w:rPr>
              <w:instrText xml:space="preserve"> FORMTEXT </w:instrText>
            </w:r>
            <w:r w:rsidRPr="004A6B17">
              <w:rPr>
                <w:rFonts w:ascii="Arial" w:hAnsi="Arial" w:cs="Arial"/>
              </w:rPr>
            </w:r>
            <w:r w:rsidRPr="004A6B17">
              <w:rPr>
                <w:rFonts w:ascii="Arial" w:hAnsi="Arial" w:cs="Arial"/>
              </w:rPr>
              <w:fldChar w:fldCharType="separate"/>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rPr>
              <w:fldChar w:fldCharType="end"/>
            </w:r>
          </w:p>
        </w:tc>
        <w:tc>
          <w:tcPr>
            <w:tcW w:w="7244" w:type="dxa"/>
            <w:gridSpan w:val="4"/>
            <w:tcBorders>
              <w:bottom w:val="single" w:sz="4" w:space="0" w:color="auto"/>
            </w:tcBorders>
            <w:shd w:val="clear" w:color="auto" w:fill="D9D9D9" w:themeFill="background1" w:themeFillShade="D9"/>
          </w:tcPr>
          <w:p w14:paraId="25004177" w14:textId="77777777" w:rsidR="000804CE" w:rsidRPr="00DA44C9" w:rsidRDefault="000804CE" w:rsidP="00DF6990">
            <w:pPr>
              <w:rPr>
                <w:rFonts w:ascii="Arial Narrow" w:hAnsi="Arial Narrow" w:cs="Arial"/>
              </w:rPr>
            </w:pPr>
            <w:r w:rsidRPr="00DA44C9">
              <w:rPr>
                <w:rFonts w:ascii="Arial Narrow" w:hAnsi="Arial Narrow" w:cs="Arial"/>
                <w:i/>
              </w:rPr>
              <w:t>Denominator (D)</w:t>
            </w:r>
            <w:r w:rsidRPr="00DA44C9">
              <w:rPr>
                <w:rFonts w:ascii="Arial Narrow" w:hAnsi="Arial Narrow" w:cs="Arial"/>
              </w:rPr>
              <w:t xml:space="preserve"> description: </w:t>
            </w:r>
          </w:p>
          <w:p w14:paraId="15DC30A6" w14:textId="77777777" w:rsidR="000804CE" w:rsidRPr="00DA44C9" w:rsidRDefault="000804CE" w:rsidP="00DF6990">
            <w:pPr>
              <w:rPr>
                <w:rFonts w:ascii="Arial Narrow" w:hAnsi="Arial Narrow"/>
              </w:rPr>
            </w:pPr>
            <w:r w:rsidRPr="00DA44C9">
              <w:rPr>
                <w:rFonts w:ascii="Arial Narrow" w:hAnsi="Arial Narrow"/>
              </w:rPr>
              <w:t xml:space="preserve">Clients who received a service this reporting period </w:t>
            </w:r>
            <w:r w:rsidRPr="00E51F9F">
              <w:rPr>
                <w:rFonts w:ascii="Arial Narrow" w:hAnsi="Arial Narrow"/>
                <w:b/>
              </w:rPr>
              <w:t>and had a VL lab entry in CW in the last 12 months</w:t>
            </w:r>
            <w:r w:rsidRPr="00DA44C9">
              <w:rPr>
                <w:rFonts w:ascii="Arial Narrow" w:hAnsi="Arial Narrow"/>
              </w:rPr>
              <w:t>.</w:t>
            </w:r>
          </w:p>
        </w:tc>
      </w:tr>
      <w:tr w:rsidR="000804CE" w:rsidRPr="004A6B17" w14:paraId="31D45D79" w14:textId="77777777" w:rsidTr="00DF6990">
        <w:tc>
          <w:tcPr>
            <w:tcW w:w="2992" w:type="dxa"/>
            <w:tcBorders>
              <w:bottom w:val="single" w:sz="4" w:space="0" w:color="auto"/>
            </w:tcBorders>
          </w:tcPr>
          <w:p w14:paraId="16B82D07" w14:textId="77777777" w:rsidR="000804CE" w:rsidRPr="00CA2B7E" w:rsidRDefault="000804CE" w:rsidP="00DF6990">
            <w:pPr>
              <w:jc w:val="center"/>
              <w:rPr>
                <w:rFonts w:ascii="Arial" w:hAnsi="Arial" w:cs="Arial"/>
              </w:rPr>
            </w:pPr>
            <w:r w:rsidRPr="00CA2B7E">
              <w:rPr>
                <w:rFonts w:ascii="Arial" w:hAnsi="Arial" w:cs="Arial"/>
              </w:rPr>
              <w:t>Your Agency Outcome of clients from CoC</w:t>
            </w:r>
          </w:p>
        </w:tc>
        <w:tc>
          <w:tcPr>
            <w:tcW w:w="2139" w:type="dxa"/>
            <w:tcBorders>
              <w:bottom w:val="single" w:sz="4" w:space="0" w:color="auto"/>
            </w:tcBorders>
            <w:vAlign w:val="center"/>
          </w:tcPr>
          <w:p w14:paraId="32A41DBE" w14:textId="77777777" w:rsidR="000804CE" w:rsidRPr="00CA2B7E" w:rsidRDefault="000804CE" w:rsidP="00DF6990">
            <w:pPr>
              <w:rPr>
                <w:rFonts w:ascii="Arial Narrow" w:hAnsi="Arial Narrow" w:cs="Arial"/>
                <w:iCs/>
              </w:rPr>
            </w:pPr>
            <w:r w:rsidRPr="00CA2B7E">
              <w:rPr>
                <w:rFonts w:ascii="Arial" w:hAnsi="Arial" w:cs="Arial"/>
              </w:rPr>
              <w:fldChar w:fldCharType="begin">
                <w:ffData>
                  <w:name w:val="Text3"/>
                  <w:enabled/>
                  <w:calcOnExit w:val="0"/>
                  <w:textInput/>
                </w:ffData>
              </w:fldChar>
            </w:r>
            <w:r w:rsidRPr="00CA2B7E">
              <w:rPr>
                <w:rFonts w:ascii="Arial" w:hAnsi="Arial" w:cs="Arial"/>
              </w:rPr>
              <w:instrText xml:space="preserve"> FORMTEXT </w:instrText>
            </w:r>
            <w:r w:rsidRPr="00CA2B7E">
              <w:rPr>
                <w:rFonts w:ascii="Arial" w:hAnsi="Arial" w:cs="Arial"/>
              </w:rPr>
            </w:r>
            <w:r w:rsidRPr="00CA2B7E">
              <w:rPr>
                <w:rFonts w:ascii="Arial" w:hAnsi="Arial" w:cs="Arial"/>
              </w:rPr>
              <w:fldChar w:fldCharType="separate"/>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rPr>
              <w:fldChar w:fldCharType="end"/>
            </w:r>
            <w:r w:rsidRPr="00CA2B7E">
              <w:rPr>
                <w:rFonts w:ascii="Arial" w:hAnsi="Arial" w:cs="Arial"/>
              </w:rPr>
              <w:t xml:space="preserve"> %</w:t>
            </w:r>
          </w:p>
        </w:tc>
        <w:tc>
          <w:tcPr>
            <w:tcW w:w="3059" w:type="dxa"/>
            <w:gridSpan w:val="2"/>
            <w:tcBorders>
              <w:bottom w:val="single" w:sz="4" w:space="0" w:color="auto"/>
            </w:tcBorders>
            <w:vAlign w:val="center"/>
          </w:tcPr>
          <w:p w14:paraId="5D15BE57" w14:textId="77777777" w:rsidR="000804CE" w:rsidRPr="00CA2B7E" w:rsidRDefault="000804CE" w:rsidP="00DF6990">
            <w:pPr>
              <w:rPr>
                <w:rFonts w:ascii="Arial Narrow" w:hAnsi="Arial Narrow" w:cs="Arial"/>
                <w:iCs/>
              </w:rPr>
            </w:pPr>
            <w:r w:rsidRPr="00CA2B7E">
              <w:rPr>
                <w:rFonts w:ascii="Arial Narrow" w:hAnsi="Arial Narrow" w:cs="Arial"/>
                <w:iCs/>
              </w:rPr>
              <w:t xml:space="preserve"> </w:t>
            </w:r>
            <w:r w:rsidRPr="00CA2B7E">
              <w:rPr>
                <w:rFonts w:ascii="Arial" w:hAnsi="Arial" w:cs="Arial"/>
              </w:rPr>
              <w:t>Part B Agencies Outcome of clients from CoC</w:t>
            </w:r>
          </w:p>
        </w:tc>
        <w:tc>
          <w:tcPr>
            <w:tcW w:w="2046" w:type="dxa"/>
            <w:tcBorders>
              <w:bottom w:val="single" w:sz="4" w:space="0" w:color="auto"/>
            </w:tcBorders>
            <w:vAlign w:val="center"/>
          </w:tcPr>
          <w:p w14:paraId="2633F1EA" w14:textId="77777777" w:rsidR="000804CE" w:rsidRPr="00CA2B7E" w:rsidRDefault="000804CE" w:rsidP="00DF6990">
            <w:pPr>
              <w:rPr>
                <w:rFonts w:ascii="Arial Narrow" w:hAnsi="Arial Narrow" w:cs="Arial"/>
                <w:iCs/>
              </w:rPr>
            </w:pPr>
            <w:r w:rsidRPr="00CA2B7E">
              <w:rPr>
                <w:rFonts w:ascii="Arial" w:hAnsi="Arial" w:cs="Arial"/>
              </w:rPr>
              <w:fldChar w:fldCharType="begin">
                <w:ffData>
                  <w:name w:val="Text3"/>
                  <w:enabled/>
                  <w:calcOnExit w:val="0"/>
                  <w:textInput/>
                </w:ffData>
              </w:fldChar>
            </w:r>
            <w:r w:rsidRPr="00CA2B7E">
              <w:rPr>
                <w:rFonts w:ascii="Arial" w:hAnsi="Arial" w:cs="Arial"/>
              </w:rPr>
              <w:instrText xml:space="preserve"> FORMTEXT </w:instrText>
            </w:r>
            <w:r w:rsidRPr="00CA2B7E">
              <w:rPr>
                <w:rFonts w:ascii="Arial" w:hAnsi="Arial" w:cs="Arial"/>
              </w:rPr>
            </w:r>
            <w:r w:rsidRPr="00CA2B7E">
              <w:rPr>
                <w:rFonts w:ascii="Arial" w:hAnsi="Arial" w:cs="Arial"/>
              </w:rPr>
              <w:fldChar w:fldCharType="separate"/>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rPr>
              <w:fldChar w:fldCharType="end"/>
            </w:r>
            <w:r w:rsidRPr="00CA2B7E">
              <w:rPr>
                <w:rFonts w:ascii="Arial" w:hAnsi="Arial" w:cs="Arial"/>
              </w:rPr>
              <w:t xml:space="preserve"> %</w:t>
            </w:r>
          </w:p>
        </w:tc>
      </w:tr>
      <w:tr w:rsidR="000804CE" w:rsidRPr="004A6B17" w14:paraId="49E4D0BD" w14:textId="77777777" w:rsidTr="00DF6990">
        <w:tc>
          <w:tcPr>
            <w:tcW w:w="10236" w:type="dxa"/>
            <w:gridSpan w:val="5"/>
            <w:vAlign w:val="center"/>
          </w:tcPr>
          <w:tbl>
            <w:tblPr>
              <w:tblStyle w:val="TableGrid"/>
              <w:tblpPr w:leftFromText="180" w:rightFromText="180" w:vertAnchor="page" w:horzAnchor="margin" w:tblpXSpec="center" w:tblpY="31"/>
              <w:tblOverlap w:val="never"/>
              <w:tblW w:w="8985" w:type="dxa"/>
              <w:tblLook w:val="04A0" w:firstRow="1" w:lastRow="0" w:firstColumn="1" w:lastColumn="0" w:noHBand="0" w:noVBand="1"/>
            </w:tblPr>
            <w:tblGrid>
              <w:gridCol w:w="5025"/>
              <w:gridCol w:w="3960"/>
            </w:tblGrid>
            <w:tr w:rsidR="000804CE" w:rsidRPr="00CA2B7E" w14:paraId="37E1D377" w14:textId="77777777" w:rsidTr="00DF6990">
              <w:tc>
                <w:tcPr>
                  <w:tcW w:w="5025" w:type="dxa"/>
                  <w:tcBorders>
                    <w:top w:val="double" w:sz="4" w:space="0" w:color="000000"/>
                    <w:left w:val="double" w:sz="4" w:space="0" w:color="000000"/>
                    <w:bottom w:val="double" w:sz="4" w:space="0" w:color="000000"/>
                  </w:tcBorders>
                </w:tcPr>
                <w:p w14:paraId="3B12BF07" w14:textId="77777777" w:rsidR="000804CE" w:rsidRPr="00CA2B7E" w:rsidRDefault="000804CE" w:rsidP="00DF6990">
                  <w:pPr>
                    <w:spacing w:after="120"/>
                    <w:rPr>
                      <w:rFonts w:ascii="Arial" w:hAnsi="Arial" w:cs="Arial"/>
                      <w:b/>
                      <w:sz w:val="20"/>
                      <w:szCs w:val="20"/>
                    </w:rPr>
                  </w:pPr>
                  <w:r w:rsidRPr="00CA2B7E">
                    <w:rPr>
                      <w:rFonts w:ascii="Arial" w:hAnsi="Arial" w:cs="Arial"/>
                      <w:b/>
                      <w:sz w:val="20"/>
                      <w:szCs w:val="20"/>
                    </w:rPr>
                    <w:br/>
                    <w:t xml:space="preserve">All Clients who received a service (D) and </w:t>
                  </w:r>
                  <w:r w:rsidRPr="00CA2B7E">
                    <w:rPr>
                      <w:rFonts w:ascii="Arial" w:hAnsi="Arial" w:cs="Arial"/>
                      <w:b/>
                      <w:sz w:val="20"/>
                      <w:szCs w:val="20"/>
                      <w:u w:val="single"/>
                    </w:rPr>
                    <w:t>did not</w:t>
                  </w:r>
                  <w:r w:rsidRPr="00CA2B7E">
                    <w:rPr>
                      <w:rFonts w:ascii="Arial" w:hAnsi="Arial" w:cs="Arial"/>
                      <w:b/>
                      <w:sz w:val="20"/>
                      <w:szCs w:val="20"/>
                    </w:rPr>
                    <w:t xml:space="preserve"> have a VL lab in 12 mo. (N)</w:t>
                  </w:r>
                </w:p>
              </w:tc>
              <w:tc>
                <w:tcPr>
                  <w:tcW w:w="3960" w:type="dxa"/>
                  <w:tcBorders>
                    <w:top w:val="double" w:sz="4" w:space="0" w:color="000000"/>
                    <w:bottom w:val="double" w:sz="4" w:space="0" w:color="000000"/>
                    <w:right w:val="double" w:sz="4" w:space="0" w:color="000000"/>
                  </w:tcBorders>
                </w:tcPr>
                <w:p w14:paraId="593741BD" w14:textId="77777777" w:rsidR="000804CE" w:rsidRPr="00CA2B7E" w:rsidRDefault="000804CE" w:rsidP="00DF6990">
                  <w:pPr>
                    <w:spacing w:before="240" w:after="120"/>
                    <w:rPr>
                      <w:rFonts w:ascii="Arial" w:hAnsi="Arial" w:cs="Arial"/>
                      <w:b/>
                      <w:sz w:val="20"/>
                      <w:szCs w:val="20"/>
                    </w:rPr>
                  </w:pPr>
                  <w:r w:rsidRPr="00CA2B7E">
                    <w:rPr>
                      <w:rFonts w:ascii="Arial" w:hAnsi="Arial" w:cs="Arial"/>
                      <w:sz w:val="20"/>
                      <w:szCs w:val="20"/>
                    </w:rPr>
                    <w:t>N=</w:t>
                  </w:r>
                  <w:r w:rsidRPr="00CA2B7E">
                    <w:rPr>
                      <w:rFonts w:ascii="Arial" w:hAnsi="Arial" w:cs="Arial"/>
                      <w:b/>
                      <w:sz w:val="20"/>
                      <w:szCs w:val="20"/>
                    </w:rPr>
                    <w:t xml:space="preserve"> </w:t>
                  </w:r>
                  <w:r w:rsidRPr="00CA2B7E">
                    <w:rPr>
                      <w:rFonts w:ascii="Arial" w:hAnsi="Arial" w:cs="Arial"/>
                      <w:sz w:val="20"/>
                      <w:szCs w:val="20"/>
                    </w:rPr>
                    <w:fldChar w:fldCharType="begin">
                      <w:ffData>
                        <w:name w:val="Text3"/>
                        <w:enabled/>
                        <w:calcOnExit w:val="0"/>
                        <w:textInput/>
                      </w:ffData>
                    </w:fldChar>
                  </w:r>
                  <w:r w:rsidRPr="00CA2B7E">
                    <w:rPr>
                      <w:rFonts w:ascii="Arial" w:hAnsi="Arial" w:cs="Arial"/>
                      <w:sz w:val="20"/>
                      <w:szCs w:val="20"/>
                    </w:rPr>
                    <w:instrText xml:space="preserve"> FORMTEXT </w:instrText>
                  </w:r>
                  <w:r w:rsidRPr="00CA2B7E">
                    <w:rPr>
                      <w:rFonts w:ascii="Arial" w:hAnsi="Arial" w:cs="Arial"/>
                      <w:sz w:val="20"/>
                      <w:szCs w:val="20"/>
                    </w:rPr>
                  </w:r>
                  <w:r w:rsidRPr="00CA2B7E">
                    <w:rPr>
                      <w:rFonts w:ascii="Arial" w:hAnsi="Arial" w:cs="Arial"/>
                      <w:sz w:val="20"/>
                      <w:szCs w:val="20"/>
                    </w:rPr>
                    <w:fldChar w:fldCharType="separate"/>
                  </w:r>
                  <w:r w:rsidRPr="00CA2B7E">
                    <w:rPr>
                      <w:rFonts w:ascii="Arial" w:hAnsi="Arial" w:cs="Arial"/>
                      <w:noProof/>
                      <w:sz w:val="20"/>
                      <w:szCs w:val="20"/>
                    </w:rPr>
                    <w:t> </w:t>
                  </w:r>
                  <w:r w:rsidRPr="00CA2B7E">
                    <w:rPr>
                      <w:rFonts w:ascii="Arial" w:hAnsi="Arial" w:cs="Arial"/>
                      <w:noProof/>
                      <w:sz w:val="20"/>
                      <w:szCs w:val="20"/>
                    </w:rPr>
                    <w:t> </w:t>
                  </w:r>
                  <w:r w:rsidRPr="00CA2B7E">
                    <w:rPr>
                      <w:rFonts w:ascii="Arial" w:hAnsi="Arial" w:cs="Arial"/>
                      <w:noProof/>
                      <w:sz w:val="20"/>
                      <w:szCs w:val="20"/>
                    </w:rPr>
                    <w:t> </w:t>
                  </w:r>
                  <w:r w:rsidRPr="00CA2B7E">
                    <w:rPr>
                      <w:rFonts w:ascii="Arial" w:hAnsi="Arial" w:cs="Arial"/>
                      <w:noProof/>
                      <w:sz w:val="20"/>
                      <w:szCs w:val="20"/>
                    </w:rPr>
                    <w:t> </w:t>
                  </w:r>
                  <w:r w:rsidRPr="00CA2B7E">
                    <w:rPr>
                      <w:rFonts w:ascii="Arial" w:hAnsi="Arial" w:cs="Arial"/>
                      <w:noProof/>
                      <w:sz w:val="20"/>
                      <w:szCs w:val="20"/>
                    </w:rPr>
                    <w:t> </w:t>
                  </w:r>
                  <w:r w:rsidRPr="00CA2B7E">
                    <w:rPr>
                      <w:rFonts w:ascii="Arial" w:hAnsi="Arial" w:cs="Arial"/>
                      <w:sz w:val="20"/>
                      <w:szCs w:val="20"/>
                    </w:rPr>
                    <w:fldChar w:fldCharType="end"/>
                  </w:r>
                  <w:r w:rsidRPr="00CA2B7E">
                    <w:rPr>
                      <w:rFonts w:ascii="Arial" w:hAnsi="Arial" w:cs="Arial"/>
                      <w:sz w:val="20"/>
                      <w:szCs w:val="20"/>
                    </w:rPr>
                    <w:t xml:space="preserve">      D= </w:t>
                  </w:r>
                  <w:r w:rsidRPr="00CA2B7E">
                    <w:rPr>
                      <w:rFonts w:ascii="Arial" w:hAnsi="Arial" w:cs="Arial"/>
                      <w:sz w:val="20"/>
                      <w:szCs w:val="20"/>
                    </w:rPr>
                    <w:fldChar w:fldCharType="begin">
                      <w:ffData>
                        <w:name w:val="Text3"/>
                        <w:enabled/>
                        <w:calcOnExit w:val="0"/>
                        <w:textInput/>
                      </w:ffData>
                    </w:fldChar>
                  </w:r>
                  <w:r w:rsidRPr="00CA2B7E">
                    <w:rPr>
                      <w:rFonts w:ascii="Arial" w:hAnsi="Arial" w:cs="Arial"/>
                      <w:sz w:val="20"/>
                      <w:szCs w:val="20"/>
                    </w:rPr>
                    <w:instrText xml:space="preserve"> FORMTEXT </w:instrText>
                  </w:r>
                  <w:r w:rsidRPr="00CA2B7E">
                    <w:rPr>
                      <w:rFonts w:ascii="Arial" w:hAnsi="Arial" w:cs="Arial"/>
                      <w:sz w:val="20"/>
                      <w:szCs w:val="20"/>
                    </w:rPr>
                  </w:r>
                  <w:r w:rsidRPr="00CA2B7E">
                    <w:rPr>
                      <w:rFonts w:ascii="Arial" w:hAnsi="Arial" w:cs="Arial"/>
                      <w:sz w:val="20"/>
                      <w:szCs w:val="20"/>
                    </w:rPr>
                    <w:fldChar w:fldCharType="separate"/>
                  </w:r>
                  <w:r w:rsidRPr="00CA2B7E">
                    <w:rPr>
                      <w:rFonts w:ascii="Arial" w:hAnsi="Arial" w:cs="Arial"/>
                      <w:noProof/>
                      <w:sz w:val="20"/>
                      <w:szCs w:val="20"/>
                    </w:rPr>
                    <w:t> </w:t>
                  </w:r>
                  <w:r w:rsidRPr="00CA2B7E">
                    <w:rPr>
                      <w:rFonts w:ascii="Arial" w:hAnsi="Arial" w:cs="Arial"/>
                      <w:noProof/>
                      <w:sz w:val="20"/>
                      <w:szCs w:val="20"/>
                    </w:rPr>
                    <w:t> </w:t>
                  </w:r>
                  <w:r w:rsidRPr="00CA2B7E">
                    <w:rPr>
                      <w:rFonts w:ascii="Arial" w:hAnsi="Arial" w:cs="Arial"/>
                      <w:noProof/>
                      <w:sz w:val="20"/>
                      <w:szCs w:val="20"/>
                    </w:rPr>
                    <w:t> </w:t>
                  </w:r>
                  <w:r w:rsidRPr="00CA2B7E">
                    <w:rPr>
                      <w:rFonts w:ascii="Arial" w:hAnsi="Arial" w:cs="Arial"/>
                      <w:noProof/>
                      <w:sz w:val="20"/>
                      <w:szCs w:val="20"/>
                    </w:rPr>
                    <w:t> </w:t>
                  </w:r>
                  <w:r w:rsidRPr="00CA2B7E">
                    <w:rPr>
                      <w:rFonts w:ascii="Arial" w:hAnsi="Arial" w:cs="Arial"/>
                      <w:noProof/>
                      <w:sz w:val="20"/>
                      <w:szCs w:val="20"/>
                    </w:rPr>
                    <w:t> </w:t>
                  </w:r>
                  <w:r w:rsidRPr="00CA2B7E">
                    <w:rPr>
                      <w:rFonts w:ascii="Arial" w:hAnsi="Arial" w:cs="Arial"/>
                      <w:sz w:val="20"/>
                      <w:szCs w:val="20"/>
                    </w:rPr>
                    <w:fldChar w:fldCharType="end"/>
                  </w:r>
                  <w:r w:rsidRPr="00CA2B7E">
                    <w:rPr>
                      <w:rFonts w:ascii="Arial" w:hAnsi="Arial" w:cs="Arial"/>
                      <w:sz w:val="20"/>
                      <w:szCs w:val="20"/>
                    </w:rPr>
                    <w:t xml:space="preserve">            </w:t>
                  </w:r>
                  <w:r w:rsidRPr="00CA2B7E">
                    <w:rPr>
                      <w:rFonts w:ascii="Arial" w:hAnsi="Arial" w:cs="Arial"/>
                      <w:sz w:val="20"/>
                      <w:szCs w:val="20"/>
                    </w:rPr>
                    <w:fldChar w:fldCharType="begin">
                      <w:ffData>
                        <w:name w:val="Text3"/>
                        <w:enabled/>
                        <w:calcOnExit w:val="0"/>
                        <w:textInput/>
                      </w:ffData>
                    </w:fldChar>
                  </w:r>
                  <w:r w:rsidRPr="00CA2B7E">
                    <w:rPr>
                      <w:rFonts w:ascii="Arial" w:hAnsi="Arial" w:cs="Arial"/>
                      <w:sz w:val="20"/>
                      <w:szCs w:val="20"/>
                    </w:rPr>
                    <w:instrText xml:space="preserve"> FORMTEXT </w:instrText>
                  </w:r>
                  <w:r w:rsidRPr="00CA2B7E">
                    <w:rPr>
                      <w:rFonts w:ascii="Arial" w:hAnsi="Arial" w:cs="Arial"/>
                      <w:sz w:val="20"/>
                      <w:szCs w:val="20"/>
                    </w:rPr>
                  </w:r>
                  <w:r w:rsidRPr="00CA2B7E">
                    <w:rPr>
                      <w:rFonts w:ascii="Arial" w:hAnsi="Arial" w:cs="Arial"/>
                      <w:sz w:val="20"/>
                      <w:szCs w:val="20"/>
                    </w:rPr>
                    <w:fldChar w:fldCharType="separate"/>
                  </w:r>
                  <w:r w:rsidRPr="00CA2B7E">
                    <w:rPr>
                      <w:rFonts w:ascii="Arial" w:hAnsi="Arial" w:cs="Arial"/>
                      <w:noProof/>
                      <w:sz w:val="20"/>
                      <w:szCs w:val="20"/>
                    </w:rPr>
                    <w:t> </w:t>
                  </w:r>
                  <w:r w:rsidRPr="00CA2B7E">
                    <w:rPr>
                      <w:rFonts w:ascii="Arial" w:hAnsi="Arial" w:cs="Arial"/>
                      <w:noProof/>
                      <w:sz w:val="20"/>
                      <w:szCs w:val="20"/>
                    </w:rPr>
                    <w:t> </w:t>
                  </w:r>
                  <w:r w:rsidRPr="00CA2B7E">
                    <w:rPr>
                      <w:rFonts w:ascii="Arial" w:hAnsi="Arial" w:cs="Arial"/>
                      <w:noProof/>
                      <w:sz w:val="20"/>
                      <w:szCs w:val="20"/>
                    </w:rPr>
                    <w:t> </w:t>
                  </w:r>
                  <w:r w:rsidRPr="00CA2B7E">
                    <w:rPr>
                      <w:rFonts w:ascii="Arial" w:hAnsi="Arial" w:cs="Arial"/>
                      <w:noProof/>
                      <w:sz w:val="20"/>
                      <w:szCs w:val="20"/>
                    </w:rPr>
                    <w:t> </w:t>
                  </w:r>
                  <w:r w:rsidRPr="00CA2B7E">
                    <w:rPr>
                      <w:rFonts w:ascii="Arial" w:hAnsi="Arial" w:cs="Arial"/>
                      <w:noProof/>
                      <w:sz w:val="20"/>
                      <w:szCs w:val="20"/>
                    </w:rPr>
                    <w:t> </w:t>
                  </w:r>
                  <w:r w:rsidRPr="00CA2B7E">
                    <w:rPr>
                      <w:rFonts w:ascii="Arial" w:hAnsi="Arial" w:cs="Arial"/>
                      <w:sz w:val="20"/>
                      <w:szCs w:val="20"/>
                    </w:rPr>
                    <w:fldChar w:fldCharType="end"/>
                  </w:r>
                  <w:r>
                    <w:rPr>
                      <w:rFonts w:ascii="Arial" w:hAnsi="Arial" w:cs="Arial"/>
                      <w:sz w:val="20"/>
                      <w:szCs w:val="20"/>
                    </w:rPr>
                    <w:t xml:space="preserve"> </w:t>
                  </w:r>
                  <w:r w:rsidRPr="001E0BC1">
                    <w:rPr>
                      <w:rFonts w:ascii="Arial" w:hAnsi="Arial" w:cs="Arial"/>
                      <w:sz w:val="20"/>
                      <w:szCs w:val="20"/>
                    </w:rPr>
                    <w:t>%</w:t>
                  </w:r>
                </w:p>
              </w:tc>
            </w:tr>
          </w:tbl>
          <w:p w14:paraId="6D7A53F8" w14:textId="77777777" w:rsidR="000804CE" w:rsidRPr="00CA2B7E" w:rsidRDefault="000804CE" w:rsidP="00DF6990">
            <w:pPr>
              <w:spacing w:before="60" w:after="60"/>
              <w:jc w:val="center"/>
              <w:rPr>
                <w:rFonts w:ascii="Arial" w:hAnsi="Arial" w:cs="Arial"/>
              </w:rPr>
            </w:pPr>
            <w:r w:rsidRPr="00CA2B7E">
              <w:rPr>
                <w:rFonts w:ascii="Arial" w:hAnsi="Arial" w:cs="Arial"/>
                <w:b/>
              </w:rPr>
              <w:t>Agency Narrative</w:t>
            </w:r>
          </w:p>
          <w:p w14:paraId="08F445D6" w14:textId="77777777" w:rsidR="000804CE" w:rsidRDefault="000804CE" w:rsidP="00DF6990">
            <w:pPr>
              <w:rPr>
                <w:rFonts w:ascii="Arial" w:hAnsi="Arial" w:cs="Arial"/>
                <w:b/>
              </w:rPr>
            </w:pPr>
          </w:p>
          <w:p w14:paraId="1E27D638" w14:textId="77777777" w:rsidR="000804CE" w:rsidRPr="00CA2B7E" w:rsidRDefault="00F802D2" w:rsidP="00DF6990">
            <w:pPr>
              <w:spacing w:after="60"/>
              <w:rPr>
                <w:rFonts w:ascii="Arial" w:hAnsi="Arial" w:cs="Arial"/>
                <w:b/>
              </w:rPr>
            </w:pPr>
            <w:sdt>
              <w:sdtPr>
                <w:rPr>
                  <w:rFonts w:ascii="Arial" w:hAnsi="Arial" w:cs="Arial"/>
                  <w:b/>
                  <w:sz w:val="32"/>
                  <w:szCs w:val="32"/>
                </w:rPr>
                <w:id w:val="1295340105"/>
                <w14:checkbox>
                  <w14:checked w14:val="0"/>
                  <w14:checkedState w14:val="2612" w14:font="MS Gothic"/>
                  <w14:uncheckedState w14:val="2610" w14:font="MS Gothic"/>
                </w14:checkbox>
              </w:sdtPr>
              <w:sdtEndPr/>
              <w:sdtContent>
                <w:r w:rsidR="000804CE">
                  <w:rPr>
                    <w:rFonts w:ascii="MS Gothic" w:eastAsia="MS Gothic" w:hAnsi="MS Gothic" w:cs="Arial" w:hint="eastAsia"/>
                    <w:b/>
                    <w:sz w:val="32"/>
                    <w:szCs w:val="32"/>
                  </w:rPr>
                  <w:t>☐</w:t>
                </w:r>
              </w:sdtContent>
            </w:sdt>
            <w:r w:rsidR="000804CE">
              <w:rPr>
                <w:rFonts w:ascii="Arial" w:hAnsi="Arial" w:cs="Arial"/>
                <w:b/>
              </w:rPr>
              <w:t xml:space="preserve">  </w:t>
            </w:r>
            <w:r w:rsidR="000804CE">
              <w:rPr>
                <w:rFonts w:ascii="Arial" w:hAnsi="Arial" w:cs="Arial"/>
              </w:rPr>
              <w:t>Your agency met this goal: no narrative is needed.</w:t>
            </w:r>
          </w:p>
          <w:p w14:paraId="7951F403" w14:textId="77777777" w:rsidR="000804CE" w:rsidRPr="00CA2B7E" w:rsidRDefault="000804CE" w:rsidP="00DF6990">
            <w:pPr>
              <w:rPr>
                <w:rFonts w:ascii="Arial Narrow" w:hAnsi="Arial Narrow" w:cs="Arial"/>
                <w:b/>
              </w:rPr>
            </w:pPr>
          </w:p>
          <w:p w14:paraId="580B16D7" w14:textId="77777777" w:rsidR="000804CE" w:rsidRPr="00CA2B7E" w:rsidRDefault="00F802D2" w:rsidP="00DF6990">
            <w:pPr>
              <w:rPr>
                <w:rFonts w:ascii="Arial" w:hAnsi="Arial" w:cs="Arial"/>
                <w:b/>
              </w:rPr>
            </w:pPr>
            <w:sdt>
              <w:sdtPr>
                <w:rPr>
                  <w:rFonts w:ascii="Arial" w:hAnsi="Arial" w:cs="Arial"/>
                  <w:b/>
                  <w:sz w:val="32"/>
                  <w:szCs w:val="32"/>
                </w:rPr>
                <w:id w:val="114499998"/>
                <w14:checkbox>
                  <w14:checked w14:val="0"/>
                  <w14:checkedState w14:val="2612" w14:font="MS Gothic"/>
                  <w14:uncheckedState w14:val="2610" w14:font="MS Gothic"/>
                </w14:checkbox>
              </w:sdtPr>
              <w:sdtEndPr/>
              <w:sdtContent>
                <w:r w:rsidR="000804CE">
                  <w:rPr>
                    <w:rFonts w:ascii="MS Gothic" w:eastAsia="MS Gothic" w:hAnsi="MS Gothic" w:cs="Arial" w:hint="eastAsia"/>
                    <w:b/>
                    <w:sz w:val="32"/>
                    <w:szCs w:val="32"/>
                  </w:rPr>
                  <w:t>☐</w:t>
                </w:r>
              </w:sdtContent>
            </w:sdt>
            <w:r w:rsidR="000804CE" w:rsidRPr="00CA2B7E">
              <w:rPr>
                <w:rFonts w:ascii="Arial Narrow" w:hAnsi="Arial Narrow" w:cs="Arial"/>
              </w:rPr>
              <w:t xml:space="preserve"> </w:t>
            </w:r>
            <w:r w:rsidR="000804CE">
              <w:rPr>
                <w:rFonts w:ascii="Arial Narrow" w:hAnsi="Arial Narrow" w:cs="Arial"/>
              </w:rPr>
              <w:t xml:space="preserve">  </w:t>
            </w:r>
            <w:r w:rsidR="000804CE" w:rsidRPr="00CA2B7E">
              <w:rPr>
                <w:rFonts w:ascii="Arial Narrow" w:hAnsi="Arial Narrow" w:cs="Arial"/>
              </w:rPr>
              <w:t xml:space="preserve">Your clients </w:t>
            </w:r>
            <w:r w:rsidR="000804CE" w:rsidRPr="00CA2B7E">
              <w:rPr>
                <w:rFonts w:ascii="Arial Narrow" w:hAnsi="Arial Narrow" w:cs="Arial"/>
                <w:b/>
                <w:u w:val="single"/>
              </w:rPr>
              <w:t>did not</w:t>
            </w:r>
            <w:r w:rsidR="000804CE" w:rsidRPr="00CA2B7E">
              <w:rPr>
                <w:rFonts w:ascii="Arial Narrow" w:hAnsi="Arial Narrow" w:cs="Arial"/>
              </w:rPr>
              <w:t xml:space="preserve"> reach the 90% goal: describe your Quality Improvement project or any changes you are planning (or currently completing) in the next six months to identify and address agency, program, systemic, and/or social determinants of health-related challenges and barriers to reaching this goal and for clients to obtain viral load labs and viral suppression. Include your plan to address potential </w:t>
            </w:r>
            <w:r w:rsidR="000804CE">
              <w:rPr>
                <w:rFonts w:ascii="Arial Narrow" w:hAnsi="Arial Narrow" w:cs="Arial"/>
              </w:rPr>
              <w:t>health disparities</w:t>
            </w:r>
            <w:r w:rsidR="000804CE" w:rsidRPr="00CA2B7E">
              <w:rPr>
                <w:rFonts w:ascii="Arial Narrow" w:hAnsi="Arial Narrow" w:cs="Arial"/>
              </w:rPr>
              <w:t xml:space="preserve"> based on the data.</w:t>
            </w:r>
          </w:p>
          <w:p w14:paraId="3C782AC5" w14:textId="77777777" w:rsidR="000804CE" w:rsidRDefault="000804CE" w:rsidP="00DF6990">
            <w:pPr>
              <w:spacing w:before="60" w:after="60"/>
              <w:rPr>
                <w:rFonts w:ascii="Arial" w:hAnsi="Arial" w:cs="Arial"/>
              </w:rPr>
            </w:pPr>
            <w:r w:rsidRPr="00CA2B7E">
              <w:rPr>
                <w:rFonts w:ascii="Arial" w:hAnsi="Arial" w:cs="Arial"/>
              </w:rPr>
              <w:fldChar w:fldCharType="begin">
                <w:ffData>
                  <w:name w:val="Text3"/>
                  <w:enabled/>
                  <w:calcOnExit w:val="0"/>
                  <w:textInput/>
                </w:ffData>
              </w:fldChar>
            </w:r>
            <w:r w:rsidRPr="00CA2B7E">
              <w:rPr>
                <w:rFonts w:ascii="Arial" w:hAnsi="Arial" w:cs="Arial"/>
              </w:rPr>
              <w:instrText xml:space="preserve"> FORMTEXT </w:instrText>
            </w:r>
            <w:r w:rsidRPr="00CA2B7E">
              <w:rPr>
                <w:rFonts w:ascii="Arial" w:hAnsi="Arial" w:cs="Arial"/>
              </w:rPr>
            </w:r>
            <w:r w:rsidRPr="00CA2B7E">
              <w:rPr>
                <w:rFonts w:ascii="Arial" w:hAnsi="Arial" w:cs="Arial"/>
              </w:rPr>
              <w:fldChar w:fldCharType="separate"/>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rPr>
              <w:fldChar w:fldCharType="end"/>
            </w:r>
          </w:p>
          <w:p w14:paraId="690D9A49" w14:textId="77777777" w:rsidR="000804CE" w:rsidRPr="00CA2B7E" w:rsidRDefault="000804CE" w:rsidP="00DF6990">
            <w:pPr>
              <w:spacing w:after="120"/>
              <w:rPr>
                <w:rFonts w:ascii="Arial" w:hAnsi="Arial" w:cs="Arial"/>
                <w:b/>
              </w:rPr>
            </w:pPr>
          </w:p>
        </w:tc>
      </w:tr>
    </w:tbl>
    <w:p w14:paraId="05222EEA" w14:textId="669C29A7" w:rsidR="00E44C69" w:rsidRDefault="00E44C69" w:rsidP="00E44C69">
      <w:pPr>
        <w:tabs>
          <w:tab w:val="left" w:pos="6179"/>
        </w:tabs>
        <w:rPr>
          <w:rFonts w:ascii="Arial" w:eastAsiaTheme="minorHAnsi" w:hAnsi="Arial" w:cs="Arial"/>
          <w:b/>
        </w:rPr>
      </w:pPr>
    </w:p>
    <w:p w14:paraId="6C6B2CA2" w14:textId="7A194622" w:rsidR="000804CE" w:rsidRDefault="000804CE" w:rsidP="00E44C69">
      <w:pPr>
        <w:spacing w:after="160" w:line="259" w:lineRule="auto"/>
        <w:rPr>
          <w:rFonts w:ascii="Arial" w:eastAsiaTheme="minorHAnsi" w:hAnsi="Arial" w:cs="Arial"/>
          <w:b/>
        </w:rPr>
      </w:pPr>
    </w:p>
    <w:p w14:paraId="5F5DB7AE" w14:textId="77777777" w:rsidR="00E44C69" w:rsidRDefault="00E44C69" w:rsidP="00E44C69">
      <w:pPr>
        <w:spacing w:after="160" w:line="259" w:lineRule="auto"/>
        <w:rPr>
          <w:rFonts w:ascii="Arial" w:eastAsiaTheme="minorHAnsi" w:hAnsi="Arial" w:cs="Arial"/>
          <w:b/>
        </w:rPr>
      </w:pPr>
    </w:p>
    <w:p w14:paraId="5CB1029F" w14:textId="77777777" w:rsidR="00E44C69" w:rsidRDefault="00E44C69" w:rsidP="00E44C69">
      <w:pPr>
        <w:spacing w:after="160" w:line="259" w:lineRule="auto"/>
        <w:rPr>
          <w:rFonts w:ascii="Arial" w:eastAsiaTheme="minorHAnsi" w:hAnsi="Arial" w:cs="Arial"/>
          <w:b/>
        </w:rPr>
      </w:pPr>
    </w:p>
    <w:p w14:paraId="5E459D59" w14:textId="77777777" w:rsidR="00E44C69" w:rsidRDefault="00E44C69" w:rsidP="00E44C69">
      <w:pPr>
        <w:spacing w:after="160" w:line="259" w:lineRule="auto"/>
        <w:rPr>
          <w:rFonts w:ascii="Arial" w:eastAsiaTheme="minorHAnsi" w:hAnsi="Arial" w:cs="Arial"/>
          <w:b/>
        </w:rPr>
      </w:pPr>
    </w:p>
    <w:p w14:paraId="632E3FD1" w14:textId="77777777" w:rsidR="00E44C69" w:rsidRDefault="00E44C69" w:rsidP="00E44C69">
      <w:pPr>
        <w:spacing w:after="160" w:line="259" w:lineRule="auto"/>
        <w:rPr>
          <w:rFonts w:ascii="Arial" w:eastAsiaTheme="minorHAnsi" w:hAnsi="Arial" w:cs="Arial"/>
          <w:b/>
        </w:rPr>
      </w:pPr>
    </w:p>
    <w:p w14:paraId="0B6E723F" w14:textId="77777777" w:rsidR="000804CE" w:rsidRDefault="000804CE" w:rsidP="000804CE">
      <w:pPr>
        <w:tabs>
          <w:tab w:val="left" w:pos="6179"/>
        </w:tabs>
        <w:ind w:left="720" w:hanging="450"/>
        <w:rPr>
          <w:rFonts w:ascii="Arial" w:eastAsiaTheme="minorHAnsi" w:hAnsi="Arial" w:cs="Arial"/>
          <w:b/>
        </w:rPr>
      </w:pPr>
    </w:p>
    <w:tbl>
      <w:tblPr>
        <w:tblStyle w:val="TableGrid8"/>
        <w:tblW w:w="10324" w:type="dxa"/>
        <w:tblInd w:w="-5" w:type="dxa"/>
        <w:tblLook w:val="04A0" w:firstRow="1" w:lastRow="0" w:firstColumn="1" w:lastColumn="0" w:noHBand="0" w:noVBand="1"/>
      </w:tblPr>
      <w:tblGrid>
        <w:gridCol w:w="2700"/>
        <w:gridCol w:w="2160"/>
        <w:gridCol w:w="2070"/>
        <w:gridCol w:w="3386"/>
        <w:gridCol w:w="8"/>
      </w:tblGrid>
      <w:tr w:rsidR="000804CE" w:rsidRPr="004A6B17" w14:paraId="34EDAA18" w14:textId="77777777" w:rsidTr="00DF6990">
        <w:tc>
          <w:tcPr>
            <w:tcW w:w="2700" w:type="dxa"/>
            <w:vAlign w:val="center"/>
          </w:tcPr>
          <w:p w14:paraId="272186F2" w14:textId="77777777" w:rsidR="000804CE" w:rsidRDefault="000804CE" w:rsidP="00DF6990">
            <w:pPr>
              <w:rPr>
                <w:rFonts w:ascii="Arial" w:hAnsi="Arial" w:cs="Arial"/>
              </w:rPr>
            </w:pPr>
            <w:r>
              <w:rPr>
                <w:rFonts w:ascii="Arial" w:hAnsi="Arial" w:cs="Arial"/>
              </w:rPr>
              <w:t>HIV Care Continuum</w:t>
            </w:r>
          </w:p>
          <w:p w14:paraId="4C42C443" w14:textId="77777777" w:rsidR="000804CE" w:rsidRPr="004A6B17" w:rsidRDefault="000804CE" w:rsidP="00DF6990">
            <w:pPr>
              <w:rPr>
                <w:rFonts w:ascii="Arial" w:hAnsi="Arial" w:cs="Arial"/>
              </w:rPr>
            </w:pPr>
            <w:r w:rsidRPr="004A6B17">
              <w:rPr>
                <w:rFonts w:ascii="Arial" w:hAnsi="Arial" w:cs="Arial"/>
              </w:rPr>
              <w:t>Performance Measure:</w:t>
            </w:r>
          </w:p>
        </w:tc>
        <w:tc>
          <w:tcPr>
            <w:tcW w:w="7624" w:type="dxa"/>
            <w:gridSpan w:val="4"/>
            <w:vAlign w:val="center"/>
          </w:tcPr>
          <w:p w14:paraId="387009B8" w14:textId="77777777" w:rsidR="000804CE" w:rsidRDefault="000804CE" w:rsidP="00DF6990">
            <w:pPr>
              <w:ind w:left="-20"/>
              <w:rPr>
                <w:rFonts w:ascii="Arial" w:hAnsi="Arial" w:cs="Arial"/>
                <w:b/>
              </w:rPr>
            </w:pPr>
            <w:r w:rsidRPr="004A6B17">
              <w:rPr>
                <w:rFonts w:ascii="Arial" w:hAnsi="Arial" w:cs="Arial"/>
                <w:b/>
              </w:rPr>
              <w:t xml:space="preserve"> </w:t>
            </w:r>
            <w:r>
              <w:rPr>
                <w:rFonts w:ascii="Arial" w:hAnsi="Arial" w:cs="Arial"/>
                <w:b/>
              </w:rPr>
              <w:t xml:space="preserve">Retained In Care / In Care </w:t>
            </w:r>
          </w:p>
          <w:p w14:paraId="3D31A758" w14:textId="77777777" w:rsidR="000804CE" w:rsidRPr="0015497B" w:rsidRDefault="000804CE" w:rsidP="00DF6990">
            <w:pPr>
              <w:spacing w:before="120"/>
              <w:ind w:left="-14"/>
              <w:rPr>
                <w:rFonts w:ascii="Arial" w:hAnsi="Arial" w:cs="Arial"/>
                <w:b/>
                <w:sz w:val="20"/>
                <w:szCs w:val="20"/>
              </w:rPr>
            </w:pPr>
            <w:r>
              <w:rPr>
                <w:rFonts w:ascii="Arial" w:hAnsi="Arial" w:cs="Arial"/>
                <w:b/>
                <w:sz w:val="20"/>
                <w:szCs w:val="20"/>
              </w:rPr>
              <w:t xml:space="preserve"> </w:t>
            </w:r>
            <w:r w:rsidRPr="0015497B">
              <w:rPr>
                <w:rFonts w:ascii="Arial" w:hAnsi="Arial" w:cs="Arial"/>
                <w:b/>
                <w:sz w:val="20"/>
                <w:szCs w:val="20"/>
              </w:rPr>
              <w:t xml:space="preserve"> </w:t>
            </w:r>
          </w:p>
        </w:tc>
      </w:tr>
      <w:tr w:rsidR="000804CE" w:rsidRPr="004A6B17" w14:paraId="770FAEA5" w14:textId="77777777" w:rsidTr="00DF6990">
        <w:tc>
          <w:tcPr>
            <w:tcW w:w="2700" w:type="dxa"/>
            <w:vAlign w:val="center"/>
          </w:tcPr>
          <w:p w14:paraId="1CA32D5E" w14:textId="77777777" w:rsidR="000804CE" w:rsidRPr="004A6B17" w:rsidRDefault="000804CE" w:rsidP="00DF6990">
            <w:pPr>
              <w:jc w:val="right"/>
              <w:rPr>
                <w:rFonts w:ascii="Arial" w:hAnsi="Arial" w:cs="Arial"/>
              </w:rPr>
            </w:pPr>
            <w:r w:rsidRPr="004A6B17">
              <w:rPr>
                <w:rFonts w:ascii="Arial" w:hAnsi="Arial" w:cs="Arial"/>
              </w:rPr>
              <w:t>Goal</w:t>
            </w:r>
          </w:p>
        </w:tc>
        <w:tc>
          <w:tcPr>
            <w:tcW w:w="7624" w:type="dxa"/>
            <w:gridSpan w:val="4"/>
            <w:vAlign w:val="center"/>
          </w:tcPr>
          <w:p w14:paraId="3B103009" w14:textId="77777777" w:rsidR="000804CE" w:rsidRPr="004A6B17" w:rsidRDefault="000804CE" w:rsidP="00DF6990">
            <w:pPr>
              <w:ind w:left="-14"/>
              <w:rPr>
                <w:rFonts w:ascii="Arial" w:hAnsi="Arial" w:cs="Arial"/>
              </w:rPr>
            </w:pPr>
            <w:r>
              <w:rPr>
                <w:rFonts w:ascii="Arial" w:hAnsi="Arial" w:cs="Arial"/>
              </w:rPr>
              <w:t>90</w:t>
            </w:r>
            <w:r w:rsidRPr="004A6B17">
              <w:rPr>
                <w:rFonts w:ascii="Arial" w:hAnsi="Arial" w:cs="Arial"/>
              </w:rPr>
              <w:t>% of clients have a medical visit in the last 12 months</w:t>
            </w:r>
          </w:p>
        </w:tc>
      </w:tr>
      <w:tr w:rsidR="000804CE" w:rsidRPr="004A6B17" w14:paraId="70C6FD05" w14:textId="77777777" w:rsidTr="00DF6990">
        <w:tc>
          <w:tcPr>
            <w:tcW w:w="10324" w:type="dxa"/>
            <w:gridSpan w:val="5"/>
          </w:tcPr>
          <w:p w14:paraId="2FABE6EE" w14:textId="1D288E32" w:rsidR="000804CE" w:rsidRPr="00DA44C9" w:rsidRDefault="000804CE" w:rsidP="00DF6990">
            <w:pPr>
              <w:spacing w:before="120" w:after="120"/>
              <w:ind w:left="-14"/>
              <w:rPr>
                <w:rFonts w:ascii="Arial Narrow" w:hAnsi="Arial Narrow" w:cs="Arial"/>
              </w:rPr>
            </w:pPr>
            <w:r w:rsidRPr="00DA44C9">
              <w:rPr>
                <w:rFonts w:ascii="Arial Narrow" w:hAnsi="Arial Narrow" w:cs="Arial"/>
              </w:rPr>
              <w:t>CAREWare Performance Measures Worksheet: SR - 05</w:t>
            </w:r>
          </w:p>
        </w:tc>
      </w:tr>
      <w:tr w:rsidR="000804CE" w:rsidRPr="004A6B17" w14:paraId="2994D945" w14:textId="77777777" w:rsidTr="00DF6990">
        <w:tc>
          <w:tcPr>
            <w:tcW w:w="2700" w:type="dxa"/>
            <w:shd w:val="clear" w:color="auto" w:fill="DBDBDB" w:themeFill="accent3" w:themeFillTint="66"/>
          </w:tcPr>
          <w:p w14:paraId="1CE58A60" w14:textId="77777777" w:rsidR="000804CE" w:rsidRPr="004A6B17" w:rsidRDefault="000804CE" w:rsidP="00DF6990">
            <w:pPr>
              <w:jc w:val="right"/>
              <w:rPr>
                <w:rFonts w:ascii="Arial" w:hAnsi="Arial" w:cs="Arial"/>
              </w:rPr>
            </w:pPr>
            <w:r w:rsidRPr="004A6B17">
              <w:rPr>
                <w:rFonts w:ascii="Arial" w:hAnsi="Arial" w:cs="Arial"/>
                <w:b/>
              </w:rPr>
              <w:t xml:space="preserve">Your </w:t>
            </w:r>
            <w:r>
              <w:rPr>
                <w:rFonts w:ascii="Arial" w:hAnsi="Arial" w:cs="Arial"/>
                <w:b/>
              </w:rPr>
              <w:t>A</w:t>
            </w:r>
            <w:r w:rsidRPr="004A6B17">
              <w:rPr>
                <w:rFonts w:ascii="Arial" w:hAnsi="Arial" w:cs="Arial"/>
                <w:b/>
              </w:rPr>
              <w:t>gency Outcome</w:t>
            </w:r>
            <w:r w:rsidRPr="004A6B17">
              <w:rPr>
                <w:rFonts w:ascii="Arial" w:hAnsi="Arial" w:cs="Arial"/>
              </w:rPr>
              <w:t>:</w:t>
            </w:r>
          </w:p>
        </w:tc>
        <w:tc>
          <w:tcPr>
            <w:tcW w:w="2160" w:type="dxa"/>
            <w:shd w:val="clear" w:color="auto" w:fill="DBDBDB" w:themeFill="accent3" w:themeFillTint="66"/>
            <w:vAlign w:val="center"/>
          </w:tcPr>
          <w:p w14:paraId="2CFA4B89" w14:textId="77777777" w:rsidR="000804CE" w:rsidRPr="004A6B17" w:rsidRDefault="000804CE" w:rsidP="00DF6990">
            <w:pPr>
              <w:rPr>
                <w:rFonts w:ascii="Arial" w:hAnsi="Arial" w:cs="Arial"/>
                <w:b/>
              </w:rPr>
            </w:pPr>
            <w:r w:rsidRPr="004A6B17">
              <w:rPr>
                <w:rFonts w:ascii="Arial" w:hAnsi="Arial" w:cs="Arial"/>
                <w:b/>
                <w:color w:val="FF0000"/>
              </w:rPr>
              <w:t xml:space="preserve"> </w:t>
            </w:r>
            <w:r w:rsidRPr="004A6B17">
              <w:rPr>
                <w:rFonts w:ascii="Arial" w:hAnsi="Arial" w:cs="Arial"/>
              </w:rPr>
              <w:fldChar w:fldCharType="begin">
                <w:ffData>
                  <w:name w:val="Text3"/>
                  <w:enabled/>
                  <w:calcOnExit w:val="0"/>
                  <w:textInput/>
                </w:ffData>
              </w:fldChar>
            </w:r>
            <w:r w:rsidRPr="004A6B17">
              <w:rPr>
                <w:rFonts w:ascii="Arial" w:hAnsi="Arial" w:cs="Arial"/>
              </w:rPr>
              <w:instrText xml:space="preserve"> FORMTEXT </w:instrText>
            </w:r>
            <w:r w:rsidRPr="004A6B17">
              <w:rPr>
                <w:rFonts w:ascii="Arial" w:hAnsi="Arial" w:cs="Arial"/>
              </w:rPr>
            </w:r>
            <w:r w:rsidRPr="004A6B17">
              <w:rPr>
                <w:rFonts w:ascii="Arial" w:hAnsi="Arial" w:cs="Arial"/>
              </w:rPr>
              <w:fldChar w:fldCharType="separate"/>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rPr>
              <w:fldChar w:fldCharType="end"/>
            </w:r>
            <w:r>
              <w:rPr>
                <w:rFonts w:ascii="Arial" w:hAnsi="Arial" w:cs="Arial"/>
              </w:rPr>
              <w:t xml:space="preserve"> %</w:t>
            </w:r>
          </w:p>
        </w:tc>
        <w:tc>
          <w:tcPr>
            <w:tcW w:w="2070" w:type="dxa"/>
            <w:shd w:val="clear" w:color="auto" w:fill="C5E0B3" w:themeFill="accent6" w:themeFillTint="66"/>
          </w:tcPr>
          <w:p w14:paraId="19308543" w14:textId="77777777" w:rsidR="000804CE" w:rsidRPr="004A6B17" w:rsidRDefault="000804CE" w:rsidP="00DF6990">
            <w:pPr>
              <w:ind w:left="-17"/>
              <w:jc w:val="right"/>
              <w:rPr>
                <w:rFonts w:ascii="Arial" w:hAnsi="Arial" w:cs="Arial"/>
              </w:rPr>
            </w:pPr>
            <w:r w:rsidRPr="004A6B17">
              <w:rPr>
                <w:rFonts w:ascii="Arial" w:hAnsi="Arial" w:cs="Arial"/>
              </w:rPr>
              <w:t>Part B Agencies Outcome:</w:t>
            </w:r>
          </w:p>
        </w:tc>
        <w:tc>
          <w:tcPr>
            <w:tcW w:w="3394" w:type="dxa"/>
            <w:gridSpan w:val="2"/>
            <w:shd w:val="clear" w:color="auto" w:fill="C5E0B3" w:themeFill="accent6" w:themeFillTint="66"/>
            <w:vAlign w:val="center"/>
          </w:tcPr>
          <w:p w14:paraId="7575218B" w14:textId="77777777" w:rsidR="000804CE" w:rsidRPr="004A6B17" w:rsidRDefault="000804CE" w:rsidP="00DF6990">
            <w:pPr>
              <w:rPr>
                <w:rFonts w:ascii="Arial" w:hAnsi="Arial" w:cs="Arial"/>
                <w:b/>
              </w:rPr>
            </w:pPr>
            <w:r w:rsidRPr="004A6B17">
              <w:rPr>
                <w:rFonts w:ascii="Arial" w:hAnsi="Arial" w:cs="Arial"/>
              </w:rPr>
              <w:t xml:space="preserve"> </w:t>
            </w:r>
            <w:r w:rsidRPr="004A6B17">
              <w:rPr>
                <w:rFonts w:ascii="Arial" w:hAnsi="Arial" w:cs="Arial"/>
              </w:rPr>
              <w:fldChar w:fldCharType="begin">
                <w:ffData>
                  <w:name w:val="Text3"/>
                  <w:enabled/>
                  <w:calcOnExit w:val="0"/>
                  <w:textInput/>
                </w:ffData>
              </w:fldChar>
            </w:r>
            <w:r w:rsidRPr="004A6B17">
              <w:rPr>
                <w:rFonts w:ascii="Arial" w:hAnsi="Arial" w:cs="Arial"/>
              </w:rPr>
              <w:instrText xml:space="preserve"> FORMTEXT </w:instrText>
            </w:r>
            <w:r w:rsidRPr="004A6B17">
              <w:rPr>
                <w:rFonts w:ascii="Arial" w:hAnsi="Arial" w:cs="Arial"/>
              </w:rPr>
            </w:r>
            <w:r w:rsidRPr="004A6B17">
              <w:rPr>
                <w:rFonts w:ascii="Arial" w:hAnsi="Arial" w:cs="Arial"/>
              </w:rPr>
              <w:fldChar w:fldCharType="separate"/>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rPr>
              <w:fldChar w:fldCharType="end"/>
            </w:r>
            <w:r>
              <w:rPr>
                <w:rFonts w:ascii="Arial" w:hAnsi="Arial" w:cs="Arial"/>
              </w:rPr>
              <w:t xml:space="preserve"> %</w:t>
            </w:r>
          </w:p>
        </w:tc>
      </w:tr>
      <w:tr w:rsidR="000804CE" w:rsidRPr="004A6B17" w14:paraId="68877F1A" w14:textId="77777777" w:rsidTr="00DF6990">
        <w:tc>
          <w:tcPr>
            <w:tcW w:w="2700" w:type="dxa"/>
            <w:shd w:val="clear" w:color="auto" w:fill="D9D9D9" w:themeFill="background1" w:themeFillShade="D9"/>
          </w:tcPr>
          <w:p w14:paraId="4E5FE4A3" w14:textId="77777777" w:rsidR="000804CE" w:rsidRPr="00CA2B7E" w:rsidRDefault="000804CE" w:rsidP="00DF6990">
            <w:pPr>
              <w:jc w:val="center"/>
              <w:rPr>
                <w:rFonts w:ascii="Arial" w:hAnsi="Arial" w:cs="Arial"/>
              </w:rPr>
            </w:pPr>
            <w:r w:rsidRPr="00CA2B7E">
              <w:rPr>
                <w:rFonts w:ascii="Arial" w:hAnsi="Arial" w:cs="Arial"/>
              </w:rPr>
              <w:t xml:space="preserve">Your Agency </w:t>
            </w:r>
            <w:r w:rsidRPr="00CA2B7E">
              <w:rPr>
                <w:rFonts w:ascii="Arial" w:hAnsi="Arial" w:cs="Arial"/>
                <w:i/>
              </w:rPr>
              <w:t xml:space="preserve">N: </w:t>
            </w:r>
            <w:r w:rsidRPr="00CA2B7E">
              <w:rPr>
                <w:rFonts w:ascii="Arial" w:hAnsi="Arial" w:cs="Arial"/>
              </w:rPr>
              <w:fldChar w:fldCharType="begin">
                <w:ffData>
                  <w:name w:val="Text3"/>
                  <w:enabled/>
                  <w:calcOnExit w:val="0"/>
                  <w:textInput/>
                </w:ffData>
              </w:fldChar>
            </w:r>
            <w:r w:rsidRPr="00CA2B7E">
              <w:rPr>
                <w:rFonts w:ascii="Arial" w:hAnsi="Arial" w:cs="Arial"/>
              </w:rPr>
              <w:instrText xml:space="preserve"> FORMTEXT </w:instrText>
            </w:r>
            <w:r w:rsidRPr="00CA2B7E">
              <w:rPr>
                <w:rFonts w:ascii="Arial" w:hAnsi="Arial" w:cs="Arial"/>
              </w:rPr>
            </w:r>
            <w:r w:rsidRPr="00CA2B7E">
              <w:rPr>
                <w:rFonts w:ascii="Arial" w:hAnsi="Arial" w:cs="Arial"/>
              </w:rPr>
              <w:fldChar w:fldCharType="separate"/>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rPr>
              <w:fldChar w:fldCharType="end"/>
            </w:r>
          </w:p>
        </w:tc>
        <w:tc>
          <w:tcPr>
            <w:tcW w:w="7624" w:type="dxa"/>
            <w:gridSpan w:val="4"/>
            <w:shd w:val="clear" w:color="auto" w:fill="D9D9D9" w:themeFill="background1" w:themeFillShade="D9"/>
          </w:tcPr>
          <w:p w14:paraId="4FD32060" w14:textId="77777777" w:rsidR="000804CE" w:rsidRPr="00CA2B7E" w:rsidRDefault="000804CE" w:rsidP="00DF6990">
            <w:pPr>
              <w:rPr>
                <w:rFonts w:ascii="Arial Narrow" w:hAnsi="Arial Narrow" w:cs="Arial"/>
              </w:rPr>
            </w:pPr>
            <w:r w:rsidRPr="00CA2B7E">
              <w:rPr>
                <w:rFonts w:ascii="Arial Narrow" w:hAnsi="Arial Narrow" w:cs="Arial"/>
                <w:i/>
              </w:rPr>
              <w:t>Numerator (N)</w:t>
            </w:r>
            <w:r w:rsidRPr="00CA2B7E">
              <w:rPr>
                <w:rFonts w:ascii="Arial Narrow" w:hAnsi="Arial Narrow" w:cs="Arial"/>
              </w:rPr>
              <w:t xml:space="preserve"> description: </w:t>
            </w:r>
          </w:p>
          <w:p w14:paraId="718DD093" w14:textId="77777777" w:rsidR="000804CE" w:rsidRPr="00CA2B7E" w:rsidRDefault="000804CE" w:rsidP="00DF6990">
            <w:pPr>
              <w:rPr>
                <w:rFonts w:ascii="Arial Narrow" w:hAnsi="Arial Narrow"/>
              </w:rPr>
            </w:pPr>
            <w:r w:rsidRPr="00CA2B7E">
              <w:rPr>
                <w:rFonts w:ascii="Arial Narrow" w:hAnsi="Arial Narrow"/>
              </w:rPr>
              <w:t>Clients who had a CD4 or Viral load lab entry in the last 12 months</w:t>
            </w:r>
          </w:p>
        </w:tc>
      </w:tr>
      <w:tr w:rsidR="000804CE" w:rsidRPr="004A6B17" w14:paraId="56735794" w14:textId="77777777" w:rsidTr="00DF6990">
        <w:tc>
          <w:tcPr>
            <w:tcW w:w="2700" w:type="dxa"/>
            <w:shd w:val="clear" w:color="auto" w:fill="D9D9D9" w:themeFill="background1" w:themeFillShade="D9"/>
            <w:vAlign w:val="center"/>
          </w:tcPr>
          <w:p w14:paraId="3123F145" w14:textId="77777777" w:rsidR="000804CE" w:rsidRPr="00CA2B7E" w:rsidRDefault="000804CE" w:rsidP="00DF6990">
            <w:pPr>
              <w:jc w:val="center"/>
              <w:rPr>
                <w:rFonts w:ascii="Arial" w:hAnsi="Arial" w:cs="Arial"/>
              </w:rPr>
            </w:pPr>
            <w:r w:rsidRPr="00CA2B7E">
              <w:rPr>
                <w:rFonts w:ascii="Arial" w:hAnsi="Arial" w:cs="Arial"/>
              </w:rPr>
              <w:t xml:space="preserve">Your Agency </w:t>
            </w:r>
            <w:r w:rsidRPr="00CA2B7E">
              <w:rPr>
                <w:rFonts w:ascii="Arial" w:hAnsi="Arial" w:cs="Arial"/>
                <w:i/>
              </w:rPr>
              <w:t xml:space="preserve">D: </w:t>
            </w:r>
            <w:r w:rsidRPr="00CA2B7E">
              <w:rPr>
                <w:rFonts w:ascii="Arial" w:hAnsi="Arial" w:cs="Arial"/>
              </w:rPr>
              <w:fldChar w:fldCharType="begin">
                <w:ffData>
                  <w:name w:val="Text3"/>
                  <w:enabled/>
                  <w:calcOnExit w:val="0"/>
                  <w:textInput/>
                </w:ffData>
              </w:fldChar>
            </w:r>
            <w:r w:rsidRPr="00CA2B7E">
              <w:rPr>
                <w:rFonts w:ascii="Arial" w:hAnsi="Arial" w:cs="Arial"/>
              </w:rPr>
              <w:instrText xml:space="preserve"> FORMTEXT </w:instrText>
            </w:r>
            <w:r w:rsidRPr="00CA2B7E">
              <w:rPr>
                <w:rFonts w:ascii="Arial" w:hAnsi="Arial" w:cs="Arial"/>
              </w:rPr>
            </w:r>
            <w:r w:rsidRPr="00CA2B7E">
              <w:rPr>
                <w:rFonts w:ascii="Arial" w:hAnsi="Arial" w:cs="Arial"/>
              </w:rPr>
              <w:fldChar w:fldCharType="separate"/>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rPr>
              <w:fldChar w:fldCharType="end"/>
            </w:r>
          </w:p>
        </w:tc>
        <w:tc>
          <w:tcPr>
            <w:tcW w:w="7624" w:type="dxa"/>
            <w:gridSpan w:val="4"/>
            <w:shd w:val="clear" w:color="auto" w:fill="D9D9D9" w:themeFill="background1" w:themeFillShade="D9"/>
          </w:tcPr>
          <w:p w14:paraId="4AEBC253" w14:textId="77777777" w:rsidR="000804CE" w:rsidRPr="00CA2B7E" w:rsidRDefault="000804CE" w:rsidP="00DF6990">
            <w:pPr>
              <w:rPr>
                <w:rFonts w:ascii="Arial Narrow" w:hAnsi="Arial Narrow" w:cs="Arial"/>
              </w:rPr>
            </w:pPr>
            <w:r w:rsidRPr="00CA2B7E">
              <w:rPr>
                <w:rFonts w:ascii="Arial Narrow" w:hAnsi="Arial Narrow" w:cs="Arial"/>
                <w:i/>
              </w:rPr>
              <w:t>Denominator (D)</w:t>
            </w:r>
            <w:r w:rsidRPr="00CA2B7E">
              <w:rPr>
                <w:rFonts w:ascii="Arial Narrow" w:hAnsi="Arial Narrow" w:cs="Arial"/>
              </w:rPr>
              <w:t xml:space="preserve"> description: </w:t>
            </w:r>
          </w:p>
          <w:p w14:paraId="518AD752" w14:textId="77777777" w:rsidR="000804CE" w:rsidRPr="00CA2B7E" w:rsidRDefault="000804CE" w:rsidP="00DF6990">
            <w:pPr>
              <w:rPr>
                <w:rFonts w:ascii="Arial Narrow" w:hAnsi="Arial Narrow"/>
              </w:rPr>
            </w:pPr>
            <w:r w:rsidRPr="00CA2B7E">
              <w:rPr>
                <w:rFonts w:ascii="Arial Narrow" w:hAnsi="Arial Narrow"/>
              </w:rPr>
              <w:t>Clients who received a service this reporting period</w:t>
            </w:r>
          </w:p>
        </w:tc>
      </w:tr>
      <w:tr w:rsidR="000804CE" w:rsidRPr="004A6B17" w14:paraId="277E33E7" w14:textId="77777777" w:rsidTr="00DF6990">
        <w:trPr>
          <w:gridAfter w:val="1"/>
          <w:wAfter w:w="8" w:type="dxa"/>
        </w:trPr>
        <w:tc>
          <w:tcPr>
            <w:tcW w:w="2700" w:type="dxa"/>
          </w:tcPr>
          <w:p w14:paraId="21F3AD19" w14:textId="77777777" w:rsidR="000804CE" w:rsidRPr="0068218A" w:rsidRDefault="000804CE" w:rsidP="00DF6990">
            <w:pPr>
              <w:jc w:val="center"/>
              <w:rPr>
                <w:rFonts w:ascii="Arial" w:hAnsi="Arial" w:cs="Arial"/>
              </w:rPr>
            </w:pPr>
            <w:r w:rsidRPr="0068218A">
              <w:rPr>
                <w:rFonts w:ascii="Arial" w:hAnsi="Arial" w:cs="Arial"/>
              </w:rPr>
              <w:t>Your Agency Outcome of clients from CoC</w:t>
            </w:r>
          </w:p>
        </w:tc>
        <w:tc>
          <w:tcPr>
            <w:tcW w:w="2160" w:type="dxa"/>
            <w:vAlign w:val="center"/>
          </w:tcPr>
          <w:p w14:paraId="1C4453E1" w14:textId="77777777" w:rsidR="000804CE" w:rsidRPr="0068218A" w:rsidRDefault="000804CE" w:rsidP="00DF6990">
            <w:pPr>
              <w:rPr>
                <w:rFonts w:ascii="Arial Narrow" w:hAnsi="Arial Narrow" w:cs="Arial"/>
                <w:i/>
              </w:rPr>
            </w:pPr>
            <w:r w:rsidRPr="0068218A">
              <w:rPr>
                <w:rFonts w:ascii="Arial" w:hAnsi="Arial" w:cs="Arial"/>
              </w:rPr>
              <w:fldChar w:fldCharType="begin">
                <w:ffData>
                  <w:name w:val="Text3"/>
                  <w:enabled/>
                  <w:calcOnExit w:val="0"/>
                  <w:textInput/>
                </w:ffData>
              </w:fldChar>
            </w:r>
            <w:r w:rsidRPr="0068218A">
              <w:rPr>
                <w:rFonts w:ascii="Arial" w:hAnsi="Arial" w:cs="Arial"/>
              </w:rPr>
              <w:instrText xml:space="preserve"> FORMTEXT </w:instrText>
            </w:r>
            <w:r w:rsidRPr="0068218A">
              <w:rPr>
                <w:rFonts w:ascii="Arial" w:hAnsi="Arial" w:cs="Arial"/>
              </w:rPr>
            </w:r>
            <w:r w:rsidRPr="0068218A">
              <w:rPr>
                <w:rFonts w:ascii="Arial" w:hAnsi="Arial" w:cs="Arial"/>
              </w:rPr>
              <w:fldChar w:fldCharType="separate"/>
            </w:r>
            <w:r w:rsidRPr="0068218A">
              <w:rPr>
                <w:rFonts w:ascii="Arial" w:hAnsi="Arial" w:cs="Arial"/>
                <w:noProof/>
              </w:rPr>
              <w:t> </w:t>
            </w:r>
            <w:r w:rsidRPr="0068218A">
              <w:rPr>
                <w:rFonts w:ascii="Arial" w:hAnsi="Arial" w:cs="Arial"/>
                <w:noProof/>
              </w:rPr>
              <w:t> </w:t>
            </w:r>
            <w:r w:rsidRPr="0068218A">
              <w:rPr>
                <w:rFonts w:ascii="Arial" w:hAnsi="Arial" w:cs="Arial"/>
                <w:noProof/>
              </w:rPr>
              <w:t> </w:t>
            </w:r>
            <w:r w:rsidRPr="0068218A">
              <w:rPr>
                <w:rFonts w:ascii="Arial" w:hAnsi="Arial" w:cs="Arial"/>
                <w:noProof/>
              </w:rPr>
              <w:t> </w:t>
            </w:r>
            <w:r w:rsidRPr="0068218A">
              <w:rPr>
                <w:rFonts w:ascii="Arial" w:hAnsi="Arial" w:cs="Arial"/>
                <w:noProof/>
              </w:rPr>
              <w:t> </w:t>
            </w:r>
            <w:r w:rsidRPr="0068218A">
              <w:rPr>
                <w:rFonts w:ascii="Arial" w:hAnsi="Arial" w:cs="Arial"/>
              </w:rPr>
              <w:fldChar w:fldCharType="end"/>
            </w:r>
            <w:r w:rsidRPr="0068218A">
              <w:rPr>
                <w:rFonts w:ascii="Arial" w:hAnsi="Arial" w:cs="Arial"/>
              </w:rPr>
              <w:t xml:space="preserve"> %</w:t>
            </w:r>
          </w:p>
        </w:tc>
        <w:tc>
          <w:tcPr>
            <w:tcW w:w="2070" w:type="dxa"/>
          </w:tcPr>
          <w:p w14:paraId="04529045" w14:textId="77777777" w:rsidR="000804CE" w:rsidRPr="0068218A" w:rsidRDefault="000804CE" w:rsidP="00DF6990">
            <w:pPr>
              <w:rPr>
                <w:rFonts w:ascii="Arial Narrow" w:hAnsi="Arial Narrow" w:cs="Arial"/>
                <w:i/>
              </w:rPr>
            </w:pPr>
            <w:r w:rsidRPr="0068218A">
              <w:rPr>
                <w:rFonts w:ascii="Arial" w:hAnsi="Arial" w:cs="Arial"/>
              </w:rPr>
              <w:t>Part B Agencies Outcome of clients from CoC</w:t>
            </w:r>
          </w:p>
        </w:tc>
        <w:tc>
          <w:tcPr>
            <w:tcW w:w="3386" w:type="dxa"/>
            <w:vAlign w:val="center"/>
          </w:tcPr>
          <w:p w14:paraId="6E755D03" w14:textId="77777777" w:rsidR="000804CE" w:rsidRPr="0068218A" w:rsidRDefault="000804CE" w:rsidP="00DF6990">
            <w:pPr>
              <w:rPr>
                <w:rFonts w:ascii="Arial Narrow" w:hAnsi="Arial Narrow" w:cs="Arial"/>
                <w:i/>
              </w:rPr>
            </w:pPr>
            <w:r w:rsidRPr="0068218A">
              <w:rPr>
                <w:rFonts w:ascii="Arial" w:hAnsi="Arial" w:cs="Arial"/>
              </w:rPr>
              <w:fldChar w:fldCharType="begin">
                <w:ffData>
                  <w:name w:val="Text3"/>
                  <w:enabled/>
                  <w:calcOnExit w:val="0"/>
                  <w:textInput/>
                </w:ffData>
              </w:fldChar>
            </w:r>
            <w:r w:rsidRPr="0068218A">
              <w:rPr>
                <w:rFonts w:ascii="Arial" w:hAnsi="Arial" w:cs="Arial"/>
              </w:rPr>
              <w:instrText xml:space="preserve"> FORMTEXT </w:instrText>
            </w:r>
            <w:r w:rsidRPr="0068218A">
              <w:rPr>
                <w:rFonts w:ascii="Arial" w:hAnsi="Arial" w:cs="Arial"/>
              </w:rPr>
            </w:r>
            <w:r w:rsidRPr="0068218A">
              <w:rPr>
                <w:rFonts w:ascii="Arial" w:hAnsi="Arial" w:cs="Arial"/>
              </w:rPr>
              <w:fldChar w:fldCharType="separate"/>
            </w:r>
            <w:r w:rsidRPr="0068218A">
              <w:rPr>
                <w:rFonts w:ascii="Arial" w:hAnsi="Arial" w:cs="Arial"/>
                <w:noProof/>
              </w:rPr>
              <w:t> </w:t>
            </w:r>
            <w:r w:rsidRPr="0068218A">
              <w:rPr>
                <w:rFonts w:ascii="Arial" w:hAnsi="Arial" w:cs="Arial"/>
                <w:noProof/>
              </w:rPr>
              <w:t> </w:t>
            </w:r>
            <w:r w:rsidRPr="0068218A">
              <w:rPr>
                <w:rFonts w:ascii="Arial" w:hAnsi="Arial" w:cs="Arial"/>
                <w:noProof/>
              </w:rPr>
              <w:t> </w:t>
            </w:r>
            <w:r w:rsidRPr="0068218A">
              <w:rPr>
                <w:rFonts w:ascii="Arial" w:hAnsi="Arial" w:cs="Arial"/>
                <w:noProof/>
              </w:rPr>
              <w:t> </w:t>
            </w:r>
            <w:r w:rsidRPr="0068218A">
              <w:rPr>
                <w:rFonts w:ascii="Arial" w:hAnsi="Arial" w:cs="Arial"/>
                <w:noProof/>
              </w:rPr>
              <w:t> </w:t>
            </w:r>
            <w:r w:rsidRPr="0068218A">
              <w:rPr>
                <w:rFonts w:ascii="Arial" w:hAnsi="Arial" w:cs="Arial"/>
              </w:rPr>
              <w:fldChar w:fldCharType="end"/>
            </w:r>
            <w:r w:rsidRPr="0068218A">
              <w:rPr>
                <w:rFonts w:ascii="Arial" w:hAnsi="Arial" w:cs="Arial"/>
              </w:rPr>
              <w:t xml:space="preserve"> %</w:t>
            </w:r>
          </w:p>
        </w:tc>
      </w:tr>
      <w:tr w:rsidR="000804CE" w:rsidRPr="004A6B17" w14:paraId="6312908D" w14:textId="77777777" w:rsidTr="00DF6990">
        <w:tc>
          <w:tcPr>
            <w:tcW w:w="10324" w:type="dxa"/>
            <w:gridSpan w:val="5"/>
            <w:vAlign w:val="center"/>
          </w:tcPr>
          <w:p w14:paraId="3E9ECEE1" w14:textId="00533369" w:rsidR="000804CE" w:rsidRPr="00E44C69" w:rsidRDefault="000804CE" w:rsidP="00E44C69">
            <w:pPr>
              <w:spacing w:before="60" w:after="60"/>
              <w:jc w:val="center"/>
              <w:rPr>
                <w:rFonts w:ascii="Arial" w:hAnsi="Arial" w:cs="Arial"/>
              </w:rPr>
            </w:pPr>
            <w:r w:rsidRPr="00CA2B7E">
              <w:rPr>
                <w:rFonts w:ascii="Arial" w:hAnsi="Arial" w:cs="Arial"/>
                <w:b/>
              </w:rPr>
              <w:t>Agency Narrative</w:t>
            </w:r>
          </w:p>
          <w:p w14:paraId="7C73CBCD" w14:textId="12E7E7A3" w:rsidR="000804CE" w:rsidRPr="00E44C69" w:rsidRDefault="00F802D2" w:rsidP="00E44C69">
            <w:pPr>
              <w:spacing w:after="60"/>
              <w:rPr>
                <w:rFonts w:ascii="Arial" w:hAnsi="Arial" w:cs="Arial"/>
                <w:b/>
              </w:rPr>
            </w:pPr>
            <w:sdt>
              <w:sdtPr>
                <w:rPr>
                  <w:rFonts w:ascii="Arial" w:hAnsi="Arial" w:cs="Arial"/>
                  <w:b/>
                  <w:sz w:val="32"/>
                  <w:szCs w:val="32"/>
                </w:rPr>
                <w:id w:val="-26718976"/>
                <w14:checkbox>
                  <w14:checked w14:val="0"/>
                  <w14:checkedState w14:val="2612" w14:font="MS Gothic"/>
                  <w14:uncheckedState w14:val="2610" w14:font="MS Gothic"/>
                </w14:checkbox>
              </w:sdtPr>
              <w:sdtEndPr/>
              <w:sdtContent>
                <w:r w:rsidR="000804CE">
                  <w:rPr>
                    <w:rFonts w:ascii="MS Gothic" w:eastAsia="MS Gothic" w:hAnsi="MS Gothic" w:cs="Arial" w:hint="eastAsia"/>
                    <w:b/>
                    <w:sz w:val="32"/>
                    <w:szCs w:val="32"/>
                  </w:rPr>
                  <w:t>☐</w:t>
                </w:r>
              </w:sdtContent>
            </w:sdt>
            <w:r w:rsidR="000804CE">
              <w:rPr>
                <w:rFonts w:ascii="Arial" w:hAnsi="Arial" w:cs="Arial"/>
                <w:b/>
              </w:rPr>
              <w:t xml:space="preserve">  </w:t>
            </w:r>
            <w:r w:rsidR="000804CE">
              <w:rPr>
                <w:rFonts w:ascii="Arial" w:hAnsi="Arial" w:cs="Arial"/>
              </w:rPr>
              <w:t>Your agency met this goal: no narrative is needed.</w:t>
            </w:r>
          </w:p>
          <w:p w14:paraId="015E6C4A" w14:textId="77777777" w:rsidR="000804CE" w:rsidRPr="00CA2B7E" w:rsidRDefault="00F802D2" w:rsidP="00DF6990">
            <w:pPr>
              <w:rPr>
                <w:rFonts w:ascii="Arial" w:hAnsi="Arial" w:cs="Arial"/>
                <w:b/>
              </w:rPr>
            </w:pPr>
            <w:sdt>
              <w:sdtPr>
                <w:rPr>
                  <w:rFonts w:ascii="Arial" w:hAnsi="Arial" w:cs="Arial"/>
                  <w:b/>
                  <w:sz w:val="32"/>
                  <w:szCs w:val="32"/>
                </w:rPr>
                <w:id w:val="1012806101"/>
                <w14:checkbox>
                  <w14:checked w14:val="0"/>
                  <w14:checkedState w14:val="2612" w14:font="MS Gothic"/>
                  <w14:uncheckedState w14:val="2610" w14:font="MS Gothic"/>
                </w14:checkbox>
              </w:sdtPr>
              <w:sdtEndPr/>
              <w:sdtContent>
                <w:r w:rsidR="000804CE">
                  <w:rPr>
                    <w:rFonts w:ascii="MS Gothic" w:eastAsia="MS Gothic" w:hAnsi="MS Gothic" w:cs="Arial" w:hint="eastAsia"/>
                    <w:b/>
                    <w:sz w:val="32"/>
                    <w:szCs w:val="32"/>
                  </w:rPr>
                  <w:t>☐</w:t>
                </w:r>
              </w:sdtContent>
            </w:sdt>
            <w:r w:rsidR="000804CE">
              <w:rPr>
                <w:rFonts w:ascii="Arial" w:hAnsi="Arial" w:cs="Arial"/>
                <w:b/>
              </w:rPr>
              <w:t xml:space="preserve">  </w:t>
            </w:r>
            <w:r w:rsidR="000804CE" w:rsidRPr="00CA2B7E">
              <w:rPr>
                <w:rFonts w:ascii="Arial Narrow" w:hAnsi="Arial Narrow" w:cs="Arial"/>
              </w:rPr>
              <w:t xml:space="preserve">Your clients </w:t>
            </w:r>
            <w:r w:rsidR="000804CE" w:rsidRPr="00CA2B7E">
              <w:rPr>
                <w:rFonts w:ascii="Arial Narrow" w:hAnsi="Arial Narrow" w:cs="Arial"/>
                <w:b/>
                <w:u w:val="single"/>
              </w:rPr>
              <w:t>did not</w:t>
            </w:r>
            <w:r w:rsidR="000804CE" w:rsidRPr="00CA2B7E">
              <w:rPr>
                <w:rFonts w:ascii="Arial Narrow" w:hAnsi="Arial Narrow" w:cs="Arial"/>
              </w:rPr>
              <w:t xml:space="preserve"> reach the 90% goal: describe your Quality Improvement project or any changes you are planning (or currently completing) in the next six months to identify and address agency, program, systemic, and/or social determinants of health-related challenges and barriers to reaching this goal and for clients to assist these clients to obtain a medical visit. Include your plan to address potential </w:t>
            </w:r>
            <w:r w:rsidR="000804CE">
              <w:rPr>
                <w:rFonts w:ascii="Arial Narrow" w:hAnsi="Arial Narrow" w:cs="Arial"/>
              </w:rPr>
              <w:t>health disparities</w:t>
            </w:r>
            <w:r w:rsidR="000804CE" w:rsidRPr="00CA2B7E">
              <w:rPr>
                <w:rFonts w:ascii="Arial Narrow" w:hAnsi="Arial Narrow" w:cs="Arial"/>
              </w:rPr>
              <w:t xml:space="preserve"> based on the data.</w:t>
            </w:r>
          </w:p>
          <w:p w14:paraId="1E6D0D41" w14:textId="77777777" w:rsidR="000804CE" w:rsidRDefault="000804CE" w:rsidP="00DF6990">
            <w:pPr>
              <w:spacing w:before="60" w:after="60"/>
              <w:rPr>
                <w:rFonts w:ascii="Arial" w:hAnsi="Arial" w:cs="Arial"/>
              </w:rPr>
            </w:pPr>
            <w:r w:rsidRPr="00CA2B7E">
              <w:rPr>
                <w:rFonts w:ascii="Arial" w:hAnsi="Arial" w:cs="Arial"/>
              </w:rPr>
              <w:fldChar w:fldCharType="begin">
                <w:ffData>
                  <w:name w:val="Text3"/>
                  <w:enabled/>
                  <w:calcOnExit w:val="0"/>
                  <w:textInput/>
                </w:ffData>
              </w:fldChar>
            </w:r>
            <w:r w:rsidRPr="00CA2B7E">
              <w:rPr>
                <w:rFonts w:ascii="Arial" w:hAnsi="Arial" w:cs="Arial"/>
              </w:rPr>
              <w:instrText xml:space="preserve"> FORMTEXT </w:instrText>
            </w:r>
            <w:r w:rsidRPr="00CA2B7E">
              <w:rPr>
                <w:rFonts w:ascii="Arial" w:hAnsi="Arial" w:cs="Arial"/>
              </w:rPr>
            </w:r>
            <w:r w:rsidRPr="00CA2B7E">
              <w:rPr>
                <w:rFonts w:ascii="Arial" w:hAnsi="Arial" w:cs="Arial"/>
              </w:rPr>
              <w:fldChar w:fldCharType="separate"/>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rPr>
              <w:fldChar w:fldCharType="end"/>
            </w:r>
          </w:p>
          <w:p w14:paraId="58A23D32" w14:textId="77777777" w:rsidR="000804CE" w:rsidRPr="00CA2B7E" w:rsidRDefault="000804CE" w:rsidP="00DF6990">
            <w:pPr>
              <w:spacing w:after="60"/>
              <w:rPr>
                <w:rFonts w:ascii="Arial" w:hAnsi="Arial" w:cs="Arial"/>
              </w:rPr>
            </w:pPr>
          </w:p>
        </w:tc>
      </w:tr>
    </w:tbl>
    <w:p w14:paraId="5A404A3C" w14:textId="210BDEEF" w:rsidR="007503ED" w:rsidRDefault="007503ED" w:rsidP="000804CE">
      <w:pPr>
        <w:ind w:left="720" w:hanging="720"/>
        <w:rPr>
          <w:rFonts w:ascii="Arial" w:eastAsiaTheme="minorHAnsi" w:hAnsi="Arial" w:cs="Arial"/>
          <w:b/>
          <w:u w:val="single"/>
        </w:rPr>
      </w:pPr>
    </w:p>
    <w:p w14:paraId="5F742F3E" w14:textId="77777777" w:rsidR="007503ED" w:rsidRDefault="007503ED">
      <w:pPr>
        <w:spacing w:after="160" w:line="259" w:lineRule="auto"/>
        <w:rPr>
          <w:rFonts w:ascii="Arial" w:eastAsiaTheme="minorHAnsi" w:hAnsi="Arial" w:cs="Arial"/>
          <w:b/>
          <w:u w:val="single"/>
        </w:rPr>
      </w:pPr>
      <w:r>
        <w:rPr>
          <w:rFonts w:ascii="Arial" w:eastAsiaTheme="minorHAnsi" w:hAnsi="Arial" w:cs="Arial"/>
          <w:b/>
          <w:u w:val="single"/>
        </w:rPr>
        <w:br w:type="page"/>
      </w:r>
    </w:p>
    <w:p w14:paraId="5C576D60" w14:textId="77777777" w:rsidR="000804CE" w:rsidRDefault="000804CE" w:rsidP="000804CE">
      <w:pPr>
        <w:ind w:left="720" w:hanging="720"/>
        <w:rPr>
          <w:rFonts w:ascii="Arial" w:eastAsiaTheme="minorHAnsi" w:hAnsi="Arial" w:cs="Arial"/>
          <w:b/>
          <w:u w:val="single"/>
        </w:rPr>
      </w:pPr>
    </w:p>
    <w:p w14:paraId="163EC04E" w14:textId="77777777" w:rsidR="000804CE" w:rsidRDefault="000804CE" w:rsidP="000804CE">
      <w:pPr>
        <w:ind w:left="720" w:hanging="720"/>
        <w:rPr>
          <w:rFonts w:ascii="Arial" w:eastAsiaTheme="minorHAnsi" w:hAnsi="Arial" w:cs="Arial"/>
          <w:b/>
          <w:u w:val="single"/>
        </w:rPr>
      </w:pPr>
    </w:p>
    <w:tbl>
      <w:tblPr>
        <w:tblStyle w:val="TableGrid8"/>
        <w:tblW w:w="10080" w:type="dxa"/>
        <w:tblInd w:w="-5" w:type="dxa"/>
        <w:tblLook w:val="04A0" w:firstRow="1" w:lastRow="0" w:firstColumn="1" w:lastColumn="0" w:noHBand="0" w:noVBand="1"/>
      </w:tblPr>
      <w:tblGrid>
        <w:gridCol w:w="2700"/>
        <w:gridCol w:w="1980"/>
        <w:gridCol w:w="2154"/>
        <w:gridCol w:w="6"/>
        <w:gridCol w:w="3240"/>
      </w:tblGrid>
      <w:tr w:rsidR="000804CE" w:rsidRPr="004A6B17" w14:paraId="029469C1" w14:textId="77777777" w:rsidTr="00DF6990">
        <w:tc>
          <w:tcPr>
            <w:tcW w:w="2700" w:type="dxa"/>
            <w:tcBorders>
              <w:bottom w:val="single" w:sz="4" w:space="0" w:color="auto"/>
            </w:tcBorders>
          </w:tcPr>
          <w:p w14:paraId="00641F52" w14:textId="77777777" w:rsidR="000804CE" w:rsidRPr="004A6B17" w:rsidRDefault="000804CE" w:rsidP="00DF6990">
            <w:pPr>
              <w:rPr>
                <w:rFonts w:ascii="Arial" w:hAnsi="Arial" w:cs="Arial"/>
              </w:rPr>
            </w:pPr>
            <w:r w:rsidRPr="004A6B17">
              <w:rPr>
                <w:rFonts w:ascii="Arial" w:hAnsi="Arial" w:cs="Arial"/>
              </w:rPr>
              <w:t>Performance Measure:</w:t>
            </w:r>
          </w:p>
        </w:tc>
        <w:tc>
          <w:tcPr>
            <w:tcW w:w="7380" w:type="dxa"/>
            <w:gridSpan w:val="4"/>
            <w:tcBorders>
              <w:bottom w:val="single" w:sz="4" w:space="0" w:color="auto"/>
            </w:tcBorders>
            <w:vAlign w:val="center"/>
          </w:tcPr>
          <w:p w14:paraId="1C123BFF" w14:textId="77777777" w:rsidR="000804CE" w:rsidRPr="004A6B17" w:rsidRDefault="000804CE" w:rsidP="00DF6990">
            <w:pPr>
              <w:ind w:left="-20"/>
              <w:rPr>
                <w:rFonts w:ascii="Arial" w:hAnsi="Arial" w:cs="Arial"/>
                <w:b/>
              </w:rPr>
            </w:pPr>
            <w:r w:rsidRPr="004A6B17">
              <w:rPr>
                <w:rFonts w:ascii="Arial" w:hAnsi="Arial" w:cs="Arial"/>
                <w:b/>
              </w:rPr>
              <w:t xml:space="preserve">RN Care Plan </w:t>
            </w:r>
          </w:p>
        </w:tc>
      </w:tr>
      <w:tr w:rsidR="000804CE" w:rsidRPr="004A6B17" w14:paraId="2895B031" w14:textId="77777777" w:rsidTr="00DF6990">
        <w:tc>
          <w:tcPr>
            <w:tcW w:w="2700" w:type="dxa"/>
            <w:tcBorders>
              <w:bottom w:val="single" w:sz="4" w:space="0" w:color="auto"/>
            </w:tcBorders>
            <w:vAlign w:val="center"/>
          </w:tcPr>
          <w:p w14:paraId="12A9B0E3" w14:textId="77777777" w:rsidR="000804CE" w:rsidRPr="004A6B17" w:rsidRDefault="000804CE" w:rsidP="00DF6990">
            <w:pPr>
              <w:jc w:val="right"/>
              <w:rPr>
                <w:rFonts w:ascii="Arial" w:hAnsi="Arial" w:cs="Arial"/>
              </w:rPr>
            </w:pPr>
            <w:r w:rsidRPr="004A6B17">
              <w:rPr>
                <w:rFonts w:ascii="Arial" w:hAnsi="Arial" w:cs="Arial"/>
              </w:rPr>
              <w:t>Goal</w:t>
            </w:r>
          </w:p>
        </w:tc>
        <w:tc>
          <w:tcPr>
            <w:tcW w:w="7380" w:type="dxa"/>
            <w:gridSpan w:val="4"/>
            <w:tcBorders>
              <w:bottom w:val="single" w:sz="4" w:space="0" w:color="auto"/>
            </w:tcBorders>
          </w:tcPr>
          <w:p w14:paraId="12F3A88C" w14:textId="77777777" w:rsidR="000804CE" w:rsidRPr="004A6B17" w:rsidRDefault="000804CE" w:rsidP="00DF6990">
            <w:pPr>
              <w:ind w:left="-14"/>
              <w:rPr>
                <w:rFonts w:ascii="Arial" w:hAnsi="Arial" w:cs="Arial"/>
              </w:rPr>
            </w:pPr>
            <w:r w:rsidRPr="004A6B17">
              <w:rPr>
                <w:rFonts w:ascii="Arial" w:hAnsi="Arial" w:cs="Arial"/>
              </w:rPr>
              <w:t>90% of Medical Case Management (MCM) clients have a RN Care Plan developed and/or updated 2 or more times a year.</w:t>
            </w:r>
          </w:p>
        </w:tc>
      </w:tr>
      <w:tr w:rsidR="000804CE" w:rsidRPr="00DA44C9" w14:paraId="209A495D" w14:textId="77777777" w:rsidTr="00DF6990">
        <w:tc>
          <w:tcPr>
            <w:tcW w:w="10080" w:type="dxa"/>
            <w:gridSpan w:val="5"/>
            <w:tcBorders>
              <w:bottom w:val="single" w:sz="4" w:space="0" w:color="auto"/>
            </w:tcBorders>
          </w:tcPr>
          <w:p w14:paraId="11951D86" w14:textId="77BDC28C" w:rsidR="000804CE" w:rsidRPr="00DA44C9" w:rsidRDefault="000804CE" w:rsidP="00DF6990">
            <w:pPr>
              <w:spacing w:before="120" w:after="120"/>
              <w:ind w:left="-14"/>
              <w:rPr>
                <w:rFonts w:ascii="Arial Narrow" w:hAnsi="Arial Narrow" w:cs="Arial"/>
              </w:rPr>
            </w:pPr>
            <w:r w:rsidRPr="00DA44C9">
              <w:rPr>
                <w:rFonts w:ascii="Arial Narrow" w:hAnsi="Arial Narrow" w:cs="Arial"/>
              </w:rPr>
              <w:t>CAREWare Performance Measures Worksheet</w:t>
            </w:r>
            <w:r w:rsidR="00965B44">
              <w:rPr>
                <w:rFonts w:ascii="Arial Narrow" w:hAnsi="Arial Narrow" w:cs="Arial"/>
              </w:rPr>
              <w:t>:</w:t>
            </w:r>
            <w:r w:rsidRPr="00DA44C9">
              <w:rPr>
                <w:rFonts w:ascii="Arial Narrow" w:hAnsi="Arial Narrow" w:cs="Arial"/>
              </w:rPr>
              <w:t xml:space="preserve"> SR - 12</w:t>
            </w:r>
          </w:p>
        </w:tc>
      </w:tr>
      <w:tr w:rsidR="000804CE" w:rsidRPr="004A6B17" w14:paraId="477748D7" w14:textId="77777777" w:rsidTr="00DF6990">
        <w:tc>
          <w:tcPr>
            <w:tcW w:w="2700" w:type="dxa"/>
            <w:shd w:val="clear" w:color="auto" w:fill="DBDBDB" w:themeFill="accent3" w:themeFillTint="66"/>
          </w:tcPr>
          <w:p w14:paraId="59FD4AA7" w14:textId="77777777" w:rsidR="000804CE" w:rsidRPr="004A6B17" w:rsidRDefault="000804CE" w:rsidP="00DF6990">
            <w:pPr>
              <w:jc w:val="right"/>
              <w:rPr>
                <w:rFonts w:ascii="Arial" w:hAnsi="Arial" w:cs="Arial"/>
              </w:rPr>
            </w:pPr>
            <w:r w:rsidRPr="004A6B17">
              <w:rPr>
                <w:rFonts w:ascii="Arial" w:hAnsi="Arial" w:cs="Arial"/>
                <w:b/>
              </w:rPr>
              <w:t>Your Agency Outcome</w:t>
            </w:r>
            <w:r w:rsidRPr="004A6B17">
              <w:rPr>
                <w:rFonts w:ascii="Arial" w:hAnsi="Arial" w:cs="Arial"/>
              </w:rPr>
              <w:t>:</w:t>
            </w:r>
          </w:p>
        </w:tc>
        <w:tc>
          <w:tcPr>
            <w:tcW w:w="1980" w:type="dxa"/>
            <w:shd w:val="clear" w:color="auto" w:fill="DBDBDB" w:themeFill="accent3" w:themeFillTint="66"/>
            <w:vAlign w:val="center"/>
          </w:tcPr>
          <w:p w14:paraId="6525C8A6" w14:textId="77777777" w:rsidR="000804CE" w:rsidRPr="004A6B17" w:rsidRDefault="000804CE" w:rsidP="00DF6990">
            <w:pPr>
              <w:rPr>
                <w:rFonts w:ascii="Arial" w:hAnsi="Arial" w:cs="Arial"/>
                <w:b/>
              </w:rPr>
            </w:pPr>
            <w:r w:rsidRPr="004A6B17">
              <w:rPr>
                <w:rFonts w:ascii="Arial" w:hAnsi="Arial" w:cs="Arial"/>
                <w:b/>
                <w:color w:val="FF0000"/>
              </w:rPr>
              <w:t xml:space="preserve"> </w:t>
            </w:r>
            <w:r w:rsidRPr="004A6B17">
              <w:rPr>
                <w:rFonts w:ascii="Arial" w:hAnsi="Arial" w:cs="Arial"/>
              </w:rPr>
              <w:fldChar w:fldCharType="begin">
                <w:ffData>
                  <w:name w:val="Text3"/>
                  <w:enabled/>
                  <w:calcOnExit w:val="0"/>
                  <w:textInput/>
                </w:ffData>
              </w:fldChar>
            </w:r>
            <w:r w:rsidRPr="004A6B17">
              <w:rPr>
                <w:rFonts w:ascii="Arial" w:hAnsi="Arial" w:cs="Arial"/>
              </w:rPr>
              <w:instrText xml:space="preserve"> FORMTEXT </w:instrText>
            </w:r>
            <w:r w:rsidRPr="004A6B17">
              <w:rPr>
                <w:rFonts w:ascii="Arial" w:hAnsi="Arial" w:cs="Arial"/>
              </w:rPr>
            </w:r>
            <w:r w:rsidRPr="004A6B17">
              <w:rPr>
                <w:rFonts w:ascii="Arial" w:hAnsi="Arial" w:cs="Arial"/>
              </w:rPr>
              <w:fldChar w:fldCharType="separate"/>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rPr>
              <w:fldChar w:fldCharType="end"/>
            </w:r>
            <w:r>
              <w:rPr>
                <w:rFonts w:ascii="Arial" w:hAnsi="Arial" w:cs="Arial"/>
              </w:rPr>
              <w:t xml:space="preserve"> %</w:t>
            </w:r>
          </w:p>
        </w:tc>
        <w:tc>
          <w:tcPr>
            <w:tcW w:w="2154" w:type="dxa"/>
            <w:shd w:val="clear" w:color="auto" w:fill="C5E0B3" w:themeFill="accent6" w:themeFillTint="66"/>
          </w:tcPr>
          <w:p w14:paraId="758F7C4A" w14:textId="77777777" w:rsidR="000804CE" w:rsidRPr="004A6B17" w:rsidRDefault="000804CE" w:rsidP="00DF6990">
            <w:pPr>
              <w:ind w:left="-17"/>
              <w:jc w:val="right"/>
              <w:rPr>
                <w:rFonts w:ascii="Arial" w:hAnsi="Arial" w:cs="Arial"/>
              </w:rPr>
            </w:pPr>
            <w:r w:rsidRPr="004A6B17">
              <w:rPr>
                <w:rFonts w:ascii="Arial" w:hAnsi="Arial" w:cs="Arial"/>
              </w:rPr>
              <w:t>Part B Agencies Outcome:</w:t>
            </w:r>
          </w:p>
        </w:tc>
        <w:tc>
          <w:tcPr>
            <w:tcW w:w="3246" w:type="dxa"/>
            <w:gridSpan w:val="2"/>
            <w:shd w:val="clear" w:color="auto" w:fill="C5E0B3" w:themeFill="accent6" w:themeFillTint="66"/>
            <w:vAlign w:val="center"/>
          </w:tcPr>
          <w:p w14:paraId="1CA029FB" w14:textId="77777777" w:rsidR="000804CE" w:rsidRPr="004A6B17" w:rsidRDefault="000804CE" w:rsidP="00DF6990">
            <w:pPr>
              <w:rPr>
                <w:rFonts w:ascii="Arial" w:hAnsi="Arial" w:cs="Arial"/>
                <w:b/>
              </w:rPr>
            </w:pPr>
            <w:r w:rsidRPr="004A6B17">
              <w:rPr>
                <w:rFonts w:ascii="Arial" w:hAnsi="Arial" w:cs="Arial"/>
              </w:rPr>
              <w:t xml:space="preserve"> </w:t>
            </w:r>
            <w:r w:rsidRPr="004A6B17">
              <w:rPr>
                <w:rFonts w:ascii="Arial" w:hAnsi="Arial" w:cs="Arial"/>
              </w:rPr>
              <w:fldChar w:fldCharType="begin">
                <w:ffData>
                  <w:name w:val="Text3"/>
                  <w:enabled/>
                  <w:calcOnExit w:val="0"/>
                  <w:textInput/>
                </w:ffData>
              </w:fldChar>
            </w:r>
            <w:r w:rsidRPr="004A6B17">
              <w:rPr>
                <w:rFonts w:ascii="Arial" w:hAnsi="Arial" w:cs="Arial"/>
              </w:rPr>
              <w:instrText xml:space="preserve"> FORMTEXT </w:instrText>
            </w:r>
            <w:r w:rsidRPr="004A6B17">
              <w:rPr>
                <w:rFonts w:ascii="Arial" w:hAnsi="Arial" w:cs="Arial"/>
              </w:rPr>
            </w:r>
            <w:r w:rsidRPr="004A6B17">
              <w:rPr>
                <w:rFonts w:ascii="Arial" w:hAnsi="Arial" w:cs="Arial"/>
              </w:rPr>
              <w:fldChar w:fldCharType="separate"/>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rPr>
              <w:fldChar w:fldCharType="end"/>
            </w:r>
            <w:r>
              <w:rPr>
                <w:rFonts w:ascii="Arial" w:hAnsi="Arial" w:cs="Arial"/>
              </w:rPr>
              <w:t xml:space="preserve"> %</w:t>
            </w:r>
          </w:p>
        </w:tc>
      </w:tr>
      <w:tr w:rsidR="000804CE" w:rsidRPr="00DA44C9" w14:paraId="5A41A682" w14:textId="77777777" w:rsidTr="00DF6990">
        <w:tc>
          <w:tcPr>
            <w:tcW w:w="2700" w:type="dxa"/>
            <w:shd w:val="clear" w:color="auto" w:fill="D9D9D9" w:themeFill="background1" w:themeFillShade="D9"/>
          </w:tcPr>
          <w:p w14:paraId="463244F5" w14:textId="77777777" w:rsidR="000804CE" w:rsidRPr="00CA2B7E" w:rsidRDefault="000804CE" w:rsidP="00DF6990">
            <w:pPr>
              <w:jc w:val="center"/>
              <w:rPr>
                <w:rFonts w:ascii="Arial" w:hAnsi="Arial" w:cs="Arial"/>
              </w:rPr>
            </w:pPr>
            <w:r w:rsidRPr="00CA2B7E">
              <w:rPr>
                <w:rFonts w:ascii="Arial" w:hAnsi="Arial" w:cs="Arial"/>
              </w:rPr>
              <w:t xml:space="preserve">Your Agency </w:t>
            </w:r>
            <w:r w:rsidRPr="00CA2B7E">
              <w:rPr>
                <w:rFonts w:ascii="Arial" w:hAnsi="Arial" w:cs="Arial"/>
                <w:i/>
              </w:rPr>
              <w:t xml:space="preserve">N: </w:t>
            </w:r>
            <w:r w:rsidRPr="00CA2B7E">
              <w:rPr>
                <w:rFonts w:ascii="Arial" w:hAnsi="Arial" w:cs="Arial"/>
              </w:rPr>
              <w:fldChar w:fldCharType="begin">
                <w:ffData>
                  <w:name w:val="Text3"/>
                  <w:enabled/>
                  <w:calcOnExit w:val="0"/>
                  <w:textInput/>
                </w:ffData>
              </w:fldChar>
            </w:r>
            <w:r w:rsidRPr="00CA2B7E">
              <w:rPr>
                <w:rFonts w:ascii="Arial" w:hAnsi="Arial" w:cs="Arial"/>
              </w:rPr>
              <w:instrText xml:space="preserve"> FORMTEXT </w:instrText>
            </w:r>
            <w:r w:rsidRPr="00CA2B7E">
              <w:rPr>
                <w:rFonts w:ascii="Arial" w:hAnsi="Arial" w:cs="Arial"/>
              </w:rPr>
            </w:r>
            <w:r w:rsidRPr="00CA2B7E">
              <w:rPr>
                <w:rFonts w:ascii="Arial" w:hAnsi="Arial" w:cs="Arial"/>
              </w:rPr>
              <w:fldChar w:fldCharType="separate"/>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rPr>
              <w:fldChar w:fldCharType="end"/>
            </w:r>
          </w:p>
        </w:tc>
        <w:tc>
          <w:tcPr>
            <w:tcW w:w="7380" w:type="dxa"/>
            <w:gridSpan w:val="4"/>
            <w:shd w:val="clear" w:color="auto" w:fill="D9D9D9" w:themeFill="background1" w:themeFillShade="D9"/>
          </w:tcPr>
          <w:p w14:paraId="118C5794" w14:textId="77777777" w:rsidR="000804CE" w:rsidRPr="00CA2B7E" w:rsidRDefault="000804CE" w:rsidP="00DF6990">
            <w:pPr>
              <w:rPr>
                <w:rFonts w:ascii="Arial Narrow" w:hAnsi="Arial Narrow" w:cs="Arial"/>
              </w:rPr>
            </w:pPr>
            <w:r w:rsidRPr="00CA2B7E">
              <w:rPr>
                <w:rFonts w:ascii="Arial Narrow" w:hAnsi="Arial Narrow" w:cs="Arial"/>
                <w:i/>
              </w:rPr>
              <w:t>Numerator (N)</w:t>
            </w:r>
            <w:r w:rsidRPr="00CA2B7E">
              <w:rPr>
                <w:rFonts w:ascii="Arial Narrow" w:hAnsi="Arial Narrow" w:cs="Arial"/>
              </w:rPr>
              <w:t xml:space="preserve"> description:</w:t>
            </w:r>
          </w:p>
          <w:p w14:paraId="71B57B21" w14:textId="489660D4" w:rsidR="000804CE" w:rsidRPr="00CA2B7E" w:rsidRDefault="000804CE" w:rsidP="00DF6990">
            <w:pPr>
              <w:rPr>
                <w:rFonts w:ascii="Arial Narrow" w:hAnsi="Arial Narrow"/>
              </w:rPr>
            </w:pPr>
            <w:r w:rsidRPr="00CA2B7E">
              <w:rPr>
                <w:rFonts w:ascii="Arial Narrow" w:hAnsi="Arial Narrow"/>
              </w:rPr>
              <w:t xml:space="preserve">Clients with at least one </w:t>
            </w:r>
            <w:r w:rsidR="00E71B69">
              <w:rPr>
                <w:rFonts w:ascii="Arial Narrow" w:hAnsi="Arial Narrow"/>
              </w:rPr>
              <w:t>RN Care Plan</w:t>
            </w:r>
            <w:r w:rsidRPr="00CA2B7E">
              <w:rPr>
                <w:rFonts w:ascii="Arial Narrow" w:hAnsi="Arial Narrow"/>
              </w:rPr>
              <w:t xml:space="preserve"> service entries in CW this reporting period</w:t>
            </w:r>
            <w:r w:rsidR="00E71B69">
              <w:rPr>
                <w:rFonts w:ascii="Arial Narrow" w:hAnsi="Arial Narrow"/>
              </w:rPr>
              <w:t>.</w:t>
            </w:r>
            <w:r w:rsidRPr="00CA2B7E">
              <w:rPr>
                <w:rFonts w:ascii="Arial Narrow" w:hAnsi="Arial Narrow"/>
              </w:rPr>
              <w:t xml:space="preserve">         </w:t>
            </w:r>
          </w:p>
        </w:tc>
      </w:tr>
      <w:tr w:rsidR="000804CE" w:rsidRPr="00DA44C9" w14:paraId="406D4856" w14:textId="77777777" w:rsidTr="00DF6990">
        <w:tc>
          <w:tcPr>
            <w:tcW w:w="2700" w:type="dxa"/>
            <w:tcBorders>
              <w:bottom w:val="single" w:sz="4" w:space="0" w:color="auto"/>
            </w:tcBorders>
            <w:shd w:val="clear" w:color="auto" w:fill="D9D9D9" w:themeFill="background1" w:themeFillShade="D9"/>
            <w:vAlign w:val="center"/>
          </w:tcPr>
          <w:p w14:paraId="239DBD71" w14:textId="77777777" w:rsidR="000804CE" w:rsidRPr="00CA2B7E" w:rsidRDefault="000804CE" w:rsidP="00DF6990">
            <w:pPr>
              <w:jc w:val="center"/>
              <w:rPr>
                <w:rFonts w:ascii="Arial" w:hAnsi="Arial" w:cs="Arial"/>
              </w:rPr>
            </w:pPr>
            <w:r w:rsidRPr="00CA2B7E">
              <w:rPr>
                <w:rFonts w:ascii="Arial" w:hAnsi="Arial" w:cs="Arial"/>
              </w:rPr>
              <w:t xml:space="preserve">Your Agency </w:t>
            </w:r>
            <w:r w:rsidRPr="00CA2B7E">
              <w:rPr>
                <w:rFonts w:ascii="Arial" w:hAnsi="Arial" w:cs="Arial"/>
                <w:i/>
              </w:rPr>
              <w:t xml:space="preserve">D: </w:t>
            </w:r>
            <w:r w:rsidRPr="00CA2B7E">
              <w:rPr>
                <w:rFonts w:ascii="Arial" w:hAnsi="Arial" w:cs="Arial"/>
              </w:rPr>
              <w:fldChar w:fldCharType="begin">
                <w:ffData>
                  <w:name w:val="Text3"/>
                  <w:enabled/>
                  <w:calcOnExit w:val="0"/>
                  <w:textInput/>
                </w:ffData>
              </w:fldChar>
            </w:r>
            <w:r w:rsidRPr="00CA2B7E">
              <w:rPr>
                <w:rFonts w:ascii="Arial" w:hAnsi="Arial" w:cs="Arial"/>
              </w:rPr>
              <w:instrText xml:space="preserve"> FORMTEXT </w:instrText>
            </w:r>
            <w:r w:rsidRPr="00CA2B7E">
              <w:rPr>
                <w:rFonts w:ascii="Arial" w:hAnsi="Arial" w:cs="Arial"/>
              </w:rPr>
            </w:r>
            <w:r w:rsidRPr="00CA2B7E">
              <w:rPr>
                <w:rFonts w:ascii="Arial" w:hAnsi="Arial" w:cs="Arial"/>
              </w:rPr>
              <w:fldChar w:fldCharType="separate"/>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rPr>
              <w:fldChar w:fldCharType="end"/>
            </w:r>
          </w:p>
        </w:tc>
        <w:tc>
          <w:tcPr>
            <w:tcW w:w="7380" w:type="dxa"/>
            <w:gridSpan w:val="4"/>
            <w:tcBorders>
              <w:bottom w:val="single" w:sz="4" w:space="0" w:color="auto"/>
            </w:tcBorders>
            <w:shd w:val="clear" w:color="auto" w:fill="D9D9D9" w:themeFill="background1" w:themeFillShade="D9"/>
          </w:tcPr>
          <w:p w14:paraId="75796752" w14:textId="77777777" w:rsidR="000804CE" w:rsidRPr="00CA2B7E" w:rsidRDefault="000804CE" w:rsidP="00DF6990">
            <w:pPr>
              <w:rPr>
                <w:rFonts w:ascii="Arial Narrow" w:hAnsi="Arial Narrow" w:cs="Arial"/>
              </w:rPr>
            </w:pPr>
            <w:r w:rsidRPr="00CA2B7E">
              <w:rPr>
                <w:rFonts w:ascii="Arial Narrow" w:hAnsi="Arial Narrow" w:cs="Arial"/>
                <w:i/>
              </w:rPr>
              <w:t>Denominator (D)</w:t>
            </w:r>
            <w:r w:rsidRPr="00CA2B7E">
              <w:rPr>
                <w:rFonts w:ascii="Arial Narrow" w:hAnsi="Arial Narrow" w:cs="Arial"/>
              </w:rPr>
              <w:t xml:space="preserve"> description: </w:t>
            </w:r>
          </w:p>
          <w:p w14:paraId="6B97FA61" w14:textId="0FAA59B2" w:rsidR="000804CE" w:rsidRPr="00CA2B7E" w:rsidRDefault="000804CE" w:rsidP="00DF6990">
            <w:pPr>
              <w:rPr>
                <w:rFonts w:ascii="Arial Narrow" w:hAnsi="Arial Narrow"/>
              </w:rPr>
            </w:pPr>
            <w:r w:rsidRPr="00CA2B7E">
              <w:rPr>
                <w:rFonts w:ascii="Arial Narrow" w:hAnsi="Arial Narrow"/>
              </w:rPr>
              <w:t xml:space="preserve">Clients who received a Medical Case Management </w:t>
            </w:r>
            <w:r w:rsidR="00E71B69" w:rsidRPr="00CA2B7E">
              <w:rPr>
                <w:rFonts w:ascii="Arial Narrow" w:hAnsi="Arial Narrow"/>
              </w:rPr>
              <w:t>service during</w:t>
            </w:r>
            <w:r w:rsidRPr="00CA2B7E">
              <w:rPr>
                <w:rFonts w:ascii="Arial Narrow" w:hAnsi="Arial Narrow"/>
              </w:rPr>
              <w:t xml:space="preserve"> this reporting period and the client’s most recent Acuity was RN 3 or RN 4</w:t>
            </w:r>
            <w:r w:rsidR="00E71B69">
              <w:rPr>
                <w:rFonts w:ascii="Arial Narrow" w:hAnsi="Arial Narrow"/>
              </w:rPr>
              <w:t>.</w:t>
            </w:r>
            <w:r w:rsidRPr="00CA2B7E">
              <w:rPr>
                <w:rFonts w:ascii="Arial Narrow" w:hAnsi="Arial Narrow"/>
              </w:rPr>
              <w:t xml:space="preserve">           </w:t>
            </w:r>
          </w:p>
        </w:tc>
      </w:tr>
      <w:tr w:rsidR="000804CE" w:rsidRPr="00DA44C9" w14:paraId="0BB1F37B" w14:textId="77777777" w:rsidTr="00DF6990">
        <w:tc>
          <w:tcPr>
            <w:tcW w:w="2700" w:type="dxa"/>
            <w:tcBorders>
              <w:bottom w:val="single" w:sz="4" w:space="0" w:color="auto"/>
            </w:tcBorders>
          </w:tcPr>
          <w:p w14:paraId="3B7CD0B4" w14:textId="77777777" w:rsidR="000804CE" w:rsidRPr="00CA2B7E" w:rsidRDefault="000804CE" w:rsidP="00DF6990">
            <w:pPr>
              <w:jc w:val="center"/>
              <w:rPr>
                <w:rFonts w:ascii="Arial" w:hAnsi="Arial" w:cs="Arial"/>
              </w:rPr>
            </w:pPr>
            <w:r w:rsidRPr="00CA2B7E">
              <w:rPr>
                <w:rFonts w:ascii="Arial" w:hAnsi="Arial" w:cs="Arial"/>
              </w:rPr>
              <w:t>Your Agency Outcome of clients from CoC</w:t>
            </w:r>
          </w:p>
        </w:tc>
        <w:tc>
          <w:tcPr>
            <w:tcW w:w="1980" w:type="dxa"/>
            <w:tcBorders>
              <w:bottom w:val="single" w:sz="4" w:space="0" w:color="auto"/>
            </w:tcBorders>
            <w:vAlign w:val="center"/>
          </w:tcPr>
          <w:p w14:paraId="3E5F4B7A" w14:textId="77777777" w:rsidR="000804CE" w:rsidRPr="00CA2B7E" w:rsidRDefault="000804CE" w:rsidP="00DF6990">
            <w:pPr>
              <w:rPr>
                <w:rFonts w:ascii="Arial Narrow" w:hAnsi="Arial Narrow" w:cs="Arial"/>
                <w:i/>
              </w:rPr>
            </w:pPr>
            <w:r w:rsidRPr="00CA2B7E">
              <w:rPr>
                <w:rFonts w:ascii="Arial" w:hAnsi="Arial" w:cs="Arial"/>
              </w:rPr>
              <w:fldChar w:fldCharType="begin">
                <w:ffData>
                  <w:name w:val="Text3"/>
                  <w:enabled/>
                  <w:calcOnExit w:val="0"/>
                  <w:textInput/>
                </w:ffData>
              </w:fldChar>
            </w:r>
            <w:r w:rsidRPr="00CA2B7E">
              <w:rPr>
                <w:rFonts w:ascii="Arial" w:hAnsi="Arial" w:cs="Arial"/>
              </w:rPr>
              <w:instrText xml:space="preserve"> FORMTEXT </w:instrText>
            </w:r>
            <w:r w:rsidRPr="00CA2B7E">
              <w:rPr>
                <w:rFonts w:ascii="Arial" w:hAnsi="Arial" w:cs="Arial"/>
              </w:rPr>
            </w:r>
            <w:r w:rsidRPr="00CA2B7E">
              <w:rPr>
                <w:rFonts w:ascii="Arial" w:hAnsi="Arial" w:cs="Arial"/>
              </w:rPr>
              <w:fldChar w:fldCharType="separate"/>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rPr>
              <w:fldChar w:fldCharType="end"/>
            </w:r>
            <w:r w:rsidRPr="00CA2B7E">
              <w:rPr>
                <w:rFonts w:ascii="Arial" w:hAnsi="Arial" w:cs="Arial"/>
              </w:rPr>
              <w:t xml:space="preserve"> %</w:t>
            </w:r>
          </w:p>
        </w:tc>
        <w:tc>
          <w:tcPr>
            <w:tcW w:w="2160" w:type="dxa"/>
            <w:gridSpan w:val="2"/>
            <w:tcBorders>
              <w:bottom w:val="single" w:sz="4" w:space="0" w:color="auto"/>
            </w:tcBorders>
            <w:vAlign w:val="center"/>
          </w:tcPr>
          <w:p w14:paraId="68DF6919" w14:textId="77777777" w:rsidR="000804CE" w:rsidRPr="00CA2B7E" w:rsidRDefault="000804CE" w:rsidP="00DF6990">
            <w:pPr>
              <w:rPr>
                <w:rFonts w:ascii="Arial Narrow" w:hAnsi="Arial Narrow" w:cs="Arial"/>
                <w:i/>
              </w:rPr>
            </w:pPr>
            <w:r w:rsidRPr="00CA2B7E">
              <w:rPr>
                <w:rFonts w:ascii="Arial Narrow" w:hAnsi="Arial Narrow" w:cs="Arial"/>
                <w:iCs/>
              </w:rPr>
              <w:t xml:space="preserve"> </w:t>
            </w:r>
            <w:r w:rsidRPr="00CA2B7E">
              <w:rPr>
                <w:rFonts w:ascii="Arial" w:hAnsi="Arial" w:cs="Arial"/>
              </w:rPr>
              <w:t>Part B Agencies Outcome of clients from CoC</w:t>
            </w:r>
          </w:p>
        </w:tc>
        <w:tc>
          <w:tcPr>
            <w:tcW w:w="3240" w:type="dxa"/>
            <w:tcBorders>
              <w:bottom w:val="single" w:sz="4" w:space="0" w:color="auto"/>
            </w:tcBorders>
            <w:vAlign w:val="center"/>
          </w:tcPr>
          <w:p w14:paraId="5DCFE5DB" w14:textId="77777777" w:rsidR="000804CE" w:rsidRPr="00CA2B7E" w:rsidRDefault="000804CE" w:rsidP="00DF6990">
            <w:pPr>
              <w:rPr>
                <w:rFonts w:ascii="Arial Narrow" w:hAnsi="Arial Narrow" w:cs="Arial"/>
                <w:i/>
              </w:rPr>
            </w:pPr>
            <w:r w:rsidRPr="00CA2B7E">
              <w:rPr>
                <w:rFonts w:ascii="Arial" w:hAnsi="Arial" w:cs="Arial"/>
              </w:rPr>
              <w:fldChar w:fldCharType="begin">
                <w:ffData>
                  <w:name w:val="Text3"/>
                  <w:enabled/>
                  <w:calcOnExit w:val="0"/>
                  <w:textInput/>
                </w:ffData>
              </w:fldChar>
            </w:r>
            <w:r w:rsidRPr="00CA2B7E">
              <w:rPr>
                <w:rFonts w:ascii="Arial" w:hAnsi="Arial" w:cs="Arial"/>
              </w:rPr>
              <w:instrText xml:space="preserve"> FORMTEXT </w:instrText>
            </w:r>
            <w:r w:rsidRPr="00CA2B7E">
              <w:rPr>
                <w:rFonts w:ascii="Arial" w:hAnsi="Arial" w:cs="Arial"/>
              </w:rPr>
            </w:r>
            <w:r w:rsidRPr="00CA2B7E">
              <w:rPr>
                <w:rFonts w:ascii="Arial" w:hAnsi="Arial" w:cs="Arial"/>
              </w:rPr>
              <w:fldChar w:fldCharType="separate"/>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rPr>
              <w:fldChar w:fldCharType="end"/>
            </w:r>
            <w:r w:rsidRPr="00CA2B7E">
              <w:rPr>
                <w:rFonts w:ascii="Arial" w:hAnsi="Arial" w:cs="Arial"/>
              </w:rPr>
              <w:t xml:space="preserve"> %</w:t>
            </w:r>
          </w:p>
        </w:tc>
      </w:tr>
      <w:tr w:rsidR="000804CE" w:rsidRPr="004F2887" w14:paraId="27633A82" w14:textId="77777777" w:rsidTr="00DF6990">
        <w:tc>
          <w:tcPr>
            <w:tcW w:w="10080" w:type="dxa"/>
            <w:gridSpan w:val="5"/>
            <w:vAlign w:val="center"/>
          </w:tcPr>
          <w:p w14:paraId="44D65EE5" w14:textId="77777777" w:rsidR="000804CE" w:rsidRPr="00CA2B7E" w:rsidRDefault="000804CE" w:rsidP="00DF6990">
            <w:pPr>
              <w:spacing w:before="60" w:after="60"/>
              <w:jc w:val="center"/>
              <w:rPr>
                <w:rFonts w:ascii="Arial" w:hAnsi="Arial" w:cs="Arial"/>
              </w:rPr>
            </w:pPr>
            <w:r w:rsidRPr="00CA2B7E">
              <w:rPr>
                <w:rFonts w:ascii="Arial" w:hAnsi="Arial" w:cs="Arial"/>
                <w:b/>
              </w:rPr>
              <w:t>Agency Narrative</w:t>
            </w:r>
          </w:p>
          <w:p w14:paraId="6F034D48" w14:textId="77777777" w:rsidR="000804CE" w:rsidRDefault="000804CE" w:rsidP="00DF6990">
            <w:pPr>
              <w:rPr>
                <w:rFonts w:ascii="Arial" w:hAnsi="Arial" w:cs="Arial"/>
                <w:b/>
              </w:rPr>
            </w:pPr>
          </w:p>
          <w:p w14:paraId="6CB8B80B" w14:textId="77777777" w:rsidR="000804CE" w:rsidRPr="00CA2B7E" w:rsidRDefault="00F802D2" w:rsidP="00DF6990">
            <w:pPr>
              <w:spacing w:after="60"/>
              <w:rPr>
                <w:rFonts w:ascii="Arial" w:hAnsi="Arial" w:cs="Arial"/>
                <w:b/>
              </w:rPr>
            </w:pPr>
            <w:sdt>
              <w:sdtPr>
                <w:rPr>
                  <w:rFonts w:ascii="Arial" w:hAnsi="Arial" w:cs="Arial"/>
                  <w:b/>
                  <w:sz w:val="32"/>
                  <w:szCs w:val="32"/>
                </w:rPr>
                <w:id w:val="88752318"/>
                <w14:checkbox>
                  <w14:checked w14:val="0"/>
                  <w14:checkedState w14:val="2612" w14:font="MS Gothic"/>
                  <w14:uncheckedState w14:val="2610" w14:font="MS Gothic"/>
                </w14:checkbox>
              </w:sdtPr>
              <w:sdtEndPr/>
              <w:sdtContent>
                <w:r w:rsidR="000804CE">
                  <w:rPr>
                    <w:rFonts w:ascii="MS Gothic" w:eastAsia="MS Gothic" w:hAnsi="MS Gothic" w:cs="Arial" w:hint="eastAsia"/>
                    <w:b/>
                    <w:sz w:val="32"/>
                    <w:szCs w:val="32"/>
                  </w:rPr>
                  <w:t>☐</w:t>
                </w:r>
              </w:sdtContent>
            </w:sdt>
            <w:r w:rsidR="000804CE">
              <w:rPr>
                <w:rFonts w:ascii="Arial" w:hAnsi="Arial" w:cs="Arial"/>
                <w:b/>
              </w:rPr>
              <w:t xml:space="preserve">  </w:t>
            </w:r>
            <w:r w:rsidR="000804CE">
              <w:rPr>
                <w:rFonts w:ascii="Arial" w:hAnsi="Arial" w:cs="Arial"/>
              </w:rPr>
              <w:t>Your agency met this goal: no narrative is needed.</w:t>
            </w:r>
          </w:p>
          <w:p w14:paraId="057965A0" w14:textId="77777777" w:rsidR="000804CE" w:rsidRPr="00CA2B7E" w:rsidRDefault="000804CE" w:rsidP="00DF6990">
            <w:pPr>
              <w:rPr>
                <w:rFonts w:ascii="Arial Narrow" w:hAnsi="Arial Narrow" w:cs="Arial"/>
                <w:b/>
              </w:rPr>
            </w:pPr>
          </w:p>
          <w:p w14:paraId="1D3C66B2" w14:textId="77777777" w:rsidR="000804CE" w:rsidRPr="00CA2B7E" w:rsidRDefault="00F802D2" w:rsidP="00DF6990">
            <w:pPr>
              <w:rPr>
                <w:rFonts w:ascii="Arial Narrow" w:hAnsi="Arial Narrow" w:cs="Arial"/>
              </w:rPr>
            </w:pPr>
            <w:sdt>
              <w:sdtPr>
                <w:rPr>
                  <w:rFonts w:ascii="Arial" w:hAnsi="Arial" w:cs="Arial"/>
                  <w:b/>
                  <w:sz w:val="32"/>
                  <w:szCs w:val="32"/>
                </w:rPr>
                <w:id w:val="408892112"/>
                <w14:checkbox>
                  <w14:checked w14:val="0"/>
                  <w14:checkedState w14:val="2612" w14:font="MS Gothic"/>
                  <w14:uncheckedState w14:val="2610" w14:font="MS Gothic"/>
                </w14:checkbox>
              </w:sdtPr>
              <w:sdtEndPr/>
              <w:sdtContent>
                <w:r w:rsidR="000804CE">
                  <w:rPr>
                    <w:rFonts w:ascii="MS Gothic" w:eastAsia="MS Gothic" w:hAnsi="MS Gothic" w:cs="Arial" w:hint="eastAsia"/>
                    <w:b/>
                    <w:sz w:val="32"/>
                    <w:szCs w:val="32"/>
                  </w:rPr>
                  <w:t>☐</w:t>
                </w:r>
              </w:sdtContent>
            </w:sdt>
            <w:r w:rsidR="000804CE">
              <w:rPr>
                <w:rFonts w:ascii="Arial" w:hAnsi="Arial" w:cs="Arial"/>
                <w:b/>
              </w:rPr>
              <w:t xml:space="preserve">  </w:t>
            </w:r>
            <w:r w:rsidR="000804CE" w:rsidRPr="00CA2B7E">
              <w:rPr>
                <w:rFonts w:ascii="Arial Narrow" w:hAnsi="Arial Narrow" w:cs="Arial"/>
              </w:rPr>
              <w:t xml:space="preserve">Your agency </w:t>
            </w:r>
            <w:r w:rsidR="000804CE" w:rsidRPr="00CA2B7E">
              <w:rPr>
                <w:rFonts w:ascii="Arial Narrow" w:hAnsi="Arial Narrow" w:cs="Arial"/>
                <w:b/>
                <w:u w:val="single"/>
              </w:rPr>
              <w:t>did not</w:t>
            </w:r>
            <w:r w:rsidR="000804CE" w:rsidRPr="00CA2B7E">
              <w:rPr>
                <w:rFonts w:ascii="Arial Narrow" w:hAnsi="Arial Narrow" w:cs="Arial"/>
              </w:rPr>
              <w:t xml:space="preserve"> reach the 90% goal: describe your Quality Improvement project or any changes you are planning (or currently completing) in the next six months to identify and address agency, program, systemic, and/or challenges and barriers to reaching this goal</w:t>
            </w:r>
            <w:r w:rsidR="000804CE">
              <w:rPr>
                <w:rFonts w:ascii="Arial Narrow" w:hAnsi="Arial Narrow" w:cs="Arial"/>
              </w:rPr>
              <w:t>,</w:t>
            </w:r>
            <w:r w:rsidR="000804CE" w:rsidRPr="00CA2B7E">
              <w:rPr>
                <w:rFonts w:ascii="Arial Narrow" w:hAnsi="Arial Narrow" w:cs="Arial"/>
              </w:rPr>
              <w:t xml:space="preserve"> and ensure compliance with the Standards of Services. Include your plan to address potential </w:t>
            </w:r>
            <w:r w:rsidR="000804CE">
              <w:rPr>
                <w:rFonts w:ascii="Arial Narrow" w:hAnsi="Arial Narrow" w:cs="Arial"/>
              </w:rPr>
              <w:t>health disparities</w:t>
            </w:r>
            <w:r w:rsidR="000804CE" w:rsidRPr="00CA2B7E">
              <w:rPr>
                <w:rFonts w:ascii="Arial Narrow" w:hAnsi="Arial Narrow" w:cs="Arial"/>
              </w:rPr>
              <w:t xml:space="preserve"> based on the data.  </w:t>
            </w:r>
          </w:p>
          <w:p w14:paraId="313C7DA7" w14:textId="77777777" w:rsidR="000804CE" w:rsidRDefault="000804CE" w:rsidP="00DF6990">
            <w:pPr>
              <w:spacing w:before="60" w:after="60"/>
              <w:rPr>
                <w:rFonts w:ascii="Arial" w:hAnsi="Arial" w:cs="Arial"/>
              </w:rPr>
            </w:pPr>
            <w:r w:rsidRPr="00CA2B7E">
              <w:rPr>
                <w:rFonts w:ascii="Arial" w:hAnsi="Arial" w:cs="Arial"/>
              </w:rPr>
              <w:fldChar w:fldCharType="begin">
                <w:ffData>
                  <w:name w:val="Text3"/>
                  <w:enabled/>
                  <w:calcOnExit w:val="0"/>
                  <w:textInput/>
                </w:ffData>
              </w:fldChar>
            </w:r>
            <w:r w:rsidRPr="00CA2B7E">
              <w:rPr>
                <w:rFonts w:ascii="Arial" w:hAnsi="Arial" w:cs="Arial"/>
              </w:rPr>
              <w:instrText xml:space="preserve"> FORMTEXT </w:instrText>
            </w:r>
            <w:r w:rsidRPr="00CA2B7E">
              <w:rPr>
                <w:rFonts w:ascii="Arial" w:hAnsi="Arial" w:cs="Arial"/>
              </w:rPr>
            </w:r>
            <w:r w:rsidRPr="00CA2B7E">
              <w:rPr>
                <w:rFonts w:ascii="Arial" w:hAnsi="Arial" w:cs="Arial"/>
              </w:rPr>
              <w:fldChar w:fldCharType="separate"/>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rPr>
              <w:fldChar w:fldCharType="end"/>
            </w:r>
          </w:p>
          <w:p w14:paraId="78AD31FA" w14:textId="77777777" w:rsidR="000804CE" w:rsidRPr="00CA2B7E" w:rsidRDefault="000804CE" w:rsidP="00DF6990">
            <w:pPr>
              <w:spacing w:after="60"/>
              <w:rPr>
                <w:rFonts w:ascii="Arial" w:hAnsi="Arial" w:cs="Arial"/>
              </w:rPr>
            </w:pPr>
          </w:p>
        </w:tc>
      </w:tr>
    </w:tbl>
    <w:p w14:paraId="24C85C47" w14:textId="77777777" w:rsidR="000804CE" w:rsidRDefault="000804CE" w:rsidP="000804CE">
      <w:pPr>
        <w:ind w:left="720" w:hanging="720"/>
        <w:rPr>
          <w:rFonts w:ascii="Arial" w:eastAsiaTheme="minorHAnsi" w:hAnsi="Arial" w:cs="Arial"/>
          <w:b/>
          <w:u w:val="single"/>
        </w:rPr>
      </w:pPr>
    </w:p>
    <w:p w14:paraId="32C5BAAD" w14:textId="77777777" w:rsidR="000804CE" w:rsidRDefault="000804CE" w:rsidP="00E44C69">
      <w:pPr>
        <w:rPr>
          <w:rFonts w:ascii="Arial" w:eastAsiaTheme="minorHAnsi" w:hAnsi="Arial" w:cs="Arial"/>
          <w:b/>
          <w:u w:val="single"/>
        </w:rPr>
      </w:pPr>
    </w:p>
    <w:p w14:paraId="66975B75" w14:textId="0745551D" w:rsidR="007503ED" w:rsidRDefault="007503ED">
      <w:pPr>
        <w:spacing w:after="160" w:line="259" w:lineRule="auto"/>
        <w:rPr>
          <w:rFonts w:ascii="Arial" w:eastAsiaTheme="minorHAnsi" w:hAnsi="Arial" w:cs="Arial"/>
          <w:b/>
          <w:u w:val="single"/>
        </w:rPr>
      </w:pPr>
      <w:r>
        <w:rPr>
          <w:rFonts w:ascii="Arial" w:eastAsiaTheme="minorHAnsi" w:hAnsi="Arial" w:cs="Arial"/>
          <w:b/>
          <w:u w:val="single"/>
        </w:rPr>
        <w:br w:type="page"/>
      </w:r>
    </w:p>
    <w:p w14:paraId="09DEE91E" w14:textId="77777777" w:rsidR="000804CE" w:rsidRDefault="000804CE" w:rsidP="000804CE">
      <w:pPr>
        <w:ind w:left="720" w:hanging="720"/>
        <w:rPr>
          <w:rFonts w:ascii="Arial" w:eastAsiaTheme="minorHAnsi" w:hAnsi="Arial" w:cs="Arial"/>
          <w:b/>
          <w:u w:val="single"/>
        </w:rPr>
      </w:pPr>
    </w:p>
    <w:p w14:paraId="579C84D3" w14:textId="77777777" w:rsidR="000804CE" w:rsidRPr="004020F8" w:rsidRDefault="000804CE" w:rsidP="000804CE">
      <w:pPr>
        <w:ind w:left="720" w:hanging="720"/>
        <w:rPr>
          <w:rFonts w:ascii="Arial" w:eastAsiaTheme="minorHAnsi" w:hAnsi="Arial" w:cs="Arial"/>
          <w:b/>
          <w:sz w:val="28"/>
          <w:szCs w:val="28"/>
          <w:u w:val="single"/>
        </w:rPr>
      </w:pPr>
      <w:r w:rsidRPr="004020F8">
        <w:rPr>
          <w:rFonts w:ascii="Arial" w:eastAsiaTheme="minorHAnsi" w:hAnsi="Arial" w:cs="Arial"/>
          <w:b/>
          <w:sz w:val="28"/>
          <w:szCs w:val="28"/>
          <w:u w:val="single"/>
        </w:rPr>
        <w:t xml:space="preserve">Section </w:t>
      </w:r>
      <w:r>
        <w:rPr>
          <w:rFonts w:ascii="Arial" w:eastAsiaTheme="minorHAnsi" w:hAnsi="Arial" w:cs="Arial"/>
          <w:b/>
          <w:sz w:val="28"/>
          <w:szCs w:val="28"/>
          <w:u w:val="single"/>
        </w:rPr>
        <w:t>II</w:t>
      </w:r>
      <w:r w:rsidRPr="004020F8">
        <w:rPr>
          <w:rFonts w:ascii="Arial" w:eastAsiaTheme="minorHAnsi" w:hAnsi="Arial" w:cs="Arial"/>
          <w:b/>
          <w:sz w:val="28"/>
          <w:szCs w:val="28"/>
          <w:u w:val="single"/>
        </w:rPr>
        <w:t xml:space="preserve">:  Program narrative </w:t>
      </w:r>
    </w:p>
    <w:p w14:paraId="2AA06D04" w14:textId="77777777" w:rsidR="000804CE" w:rsidRPr="004A6B17" w:rsidRDefault="000804CE" w:rsidP="000804CE">
      <w:pPr>
        <w:ind w:left="720" w:hanging="720"/>
        <w:rPr>
          <w:rFonts w:ascii="Arial" w:eastAsiaTheme="minorHAnsi" w:hAnsi="Arial" w:cs="Arial"/>
          <w:b/>
          <w:u w:val="single"/>
        </w:rPr>
      </w:pPr>
    </w:p>
    <w:p w14:paraId="67830E8A" w14:textId="77777777" w:rsidR="000804CE" w:rsidRPr="004A6B17" w:rsidRDefault="000804CE" w:rsidP="000804CE">
      <w:pPr>
        <w:ind w:left="720" w:hanging="720"/>
        <w:rPr>
          <w:rFonts w:ascii="Arial" w:eastAsiaTheme="minorHAnsi" w:hAnsi="Arial" w:cs="Arial"/>
          <w:b/>
        </w:rPr>
      </w:pPr>
      <w:r w:rsidRPr="004A6B17">
        <w:rPr>
          <w:rFonts w:ascii="Arial" w:eastAsiaTheme="minorHAnsi" w:hAnsi="Arial" w:cs="Arial"/>
          <w:b/>
        </w:rPr>
        <w:t>Please answer the following eight sections for this reporting period:</w:t>
      </w:r>
    </w:p>
    <w:p w14:paraId="29D1A70A" w14:textId="77777777" w:rsidR="000804CE" w:rsidRPr="004A6B17" w:rsidRDefault="000804CE" w:rsidP="000804CE">
      <w:pPr>
        <w:ind w:left="720" w:hanging="720"/>
        <w:rPr>
          <w:rFonts w:ascii="Arial" w:eastAsiaTheme="minorHAnsi" w:hAnsi="Arial" w:cs="Arial"/>
          <w:b/>
          <w:u w:val="single"/>
        </w:rPr>
      </w:pPr>
    </w:p>
    <w:p w14:paraId="6B01FB7A" w14:textId="77777777" w:rsidR="000804CE" w:rsidRPr="008E67A1" w:rsidRDefault="000804CE" w:rsidP="000804CE">
      <w:pPr>
        <w:pStyle w:val="ListParagraph"/>
        <w:numPr>
          <w:ilvl w:val="0"/>
          <w:numId w:val="2"/>
        </w:numPr>
        <w:spacing w:after="60"/>
        <w:contextualSpacing w:val="0"/>
        <w:rPr>
          <w:rFonts w:ascii="Arial" w:eastAsiaTheme="minorHAnsi" w:hAnsi="Arial" w:cs="Arial"/>
          <w:b/>
        </w:rPr>
      </w:pPr>
      <w:r w:rsidRPr="008E67A1">
        <w:rPr>
          <w:rFonts w:ascii="Arial" w:eastAsiaTheme="minorHAnsi" w:hAnsi="Arial" w:cs="Arial"/>
          <w:b/>
        </w:rPr>
        <w:t>Community Resources and Referrals</w:t>
      </w:r>
    </w:p>
    <w:p w14:paraId="46197726" w14:textId="77777777" w:rsidR="000804CE" w:rsidRDefault="000804CE" w:rsidP="000804CE">
      <w:pPr>
        <w:pStyle w:val="ListParagraph"/>
        <w:numPr>
          <w:ilvl w:val="1"/>
          <w:numId w:val="2"/>
        </w:numPr>
        <w:spacing w:after="60"/>
        <w:rPr>
          <w:rFonts w:ascii="Arial" w:eastAsiaTheme="minorHAnsi" w:hAnsi="Arial" w:cs="Arial"/>
        </w:rPr>
      </w:pPr>
      <w:r w:rsidRPr="00ED446F">
        <w:rPr>
          <w:rFonts w:ascii="Arial" w:eastAsiaTheme="minorHAnsi" w:hAnsi="Arial" w:cs="Arial"/>
        </w:rPr>
        <w:t>Describe efforts undertaken by your Agency and/or case manager(s) to build and/or maintain relationships with community resources and ensure Ryan White funds are payer of last resort</w:t>
      </w:r>
      <w:r>
        <w:rPr>
          <w:rFonts w:ascii="Arial" w:eastAsiaTheme="minorHAnsi" w:hAnsi="Arial" w:cs="Arial"/>
        </w:rPr>
        <w:t>:</w:t>
      </w:r>
    </w:p>
    <w:p w14:paraId="59FCC226" w14:textId="77777777" w:rsidR="000804CE" w:rsidRDefault="000804CE" w:rsidP="000804CE">
      <w:pPr>
        <w:pStyle w:val="ListParagraph"/>
        <w:spacing w:before="120"/>
        <w:contextualSpacing w:val="0"/>
        <w:rPr>
          <w:rFonts w:ascii="Arial" w:hAnsi="Arial" w:cs="Arial"/>
        </w:rPr>
      </w:pPr>
      <w:r w:rsidRPr="004A6B17">
        <w:rPr>
          <w:rFonts w:ascii="Arial" w:hAnsi="Arial" w:cs="Arial"/>
        </w:rPr>
        <w:fldChar w:fldCharType="begin">
          <w:ffData>
            <w:name w:val="Text3"/>
            <w:enabled/>
            <w:calcOnExit w:val="0"/>
            <w:textInput/>
          </w:ffData>
        </w:fldChar>
      </w:r>
      <w:r w:rsidRPr="004A6B17">
        <w:rPr>
          <w:rFonts w:ascii="Arial" w:hAnsi="Arial" w:cs="Arial"/>
        </w:rPr>
        <w:instrText xml:space="preserve"> FORMTEXT </w:instrText>
      </w:r>
      <w:r w:rsidRPr="004A6B17">
        <w:rPr>
          <w:rFonts w:ascii="Arial" w:hAnsi="Arial" w:cs="Arial"/>
        </w:rPr>
      </w:r>
      <w:r w:rsidRPr="004A6B17">
        <w:rPr>
          <w:rFonts w:ascii="Arial" w:hAnsi="Arial" w:cs="Arial"/>
        </w:rPr>
        <w:fldChar w:fldCharType="separate"/>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rPr>
        <w:fldChar w:fldCharType="end"/>
      </w:r>
    </w:p>
    <w:p w14:paraId="50B1015F" w14:textId="77777777" w:rsidR="000804CE" w:rsidRPr="00CA2B7E" w:rsidRDefault="000804CE" w:rsidP="000804CE">
      <w:pPr>
        <w:ind w:left="720"/>
        <w:rPr>
          <w:rFonts w:ascii="Arial" w:hAnsi="Arial" w:cs="Arial"/>
        </w:rPr>
      </w:pPr>
    </w:p>
    <w:p w14:paraId="318E83FC" w14:textId="77777777" w:rsidR="000804CE" w:rsidRPr="00CA2B7E" w:rsidRDefault="000804CE" w:rsidP="000804CE">
      <w:pPr>
        <w:pStyle w:val="ListParagraph"/>
        <w:ind w:left="360"/>
        <w:contextualSpacing w:val="0"/>
        <w:rPr>
          <w:rFonts w:ascii="Arial" w:eastAsiaTheme="minorHAnsi" w:hAnsi="Arial" w:cs="Arial"/>
          <w:bCs/>
        </w:rPr>
      </w:pPr>
    </w:p>
    <w:p w14:paraId="436A38A8" w14:textId="77777777" w:rsidR="000804CE" w:rsidRPr="00CA2B7E" w:rsidRDefault="000804CE" w:rsidP="000804CE">
      <w:pPr>
        <w:pStyle w:val="ListParagraph"/>
        <w:numPr>
          <w:ilvl w:val="0"/>
          <w:numId w:val="2"/>
        </w:numPr>
        <w:spacing w:after="60"/>
        <w:contextualSpacing w:val="0"/>
        <w:rPr>
          <w:rFonts w:ascii="Arial" w:eastAsiaTheme="minorHAnsi" w:hAnsi="Arial" w:cs="Arial"/>
          <w:b/>
        </w:rPr>
      </w:pPr>
      <w:r w:rsidRPr="00CA2B7E">
        <w:rPr>
          <w:rFonts w:ascii="Arial" w:eastAsiaTheme="minorHAnsi" w:hAnsi="Arial" w:cs="Arial"/>
          <w:b/>
        </w:rPr>
        <w:t xml:space="preserve">Service delivery  </w:t>
      </w:r>
    </w:p>
    <w:p w14:paraId="5D0C6443" w14:textId="77777777" w:rsidR="000804CE" w:rsidRPr="00CA2B7E" w:rsidRDefault="000804CE" w:rsidP="000804CE">
      <w:pPr>
        <w:pStyle w:val="ListParagraph"/>
        <w:numPr>
          <w:ilvl w:val="1"/>
          <w:numId w:val="2"/>
        </w:numPr>
        <w:rPr>
          <w:rFonts w:ascii="Arial" w:eastAsiaTheme="minorHAnsi" w:hAnsi="Arial" w:cs="Arial"/>
        </w:rPr>
      </w:pPr>
      <w:r w:rsidRPr="00CA2B7E">
        <w:rPr>
          <w:rFonts w:ascii="Arial" w:eastAsiaTheme="minorHAnsi" w:hAnsi="Arial" w:cs="Arial"/>
        </w:rPr>
        <w:t xml:space="preserve">Describe your agency and/or program’s strengths and/or improvements in delivering services. </w:t>
      </w:r>
    </w:p>
    <w:p w14:paraId="3F6F595F" w14:textId="77777777" w:rsidR="000804CE" w:rsidRDefault="000804CE" w:rsidP="000804CE">
      <w:pPr>
        <w:spacing w:before="120"/>
        <w:ind w:left="720"/>
        <w:rPr>
          <w:rFonts w:ascii="Arial" w:eastAsiaTheme="minorHAnsi" w:hAnsi="Arial" w:cs="Arial"/>
        </w:rPr>
      </w:pPr>
      <w:r w:rsidRPr="00CA2B7E">
        <w:rPr>
          <w:rFonts w:ascii="Arial" w:hAnsi="Arial" w:cs="Arial"/>
        </w:rPr>
        <w:fldChar w:fldCharType="begin">
          <w:ffData>
            <w:name w:val="Text3"/>
            <w:enabled/>
            <w:calcOnExit w:val="0"/>
            <w:textInput/>
          </w:ffData>
        </w:fldChar>
      </w:r>
      <w:r w:rsidRPr="00CA2B7E">
        <w:rPr>
          <w:rFonts w:ascii="Arial" w:hAnsi="Arial" w:cs="Arial"/>
        </w:rPr>
        <w:instrText xml:space="preserve"> FORMTEXT </w:instrText>
      </w:r>
      <w:r w:rsidRPr="00CA2B7E">
        <w:rPr>
          <w:rFonts w:ascii="Arial" w:hAnsi="Arial" w:cs="Arial"/>
        </w:rPr>
      </w:r>
      <w:r w:rsidRPr="00CA2B7E">
        <w:rPr>
          <w:rFonts w:ascii="Arial" w:hAnsi="Arial" w:cs="Arial"/>
        </w:rPr>
        <w:fldChar w:fldCharType="separate"/>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rPr>
        <w:fldChar w:fldCharType="end"/>
      </w:r>
    </w:p>
    <w:p w14:paraId="2DC47518" w14:textId="77777777" w:rsidR="000804CE" w:rsidRDefault="000804CE" w:rsidP="000804CE">
      <w:pPr>
        <w:ind w:left="720"/>
        <w:rPr>
          <w:rFonts w:ascii="Arial" w:eastAsiaTheme="minorHAnsi" w:hAnsi="Arial" w:cs="Arial"/>
        </w:rPr>
      </w:pPr>
    </w:p>
    <w:p w14:paraId="64CCDC8E" w14:textId="77777777" w:rsidR="000804CE" w:rsidRDefault="000804CE" w:rsidP="000804CE">
      <w:pPr>
        <w:ind w:left="720"/>
        <w:rPr>
          <w:rFonts w:ascii="Arial" w:eastAsiaTheme="minorHAnsi" w:hAnsi="Arial" w:cs="Arial"/>
        </w:rPr>
      </w:pPr>
    </w:p>
    <w:p w14:paraId="22360E54" w14:textId="77777777" w:rsidR="000804CE" w:rsidRDefault="000804CE" w:rsidP="000804CE">
      <w:pPr>
        <w:pStyle w:val="ListParagraph"/>
        <w:numPr>
          <w:ilvl w:val="0"/>
          <w:numId w:val="18"/>
        </w:numPr>
        <w:rPr>
          <w:rFonts w:ascii="Arial" w:eastAsiaTheme="minorHAnsi" w:hAnsi="Arial" w:cs="Arial"/>
        </w:rPr>
      </w:pPr>
      <w:r w:rsidRPr="00610D79">
        <w:rPr>
          <w:rFonts w:ascii="Arial" w:eastAsiaTheme="minorHAnsi" w:hAnsi="Arial" w:cs="Arial"/>
        </w:rPr>
        <w:t>Describe your agency and/or program problems and/or challenges in delivering services.</w:t>
      </w:r>
    </w:p>
    <w:p w14:paraId="0ED05EB9" w14:textId="77777777" w:rsidR="000804CE" w:rsidRDefault="000804CE" w:rsidP="000804CE">
      <w:pPr>
        <w:spacing w:before="120"/>
        <w:ind w:left="720"/>
        <w:rPr>
          <w:rFonts w:ascii="Arial" w:eastAsiaTheme="minorHAnsi" w:hAnsi="Arial" w:cs="Arial"/>
        </w:rPr>
      </w:pPr>
      <w:r w:rsidRPr="00CA2B7E">
        <w:rPr>
          <w:rFonts w:ascii="Arial" w:hAnsi="Arial" w:cs="Arial"/>
        </w:rPr>
        <w:fldChar w:fldCharType="begin">
          <w:ffData>
            <w:name w:val="Text3"/>
            <w:enabled/>
            <w:calcOnExit w:val="0"/>
            <w:textInput/>
          </w:ffData>
        </w:fldChar>
      </w:r>
      <w:r w:rsidRPr="00CA2B7E">
        <w:rPr>
          <w:rFonts w:ascii="Arial" w:hAnsi="Arial" w:cs="Arial"/>
        </w:rPr>
        <w:instrText xml:space="preserve"> FORMTEXT </w:instrText>
      </w:r>
      <w:r w:rsidRPr="00CA2B7E">
        <w:rPr>
          <w:rFonts w:ascii="Arial" w:hAnsi="Arial" w:cs="Arial"/>
        </w:rPr>
      </w:r>
      <w:r w:rsidRPr="00CA2B7E">
        <w:rPr>
          <w:rFonts w:ascii="Arial" w:hAnsi="Arial" w:cs="Arial"/>
        </w:rPr>
        <w:fldChar w:fldCharType="separate"/>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rPr>
        <w:fldChar w:fldCharType="end"/>
      </w:r>
    </w:p>
    <w:p w14:paraId="6ACE8724" w14:textId="77777777" w:rsidR="000804CE" w:rsidRDefault="000804CE" w:rsidP="000804CE">
      <w:pPr>
        <w:pStyle w:val="ListParagraph"/>
        <w:spacing w:before="120"/>
        <w:contextualSpacing w:val="0"/>
        <w:rPr>
          <w:rFonts w:ascii="Arial" w:hAnsi="Arial" w:cs="Arial"/>
        </w:rPr>
      </w:pPr>
      <w:r>
        <w:rPr>
          <w:rFonts w:ascii="Arial" w:hAnsi="Arial" w:cs="Arial"/>
        </w:rPr>
        <w:t xml:space="preserve"> </w:t>
      </w:r>
    </w:p>
    <w:tbl>
      <w:tblPr>
        <w:tblW w:w="8100" w:type="dxa"/>
        <w:jc w:val="center"/>
        <w:tblLayout w:type="fixed"/>
        <w:tblCellMar>
          <w:left w:w="0" w:type="dxa"/>
          <w:right w:w="0" w:type="dxa"/>
        </w:tblCellMar>
        <w:tblLook w:val="04A0" w:firstRow="1" w:lastRow="0" w:firstColumn="1" w:lastColumn="0" w:noHBand="0" w:noVBand="1"/>
      </w:tblPr>
      <w:tblGrid>
        <w:gridCol w:w="435"/>
        <w:gridCol w:w="5760"/>
        <w:gridCol w:w="900"/>
        <w:gridCol w:w="1005"/>
      </w:tblGrid>
      <w:tr w:rsidR="000804CE" w:rsidRPr="00BA1C4B" w14:paraId="06C00581" w14:textId="77777777" w:rsidTr="00DF6990">
        <w:trPr>
          <w:trHeight w:val="610"/>
          <w:jc w:val="center"/>
        </w:trPr>
        <w:tc>
          <w:tcPr>
            <w:tcW w:w="6195" w:type="dxa"/>
            <w:gridSpan w:val="2"/>
            <w:vMerge w:val="restart"/>
            <w:tcBorders>
              <w:top w:val="single" w:sz="12" w:space="0" w:color="auto"/>
              <w:left w:val="single" w:sz="12" w:space="0" w:color="auto"/>
              <w:right w:val="single" w:sz="12" w:space="0" w:color="auto"/>
            </w:tcBorders>
            <w:shd w:val="clear" w:color="auto" w:fill="BFBFBF"/>
            <w:tcMar>
              <w:top w:w="0" w:type="dxa"/>
              <w:left w:w="108" w:type="dxa"/>
              <w:bottom w:w="0" w:type="dxa"/>
              <w:right w:w="108" w:type="dxa"/>
            </w:tcMar>
            <w:vAlign w:val="center"/>
          </w:tcPr>
          <w:p w14:paraId="1023692A" w14:textId="77777777" w:rsidR="000804CE" w:rsidRPr="00BA1C4B" w:rsidRDefault="000804CE" w:rsidP="00DF6990">
            <w:pPr>
              <w:spacing w:line="259" w:lineRule="auto"/>
              <w:jc w:val="center"/>
              <w:rPr>
                <w:rFonts w:ascii="Arial" w:eastAsiaTheme="minorHAnsi" w:hAnsi="Arial" w:cs="Arial"/>
                <w:b/>
                <w:bCs/>
              </w:rPr>
            </w:pPr>
            <w:r w:rsidRPr="00BA1C4B">
              <w:rPr>
                <w:rFonts w:ascii="Arial" w:eastAsiaTheme="minorHAnsi" w:hAnsi="Arial" w:cs="Arial"/>
                <w:b/>
                <w:bCs/>
                <w:color w:val="000000"/>
              </w:rPr>
              <w:t>Clients Served and</w:t>
            </w:r>
          </w:p>
          <w:p w14:paraId="3986381D" w14:textId="77777777" w:rsidR="000804CE" w:rsidRPr="00BA1C4B" w:rsidRDefault="000804CE" w:rsidP="00DF6990">
            <w:pPr>
              <w:spacing w:line="259" w:lineRule="auto"/>
              <w:jc w:val="center"/>
              <w:rPr>
                <w:rFonts w:ascii="Arial" w:eastAsiaTheme="minorHAnsi" w:hAnsi="Arial" w:cs="Arial"/>
              </w:rPr>
            </w:pPr>
            <w:r w:rsidRPr="00BA1C4B">
              <w:rPr>
                <w:rFonts w:ascii="Arial" w:eastAsiaTheme="minorHAnsi" w:hAnsi="Arial" w:cs="Arial"/>
                <w:b/>
                <w:bCs/>
                <w:color w:val="000000"/>
              </w:rPr>
              <w:t>Food and Housing Security Data</w:t>
            </w:r>
          </w:p>
        </w:tc>
        <w:tc>
          <w:tcPr>
            <w:tcW w:w="1905" w:type="dxa"/>
            <w:gridSpan w:val="2"/>
            <w:tcBorders>
              <w:top w:val="single" w:sz="12" w:space="0" w:color="auto"/>
              <w:left w:val="single" w:sz="12" w:space="0" w:color="auto"/>
              <w:bottom w:val="single" w:sz="4" w:space="0" w:color="auto"/>
              <w:right w:val="single" w:sz="12" w:space="0" w:color="auto"/>
            </w:tcBorders>
            <w:shd w:val="clear" w:color="auto" w:fill="BFBFBF"/>
          </w:tcPr>
          <w:p w14:paraId="6D2391CA" w14:textId="77777777" w:rsidR="000804CE" w:rsidRPr="00BA1C4B" w:rsidRDefault="000804CE" w:rsidP="00DF6990">
            <w:pPr>
              <w:spacing w:line="259" w:lineRule="auto"/>
              <w:jc w:val="center"/>
              <w:rPr>
                <w:rFonts w:ascii="Arial Narrow" w:eastAsiaTheme="minorHAnsi" w:hAnsi="Arial Narrow"/>
                <w:b/>
                <w:bCs/>
                <w:color w:val="000000"/>
              </w:rPr>
            </w:pPr>
            <w:r w:rsidRPr="00BA1C4B">
              <w:rPr>
                <w:rFonts w:ascii="Arial Narrow" w:eastAsiaTheme="minorHAnsi" w:hAnsi="Arial Narrow"/>
                <w:b/>
                <w:bCs/>
                <w:color w:val="000000"/>
              </w:rPr>
              <w:t xml:space="preserve">Active </w:t>
            </w:r>
          </w:p>
          <w:p w14:paraId="089CE9BF" w14:textId="77777777" w:rsidR="000804CE" w:rsidRPr="00BA1C4B" w:rsidRDefault="000804CE" w:rsidP="00DF6990">
            <w:pPr>
              <w:spacing w:line="259" w:lineRule="auto"/>
              <w:jc w:val="center"/>
              <w:rPr>
                <w:rFonts w:ascii="Arial Narrow" w:eastAsiaTheme="minorHAnsi" w:hAnsi="Arial Narrow"/>
                <w:b/>
                <w:bCs/>
                <w:color w:val="000000"/>
              </w:rPr>
            </w:pPr>
            <w:r w:rsidRPr="00BA1C4B">
              <w:rPr>
                <w:rFonts w:ascii="Arial Narrow" w:eastAsiaTheme="minorHAnsi" w:hAnsi="Arial Narrow"/>
                <w:b/>
                <w:bCs/>
                <w:color w:val="000000"/>
              </w:rPr>
              <w:t>Clients</w:t>
            </w:r>
          </w:p>
        </w:tc>
      </w:tr>
      <w:tr w:rsidR="000804CE" w:rsidRPr="00BA1C4B" w14:paraId="3840B248" w14:textId="77777777" w:rsidTr="00DF6990">
        <w:trPr>
          <w:trHeight w:val="232"/>
          <w:jc w:val="center"/>
        </w:trPr>
        <w:tc>
          <w:tcPr>
            <w:tcW w:w="6195" w:type="dxa"/>
            <w:gridSpan w:val="2"/>
            <w:vMerge/>
            <w:tcBorders>
              <w:left w:val="single" w:sz="12" w:space="0" w:color="auto"/>
              <w:bottom w:val="single" w:sz="8" w:space="0" w:color="auto"/>
              <w:right w:val="single" w:sz="12" w:space="0" w:color="auto"/>
            </w:tcBorders>
            <w:shd w:val="clear" w:color="auto" w:fill="BFBFBF"/>
            <w:tcMar>
              <w:top w:w="0" w:type="dxa"/>
              <w:left w:w="108" w:type="dxa"/>
              <w:bottom w:w="0" w:type="dxa"/>
              <w:right w:w="108" w:type="dxa"/>
            </w:tcMar>
          </w:tcPr>
          <w:p w14:paraId="0F9FD36C" w14:textId="77777777" w:rsidR="000804CE" w:rsidRPr="00BA1C4B" w:rsidRDefault="000804CE" w:rsidP="00DF6990">
            <w:pPr>
              <w:spacing w:line="259" w:lineRule="auto"/>
              <w:jc w:val="center"/>
              <w:rPr>
                <w:rFonts w:ascii="Arial" w:eastAsiaTheme="minorHAnsi" w:hAnsi="Arial" w:cs="Arial"/>
                <w:b/>
                <w:bCs/>
                <w:color w:val="000000"/>
              </w:rPr>
            </w:pPr>
          </w:p>
        </w:tc>
        <w:tc>
          <w:tcPr>
            <w:tcW w:w="900" w:type="dxa"/>
            <w:tcBorders>
              <w:top w:val="single" w:sz="4" w:space="0" w:color="auto"/>
              <w:left w:val="single" w:sz="12" w:space="0" w:color="auto"/>
              <w:bottom w:val="single" w:sz="4" w:space="0" w:color="auto"/>
              <w:right w:val="single" w:sz="4" w:space="0" w:color="auto"/>
            </w:tcBorders>
            <w:shd w:val="clear" w:color="auto" w:fill="BFBFBF"/>
          </w:tcPr>
          <w:p w14:paraId="017E9A80" w14:textId="77777777" w:rsidR="000804CE" w:rsidRPr="00BA1C4B" w:rsidRDefault="000804CE" w:rsidP="00DF6990">
            <w:pPr>
              <w:spacing w:line="259" w:lineRule="auto"/>
              <w:jc w:val="center"/>
              <w:rPr>
                <w:rFonts w:ascii="Arial Narrow" w:eastAsiaTheme="minorHAnsi" w:hAnsi="Arial Narrow"/>
                <w:b/>
                <w:bCs/>
                <w:color w:val="000000"/>
              </w:rPr>
            </w:pPr>
            <w:r w:rsidRPr="00BA1C4B">
              <w:rPr>
                <w:rFonts w:ascii="Arial Narrow" w:eastAsiaTheme="minorHAnsi" w:hAnsi="Arial Narrow"/>
                <w:b/>
                <w:bCs/>
                <w:color w:val="000000"/>
              </w:rPr>
              <w:t xml:space="preserve"># </w:t>
            </w:r>
          </w:p>
        </w:tc>
        <w:tc>
          <w:tcPr>
            <w:tcW w:w="1005" w:type="dxa"/>
            <w:tcBorders>
              <w:top w:val="single" w:sz="4" w:space="0" w:color="auto"/>
              <w:left w:val="single" w:sz="4" w:space="0" w:color="auto"/>
              <w:bottom w:val="single" w:sz="4" w:space="0" w:color="auto"/>
              <w:right w:val="single" w:sz="12" w:space="0" w:color="auto"/>
            </w:tcBorders>
            <w:shd w:val="clear" w:color="auto" w:fill="BFBFBF"/>
          </w:tcPr>
          <w:p w14:paraId="70F9BFD1" w14:textId="77777777" w:rsidR="000804CE" w:rsidRPr="00BA1C4B" w:rsidRDefault="000804CE" w:rsidP="00DF6990">
            <w:pPr>
              <w:spacing w:line="259" w:lineRule="auto"/>
              <w:jc w:val="center"/>
              <w:rPr>
                <w:rFonts w:ascii="Arial Narrow" w:eastAsiaTheme="minorHAnsi" w:hAnsi="Arial Narrow"/>
                <w:b/>
                <w:bCs/>
                <w:color w:val="000000"/>
              </w:rPr>
            </w:pPr>
            <w:r w:rsidRPr="00BA1C4B">
              <w:rPr>
                <w:rFonts w:ascii="Arial Narrow" w:eastAsiaTheme="minorHAnsi" w:hAnsi="Arial Narrow"/>
                <w:b/>
                <w:bCs/>
                <w:color w:val="000000"/>
              </w:rPr>
              <w:t>%</w:t>
            </w:r>
          </w:p>
        </w:tc>
      </w:tr>
      <w:tr w:rsidR="000804CE" w:rsidRPr="00BA1C4B" w14:paraId="37EA584E" w14:textId="77777777" w:rsidTr="00DF6990">
        <w:trPr>
          <w:trHeight w:val="466"/>
          <w:jc w:val="center"/>
        </w:trPr>
        <w:tc>
          <w:tcPr>
            <w:tcW w:w="435" w:type="dxa"/>
            <w:tcBorders>
              <w:top w:val="nil"/>
              <w:left w:val="single" w:sz="12" w:space="0" w:color="auto"/>
              <w:bottom w:val="single" w:sz="12" w:space="0" w:color="auto"/>
              <w:right w:val="single" w:sz="8" w:space="0" w:color="auto"/>
            </w:tcBorders>
            <w:tcMar>
              <w:top w:w="0" w:type="dxa"/>
              <w:left w:w="108" w:type="dxa"/>
              <w:bottom w:w="0" w:type="dxa"/>
              <w:right w:w="108" w:type="dxa"/>
            </w:tcMar>
            <w:hideMark/>
          </w:tcPr>
          <w:p w14:paraId="25045531" w14:textId="77777777" w:rsidR="000804CE" w:rsidRPr="00BA1C4B" w:rsidRDefault="000804CE" w:rsidP="00DF6990">
            <w:pPr>
              <w:spacing w:before="20" w:after="20" w:line="259" w:lineRule="auto"/>
              <w:jc w:val="right"/>
              <w:rPr>
                <w:rFonts w:ascii="Arial Narrow" w:eastAsiaTheme="minorHAnsi" w:hAnsi="Arial Narrow" w:cs="Arial"/>
              </w:rPr>
            </w:pPr>
            <w:r w:rsidRPr="00BA1C4B">
              <w:rPr>
                <w:rFonts w:ascii="Arial Narrow" w:eastAsiaTheme="minorHAnsi" w:hAnsi="Arial Narrow" w:cs="Arial"/>
              </w:rPr>
              <w:t>1)</w:t>
            </w:r>
          </w:p>
        </w:tc>
        <w:tc>
          <w:tcPr>
            <w:tcW w:w="5760" w:type="dxa"/>
            <w:tcBorders>
              <w:top w:val="nil"/>
              <w:left w:val="nil"/>
              <w:bottom w:val="single" w:sz="12" w:space="0" w:color="auto"/>
              <w:right w:val="single" w:sz="12" w:space="0" w:color="auto"/>
            </w:tcBorders>
            <w:tcMar>
              <w:top w:w="0" w:type="dxa"/>
              <w:left w:w="108" w:type="dxa"/>
              <w:bottom w:w="0" w:type="dxa"/>
              <w:right w:w="108" w:type="dxa"/>
            </w:tcMar>
            <w:hideMark/>
          </w:tcPr>
          <w:p w14:paraId="3244F4E5" w14:textId="77777777" w:rsidR="000804CE" w:rsidRPr="00BA1C4B" w:rsidRDefault="000804CE" w:rsidP="00DF6990">
            <w:pPr>
              <w:spacing w:before="20" w:after="20" w:line="259" w:lineRule="auto"/>
              <w:rPr>
                <w:rFonts w:ascii="Arial Narrow" w:eastAsiaTheme="minorHAnsi" w:hAnsi="Arial Narrow" w:cs="Arial"/>
                <w:b/>
                <w:bCs/>
              </w:rPr>
            </w:pPr>
            <w:r w:rsidRPr="00BA1C4B">
              <w:rPr>
                <w:rFonts w:ascii="Arial Narrow" w:eastAsiaTheme="minorHAnsi" w:hAnsi="Arial Narrow" w:cs="Arial"/>
                <w:b/>
                <w:bCs/>
              </w:rPr>
              <w:t xml:space="preserve">All Clients Served </w:t>
            </w:r>
            <w:r w:rsidRPr="00BA1C4B">
              <w:rPr>
                <w:rFonts w:ascii="Arial Narrow" w:eastAsiaTheme="minorHAnsi" w:hAnsi="Arial Narrow" w:cs="Arial"/>
                <w:sz w:val="22"/>
                <w:szCs w:val="22"/>
              </w:rPr>
              <w:t>(includes closed cases)</w:t>
            </w:r>
          </w:p>
        </w:tc>
        <w:tc>
          <w:tcPr>
            <w:tcW w:w="900" w:type="dxa"/>
            <w:tcBorders>
              <w:top w:val="single" w:sz="4" w:space="0" w:color="auto"/>
              <w:left w:val="single" w:sz="12" w:space="0" w:color="auto"/>
              <w:bottom w:val="single" w:sz="12" w:space="0" w:color="auto"/>
              <w:right w:val="single" w:sz="4" w:space="0" w:color="auto"/>
            </w:tcBorders>
          </w:tcPr>
          <w:p w14:paraId="1A73C298" w14:textId="77777777" w:rsidR="000804CE" w:rsidRPr="00BA1C4B" w:rsidRDefault="000804CE" w:rsidP="00DF6990">
            <w:pPr>
              <w:spacing w:before="20" w:after="20" w:line="259" w:lineRule="auto"/>
              <w:jc w:val="center"/>
              <w:rPr>
                <w:rFonts w:ascii="Arial Narrow" w:eastAsiaTheme="minorHAnsi" w:hAnsi="Arial Narrow"/>
              </w:rPr>
            </w:pPr>
            <w:r w:rsidRPr="00BA1C4B">
              <w:rPr>
                <w:rFonts w:ascii="Arial Narrow" w:eastAsiaTheme="minorHAnsi" w:hAnsi="Arial Narrow"/>
              </w:rPr>
              <w:t xml:space="preserve"> </w:t>
            </w:r>
          </w:p>
        </w:tc>
        <w:tc>
          <w:tcPr>
            <w:tcW w:w="1005" w:type="dxa"/>
            <w:tcBorders>
              <w:top w:val="single" w:sz="4" w:space="0" w:color="auto"/>
              <w:left w:val="single" w:sz="4" w:space="0" w:color="auto"/>
              <w:bottom w:val="single" w:sz="12" w:space="0" w:color="auto"/>
              <w:right w:val="single" w:sz="12" w:space="0" w:color="auto"/>
            </w:tcBorders>
            <w:shd w:val="thinReverseDiagStripe" w:color="auto" w:fill="D9D9D9" w:themeFill="background1" w:themeFillShade="D9"/>
          </w:tcPr>
          <w:p w14:paraId="65FD0D0B" w14:textId="77777777" w:rsidR="000804CE" w:rsidRPr="00BA1C4B" w:rsidRDefault="000804CE" w:rsidP="00DF6990">
            <w:pPr>
              <w:spacing w:before="20" w:after="20" w:line="259" w:lineRule="auto"/>
              <w:jc w:val="center"/>
              <w:rPr>
                <w:rFonts w:ascii="Arial Narrow" w:eastAsiaTheme="minorHAnsi" w:hAnsi="Arial Narrow"/>
              </w:rPr>
            </w:pPr>
            <w:r w:rsidRPr="00BA1C4B">
              <w:rPr>
                <w:rFonts w:ascii="Arial Narrow" w:eastAsiaTheme="minorHAnsi" w:hAnsi="Arial Narrow"/>
              </w:rPr>
              <w:t xml:space="preserve"> </w:t>
            </w:r>
          </w:p>
        </w:tc>
      </w:tr>
      <w:tr w:rsidR="000804CE" w:rsidRPr="00BA1C4B" w14:paraId="62297FD3" w14:textId="77777777" w:rsidTr="00DF6990">
        <w:trPr>
          <w:jc w:val="center"/>
        </w:trPr>
        <w:tc>
          <w:tcPr>
            <w:tcW w:w="435" w:type="dxa"/>
            <w:tcBorders>
              <w:top w:val="single" w:sz="12" w:space="0" w:color="auto"/>
              <w:left w:val="single" w:sz="12" w:space="0" w:color="auto"/>
              <w:bottom w:val="single" w:sz="8" w:space="0" w:color="auto"/>
              <w:right w:val="single" w:sz="4" w:space="0" w:color="auto"/>
            </w:tcBorders>
            <w:shd w:val="clear" w:color="auto" w:fill="FFFFCC"/>
            <w:tcMar>
              <w:top w:w="0" w:type="dxa"/>
              <w:left w:w="108" w:type="dxa"/>
              <w:bottom w:w="0" w:type="dxa"/>
              <w:right w:w="108" w:type="dxa"/>
            </w:tcMar>
          </w:tcPr>
          <w:p w14:paraId="344A8519" w14:textId="77777777" w:rsidR="000804CE" w:rsidRPr="00BA1C4B" w:rsidRDefault="000804CE" w:rsidP="00DF6990">
            <w:pPr>
              <w:spacing w:before="20" w:after="20" w:line="259" w:lineRule="auto"/>
              <w:jc w:val="right"/>
              <w:rPr>
                <w:rFonts w:ascii="Arial Narrow" w:eastAsiaTheme="minorHAnsi" w:hAnsi="Arial Narrow" w:cs="Arial"/>
              </w:rPr>
            </w:pPr>
            <w:r w:rsidRPr="00BA1C4B">
              <w:rPr>
                <w:rFonts w:ascii="Arial Narrow" w:eastAsiaTheme="minorHAnsi" w:hAnsi="Arial Narrow" w:cs="Arial"/>
              </w:rPr>
              <w:t>2)</w:t>
            </w:r>
          </w:p>
        </w:tc>
        <w:tc>
          <w:tcPr>
            <w:tcW w:w="5760" w:type="dxa"/>
            <w:tcBorders>
              <w:top w:val="single" w:sz="12" w:space="0" w:color="auto"/>
              <w:left w:val="single" w:sz="4" w:space="0" w:color="auto"/>
              <w:bottom w:val="single" w:sz="8" w:space="0" w:color="auto"/>
              <w:right w:val="single" w:sz="12" w:space="0" w:color="auto"/>
            </w:tcBorders>
            <w:shd w:val="clear" w:color="auto" w:fill="FFFFCC"/>
            <w:tcMar>
              <w:top w:w="0" w:type="dxa"/>
              <w:left w:w="108" w:type="dxa"/>
              <w:bottom w:w="0" w:type="dxa"/>
              <w:right w:w="108" w:type="dxa"/>
            </w:tcMar>
          </w:tcPr>
          <w:p w14:paraId="29E0E4FA" w14:textId="77777777" w:rsidR="000804CE" w:rsidRPr="00BA1C4B" w:rsidRDefault="000804CE" w:rsidP="00DF6990">
            <w:pPr>
              <w:spacing w:before="20" w:after="20"/>
              <w:rPr>
                <w:rFonts w:ascii="Arial Narrow" w:eastAsiaTheme="minorHAnsi" w:hAnsi="Arial Narrow" w:cs="Arial"/>
              </w:rPr>
            </w:pPr>
            <w:r w:rsidRPr="00BA1C4B">
              <w:rPr>
                <w:rFonts w:ascii="Arial Narrow" w:eastAsiaTheme="minorHAnsi" w:hAnsi="Arial Narrow" w:cs="Arial"/>
                <w:b/>
                <w:bCs/>
              </w:rPr>
              <w:t xml:space="preserve">All Active Clients </w:t>
            </w:r>
          </w:p>
        </w:tc>
        <w:tc>
          <w:tcPr>
            <w:tcW w:w="900" w:type="dxa"/>
            <w:tcBorders>
              <w:top w:val="single" w:sz="12" w:space="0" w:color="auto"/>
              <w:left w:val="single" w:sz="12" w:space="0" w:color="auto"/>
              <w:bottom w:val="single" w:sz="8" w:space="0" w:color="auto"/>
              <w:right w:val="single" w:sz="8" w:space="0" w:color="auto"/>
            </w:tcBorders>
            <w:shd w:val="clear" w:color="auto" w:fill="FFFFCC"/>
          </w:tcPr>
          <w:p w14:paraId="33BD1CF1" w14:textId="77777777" w:rsidR="000804CE" w:rsidRPr="00BA1C4B" w:rsidRDefault="000804CE" w:rsidP="00DF6990">
            <w:pPr>
              <w:spacing w:before="20" w:after="20" w:line="259" w:lineRule="auto"/>
              <w:jc w:val="center"/>
              <w:rPr>
                <w:rFonts w:ascii="Arial Narrow" w:eastAsiaTheme="minorHAnsi" w:hAnsi="Arial Narrow"/>
              </w:rPr>
            </w:pPr>
          </w:p>
        </w:tc>
        <w:tc>
          <w:tcPr>
            <w:tcW w:w="1005" w:type="dxa"/>
            <w:tcBorders>
              <w:top w:val="single" w:sz="12" w:space="0" w:color="auto"/>
              <w:left w:val="single" w:sz="8" w:space="0" w:color="auto"/>
              <w:bottom w:val="single" w:sz="8" w:space="0" w:color="auto"/>
              <w:right w:val="single" w:sz="12" w:space="0" w:color="auto"/>
            </w:tcBorders>
            <w:shd w:val="clear" w:color="auto" w:fill="FFFFCC"/>
          </w:tcPr>
          <w:p w14:paraId="790C2662" w14:textId="77777777" w:rsidR="000804CE" w:rsidRPr="00BA1C4B" w:rsidRDefault="000804CE" w:rsidP="00DF6990">
            <w:pPr>
              <w:spacing w:before="20" w:after="20" w:line="259" w:lineRule="auto"/>
              <w:jc w:val="center"/>
              <w:rPr>
                <w:rFonts w:ascii="Arial Narrow" w:eastAsiaTheme="minorHAnsi" w:hAnsi="Arial Narrow"/>
              </w:rPr>
            </w:pPr>
          </w:p>
        </w:tc>
      </w:tr>
      <w:tr w:rsidR="000804CE" w:rsidRPr="00BA1C4B" w14:paraId="12C445B6" w14:textId="77777777" w:rsidTr="00DF6990">
        <w:trPr>
          <w:jc w:val="center"/>
        </w:trPr>
        <w:tc>
          <w:tcPr>
            <w:tcW w:w="435" w:type="dxa"/>
            <w:tcBorders>
              <w:top w:val="single" w:sz="8" w:space="0" w:color="auto"/>
              <w:left w:val="single" w:sz="12" w:space="0" w:color="auto"/>
              <w:bottom w:val="single" w:sz="8" w:space="0" w:color="auto"/>
              <w:right w:val="single" w:sz="8" w:space="0" w:color="auto"/>
            </w:tcBorders>
            <w:shd w:val="clear" w:color="auto" w:fill="FFFFCC"/>
            <w:tcMar>
              <w:top w:w="0" w:type="dxa"/>
              <w:left w:w="108" w:type="dxa"/>
              <w:bottom w:w="0" w:type="dxa"/>
              <w:right w:w="108" w:type="dxa"/>
            </w:tcMar>
          </w:tcPr>
          <w:p w14:paraId="6D19B62A" w14:textId="77777777" w:rsidR="000804CE" w:rsidRPr="00BA1C4B" w:rsidRDefault="000804CE" w:rsidP="00DF6990">
            <w:pPr>
              <w:spacing w:before="20" w:after="20" w:line="259" w:lineRule="auto"/>
              <w:jc w:val="right"/>
              <w:rPr>
                <w:rFonts w:ascii="Arial Narrow" w:eastAsiaTheme="minorHAnsi" w:hAnsi="Arial Narrow" w:cs="Arial"/>
              </w:rPr>
            </w:pPr>
          </w:p>
        </w:tc>
        <w:tc>
          <w:tcPr>
            <w:tcW w:w="5760" w:type="dxa"/>
            <w:tcBorders>
              <w:top w:val="single" w:sz="8" w:space="0" w:color="auto"/>
              <w:left w:val="nil"/>
              <w:bottom w:val="single" w:sz="8" w:space="0" w:color="auto"/>
              <w:right w:val="single" w:sz="12" w:space="0" w:color="auto"/>
            </w:tcBorders>
            <w:shd w:val="clear" w:color="auto" w:fill="FFFFCC"/>
            <w:tcMar>
              <w:top w:w="0" w:type="dxa"/>
              <w:left w:w="108" w:type="dxa"/>
              <w:bottom w:w="0" w:type="dxa"/>
              <w:right w:w="108" w:type="dxa"/>
            </w:tcMar>
            <w:hideMark/>
          </w:tcPr>
          <w:p w14:paraId="0E6E5469" w14:textId="77777777" w:rsidR="000804CE" w:rsidRPr="00BA1C4B" w:rsidRDefault="000804CE" w:rsidP="00DF6990">
            <w:pPr>
              <w:numPr>
                <w:ilvl w:val="0"/>
                <w:numId w:val="14"/>
              </w:numPr>
              <w:spacing w:before="20" w:after="20"/>
              <w:ind w:left="360"/>
              <w:contextualSpacing/>
              <w:rPr>
                <w:rFonts w:ascii="Arial Narrow" w:eastAsiaTheme="minorHAnsi" w:hAnsi="Arial Narrow" w:cs="Arial"/>
              </w:rPr>
            </w:pPr>
            <w:r w:rsidRPr="00BA1C4B">
              <w:rPr>
                <w:rFonts w:ascii="Arial Narrow" w:eastAsiaTheme="minorHAnsi" w:hAnsi="Arial Narrow" w:cs="Arial"/>
              </w:rPr>
              <w:t xml:space="preserve">New Enrollments  </w:t>
            </w:r>
          </w:p>
        </w:tc>
        <w:tc>
          <w:tcPr>
            <w:tcW w:w="900" w:type="dxa"/>
            <w:tcBorders>
              <w:top w:val="single" w:sz="8" w:space="0" w:color="auto"/>
              <w:left w:val="single" w:sz="12" w:space="0" w:color="auto"/>
              <w:bottom w:val="single" w:sz="8" w:space="0" w:color="auto"/>
              <w:right w:val="single" w:sz="8" w:space="0" w:color="auto"/>
            </w:tcBorders>
            <w:shd w:val="clear" w:color="auto" w:fill="FFFFCC"/>
          </w:tcPr>
          <w:p w14:paraId="39A8EA08" w14:textId="77777777" w:rsidR="000804CE" w:rsidRPr="00BA1C4B" w:rsidRDefault="000804CE" w:rsidP="00DF6990">
            <w:pPr>
              <w:spacing w:before="20" w:after="20" w:line="259" w:lineRule="auto"/>
              <w:jc w:val="center"/>
              <w:rPr>
                <w:rFonts w:ascii="Arial Narrow" w:eastAsiaTheme="minorHAnsi" w:hAnsi="Arial Narrow"/>
              </w:rPr>
            </w:pPr>
          </w:p>
        </w:tc>
        <w:tc>
          <w:tcPr>
            <w:tcW w:w="1005" w:type="dxa"/>
            <w:tcBorders>
              <w:top w:val="single" w:sz="8" w:space="0" w:color="auto"/>
              <w:left w:val="single" w:sz="8" w:space="0" w:color="auto"/>
              <w:bottom w:val="single" w:sz="8" w:space="0" w:color="auto"/>
              <w:right w:val="single" w:sz="12" w:space="0" w:color="auto"/>
            </w:tcBorders>
            <w:shd w:val="clear" w:color="auto" w:fill="FFFFCC"/>
          </w:tcPr>
          <w:p w14:paraId="2026FCFD" w14:textId="77777777" w:rsidR="000804CE" w:rsidRPr="00BA1C4B" w:rsidRDefault="000804CE" w:rsidP="00DF6990">
            <w:pPr>
              <w:spacing w:before="20" w:after="20" w:line="259" w:lineRule="auto"/>
              <w:jc w:val="center"/>
              <w:rPr>
                <w:rFonts w:ascii="Arial Narrow" w:eastAsiaTheme="minorHAnsi" w:hAnsi="Arial Narrow"/>
              </w:rPr>
            </w:pPr>
          </w:p>
        </w:tc>
      </w:tr>
      <w:tr w:rsidR="000804CE" w:rsidRPr="00BA1C4B" w14:paraId="76A3C44A" w14:textId="77777777" w:rsidTr="00DF6990">
        <w:trPr>
          <w:jc w:val="center"/>
        </w:trPr>
        <w:tc>
          <w:tcPr>
            <w:tcW w:w="435" w:type="dxa"/>
            <w:tcBorders>
              <w:top w:val="nil"/>
              <w:left w:val="single" w:sz="12" w:space="0" w:color="auto"/>
              <w:bottom w:val="single" w:sz="8" w:space="0" w:color="auto"/>
              <w:right w:val="single" w:sz="8" w:space="0" w:color="auto"/>
            </w:tcBorders>
            <w:shd w:val="clear" w:color="auto" w:fill="FFFFCC"/>
            <w:tcMar>
              <w:top w:w="0" w:type="dxa"/>
              <w:left w:w="108" w:type="dxa"/>
              <w:bottom w:w="0" w:type="dxa"/>
              <w:right w:w="108" w:type="dxa"/>
            </w:tcMar>
          </w:tcPr>
          <w:p w14:paraId="0EB31BC1" w14:textId="77777777" w:rsidR="000804CE" w:rsidRPr="00BA1C4B" w:rsidRDefault="000804CE" w:rsidP="00DF6990">
            <w:pPr>
              <w:spacing w:before="20" w:after="20" w:line="259" w:lineRule="auto"/>
              <w:jc w:val="right"/>
              <w:rPr>
                <w:rFonts w:ascii="Arial Narrow" w:eastAsiaTheme="minorHAnsi" w:hAnsi="Arial Narrow" w:cs="Arial"/>
              </w:rPr>
            </w:pPr>
          </w:p>
        </w:tc>
        <w:tc>
          <w:tcPr>
            <w:tcW w:w="5760" w:type="dxa"/>
            <w:tcBorders>
              <w:top w:val="nil"/>
              <w:left w:val="nil"/>
              <w:bottom w:val="single" w:sz="8" w:space="0" w:color="auto"/>
              <w:right w:val="single" w:sz="12" w:space="0" w:color="auto"/>
            </w:tcBorders>
            <w:shd w:val="clear" w:color="auto" w:fill="FFFFCC"/>
            <w:tcMar>
              <w:top w:w="0" w:type="dxa"/>
              <w:left w:w="108" w:type="dxa"/>
              <w:bottom w:w="0" w:type="dxa"/>
              <w:right w:w="108" w:type="dxa"/>
            </w:tcMar>
            <w:hideMark/>
          </w:tcPr>
          <w:p w14:paraId="083C7D47" w14:textId="77777777" w:rsidR="000804CE" w:rsidRPr="00BA1C4B" w:rsidRDefault="000804CE" w:rsidP="00DF6990">
            <w:pPr>
              <w:numPr>
                <w:ilvl w:val="0"/>
                <w:numId w:val="14"/>
              </w:numPr>
              <w:spacing w:before="20" w:after="20"/>
              <w:ind w:left="360"/>
              <w:contextualSpacing/>
              <w:rPr>
                <w:rFonts w:ascii="Arial Narrow" w:eastAsiaTheme="minorHAnsi" w:hAnsi="Arial Narrow" w:cs="Arial"/>
              </w:rPr>
            </w:pPr>
            <w:r w:rsidRPr="00BA1C4B">
              <w:rPr>
                <w:rFonts w:ascii="Arial Narrow" w:eastAsiaTheme="minorHAnsi" w:hAnsi="Arial Narrow" w:cs="Arial"/>
              </w:rPr>
              <w:t>New Enrollments with a new HIV Diagnosis</w:t>
            </w:r>
          </w:p>
        </w:tc>
        <w:tc>
          <w:tcPr>
            <w:tcW w:w="900" w:type="dxa"/>
            <w:tcBorders>
              <w:top w:val="single" w:sz="8" w:space="0" w:color="auto"/>
              <w:left w:val="single" w:sz="12" w:space="0" w:color="auto"/>
              <w:bottom w:val="single" w:sz="8" w:space="0" w:color="auto"/>
              <w:right w:val="single" w:sz="8" w:space="0" w:color="auto"/>
            </w:tcBorders>
            <w:shd w:val="clear" w:color="auto" w:fill="FFFFCC"/>
          </w:tcPr>
          <w:p w14:paraId="139ECF2F" w14:textId="77777777" w:rsidR="000804CE" w:rsidRPr="00BA1C4B" w:rsidRDefault="000804CE" w:rsidP="00DF6990">
            <w:pPr>
              <w:spacing w:before="20" w:after="20" w:line="259" w:lineRule="auto"/>
              <w:jc w:val="center"/>
              <w:rPr>
                <w:rFonts w:ascii="Arial Narrow" w:eastAsiaTheme="minorHAnsi" w:hAnsi="Arial Narrow"/>
              </w:rPr>
            </w:pPr>
          </w:p>
        </w:tc>
        <w:tc>
          <w:tcPr>
            <w:tcW w:w="1005" w:type="dxa"/>
            <w:tcBorders>
              <w:top w:val="single" w:sz="8" w:space="0" w:color="auto"/>
              <w:left w:val="single" w:sz="8" w:space="0" w:color="auto"/>
              <w:bottom w:val="single" w:sz="8" w:space="0" w:color="auto"/>
              <w:right w:val="single" w:sz="12" w:space="0" w:color="auto"/>
            </w:tcBorders>
            <w:shd w:val="clear" w:color="auto" w:fill="FFFFCC"/>
          </w:tcPr>
          <w:p w14:paraId="4E7EEF00" w14:textId="77777777" w:rsidR="000804CE" w:rsidRPr="00BA1C4B" w:rsidRDefault="000804CE" w:rsidP="00DF6990">
            <w:pPr>
              <w:spacing w:before="20" w:after="20" w:line="259" w:lineRule="auto"/>
              <w:jc w:val="center"/>
              <w:rPr>
                <w:rFonts w:ascii="Arial Narrow" w:eastAsiaTheme="minorHAnsi" w:hAnsi="Arial Narrow"/>
              </w:rPr>
            </w:pPr>
          </w:p>
        </w:tc>
      </w:tr>
      <w:tr w:rsidR="000804CE" w:rsidRPr="00BA1C4B" w14:paraId="7F46F9F6" w14:textId="77777777" w:rsidTr="00DF6990">
        <w:trPr>
          <w:jc w:val="center"/>
        </w:trPr>
        <w:tc>
          <w:tcPr>
            <w:tcW w:w="435" w:type="dxa"/>
            <w:tcBorders>
              <w:top w:val="nil"/>
              <w:left w:val="single" w:sz="12" w:space="0" w:color="auto"/>
              <w:bottom w:val="single" w:sz="8" w:space="0" w:color="auto"/>
              <w:right w:val="single" w:sz="8" w:space="0" w:color="auto"/>
            </w:tcBorders>
            <w:shd w:val="clear" w:color="auto" w:fill="FFFFCC"/>
            <w:tcMar>
              <w:top w:w="0" w:type="dxa"/>
              <w:left w:w="108" w:type="dxa"/>
              <w:bottom w:w="0" w:type="dxa"/>
              <w:right w:w="108" w:type="dxa"/>
            </w:tcMar>
          </w:tcPr>
          <w:p w14:paraId="03AE3D4D" w14:textId="77777777" w:rsidR="000804CE" w:rsidRPr="00BA1C4B" w:rsidRDefault="000804CE" w:rsidP="00DF6990">
            <w:pPr>
              <w:spacing w:before="20" w:after="20" w:line="259" w:lineRule="auto"/>
              <w:jc w:val="right"/>
              <w:rPr>
                <w:rFonts w:ascii="Arial Narrow" w:eastAsiaTheme="minorHAnsi" w:hAnsi="Arial Narrow" w:cs="Arial"/>
              </w:rPr>
            </w:pPr>
          </w:p>
        </w:tc>
        <w:tc>
          <w:tcPr>
            <w:tcW w:w="5760" w:type="dxa"/>
            <w:tcBorders>
              <w:top w:val="nil"/>
              <w:left w:val="nil"/>
              <w:bottom w:val="single" w:sz="8" w:space="0" w:color="auto"/>
              <w:right w:val="single" w:sz="12" w:space="0" w:color="auto"/>
            </w:tcBorders>
            <w:shd w:val="clear" w:color="auto" w:fill="FFFFCC"/>
            <w:tcMar>
              <w:top w:w="0" w:type="dxa"/>
              <w:left w:w="108" w:type="dxa"/>
              <w:bottom w:w="0" w:type="dxa"/>
              <w:right w:w="108" w:type="dxa"/>
            </w:tcMar>
            <w:hideMark/>
          </w:tcPr>
          <w:p w14:paraId="4E727489" w14:textId="77777777" w:rsidR="000804CE" w:rsidRPr="00BA1C4B" w:rsidRDefault="000804CE" w:rsidP="00DF6990">
            <w:pPr>
              <w:numPr>
                <w:ilvl w:val="0"/>
                <w:numId w:val="14"/>
              </w:numPr>
              <w:spacing w:before="20" w:after="20"/>
              <w:ind w:left="360"/>
              <w:contextualSpacing/>
              <w:rPr>
                <w:rFonts w:ascii="Arial Narrow" w:eastAsiaTheme="minorHAnsi" w:hAnsi="Arial Narrow" w:cs="Arial"/>
              </w:rPr>
            </w:pPr>
            <w:r w:rsidRPr="00BA1C4B">
              <w:rPr>
                <w:rFonts w:ascii="Arial Narrow" w:eastAsiaTheme="minorHAnsi" w:hAnsi="Arial Narrow" w:cs="Arial"/>
              </w:rPr>
              <w:t>Received a food voucher/supplement service</w:t>
            </w:r>
          </w:p>
        </w:tc>
        <w:tc>
          <w:tcPr>
            <w:tcW w:w="900" w:type="dxa"/>
            <w:tcBorders>
              <w:top w:val="single" w:sz="8" w:space="0" w:color="auto"/>
              <w:left w:val="single" w:sz="12" w:space="0" w:color="auto"/>
              <w:bottom w:val="single" w:sz="8" w:space="0" w:color="auto"/>
              <w:right w:val="single" w:sz="8" w:space="0" w:color="auto"/>
            </w:tcBorders>
            <w:shd w:val="clear" w:color="auto" w:fill="FFFFCC"/>
          </w:tcPr>
          <w:p w14:paraId="17ED8324" w14:textId="77777777" w:rsidR="000804CE" w:rsidRPr="00BA1C4B" w:rsidRDefault="000804CE" w:rsidP="00DF6990">
            <w:pPr>
              <w:spacing w:before="20" w:after="20" w:line="259" w:lineRule="auto"/>
              <w:jc w:val="center"/>
              <w:rPr>
                <w:rFonts w:ascii="Arial Narrow" w:eastAsiaTheme="minorHAnsi" w:hAnsi="Arial Narrow"/>
              </w:rPr>
            </w:pPr>
          </w:p>
        </w:tc>
        <w:tc>
          <w:tcPr>
            <w:tcW w:w="1005" w:type="dxa"/>
            <w:tcBorders>
              <w:top w:val="single" w:sz="8" w:space="0" w:color="auto"/>
              <w:left w:val="single" w:sz="8" w:space="0" w:color="auto"/>
              <w:bottom w:val="single" w:sz="8" w:space="0" w:color="auto"/>
              <w:right w:val="single" w:sz="12" w:space="0" w:color="auto"/>
            </w:tcBorders>
            <w:shd w:val="clear" w:color="auto" w:fill="FFFFCC"/>
          </w:tcPr>
          <w:p w14:paraId="0DCCA79D" w14:textId="77777777" w:rsidR="000804CE" w:rsidRPr="00BA1C4B" w:rsidRDefault="000804CE" w:rsidP="00DF6990">
            <w:pPr>
              <w:spacing w:before="20" w:after="20" w:line="259" w:lineRule="auto"/>
              <w:jc w:val="center"/>
              <w:rPr>
                <w:rFonts w:ascii="Arial Narrow" w:eastAsiaTheme="minorHAnsi" w:hAnsi="Arial Narrow"/>
              </w:rPr>
            </w:pPr>
          </w:p>
        </w:tc>
      </w:tr>
      <w:tr w:rsidR="000804CE" w:rsidRPr="00BA1C4B" w14:paraId="3CEE5872" w14:textId="77777777" w:rsidTr="00DF6990">
        <w:trPr>
          <w:jc w:val="center"/>
        </w:trPr>
        <w:tc>
          <w:tcPr>
            <w:tcW w:w="435" w:type="dxa"/>
            <w:tcBorders>
              <w:top w:val="nil"/>
              <w:left w:val="single" w:sz="12" w:space="0" w:color="auto"/>
              <w:bottom w:val="single" w:sz="8" w:space="0" w:color="auto"/>
              <w:right w:val="single" w:sz="8" w:space="0" w:color="auto"/>
            </w:tcBorders>
            <w:shd w:val="clear" w:color="auto" w:fill="FFFFCC"/>
            <w:tcMar>
              <w:top w:w="0" w:type="dxa"/>
              <w:left w:w="108" w:type="dxa"/>
              <w:bottom w:w="0" w:type="dxa"/>
              <w:right w:w="108" w:type="dxa"/>
            </w:tcMar>
          </w:tcPr>
          <w:p w14:paraId="60F060F4" w14:textId="77777777" w:rsidR="000804CE" w:rsidRPr="00BA1C4B" w:rsidRDefault="000804CE" w:rsidP="00DF6990">
            <w:pPr>
              <w:spacing w:before="20" w:after="20" w:line="259" w:lineRule="auto"/>
              <w:jc w:val="right"/>
              <w:rPr>
                <w:rFonts w:ascii="Arial Narrow" w:eastAsiaTheme="minorHAnsi" w:hAnsi="Arial Narrow" w:cs="Arial"/>
              </w:rPr>
            </w:pPr>
          </w:p>
        </w:tc>
        <w:tc>
          <w:tcPr>
            <w:tcW w:w="5760" w:type="dxa"/>
            <w:tcBorders>
              <w:top w:val="nil"/>
              <w:left w:val="nil"/>
              <w:bottom w:val="single" w:sz="8" w:space="0" w:color="auto"/>
              <w:right w:val="single" w:sz="12" w:space="0" w:color="auto"/>
            </w:tcBorders>
            <w:shd w:val="clear" w:color="auto" w:fill="FFFFCC"/>
            <w:tcMar>
              <w:top w:w="0" w:type="dxa"/>
              <w:left w:w="108" w:type="dxa"/>
              <w:bottom w:w="0" w:type="dxa"/>
              <w:right w:w="108" w:type="dxa"/>
            </w:tcMar>
            <w:hideMark/>
          </w:tcPr>
          <w:p w14:paraId="00C463F6" w14:textId="77777777" w:rsidR="000804CE" w:rsidRPr="00BA1C4B" w:rsidRDefault="000804CE" w:rsidP="00DF6990">
            <w:pPr>
              <w:numPr>
                <w:ilvl w:val="0"/>
                <w:numId w:val="14"/>
              </w:numPr>
              <w:spacing w:before="20" w:after="20"/>
              <w:ind w:left="360"/>
              <w:contextualSpacing/>
              <w:rPr>
                <w:rFonts w:ascii="Arial Narrow" w:eastAsiaTheme="minorHAnsi" w:hAnsi="Arial Narrow" w:cs="Arial"/>
              </w:rPr>
            </w:pPr>
            <w:r w:rsidRPr="00BA1C4B">
              <w:rPr>
                <w:rFonts w:ascii="Arial Narrow" w:eastAsiaTheme="minorHAnsi" w:hAnsi="Arial Narrow" w:cs="Arial"/>
              </w:rPr>
              <w:t xml:space="preserve">Received a “Food Security Status” service </w:t>
            </w:r>
          </w:p>
        </w:tc>
        <w:tc>
          <w:tcPr>
            <w:tcW w:w="900" w:type="dxa"/>
            <w:tcBorders>
              <w:top w:val="single" w:sz="8" w:space="0" w:color="auto"/>
              <w:left w:val="single" w:sz="12" w:space="0" w:color="auto"/>
              <w:bottom w:val="single" w:sz="8" w:space="0" w:color="auto"/>
              <w:right w:val="single" w:sz="8" w:space="0" w:color="auto"/>
            </w:tcBorders>
            <w:shd w:val="clear" w:color="auto" w:fill="FFFFCC"/>
          </w:tcPr>
          <w:p w14:paraId="093B7663" w14:textId="77777777" w:rsidR="000804CE" w:rsidRPr="00BA1C4B" w:rsidRDefault="000804CE" w:rsidP="00DF6990">
            <w:pPr>
              <w:spacing w:before="20" w:after="20" w:line="259" w:lineRule="auto"/>
              <w:jc w:val="center"/>
              <w:rPr>
                <w:rFonts w:ascii="Arial Narrow" w:eastAsiaTheme="minorHAnsi" w:hAnsi="Arial Narrow"/>
              </w:rPr>
            </w:pPr>
          </w:p>
        </w:tc>
        <w:tc>
          <w:tcPr>
            <w:tcW w:w="1005" w:type="dxa"/>
            <w:tcBorders>
              <w:top w:val="single" w:sz="8" w:space="0" w:color="auto"/>
              <w:left w:val="single" w:sz="8" w:space="0" w:color="auto"/>
              <w:bottom w:val="single" w:sz="8" w:space="0" w:color="auto"/>
              <w:right w:val="single" w:sz="12" w:space="0" w:color="auto"/>
            </w:tcBorders>
            <w:shd w:val="clear" w:color="auto" w:fill="FFFFCC"/>
          </w:tcPr>
          <w:p w14:paraId="49397946" w14:textId="77777777" w:rsidR="000804CE" w:rsidRPr="00BA1C4B" w:rsidRDefault="000804CE" w:rsidP="00DF6990">
            <w:pPr>
              <w:spacing w:before="20" w:after="20" w:line="259" w:lineRule="auto"/>
              <w:jc w:val="center"/>
              <w:rPr>
                <w:rFonts w:ascii="Arial Narrow" w:eastAsiaTheme="minorHAnsi" w:hAnsi="Arial Narrow"/>
              </w:rPr>
            </w:pPr>
          </w:p>
        </w:tc>
      </w:tr>
      <w:tr w:rsidR="000804CE" w:rsidRPr="00BA1C4B" w14:paraId="137A4993" w14:textId="77777777" w:rsidTr="00DF6990">
        <w:trPr>
          <w:jc w:val="center"/>
        </w:trPr>
        <w:tc>
          <w:tcPr>
            <w:tcW w:w="435" w:type="dxa"/>
            <w:tcBorders>
              <w:top w:val="nil"/>
              <w:left w:val="single" w:sz="12" w:space="0" w:color="auto"/>
              <w:bottom w:val="single" w:sz="8" w:space="0" w:color="auto"/>
              <w:right w:val="single" w:sz="8" w:space="0" w:color="auto"/>
            </w:tcBorders>
            <w:shd w:val="clear" w:color="auto" w:fill="FFFFCC"/>
            <w:tcMar>
              <w:top w:w="0" w:type="dxa"/>
              <w:left w:w="108" w:type="dxa"/>
              <w:bottom w:w="0" w:type="dxa"/>
              <w:right w:w="108" w:type="dxa"/>
            </w:tcMar>
          </w:tcPr>
          <w:p w14:paraId="1EC3DFB0" w14:textId="77777777" w:rsidR="000804CE" w:rsidRPr="00BA1C4B" w:rsidRDefault="000804CE" w:rsidP="00DF6990">
            <w:pPr>
              <w:spacing w:before="20" w:after="20" w:line="259" w:lineRule="auto"/>
              <w:jc w:val="right"/>
              <w:rPr>
                <w:rFonts w:ascii="Arial Narrow" w:eastAsiaTheme="minorHAnsi" w:hAnsi="Arial Narrow" w:cs="Arial"/>
              </w:rPr>
            </w:pPr>
          </w:p>
        </w:tc>
        <w:tc>
          <w:tcPr>
            <w:tcW w:w="5760" w:type="dxa"/>
            <w:tcBorders>
              <w:top w:val="nil"/>
              <w:left w:val="nil"/>
              <w:bottom w:val="single" w:sz="8" w:space="0" w:color="auto"/>
              <w:right w:val="single" w:sz="12" w:space="0" w:color="auto"/>
            </w:tcBorders>
            <w:shd w:val="clear" w:color="auto" w:fill="FFFFCC"/>
            <w:tcMar>
              <w:top w:w="0" w:type="dxa"/>
              <w:left w:w="108" w:type="dxa"/>
              <w:bottom w:w="0" w:type="dxa"/>
              <w:right w:w="108" w:type="dxa"/>
            </w:tcMar>
            <w:hideMark/>
          </w:tcPr>
          <w:p w14:paraId="5B692758" w14:textId="77777777" w:rsidR="000804CE" w:rsidRPr="00BA1C4B" w:rsidRDefault="000804CE" w:rsidP="00DF6990">
            <w:pPr>
              <w:numPr>
                <w:ilvl w:val="1"/>
                <w:numId w:val="14"/>
              </w:numPr>
              <w:spacing w:before="20" w:after="20"/>
              <w:ind w:left="720"/>
              <w:contextualSpacing/>
              <w:rPr>
                <w:rFonts w:ascii="Arial Narrow" w:eastAsiaTheme="minorHAnsi" w:hAnsi="Arial Narrow" w:cs="Arial"/>
              </w:rPr>
            </w:pPr>
            <w:r w:rsidRPr="00BA1C4B">
              <w:rPr>
                <w:rFonts w:ascii="Arial Narrow" w:eastAsiaTheme="minorHAnsi" w:hAnsi="Arial Narrow" w:cs="Arial"/>
              </w:rPr>
              <w:t>SNAP ineligible box checked</w:t>
            </w:r>
          </w:p>
        </w:tc>
        <w:tc>
          <w:tcPr>
            <w:tcW w:w="900" w:type="dxa"/>
            <w:tcBorders>
              <w:top w:val="single" w:sz="8" w:space="0" w:color="auto"/>
              <w:left w:val="single" w:sz="12" w:space="0" w:color="auto"/>
              <w:bottom w:val="single" w:sz="8" w:space="0" w:color="auto"/>
              <w:right w:val="single" w:sz="8" w:space="0" w:color="auto"/>
            </w:tcBorders>
            <w:shd w:val="clear" w:color="auto" w:fill="FFFFCC"/>
          </w:tcPr>
          <w:p w14:paraId="6C1754F3" w14:textId="77777777" w:rsidR="000804CE" w:rsidRPr="00BA1C4B" w:rsidRDefault="000804CE" w:rsidP="00DF6990">
            <w:pPr>
              <w:spacing w:before="20" w:after="20" w:line="259" w:lineRule="auto"/>
              <w:jc w:val="center"/>
              <w:rPr>
                <w:rFonts w:ascii="Arial Narrow" w:eastAsiaTheme="minorHAnsi" w:hAnsi="Arial Narrow"/>
              </w:rPr>
            </w:pPr>
          </w:p>
        </w:tc>
        <w:tc>
          <w:tcPr>
            <w:tcW w:w="1005" w:type="dxa"/>
            <w:tcBorders>
              <w:top w:val="single" w:sz="8" w:space="0" w:color="auto"/>
              <w:left w:val="single" w:sz="8" w:space="0" w:color="auto"/>
              <w:bottom w:val="single" w:sz="8" w:space="0" w:color="auto"/>
              <w:right w:val="single" w:sz="12" w:space="0" w:color="auto"/>
            </w:tcBorders>
            <w:shd w:val="clear" w:color="auto" w:fill="FFFFCC"/>
          </w:tcPr>
          <w:p w14:paraId="5622E364" w14:textId="77777777" w:rsidR="000804CE" w:rsidRPr="00BA1C4B" w:rsidRDefault="000804CE" w:rsidP="00DF6990">
            <w:pPr>
              <w:spacing w:before="20" w:after="20" w:line="259" w:lineRule="auto"/>
              <w:jc w:val="center"/>
              <w:rPr>
                <w:rFonts w:ascii="Arial Narrow" w:eastAsiaTheme="minorHAnsi" w:hAnsi="Arial Narrow"/>
              </w:rPr>
            </w:pPr>
          </w:p>
        </w:tc>
      </w:tr>
      <w:tr w:rsidR="000804CE" w:rsidRPr="00BA1C4B" w14:paraId="014E6E4F" w14:textId="77777777" w:rsidTr="00DF6990">
        <w:trPr>
          <w:jc w:val="center"/>
        </w:trPr>
        <w:tc>
          <w:tcPr>
            <w:tcW w:w="435" w:type="dxa"/>
            <w:tcBorders>
              <w:top w:val="nil"/>
              <w:left w:val="single" w:sz="12" w:space="0" w:color="auto"/>
              <w:bottom w:val="single" w:sz="8" w:space="0" w:color="auto"/>
              <w:right w:val="single" w:sz="8" w:space="0" w:color="auto"/>
            </w:tcBorders>
            <w:shd w:val="clear" w:color="auto" w:fill="FFFFCC"/>
            <w:tcMar>
              <w:top w:w="0" w:type="dxa"/>
              <w:left w:w="108" w:type="dxa"/>
              <w:bottom w:w="0" w:type="dxa"/>
              <w:right w:w="108" w:type="dxa"/>
            </w:tcMar>
          </w:tcPr>
          <w:p w14:paraId="55654280" w14:textId="77777777" w:rsidR="000804CE" w:rsidRPr="00BA1C4B" w:rsidRDefault="000804CE" w:rsidP="00DF6990">
            <w:pPr>
              <w:spacing w:before="20" w:after="20" w:line="259" w:lineRule="auto"/>
              <w:jc w:val="right"/>
              <w:rPr>
                <w:rFonts w:ascii="Arial Narrow" w:eastAsiaTheme="minorHAnsi" w:hAnsi="Arial Narrow" w:cs="Arial"/>
              </w:rPr>
            </w:pPr>
          </w:p>
        </w:tc>
        <w:tc>
          <w:tcPr>
            <w:tcW w:w="5760" w:type="dxa"/>
            <w:tcBorders>
              <w:top w:val="nil"/>
              <w:left w:val="nil"/>
              <w:bottom w:val="single" w:sz="8" w:space="0" w:color="auto"/>
              <w:right w:val="single" w:sz="12" w:space="0" w:color="auto"/>
            </w:tcBorders>
            <w:shd w:val="clear" w:color="auto" w:fill="FFFFCC"/>
            <w:tcMar>
              <w:top w:w="0" w:type="dxa"/>
              <w:left w:w="108" w:type="dxa"/>
              <w:bottom w:w="0" w:type="dxa"/>
              <w:right w:w="108" w:type="dxa"/>
            </w:tcMar>
            <w:hideMark/>
          </w:tcPr>
          <w:p w14:paraId="28B507E3" w14:textId="77777777" w:rsidR="000804CE" w:rsidRPr="00BA1C4B" w:rsidRDefault="000804CE" w:rsidP="00DF6990">
            <w:pPr>
              <w:numPr>
                <w:ilvl w:val="1"/>
                <w:numId w:val="14"/>
              </w:numPr>
              <w:spacing w:before="20" w:after="20"/>
              <w:ind w:left="720"/>
              <w:contextualSpacing/>
              <w:rPr>
                <w:rFonts w:ascii="Arial Narrow" w:eastAsiaTheme="minorHAnsi" w:hAnsi="Arial Narrow" w:cs="Arial"/>
              </w:rPr>
            </w:pPr>
            <w:r w:rsidRPr="00BA1C4B">
              <w:rPr>
                <w:rFonts w:ascii="Arial Narrow" w:eastAsiaTheme="minorHAnsi" w:hAnsi="Arial Narrow" w:cs="Arial"/>
              </w:rPr>
              <w:t>SNAP application submitted box checked</w:t>
            </w:r>
          </w:p>
        </w:tc>
        <w:tc>
          <w:tcPr>
            <w:tcW w:w="900" w:type="dxa"/>
            <w:tcBorders>
              <w:top w:val="single" w:sz="8" w:space="0" w:color="auto"/>
              <w:left w:val="single" w:sz="12" w:space="0" w:color="auto"/>
              <w:bottom w:val="single" w:sz="8" w:space="0" w:color="auto"/>
              <w:right w:val="single" w:sz="8" w:space="0" w:color="auto"/>
            </w:tcBorders>
            <w:shd w:val="clear" w:color="auto" w:fill="FFFFCC"/>
          </w:tcPr>
          <w:p w14:paraId="43FC4BB5" w14:textId="77777777" w:rsidR="000804CE" w:rsidRPr="00BA1C4B" w:rsidRDefault="000804CE" w:rsidP="00DF6990">
            <w:pPr>
              <w:spacing w:before="20" w:after="20" w:line="259" w:lineRule="auto"/>
              <w:jc w:val="center"/>
              <w:rPr>
                <w:rFonts w:ascii="Arial Narrow" w:eastAsiaTheme="minorHAnsi" w:hAnsi="Arial Narrow"/>
              </w:rPr>
            </w:pPr>
          </w:p>
        </w:tc>
        <w:tc>
          <w:tcPr>
            <w:tcW w:w="1005" w:type="dxa"/>
            <w:tcBorders>
              <w:top w:val="single" w:sz="8" w:space="0" w:color="auto"/>
              <w:left w:val="single" w:sz="8" w:space="0" w:color="auto"/>
              <w:bottom w:val="single" w:sz="8" w:space="0" w:color="auto"/>
              <w:right w:val="single" w:sz="12" w:space="0" w:color="auto"/>
            </w:tcBorders>
            <w:shd w:val="clear" w:color="auto" w:fill="FFFFCC"/>
          </w:tcPr>
          <w:p w14:paraId="40F13A17" w14:textId="77777777" w:rsidR="000804CE" w:rsidRPr="00BA1C4B" w:rsidRDefault="000804CE" w:rsidP="00DF6990">
            <w:pPr>
              <w:spacing w:before="20" w:after="20" w:line="259" w:lineRule="auto"/>
              <w:jc w:val="center"/>
              <w:rPr>
                <w:rFonts w:ascii="Arial Narrow" w:eastAsiaTheme="minorHAnsi" w:hAnsi="Arial Narrow"/>
              </w:rPr>
            </w:pPr>
          </w:p>
        </w:tc>
      </w:tr>
      <w:tr w:rsidR="000804CE" w:rsidRPr="00BA1C4B" w14:paraId="0E095B74" w14:textId="77777777" w:rsidTr="00DF6990">
        <w:trPr>
          <w:jc w:val="center"/>
        </w:trPr>
        <w:tc>
          <w:tcPr>
            <w:tcW w:w="435" w:type="dxa"/>
            <w:tcBorders>
              <w:top w:val="nil"/>
              <w:left w:val="single" w:sz="12" w:space="0" w:color="auto"/>
              <w:bottom w:val="single" w:sz="8" w:space="0" w:color="auto"/>
              <w:right w:val="single" w:sz="8" w:space="0" w:color="auto"/>
            </w:tcBorders>
            <w:shd w:val="clear" w:color="auto" w:fill="FFFFCC"/>
            <w:tcMar>
              <w:top w:w="0" w:type="dxa"/>
              <w:left w:w="108" w:type="dxa"/>
              <w:bottom w:w="0" w:type="dxa"/>
              <w:right w:w="108" w:type="dxa"/>
            </w:tcMar>
          </w:tcPr>
          <w:p w14:paraId="38EA7A08" w14:textId="77777777" w:rsidR="000804CE" w:rsidRPr="00BA1C4B" w:rsidRDefault="000804CE" w:rsidP="00DF6990">
            <w:pPr>
              <w:spacing w:before="20" w:after="20" w:line="259" w:lineRule="auto"/>
              <w:jc w:val="right"/>
              <w:rPr>
                <w:rFonts w:ascii="Arial Narrow" w:eastAsiaTheme="minorHAnsi" w:hAnsi="Arial Narrow" w:cs="Arial"/>
              </w:rPr>
            </w:pPr>
          </w:p>
        </w:tc>
        <w:tc>
          <w:tcPr>
            <w:tcW w:w="5760" w:type="dxa"/>
            <w:tcBorders>
              <w:top w:val="nil"/>
              <w:left w:val="nil"/>
              <w:bottom w:val="single" w:sz="8" w:space="0" w:color="auto"/>
              <w:right w:val="single" w:sz="12" w:space="0" w:color="auto"/>
            </w:tcBorders>
            <w:shd w:val="clear" w:color="auto" w:fill="FFFFCC"/>
            <w:tcMar>
              <w:top w:w="0" w:type="dxa"/>
              <w:left w:w="108" w:type="dxa"/>
              <w:bottom w:w="0" w:type="dxa"/>
              <w:right w:w="108" w:type="dxa"/>
            </w:tcMar>
            <w:hideMark/>
          </w:tcPr>
          <w:p w14:paraId="16585AA1" w14:textId="77777777" w:rsidR="000804CE" w:rsidRPr="00BA1C4B" w:rsidRDefault="000804CE" w:rsidP="00DF6990">
            <w:pPr>
              <w:numPr>
                <w:ilvl w:val="1"/>
                <w:numId w:val="14"/>
              </w:numPr>
              <w:spacing w:before="20" w:after="20"/>
              <w:ind w:left="720"/>
              <w:contextualSpacing/>
              <w:rPr>
                <w:rFonts w:ascii="Arial Narrow" w:eastAsiaTheme="minorHAnsi" w:hAnsi="Arial Narrow" w:cs="Arial"/>
              </w:rPr>
            </w:pPr>
            <w:r w:rsidRPr="00BA1C4B">
              <w:rPr>
                <w:rFonts w:ascii="Arial Narrow" w:eastAsiaTheme="minorHAnsi" w:hAnsi="Arial Narrow" w:cs="Arial"/>
              </w:rPr>
              <w:t>SNAP benefits currently active box checked</w:t>
            </w:r>
          </w:p>
        </w:tc>
        <w:tc>
          <w:tcPr>
            <w:tcW w:w="900" w:type="dxa"/>
            <w:tcBorders>
              <w:top w:val="single" w:sz="8" w:space="0" w:color="auto"/>
              <w:left w:val="single" w:sz="12" w:space="0" w:color="auto"/>
              <w:bottom w:val="single" w:sz="8" w:space="0" w:color="auto"/>
              <w:right w:val="single" w:sz="8" w:space="0" w:color="auto"/>
            </w:tcBorders>
            <w:shd w:val="clear" w:color="auto" w:fill="FFFFCC"/>
          </w:tcPr>
          <w:p w14:paraId="569989A2" w14:textId="77777777" w:rsidR="000804CE" w:rsidRPr="00BA1C4B" w:rsidRDefault="000804CE" w:rsidP="00DF6990">
            <w:pPr>
              <w:spacing w:before="20" w:after="20" w:line="259" w:lineRule="auto"/>
              <w:jc w:val="center"/>
              <w:rPr>
                <w:rFonts w:ascii="Arial Narrow" w:eastAsiaTheme="minorHAnsi" w:hAnsi="Arial Narrow"/>
              </w:rPr>
            </w:pPr>
          </w:p>
        </w:tc>
        <w:tc>
          <w:tcPr>
            <w:tcW w:w="1005" w:type="dxa"/>
            <w:tcBorders>
              <w:top w:val="single" w:sz="8" w:space="0" w:color="auto"/>
              <w:left w:val="single" w:sz="8" w:space="0" w:color="auto"/>
              <w:bottom w:val="single" w:sz="8" w:space="0" w:color="auto"/>
              <w:right w:val="single" w:sz="12" w:space="0" w:color="auto"/>
            </w:tcBorders>
            <w:shd w:val="clear" w:color="auto" w:fill="FFFFCC"/>
          </w:tcPr>
          <w:p w14:paraId="5B420010" w14:textId="77777777" w:rsidR="000804CE" w:rsidRPr="00BA1C4B" w:rsidRDefault="000804CE" w:rsidP="00DF6990">
            <w:pPr>
              <w:spacing w:before="20" w:after="20" w:line="259" w:lineRule="auto"/>
              <w:jc w:val="center"/>
              <w:rPr>
                <w:rFonts w:ascii="Arial Narrow" w:eastAsiaTheme="minorHAnsi" w:hAnsi="Arial Narrow"/>
              </w:rPr>
            </w:pPr>
          </w:p>
        </w:tc>
      </w:tr>
      <w:tr w:rsidR="000804CE" w:rsidRPr="00BA1C4B" w14:paraId="3D5F7CE6" w14:textId="77777777" w:rsidTr="00DF6990">
        <w:trPr>
          <w:jc w:val="center"/>
        </w:trPr>
        <w:tc>
          <w:tcPr>
            <w:tcW w:w="435" w:type="dxa"/>
            <w:tcBorders>
              <w:top w:val="nil"/>
              <w:left w:val="single" w:sz="12" w:space="0" w:color="auto"/>
              <w:bottom w:val="single" w:sz="8" w:space="0" w:color="auto"/>
              <w:right w:val="single" w:sz="8" w:space="0" w:color="auto"/>
            </w:tcBorders>
            <w:shd w:val="clear" w:color="auto" w:fill="FFFFCC"/>
            <w:tcMar>
              <w:top w:w="0" w:type="dxa"/>
              <w:left w:w="108" w:type="dxa"/>
              <w:bottom w:w="0" w:type="dxa"/>
              <w:right w:w="108" w:type="dxa"/>
            </w:tcMar>
          </w:tcPr>
          <w:p w14:paraId="18062B5D" w14:textId="77777777" w:rsidR="000804CE" w:rsidRPr="00BA1C4B" w:rsidRDefault="000804CE" w:rsidP="00DF6990">
            <w:pPr>
              <w:spacing w:before="20" w:after="20" w:line="259" w:lineRule="auto"/>
              <w:jc w:val="right"/>
              <w:rPr>
                <w:rFonts w:ascii="Arial Narrow" w:eastAsiaTheme="minorHAnsi" w:hAnsi="Arial Narrow" w:cs="Arial"/>
              </w:rPr>
            </w:pPr>
          </w:p>
        </w:tc>
        <w:tc>
          <w:tcPr>
            <w:tcW w:w="5760" w:type="dxa"/>
            <w:tcBorders>
              <w:top w:val="nil"/>
              <w:left w:val="nil"/>
              <w:bottom w:val="single" w:sz="8" w:space="0" w:color="auto"/>
              <w:right w:val="single" w:sz="12" w:space="0" w:color="auto"/>
            </w:tcBorders>
            <w:shd w:val="clear" w:color="auto" w:fill="FFFFCC"/>
            <w:tcMar>
              <w:top w:w="0" w:type="dxa"/>
              <w:left w:w="108" w:type="dxa"/>
              <w:bottom w:w="0" w:type="dxa"/>
              <w:right w:w="108" w:type="dxa"/>
            </w:tcMar>
            <w:hideMark/>
          </w:tcPr>
          <w:p w14:paraId="3FBA476E" w14:textId="77777777" w:rsidR="000804CE" w:rsidRPr="00BA1C4B" w:rsidRDefault="000804CE" w:rsidP="00DF6990">
            <w:pPr>
              <w:numPr>
                <w:ilvl w:val="0"/>
                <w:numId w:val="14"/>
              </w:numPr>
              <w:spacing w:before="20" w:after="20"/>
              <w:ind w:left="360"/>
              <w:contextualSpacing/>
              <w:rPr>
                <w:rFonts w:ascii="Arial Narrow" w:eastAsiaTheme="minorHAnsi" w:hAnsi="Arial Narrow" w:cs="Arial"/>
              </w:rPr>
            </w:pPr>
            <w:r w:rsidRPr="00BA1C4B">
              <w:rPr>
                <w:rFonts w:ascii="Arial Narrow" w:eastAsiaTheme="minorHAnsi" w:hAnsi="Arial Narrow" w:cs="Arial"/>
              </w:rPr>
              <w:t>Received financial housing assistance service</w:t>
            </w:r>
          </w:p>
        </w:tc>
        <w:tc>
          <w:tcPr>
            <w:tcW w:w="900" w:type="dxa"/>
            <w:tcBorders>
              <w:top w:val="single" w:sz="8" w:space="0" w:color="auto"/>
              <w:left w:val="single" w:sz="12" w:space="0" w:color="auto"/>
              <w:bottom w:val="single" w:sz="8" w:space="0" w:color="auto"/>
              <w:right w:val="single" w:sz="8" w:space="0" w:color="auto"/>
            </w:tcBorders>
            <w:shd w:val="clear" w:color="auto" w:fill="FFFFCC"/>
          </w:tcPr>
          <w:p w14:paraId="68532D16" w14:textId="77777777" w:rsidR="000804CE" w:rsidRPr="00BA1C4B" w:rsidRDefault="000804CE" w:rsidP="00DF6990">
            <w:pPr>
              <w:spacing w:before="20" w:after="20" w:line="259" w:lineRule="auto"/>
              <w:jc w:val="center"/>
              <w:rPr>
                <w:rFonts w:ascii="Arial Narrow" w:eastAsiaTheme="minorHAnsi" w:hAnsi="Arial Narrow"/>
              </w:rPr>
            </w:pPr>
          </w:p>
        </w:tc>
        <w:tc>
          <w:tcPr>
            <w:tcW w:w="1005" w:type="dxa"/>
            <w:tcBorders>
              <w:top w:val="single" w:sz="8" w:space="0" w:color="auto"/>
              <w:left w:val="single" w:sz="8" w:space="0" w:color="auto"/>
              <w:bottom w:val="single" w:sz="8" w:space="0" w:color="auto"/>
              <w:right w:val="single" w:sz="12" w:space="0" w:color="auto"/>
            </w:tcBorders>
            <w:shd w:val="clear" w:color="auto" w:fill="FFFFCC"/>
          </w:tcPr>
          <w:p w14:paraId="59F594EF" w14:textId="77777777" w:rsidR="000804CE" w:rsidRPr="00BA1C4B" w:rsidRDefault="000804CE" w:rsidP="00DF6990">
            <w:pPr>
              <w:spacing w:before="20" w:after="20" w:line="259" w:lineRule="auto"/>
              <w:jc w:val="center"/>
              <w:rPr>
                <w:rFonts w:ascii="Arial Narrow" w:eastAsiaTheme="minorHAnsi" w:hAnsi="Arial Narrow"/>
              </w:rPr>
            </w:pPr>
          </w:p>
        </w:tc>
      </w:tr>
      <w:tr w:rsidR="000804CE" w:rsidRPr="00BA1C4B" w14:paraId="616BE89C" w14:textId="77777777" w:rsidTr="00DF6990">
        <w:trPr>
          <w:jc w:val="center"/>
        </w:trPr>
        <w:tc>
          <w:tcPr>
            <w:tcW w:w="435" w:type="dxa"/>
            <w:tcBorders>
              <w:top w:val="nil"/>
              <w:left w:val="single" w:sz="12" w:space="0" w:color="auto"/>
              <w:bottom w:val="single" w:sz="8" w:space="0" w:color="auto"/>
              <w:right w:val="single" w:sz="8" w:space="0" w:color="auto"/>
            </w:tcBorders>
            <w:shd w:val="clear" w:color="auto" w:fill="FFFFCC"/>
            <w:tcMar>
              <w:top w:w="0" w:type="dxa"/>
              <w:left w:w="108" w:type="dxa"/>
              <w:bottom w:w="0" w:type="dxa"/>
              <w:right w:w="108" w:type="dxa"/>
            </w:tcMar>
          </w:tcPr>
          <w:p w14:paraId="134768DC" w14:textId="77777777" w:rsidR="000804CE" w:rsidRPr="00BA1C4B" w:rsidRDefault="000804CE" w:rsidP="00DF6990">
            <w:pPr>
              <w:spacing w:before="20" w:after="20" w:line="259" w:lineRule="auto"/>
              <w:jc w:val="right"/>
              <w:rPr>
                <w:rFonts w:ascii="Arial Narrow" w:eastAsiaTheme="minorHAnsi" w:hAnsi="Arial Narrow" w:cs="Arial"/>
              </w:rPr>
            </w:pPr>
          </w:p>
        </w:tc>
        <w:tc>
          <w:tcPr>
            <w:tcW w:w="5760" w:type="dxa"/>
            <w:tcBorders>
              <w:top w:val="nil"/>
              <w:left w:val="nil"/>
              <w:bottom w:val="single" w:sz="8" w:space="0" w:color="auto"/>
              <w:right w:val="single" w:sz="12" w:space="0" w:color="auto"/>
            </w:tcBorders>
            <w:shd w:val="clear" w:color="auto" w:fill="FFFFCC"/>
            <w:tcMar>
              <w:top w:w="0" w:type="dxa"/>
              <w:left w:w="108" w:type="dxa"/>
              <w:bottom w:w="0" w:type="dxa"/>
              <w:right w:w="108" w:type="dxa"/>
            </w:tcMar>
            <w:hideMark/>
          </w:tcPr>
          <w:p w14:paraId="358E8994" w14:textId="77777777" w:rsidR="000804CE" w:rsidRPr="00BA1C4B" w:rsidRDefault="000804CE" w:rsidP="00DF6990">
            <w:pPr>
              <w:numPr>
                <w:ilvl w:val="0"/>
                <w:numId w:val="14"/>
              </w:numPr>
              <w:spacing w:before="20" w:after="20"/>
              <w:ind w:left="360"/>
              <w:contextualSpacing/>
              <w:rPr>
                <w:rFonts w:ascii="Arial Narrow" w:eastAsiaTheme="minorHAnsi" w:hAnsi="Arial Narrow" w:cs="Arial"/>
              </w:rPr>
            </w:pPr>
            <w:r w:rsidRPr="00BA1C4B">
              <w:rPr>
                <w:rFonts w:ascii="Arial Narrow" w:eastAsiaTheme="minorHAnsi" w:hAnsi="Arial Narrow" w:cs="Arial"/>
              </w:rPr>
              <w:t>Temporary Housing Arrangement</w:t>
            </w:r>
            <w:r w:rsidRPr="00BA1C4B">
              <w:rPr>
                <w:rFonts w:ascii="Arial Narrow" w:eastAsiaTheme="minorHAnsi" w:hAnsi="Arial Narrow" w:cs="Arial"/>
                <w:vertAlign w:val="superscript"/>
              </w:rPr>
              <w:t>1</w:t>
            </w:r>
          </w:p>
        </w:tc>
        <w:tc>
          <w:tcPr>
            <w:tcW w:w="900" w:type="dxa"/>
            <w:tcBorders>
              <w:top w:val="single" w:sz="8" w:space="0" w:color="auto"/>
              <w:left w:val="single" w:sz="12" w:space="0" w:color="auto"/>
              <w:bottom w:val="single" w:sz="8" w:space="0" w:color="auto"/>
              <w:right w:val="single" w:sz="8" w:space="0" w:color="auto"/>
            </w:tcBorders>
            <w:shd w:val="clear" w:color="auto" w:fill="FFFFCC"/>
          </w:tcPr>
          <w:p w14:paraId="3840BB72" w14:textId="77777777" w:rsidR="000804CE" w:rsidRPr="00BA1C4B" w:rsidRDefault="000804CE" w:rsidP="00DF6990">
            <w:pPr>
              <w:spacing w:before="20" w:after="20" w:line="259" w:lineRule="auto"/>
              <w:jc w:val="center"/>
              <w:rPr>
                <w:rFonts w:ascii="Arial Narrow" w:eastAsiaTheme="minorHAnsi" w:hAnsi="Arial Narrow"/>
              </w:rPr>
            </w:pPr>
          </w:p>
        </w:tc>
        <w:tc>
          <w:tcPr>
            <w:tcW w:w="1005" w:type="dxa"/>
            <w:tcBorders>
              <w:top w:val="single" w:sz="8" w:space="0" w:color="auto"/>
              <w:left w:val="single" w:sz="8" w:space="0" w:color="auto"/>
              <w:bottom w:val="single" w:sz="8" w:space="0" w:color="auto"/>
              <w:right w:val="single" w:sz="12" w:space="0" w:color="auto"/>
            </w:tcBorders>
            <w:shd w:val="clear" w:color="auto" w:fill="FFFFCC"/>
          </w:tcPr>
          <w:p w14:paraId="2663E599" w14:textId="77777777" w:rsidR="000804CE" w:rsidRPr="00BA1C4B" w:rsidRDefault="000804CE" w:rsidP="00DF6990">
            <w:pPr>
              <w:spacing w:before="20" w:after="20" w:line="259" w:lineRule="auto"/>
              <w:jc w:val="center"/>
              <w:rPr>
                <w:rFonts w:ascii="Arial Narrow" w:eastAsiaTheme="minorHAnsi" w:hAnsi="Arial Narrow"/>
              </w:rPr>
            </w:pPr>
          </w:p>
        </w:tc>
      </w:tr>
      <w:tr w:rsidR="000804CE" w:rsidRPr="00BA1C4B" w14:paraId="71DF1BBA" w14:textId="77777777" w:rsidTr="00DF6990">
        <w:trPr>
          <w:jc w:val="center"/>
        </w:trPr>
        <w:tc>
          <w:tcPr>
            <w:tcW w:w="435" w:type="dxa"/>
            <w:tcBorders>
              <w:top w:val="nil"/>
              <w:left w:val="single" w:sz="12" w:space="0" w:color="auto"/>
              <w:bottom w:val="single" w:sz="8" w:space="0" w:color="auto"/>
              <w:right w:val="single" w:sz="8" w:space="0" w:color="auto"/>
            </w:tcBorders>
            <w:shd w:val="clear" w:color="auto" w:fill="FFFFCC"/>
            <w:tcMar>
              <w:top w:w="0" w:type="dxa"/>
              <w:left w:w="108" w:type="dxa"/>
              <w:bottom w:w="0" w:type="dxa"/>
              <w:right w:w="108" w:type="dxa"/>
            </w:tcMar>
          </w:tcPr>
          <w:p w14:paraId="03C79433" w14:textId="77777777" w:rsidR="000804CE" w:rsidRPr="00BA1C4B" w:rsidRDefault="000804CE" w:rsidP="00DF6990">
            <w:pPr>
              <w:spacing w:before="20" w:after="20" w:line="259" w:lineRule="auto"/>
              <w:jc w:val="right"/>
              <w:rPr>
                <w:rFonts w:ascii="Arial Narrow" w:eastAsiaTheme="minorHAnsi" w:hAnsi="Arial Narrow" w:cs="Arial"/>
              </w:rPr>
            </w:pPr>
          </w:p>
        </w:tc>
        <w:tc>
          <w:tcPr>
            <w:tcW w:w="5760" w:type="dxa"/>
            <w:tcBorders>
              <w:top w:val="nil"/>
              <w:left w:val="nil"/>
              <w:bottom w:val="single" w:sz="8" w:space="0" w:color="auto"/>
              <w:right w:val="single" w:sz="12" w:space="0" w:color="auto"/>
            </w:tcBorders>
            <w:shd w:val="clear" w:color="auto" w:fill="FFFFCC"/>
            <w:tcMar>
              <w:top w:w="0" w:type="dxa"/>
              <w:left w:w="108" w:type="dxa"/>
              <w:bottom w:w="0" w:type="dxa"/>
              <w:right w:w="108" w:type="dxa"/>
            </w:tcMar>
            <w:hideMark/>
          </w:tcPr>
          <w:p w14:paraId="1A8D0EBE" w14:textId="77777777" w:rsidR="000804CE" w:rsidRPr="00BA1C4B" w:rsidRDefault="000804CE" w:rsidP="00DF6990">
            <w:pPr>
              <w:numPr>
                <w:ilvl w:val="0"/>
                <w:numId w:val="14"/>
              </w:numPr>
              <w:spacing w:before="20" w:after="20"/>
              <w:ind w:left="360"/>
              <w:contextualSpacing/>
              <w:rPr>
                <w:rFonts w:ascii="Arial Narrow" w:eastAsiaTheme="minorHAnsi" w:hAnsi="Arial Narrow" w:cs="Arial"/>
              </w:rPr>
            </w:pPr>
            <w:r w:rsidRPr="00BA1C4B">
              <w:rPr>
                <w:rFonts w:ascii="Arial Narrow" w:eastAsiaTheme="minorHAnsi" w:hAnsi="Arial Narrow" w:cs="Arial"/>
              </w:rPr>
              <w:t>Unstable Housing Arrangement</w:t>
            </w:r>
            <w:r w:rsidRPr="005445AD">
              <w:rPr>
                <w:rFonts w:ascii="Arial Narrow" w:eastAsiaTheme="minorHAnsi" w:hAnsi="Arial Narrow" w:cs="Arial"/>
                <w:vertAlign w:val="superscript"/>
              </w:rPr>
              <w:t>1</w:t>
            </w:r>
          </w:p>
        </w:tc>
        <w:tc>
          <w:tcPr>
            <w:tcW w:w="900" w:type="dxa"/>
            <w:tcBorders>
              <w:top w:val="single" w:sz="8" w:space="0" w:color="auto"/>
              <w:left w:val="single" w:sz="12" w:space="0" w:color="auto"/>
              <w:bottom w:val="single" w:sz="8" w:space="0" w:color="auto"/>
              <w:right w:val="single" w:sz="8" w:space="0" w:color="auto"/>
            </w:tcBorders>
            <w:shd w:val="clear" w:color="auto" w:fill="FFFFCC"/>
          </w:tcPr>
          <w:p w14:paraId="307B5AED" w14:textId="77777777" w:rsidR="000804CE" w:rsidRPr="00BA1C4B" w:rsidRDefault="000804CE" w:rsidP="00DF6990">
            <w:pPr>
              <w:spacing w:before="20" w:after="20" w:line="259" w:lineRule="auto"/>
              <w:jc w:val="center"/>
              <w:rPr>
                <w:rFonts w:ascii="Arial Narrow" w:eastAsiaTheme="minorHAnsi" w:hAnsi="Arial Narrow"/>
              </w:rPr>
            </w:pPr>
          </w:p>
        </w:tc>
        <w:tc>
          <w:tcPr>
            <w:tcW w:w="1005" w:type="dxa"/>
            <w:tcBorders>
              <w:top w:val="single" w:sz="8" w:space="0" w:color="auto"/>
              <w:left w:val="single" w:sz="8" w:space="0" w:color="auto"/>
              <w:bottom w:val="single" w:sz="8" w:space="0" w:color="auto"/>
              <w:right w:val="single" w:sz="12" w:space="0" w:color="auto"/>
            </w:tcBorders>
            <w:shd w:val="clear" w:color="auto" w:fill="FFFFCC"/>
          </w:tcPr>
          <w:p w14:paraId="075C1004" w14:textId="77777777" w:rsidR="000804CE" w:rsidRPr="00BA1C4B" w:rsidRDefault="000804CE" w:rsidP="00DF6990">
            <w:pPr>
              <w:spacing w:before="20" w:after="20" w:line="259" w:lineRule="auto"/>
              <w:jc w:val="center"/>
              <w:rPr>
                <w:rFonts w:ascii="Arial Narrow" w:eastAsiaTheme="minorHAnsi" w:hAnsi="Arial Narrow"/>
              </w:rPr>
            </w:pPr>
          </w:p>
        </w:tc>
      </w:tr>
      <w:tr w:rsidR="000804CE" w:rsidRPr="00BA1C4B" w14:paraId="3A20F73E" w14:textId="77777777" w:rsidTr="00DF6990">
        <w:trPr>
          <w:jc w:val="center"/>
        </w:trPr>
        <w:tc>
          <w:tcPr>
            <w:tcW w:w="435" w:type="dxa"/>
            <w:tcBorders>
              <w:top w:val="nil"/>
              <w:left w:val="single" w:sz="12" w:space="0" w:color="auto"/>
              <w:bottom w:val="single" w:sz="12" w:space="0" w:color="auto"/>
              <w:right w:val="single" w:sz="8" w:space="0" w:color="auto"/>
            </w:tcBorders>
            <w:shd w:val="clear" w:color="auto" w:fill="FFFFCC"/>
            <w:tcMar>
              <w:top w:w="0" w:type="dxa"/>
              <w:left w:w="108" w:type="dxa"/>
              <w:bottom w:w="0" w:type="dxa"/>
              <w:right w:w="108" w:type="dxa"/>
            </w:tcMar>
          </w:tcPr>
          <w:p w14:paraId="1737AA34" w14:textId="77777777" w:rsidR="000804CE" w:rsidRPr="00BA1C4B" w:rsidRDefault="000804CE" w:rsidP="00DF6990">
            <w:pPr>
              <w:spacing w:before="20" w:after="20" w:line="259" w:lineRule="auto"/>
              <w:jc w:val="right"/>
              <w:rPr>
                <w:rFonts w:ascii="Arial Narrow" w:eastAsiaTheme="minorHAnsi" w:hAnsi="Arial Narrow" w:cs="Arial"/>
              </w:rPr>
            </w:pPr>
          </w:p>
        </w:tc>
        <w:tc>
          <w:tcPr>
            <w:tcW w:w="5760" w:type="dxa"/>
            <w:tcBorders>
              <w:top w:val="nil"/>
              <w:left w:val="nil"/>
              <w:bottom w:val="single" w:sz="12" w:space="0" w:color="auto"/>
              <w:right w:val="single" w:sz="12" w:space="0" w:color="auto"/>
            </w:tcBorders>
            <w:shd w:val="clear" w:color="auto" w:fill="FFFFCC"/>
            <w:tcMar>
              <w:top w:w="0" w:type="dxa"/>
              <w:left w:w="108" w:type="dxa"/>
              <w:bottom w:w="0" w:type="dxa"/>
              <w:right w:w="108" w:type="dxa"/>
            </w:tcMar>
            <w:hideMark/>
          </w:tcPr>
          <w:p w14:paraId="4D895BA4" w14:textId="77777777" w:rsidR="000804CE" w:rsidRPr="00BA1C4B" w:rsidRDefault="000804CE" w:rsidP="00DF6990">
            <w:pPr>
              <w:numPr>
                <w:ilvl w:val="0"/>
                <w:numId w:val="14"/>
              </w:numPr>
              <w:spacing w:before="20" w:after="20"/>
              <w:ind w:left="360"/>
              <w:contextualSpacing/>
              <w:rPr>
                <w:rFonts w:ascii="Arial Narrow" w:eastAsiaTheme="minorHAnsi" w:hAnsi="Arial Narrow" w:cs="Arial"/>
              </w:rPr>
            </w:pPr>
            <w:r w:rsidRPr="00BA1C4B">
              <w:rPr>
                <w:rFonts w:ascii="Arial Narrow" w:eastAsiaTheme="minorHAnsi" w:hAnsi="Arial Narrow" w:cs="Arial"/>
              </w:rPr>
              <w:t>Virally Suppressed</w:t>
            </w:r>
          </w:p>
        </w:tc>
        <w:tc>
          <w:tcPr>
            <w:tcW w:w="900" w:type="dxa"/>
            <w:tcBorders>
              <w:top w:val="single" w:sz="8" w:space="0" w:color="auto"/>
              <w:left w:val="single" w:sz="12" w:space="0" w:color="auto"/>
              <w:bottom w:val="single" w:sz="12" w:space="0" w:color="auto"/>
              <w:right w:val="single" w:sz="8" w:space="0" w:color="auto"/>
            </w:tcBorders>
            <w:shd w:val="clear" w:color="auto" w:fill="FFFFCC"/>
          </w:tcPr>
          <w:p w14:paraId="298D78BF" w14:textId="77777777" w:rsidR="000804CE" w:rsidRPr="00BA1C4B" w:rsidRDefault="000804CE" w:rsidP="00DF6990">
            <w:pPr>
              <w:spacing w:before="20" w:after="20" w:line="259" w:lineRule="auto"/>
              <w:jc w:val="center"/>
              <w:rPr>
                <w:rFonts w:ascii="Arial Narrow" w:eastAsiaTheme="minorHAnsi" w:hAnsi="Arial Narrow"/>
              </w:rPr>
            </w:pPr>
          </w:p>
        </w:tc>
        <w:tc>
          <w:tcPr>
            <w:tcW w:w="1005" w:type="dxa"/>
            <w:tcBorders>
              <w:top w:val="single" w:sz="8" w:space="0" w:color="auto"/>
              <w:left w:val="single" w:sz="8" w:space="0" w:color="auto"/>
              <w:bottom w:val="single" w:sz="12" w:space="0" w:color="auto"/>
              <w:right w:val="single" w:sz="12" w:space="0" w:color="auto"/>
            </w:tcBorders>
            <w:shd w:val="clear" w:color="auto" w:fill="FFFFCC"/>
          </w:tcPr>
          <w:p w14:paraId="335E0CE2" w14:textId="77777777" w:rsidR="000804CE" w:rsidRPr="00BA1C4B" w:rsidRDefault="000804CE" w:rsidP="00DF6990">
            <w:pPr>
              <w:spacing w:before="20" w:after="20" w:line="259" w:lineRule="auto"/>
              <w:jc w:val="center"/>
              <w:rPr>
                <w:rFonts w:ascii="Arial Narrow" w:eastAsiaTheme="minorHAnsi" w:hAnsi="Arial Narrow"/>
              </w:rPr>
            </w:pPr>
          </w:p>
        </w:tc>
      </w:tr>
      <w:tr w:rsidR="000804CE" w:rsidRPr="00BA1C4B" w14:paraId="66732DD2" w14:textId="77777777" w:rsidTr="00DF6990">
        <w:trPr>
          <w:jc w:val="center"/>
        </w:trPr>
        <w:tc>
          <w:tcPr>
            <w:tcW w:w="435" w:type="dxa"/>
            <w:tcBorders>
              <w:top w:val="single" w:sz="12" w:space="0" w:color="auto"/>
              <w:left w:val="single" w:sz="12" w:space="0" w:color="auto"/>
              <w:bottom w:val="single" w:sz="8" w:space="0" w:color="auto"/>
              <w:right w:val="single" w:sz="8" w:space="0" w:color="auto"/>
            </w:tcBorders>
            <w:shd w:val="clear" w:color="auto" w:fill="D9FFFE"/>
            <w:tcMar>
              <w:top w:w="0" w:type="dxa"/>
              <w:left w:w="108" w:type="dxa"/>
              <w:bottom w:w="0" w:type="dxa"/>
              <w:right w:w="108" w:type="dxa"/>
            </w:tcMar>
            <w:hideMark/>
          </w:tcPr>
          <w:p w14:paraId="1DB9E7C2" w14:textId="77777777" w:rsidR="000804CE" w:rsidRPr="00BA1C4B" w:rsidRDefault="000804CE" w:rsidP="00DF6990">
            <w:pPr>
              <w:spacing w:before="20" w:after="20" w:line="259" w:lineRule="auto"/>
              <w:jc w:val="right"/>
              <w:rPr>
                <w:rFonts w:ascii="Arial Narrow" w:eastAsiaTheme="minorHAnsi" w:hAnsi="Arial Narrow" w:cs="Arial"/>
              </w:rPr>
            </w:pPr>
            <w:r w:rsidRPr="00BA1C4B">
              <w:rPr>
                <w:rFonts w:ascii="Arial Narrow" w:eastAsiaTheme="minorHAnsi" w:hAnsi="Arial Narrow" w:cs="Arial"/>
              </w:rPr>
              <w:lastRenderedPageBreak/>
              <w:t>3)</w:t>
            </w:r>
          </w:p>
        </w:tc>
        <w:tc>
          <w:tcPr>
            <w:tcW w:w="5760" w:type="dxa"/>
            <w:tcBorders>
              <w:top w:val="single" w:sz="12" w:space="0" w:color="auto"/>
              <w:left w:val="nil"/>
              <w:bottom w:val="single" w:sz="8" w:space="0" w:color="auto"/>
              <w:right w:val="single" w:sz="12" w:space="0" w:color="auto"/>
            </w:tcBorders>
            <w:shd w:val="clear" w:color="auto" w:fill="D9FFFE"/>
            <w:tcMar>
              <w:top w:w="0" w:type="dxa"/>
              <w:left w:w="108" w:type="dxa"/>
              <w:bottom w:w="0" w:type="dxa"/>
              <w:right w:w="108" w:type="dxa"/>
            </w:tcMar>
            <w:hideMark/>
          </w:tcPr>
          <w:p w14:paraId="7FFCB5F8" w14:textId="77777777" w:rsidR="000804CE" w:rsidRPr="00BA1C4B" w:rsidRDefault="000804CE" w:rsidP="00DF6990">
            <w:pPr>
              <w:spacing w:before="20" w:after="20" w:line="259" w:lineRule="auto"/>
              <w:rPr>
                <w:rFonts w:ascii="Arial Narrow" w:eastAsiaTheme="minorHAnsi" w:hAnsi="Arial Narrow" w:cs="Arial"/>
                <w:b/>
                <w:bCs/>
              </w:rPr>
            </w:pPr>
            <w:r w:rsidRPr="00BA1C4B">
              <w:rPr>
                <w:rFonts w:ascii="Arial Narrow" w:eastAsiaTheme="minorHAnsi" w:hAnsi="Arial Narrow" w:cs="Arial"/>
                <w:b/>
                <w:bCs/>
              </w:rPr>
              <w:t>Active Clients with 0% FPL</w:t>
            </w:r>
            <w:r>
              <w:rPr>
                <w:rFonts w:ascii="Arial Narrow" w:eastAsiaTheme="minorHAnsi" w:hAnsi="Arial Narrow" w:cs="Arial"/>
                <w:vertAlign w:val="superscript"/>
              </w:rPr>
              <w:t>2</w:t>
            </w:r>
          </w:p>
        </w:tc>
        <w:tc>
          <w:tcPr>
            <w:tcW w:w="900" w:type="dxa"/>
            <w:tcBorders>
              <w:top w:val="single" w:sz="12" w:space="0" w:color="auto"/>
              <w:left w:val="single" w:sz="12" w:space="0" w:color="auto"/>
              <w:bottom w:val="single" w:sz="8" w:space="0" w:color="auto"/>
              <w:right w:val="single" w:sz="8" w:space="0" w:color="auto"/>
            </w:tcBorders>
            <w:shd w:val="clear" w:color="auto" w:fill="D9FFFE"/>
          </w:tcPr>
          <w:p w14:paraId="1CDDE9A6" w14:textId="77777777" w:rsidR="000804CE" w:rsidRPr="00BA1C4B" w:rsidRDefault="000804CE" w:rsidP="00DF6990">
            <w:pPr>
              <w:spacing w:before="20" w:after="20" w:line="259" w:lineRule="auto"/>
              <w:jc w:val="center"/>
              <w:rPr>
                <w:rFonts w:ascii="Arial Narrow" w:eastAsiaTheme="minorHAnsi" w:hAnsi="Arial Narrow"/>
              </w:rPr>
            </w:pPr>
          </w:p>
        </w:tc>
        <w:tc>
          <w:tcPr>
            <w:tcW w:w="1005" w:type="dxa"/>
            <w:tcBorders>
              <w:top w:val="single" w:sz="12" w:space="0" w:color="auto"/>
              <w:left w:val="single" w:sz="8" w:space="0" w:color="auto"/>
              <w:bottom w:val="single" w:sz="8" w:space="0" w:color="auto"/>
              <w:right w:val="single" w:sz="12" w:space="0" w:color="auto"/>
            </w:tcBorders>
            <w:shd w:val="clear" w:color="auto" w:fill="D9FFFE"/>
          </w:tcPr>
          <w:p w14:paraId="08595734" w14:textId="77777777" w:rsidR="000804CE" w:rsidRPr="00BA1C4B" w:rsidRDefault="000804CE" w:rsidP="00DF6990">
            <w:pPr>
              <w:spacing w:before="20" w:after="20" w:line="259" w:lineRule="auto"/>
              <w:jc w:val="center"/>
              <w:rPr>
                <w:rFonts w:ascii="Arial Narrow" w:eastAsiaTheme="minorHAnsi" w:hAnsi="Arial Narrow"/>
              </w:rPr>
            </w:pPr>
          </w:p>
        </w:tc>
      </w:tr>
      <w:tr w:rsidR="000804CE" w:rsidRPr="00BA1C4B" w14:paraId="6A09A644" w14:textId="77777777" w:rsidTr="00DF6990">
        <w:trPr>
          <w:jc w:val="center"/>
        </w:trPr>
        <w:tc>
          <w:tcPr>
            <w:tcW w:w="435" w:type="dxa"/>
            <w:tcBorders>
              <w:top w:val="nil"/>
              <w:left w:val="single" w:sz="12" w:space="0" w:color="auto"/>
              <w:bottom w:val="single" w:sz="8" w:space="0" w:color="auto"/>
              <w:right w:val="single" w:sz="8" w:space="0" w:color="auto"/>
            </w:tcBorders>
            <w:shd w:val="clear" w:color="auto" w:fill="D9FFFE"/>
            <w:tcMar>
              <w:top w:w="0" w:type="dxa"/>
              <w:left w:w="108" w:type="dxa"/>
              <w:bottom w:w="0" w:type="dxa"/>
              <w:right w:w="108" w:type="dxa"/>
            </w:tcMar>
          </w:tcPr>
          <w:p w14:paraId="6BB1B983" w14:textId="77777777" w:rsidR="000804CE" w:rsidRPr="00BA1C4B" w:rsidRDefault="000804CE" w:rsidP="00DF6990">
            <w:pPr>
              <w:spacing w:before="20" w:after="20" w:line="259" w:lineRule="auto"/>
              <w:jc w:val="right"/>
              <w:rPr>
                <w:rFonts w:ascii="Arial Narrow" w:eastAsiaTheme="minorHAnsi" w:hAnsi="Arial Narrow" w:cs="Arial"/>
              </w:rPr>
            </w:pPr>
          </w:p>
        </w:tc>
        <w:tc>
          <w:tcPr>
            <w:tcW w:w="5760" w:type="dxa"/>
            <w:tcBorders>
              <w:top w:val="nil"/>
              <w:left w:val="nil"/>
              <w:bottom w:val="single" w:sz="8" w:space="0" w:color="auto"/>
              <w:right w:val="single" w:sz="12" w:space="0" w:color="auto"/>
            </w:tcBorders>
            <w:shd w:val="clear" w:color="auto" w:fill="D9FFFE"/>
            <w:tcMar>
              <w:top w:w="0" w:type="dxa"/>
              <w:left w:w="108" w:type="dxa"/>
              <w:bottom w:w="0" w:type="dxa"/>
              <w:right w:w="108" w:type="dxa"/>
            </w:tcMar>
            <w:hideMark/>
          </w:tcPr>
          <w:p w14:paraId="1C26C9D5" w14:textId="77777777" w:rsidR="000804CE" w:rsidRPr="00BA1C4B" w:rsidRDefault="000804CE" w:rsidP="00DF6990">
            <w:pPr>
              <w:numPr>
                <w:ilvl w:val="0"/>
                <w:numId w:val="11"/>
              </w:numPr>
              <w:contextualSpacing/>
              <w:rPr>
                <w:rFonts w:ascii="Arial Narrow" w:eastAsiaTheme="minorHAnsi" w:hAnsi="Arial Narrow" w:cs="Arial"/>
              </w:rPr>
            </w:pPr>
            <w:r w:rsidRPr="00BA1C4B">
              <w:rPr>
                <w:rFonts w:ascii="Arial Narrow" w:eastAsiaTheme="minorHAnsi" w:hAnsi="Arial Narrow" w:cs="Arial"/>
              </w:rPr>
              <w:t>Received a food voucher/supplement</w:t>
            </w:r>
          </w:p>
        </w:tc>
        <w:tc>
          <w:tcPr>
            <w:tcW w:w="900" w:type="dxa"/>
            <w:tcBorders>
              <w:top w:val="single" w:sz="8" w:space="0" w:color="auto"/>
              <w:left w:val="single" w:sz="12" w:space="0" w:color="auto"/>
              <w:bottom w:val="single" w:sz="8" w:space="0" w:color="auto"/>
              <w:right w:val="single" w:sz="8" w:space="0" w:color="auto"/>
            </w:tcBorders>
            <w:shd w:val="clear" w:color="auto" w:fill="D9FFFE"/>
          </w:tcPr>
          <w:p w14:paraId="1719B1F2" w14:textId="77777777" w:rsidR="000804CE" w:rsidRPr="00BA1C4B" w:rsidRDefault="000804CE" w:rsidP="00DF6990">
            <w:pPr>
              <w:spacing w:before="20" w:after="20" w:line="259" w:lineRule="auto"/>
              <w:jc w:val="center"/>
              <w:rPr>
                <w:rFonts w:ascii="Arial Narrow" w:eastAsiaTheme="minorHAnsi" w:hAnsi="Arial Narrow"/>
              </w:rPr>
            </w:pPr>
          </w:p>
        </w:tc>
        <w:tc>
          <w:tcPr>
            <w:tcW w:w="1005" w:type="dxa"/>
            <w:tcBorders>
              <w:top w:val="single" w:sz="8" w:space="0" w:color="auto"/>
              <w:left w:val="single" w:sz="8" w:space="0" w:color="auto"/>
              <w:bottom w:val="single" w:sz="8" w:space="0" w:color="auto"/>
              <w:right w:val="single" w:sz="12" w:space="0" w:color="auto"/>
            </w:tcBorders>
            <w:shd w:val="clear" w:color="auto" w:fill="D9FFFE"/>
          </w:tcPr>
          <w:p w14:paraId="4FCC41EB" w14:textId="77777777" w:rsidR="000804CE" w:rsidRPr="00BA1C4B" w:rsidRDefault="000804CE" w:rsidP="00DF6990">
            <w:pPr>
              <w:spacing w:before="20" w:after="20" w:line="259" w:lineRule="auto"/>
              <w:jc w:val="center"/>
              <w:rPr>
                <w:rFonts w:ascii="Arial Narrow" w:eastAsiaTheme="minorHAnsi" w:hAnsi="Arial Narrow"/>
              </w:rPr>
            </w:pPr>
          </w:p>
        </w:tc>
      </w:tr>
      <w:tr w:rsidR="000804CE" w:rsidRPr="00BA1C4B" w14:paraId="489E30EA" w14:textId="77777777" w:rsidTr="00DF6990">
        <w:trPr>
          <w:jc w:val="center"/>
        </w:trPr>
        <w:tc>
          <w:tcPr>
            <w:tcW w:w="435" w:type="dxa"/>
            <w:tcBorders>
              <w:top w:val="nil"/>
              <w:left w:val="single" w:sz="12" w:space="0" w:color="auto"/>
              <w:bottom w:val="single" w:sz="8" w:space="0" w:color="auto"/>
              <w:right w:val="single" w:sz="8" w:space="0" w:color="auto"/>
            </w:tcBorders>
            <w:shd w:val="clear" w:color="auto" w:fill="D9FFFE"/>
            <w:tcMar>
              <w:top w:w="0" w:type="dxa"/>
              <w:left w:w="108" w:type="dxa"/>
              <w:bottom w:w="0" w:type="dxa"/>
              <w:right w:w="108" w:type="dxa"/>
            </w:tcMar>
          </w:tcPr>
          <w:p w14:paraId="0F3C6D00" w14:textId="77777777" w:rsidR="000804CE" w:rsidRPr="00BA1C4B" w:rsidRDefault="000804CE" w:rsidP="00DF6990">
            <w:pPr>
              <w:spacing w:before="20" w:after="20" w:line="259" w:lineRule="auto"/>
              <w:jc w:val="right"/>
              <w:rPr>
                <w:rFonts w:ascii="Arial Narrow" w:eastAsiaTheme="minorHAnsi" w:hAnsi="Arial Narrow" w:cs="Arial"/>
              </w:rPr>
            </w:pPr>
          </w:p>
        </w:tc>
        <w:tc>
          <w:tcPr>
            <w:tcW w:w="5760" w:type="dxa"/>
            <w:tcBorders>
              <w:top w:val="nil"/>
              <w:left w:val="nil"/>
              <w:bottom w:val="single" w:sz="8" w:space="0" w:color="auto"/>
              <w:right w:val="single" w:sz="12" w:space="0" w:color="auto"/>
            </w:tcBorders>
            <w:shd w:val="clear" w:color="auto" w:fill="D9FFFE"/>
            <w:tcMar>
              <w:top w:w="0" w:type="dxa"/>
              <w:left w:w="108" w:type="dxa"/>
              <w:bottom w:w="0" w:type="dxa"/>
              <w:right w:w="108" w:type="dxa"/>
            </w:tcMar>
          </w:tcPr>
          <w:p w14:paraId="1C2E5ADD" w14:textId="77777777" w:rsidR="000804CE" w:rsidRPr="00BA1C4B" w:rsidRDefault="000804CE" w:rsidP="00DF6990">
            <w:pPr>
              <w:numPr>
                <w:ilvl w:val="3"/>
                <w:numId w:val="11"/>
              </w:numPr>
              <w:ind w:left="360"/>
              <w:contextualSpacing/>
              <w:rPr>
                <w:rFonts w:ascii="Arial Narrow" w:eastAsiaTheme="minorHAnsi" w:hAnsi="Arial Narrow" w:cs="Arial"/>
              </w:rPr>
            </w:pPr>
            <w:r w:rsidRPr="00BA1C4B">
              <w:rPr>
                <w:rFonts w:ascii="Arial Narrow" w:eastAsiaTheme="minorHAnsi" w:hAnsi="Arial Narrow" w:cs="Arial"/>
              </w:rPr>
              <w:t xml:space="preserve">Received a “Food Security Status” service </w:t>
            </w:r>
          </w:p>
        </w:tc>
        <w:tc>
          <w:tcPr>
            <w:tcW w:w="900" w:type="dxa"/>
            <w:tcBorders>
              <w:top w:val="single" w:sz="8" w:space="0" w:color="auto"/>
              <w:left w:val="single" w:sz="12" w:space="0" w:color="auto"/>
              <w:bottom w:val="single" w:sz="8" w:space="0" w:color="auto"/>
              <w:right w:val="single" w:sz="8" w:space="0" w:color="auto"/>
            </w:tcBorders>
            <w:shd w:val="clear" w:color="auto" w:fill="D9FFFE"/>
          </w:tcPr>
          <w:p w14:paraId="39609D2A" w14:textId="77777777" w:rsidR="000804CE" w:rsidRPr="00BA1C4B" w:rsidRDefault="000804CE" w:rsidP="00DF6990">
            <w:pPr>
              <w:spacing w:before="20" w:after="20" w:line="259" w:lineRule="auto"/>
              <w:jc w:val="center"/>
              <w:rPr>
                <w:rFonts w:ascii="Arial Narrow" w:eastAsiaTheme="minorHAnsi" w:hAnsi="Arial Narrow"/>
              </w:rPr>
            </w:pPr>
          </w:p>
        </w:tc>
        <w:tc>
          <w:tcPr>
            <w:tcW w:w="1005" w:type="dxa"/>
            <w:tcBorders>
              <w:top w:val="single" w:sz="8" w:space="0" w:color="auto"/>
              <w:left w:val="single" w:sz="8" w:space="0" w:color="auto"/>
              <w:bottom w:val="single" w:sz="8" w:space="0" w:color="auto"/>
              <w:right w:val="single" w:sz="12" w:space="0" w:color="auto"/>
            </w:tcBorders>
            <w:shd w:val="clear" w:color="auto" w:fill="D9FFFE"/>
          </w:tcPr>
          <w:p w14:paraId="4A7A15AB" w14:textId="77777777" w:rsidR="000804CE" w:rsidRPr="00BA1C4B" w:rsidRDefault="000804CE" w:rsidP="00DF6990">
            <w:pPr>
              <w:spacing w:before="20" w:after="20" w:line="259" w:lineRule="auto"/>
              <w:jc w:val="center"/>
              <w:rPr>
                <w:rFonts w:ascii="Arial Narrow" w:eastAsiaTheme="minorHAnsi" w:hAnsi="Arial Narrow"/>
              </w:rPr>
            </w:pPr>
          </w:p>
        </w:tc>
      </w:tr>
      <w:tr w:rsidR="000804CE" w:rsidRPr="00BA1C4B" w14:paraId="3652FA1E" w14:textId="77777777" w:rsidTr="00DF6990">
        <w:trPr>
          <w:jc w:val="center"/>
        </w:trPr>
        <w:tc>
          <w:tcPr>
            <w:tcW w:w="435" w:type="dxa"/>
            <w:tcBorders>
              <w:top w:val="nil"/>
              <w:left w:val="single" w:sz="12" w:space="0" w:color="auto"/>
              <w:bottom w:val="single" w:sz="8" w:space="0" w:color="auto"/>
              <w:right w:val="single" w:sz="8" w:space="0" w:color="auto"/>
            </w:tcBorders>
            <w:shd w:val="clear" w:color="auto" w:fill="D9FFFE"/>
            <w:tcMar>
              <w:top w:w="0" w:type="dxa"/>
              <w:left w:w="108" w:type="dxa"/>
              <w:bottom w:w="0" w:type="dxa"/>
              <w:right w:w="108" w:type="dxa"/>
            </w:tcMar>
          </w:tcPr>
          <w:p w14:paraId="77C75B25" w14:textId="77777777" w:rsidR="000804CE" w:rsidRPr="00BA1C4B" w:rsidRDefault="000804CE" w:rsidP="00DF6990">
            <w:pPr>
              <w:spacing w:before="20" w:after="20" w:line="259" w:lineRule="auto"/>
              <w:jc w:val="right"/>
              <w:rPr>
                <w:rFonts w:ascii="Arial Narrow" w:eastAsiaTheme="minorHAnsi" w:hAnsi="Arial Narrow" w:cs="Arial"/>
              </w:rPr>
            </w:pPr>
          </w:p>
        </w:tc>
        <w:tc>
          <w:tcPr>
            <w:tcW w:w="5760" w:type="dxa"/>
            <w:tcBorders>
              <w:top w:val="nil"/>
              <w:left w:val="nil"/>
              <w:bottom w:val="single" w:sz="8" w:space="0" w:color="auto"/>
              <w:right w:val="single" w:sz="12" w:space="0" w:color="auto"/>
            </w:tcBorders>
            <w:shd w:val="clear" w:color="auto" w:fill="D9FFFE"/>
            <w:tcMar>
              <w:top w:w="0" w:type="dxa"/>
              <w:left w:w="108" w:type="dxa"/>
              <w:bottom w:w="0" w:type="dxa"/>
              <w:right w:w="108" w:type="dxa"/>
            </w:tcMar>
          </w:tcPr>
          <w:p w14:paraId="360087FD" w14:textId="77777777" w:rsidR="000804CE" w:rsidRPr="00BA1C4B" w:rsidRDefault="000804CE" w:rsidP="00DF6990">
            <w:pPr>
              <w:numPr>
                <w:ilvl w:val="4"/>
                <w:numId w:val="11"/>
              </w:numPr>
              <w:ind w:left="720"/>
              <w:contextualSpacing/>
              <w:rPr>
                <w:rFonts w:ascii="Arial Narrow" w:eastAsiaTheme="minorHAnsi" w:hAnsi="Arial Narrow" w:cs="Arial"/>
              </w:rPr>
            </w:pPr>
            <w:r w:rsidRPr="00BA1C4B">
              <w:rPr>
                <w:rFonts w:ascii="Arial Narrow" w:eastAsiaTheme="minorHAnsi" w:hAnsi="Arial Narrow" w:cs="Arial"/>
              </w:rPr>
              <w:t>SNAP ineligible box checked</w:t>
            </w:r>
          </w:p>
        </w:tc>
        <w:tc>
          <w:tcPr>
            <w:tcW w:w="900" w:type="dxa"/>
            <w:tcBorders>
              <w:top w:val="single" w:sz="8" w:space="0" w:color="auto"/>
              <w:left w:val="single" w:sz="12" w:space="0" w:color="auto"/>
              <w:bottom w:val="single" w:sz="8" w:space="0" w:color="auto"/>
              <w:right w:val="single" w:sz="8" w:space="0" w:color="auto"/>
            </w:tcBorders>
            <w:shd w:val="clear" w:color="auto" w:fill="D9FFFE"/>
          </w:tcPr>
          <w:p w14:paraId="4D6DBDF7" w14:textId="77777777" w:rsidR="000804CE" w:rsidRPr="00BA1C4B" w:rsidRDefault="000804CE" w:rsidP="00DF6990">
            <w:pPr>
              <w:spacing w:before="20" w:after="20" w:line="259" w:lineRule="auto"/>
              <w:jc w:val="center"/>
              <w:rPr>
                <w:rFonts w:ascii="Arial Narrow" w:eastAsiaTheme="minorHAnsi" w:hAnsi="Arial Narrow"/>
              </w:rPr>
            </w:pPr>
          </w:p>
        </w:tc>
        <w:tc>
          <w:tcPr>
            <w:tcW w:w="1005" w:type="dxa"/>
            <w:tcBorders>
              <w:top w:val="single" w:sz="8" w:space="0" w:color="auto"/>
              <w:left w:val="single" w:sz="8" w:space="0" w:color="auto"/>
              <w:bottom w:val="single" w:sz="8" w:space="0" w:color="auto"/>
              <w:right w:val="single" w:sz="12" w:space="0" w:color="auto"/>
            </w:tcBorders>
            <w:shd w:val="clear" w:color="auto" w:fill="D9FFFE"/>
          </w:tcPr>
          <w:p w14:paraId="061D8A65" w14:textId="77777777" w:rsidR="000804CE" w:rsidRPr="00BA1C4B" w:rsidRDefault="000804CE" w:rsidP="00DF6990">
            <w:pPr>
              <w:spacing w:before="20" w:after="20" w:line="259" w:lineRule="auto"/>
              <w:jc w:val="center"/>
              <w:rPr>
                <w:rFonts w:ascii="Arial Narrow" w:eastAsiaTheme="minorHAnsi" w:hAnsi="Arial Narrow"/>
              </w:rPr>
            </w:pPr>
          </w:p>
        </w:tc>
      </w:tr>
      <w:tr w:rsidR="000804CE" w:rsidRPr="00BA1C4B" w14:paraId="090DD420" w14:textId="77777777" w:rsidTr="00DF6990">
        <w:trPr>
          <w:jc w:val="center"/>
        </w:trPr>
        <w:tc>
          <w:tcPr>
            <w:tcW w:w="435" w:type="dxa"/>
            <w:tcBorders>
              <w:top w:val="nil"/>
              <w:left w:val="single" w:sz="12" w:space="0" w:color="auto"/>
              <w:bottom w:val="single" w:sz="8" w:space="0" w:color="auto"/>
              <w:right w:val="single" w:sz="8" w:space="0" w:color="auto"/>
            </w:tcBorders>
            <w:shd w:val="clear" w:color="auto" w:fill="D9FFFE"/>
            <w:tcMar>
              <w:top w:w="0" w:type="dxa"/>
              <w:left w:w="108" w:type="dxa"/>
              <w:bottom w:w="0" w:type="dxa"/>
              <w:right w:w="108" w:type="dxa"/>
            </w:tcMar>
          </w:tcPr>
          <w:p w14:paraId="285217EF" w14:textId="77777777" w:rsidR="000804CE" w:rsidRPr="00BA1C4B" w:rsidRDefault="000804CE" w:rsidP="00DF6990">
            <w:pPr>
              <w:spacing w:before="20" w:after="20" w:line="259" w:lineRule="auto"/>
              <w:jc w:val="right"/>
              <w:rPr>
                <w:rFonts w:ascii="Arial Narrow" w:eastAsiaTheme="minorHAnsi" w:hAnsi="Arial Narrow" w:cs="Arial"/>
              </w:rPr>
            </w:pPr>
          </w:p>
        </w:tc>
        <w:tc>
          <w:tcPr>
            <w:tcW w:w="5760" w:type="dxa"/>
            <w:tcBorders>
              <w:top w:val="nil"/>
              <w:left w:val="nil"/>
              <w:bottom w:val="single" w:sz="8" w:space="0" w:color="auto"/>
              <w:right w:val="single" w:sz="12" w:space="0" w:color="auto"/>
            </w:tcBorders>
            <w:shd w:val="clear" w:color="auto" w:fill="D9FFFE"/>
            <w:tcMar>
              <w:top w:w="0" w:type="dxa"/>
              <w:left w:w="108" w:type="dxa"/>
              <w:bottom w:w="0" w:type="dxa"/>
              <w:right w:w="108" w:type="dxa"/>
            </w:tcMar>
          </w:tcPr>
          <w:p w14:paraId="706CE6CA" w14:textId="77777777" w:rsidR="000804CE" w:rsidRPr="00BA1C4B" w:rsidRDefault="000804CE" w:rsidP="00DF6990">
            <w:pPr>
              <w:numPr>
                <w:ilvl w:val="4"/>
                <w:numId w:val="11"/>
              </w:numPr>
              <w:ind w:left="720"/>
              <w:contextualSpacing/>
              <w:rPr>
                <w:rFonts w:ascii="Arial Narrow" w:eastAsiaTheme="minorHAnsi" w:hAnsi="Arial Narrow" w:cs="Arial"/>
              </w:rPr>
            </w:pPr>
            <w:r w:rsidRPr="00BA1C4B">
              <w:rPr>
                <w:rFonts w:ascii="Arial Narrow" w:eastAsiaTheme="minorHAnsi" w:hAnsi="Arial Narrow" w:cs="Arial"/>
              </w:rPr>
              <w:t>SNAP application submitted box checked</w:t>
            </w:r>
          </w:p>
        </w:tc>
        <w:tc>
          <w:tcPr>
            <w:tcW w:w="900" w:type="dxa"/>
            <w:tcBorders>
              <w:top w:val="single" w:sz="8" w:space="0" w:color="auto"/>
              <w:left w:val="single" w:sz="12" w:space="0" w:color="auto"/>
              <w:bottom w:val="single" w:sz="8" w:space="0" w:color="auto"/>
              <w:right w:val="single" w:sz="8" w:space="0" w:color="auto"/>
            </w:tcBorders>
            <w:shd w:val="clear" w:color="auto" w:fill="D9FFFE"/>
          </w:tcPr>
          <w:p w14:paraId="1CDED1B7" w14:textId="77777777" w:rsidR="000804CE" w:rsidRPr="00BA1C4B" w:rsidRDefault="000804CE" w:rsidP="00DF6990">
            <w:pPr>
              <w:spacing w:before="20" w:after="20" w:line="259" w:lineRule="auto"/>
              <w:jc w:val="center"/>
              <w:rPr>
                <w:rFonts w:ascii="Arial Narrow" w:eastAsiaTheme="minorHAnsi" w:hAnsi="Arial Narrow"/>
              </w:rPr>
            </w:pPr>
          </w:p>
        </w:tc>
        <w:tc>
          <w:tcPr>
            <w:tcW w:w="1005" w:type="dxa"/>
            <w:tcBorders>
              <w:top w:val="single" w:sz="8" w:space="0" w:color="auto"/>
              <w:left w:val="single" w:sz="8" w:space="0" w:color="auto"/>
              <w:bottom w:val="single" w:sz="8" w:space="0" w:color="auto"/>
              <w:right w:val="single" w:sz="12" w:space="0" w:color="auto"/>
            </w:tcBorders>
            <w:shd w:val="clear" w:color="auto" w:fill="D9FFFE"/>
          </w:tcPr>
          <w:p w14:paraId="2B20168C" w14:textId="77777777" w:rsidR="000804CE" w:rsidRPr="00BA1C4B" w:rsidRDefault="000804CE" w:rsidP="00DF6990">
            <w:pPr>
              <w:spacing w:before="20" w:after="20" w:line="259" w:lineRule="auto"/>
              <w:jc w:val="center"/>
              <w:rPr>
                <w:rFonts w:ascii="Arial Narrow" w:eastAsiaTheme="minorHAnsi" w:hAnsi="Arial Narrow"/>
              </w:rPr>
            </w:pPr>
          </w:p>
        </w:tc>
      </w:tr>
      <w:tr w:rsidR="000804CE" w:rsidRPr="00BA1C4B" w14:paraId="6E246FF0" w14:textId="77777777" w:rsidTr="00DF6990">
        <w:trPr>
          <w:jc w:val="center"/>
        </w:trPr>
        <w:tc>
          <w:tcPr>
            <w:tcW w:w="435" w:type="dxa"/>
            <w:tcBorders>
              <w:top w:val="nil"/>
              <w:left w:val="single" w:sz="12" w:space="0" w:color="auto"/>
              <w:bottom w:val="single" w:sz="8" w:space="0" w:color="auto"/>
              <w:right w:val="single" w:sz="8" w:space="0" w:color="auto"/>
            </w:tcBorders>
            <w:shd w:val="clear" w:color="auto" w:fill="D9FFFE"/>
            <w:tcMar>
              <w:top w:w="0" w:type="dxa"/>
              <w:left w:w="108" w:type="dxa"/>
              <w:bottom w:w="0" w:type="dxa"/>
              <w:right w:w="108" w:type="dxa"/>
            </w:tcMar>
          </w:tcPr>
          <w:p w14:paraId="728F8C3D" w14:textId="77777777" w:rsidR="000804CE" w:rsidRPr="00BA1C4B" w:rsidRDefault="000804CE" w:rsidP="00DF6990">
            <w:pPr>
              <w:spacing w:before="20" w:after="20" w:line="259" w:lineRule="auto"/>
              <w:jc w:val="right"/>
              <w:rPr>
                <w:rFonts w:ascii="Arial Narrow" w:eastAsiaTheme="minorHAnsi" w:hAnsi="Arial Narrow" w:cs="Arial"/>
              </w:rPr>
            </w:pPr>
          </w:p>
        </w:tc>
        <w:tc>
          <w:tcPr>
            <w:tcW w:w="5760" w:type="dxa"/>
            <w:tcBorders>
              <w:top w:val="nil"/>
              <w:left w:val="nil"/>
              <w:bottom w:val="single" w:sz="8" w:space="0" w:color="auto"/>
              <w:right w:val="single" w:sz="12" w:space="0" w:color="auto"/>
            </w:tcBorders>
            <w:shd w:val="clear" w:color="auto" w:fill="D9FFFE"/>
            <w:tcMar>
              <w:top w:w="0" w:type="dxa"/>
              <w:left w:w="108" w:type="dxa"/>
              <w:bottom w:w="0" w:type="dxa"/>
              <w:right w:w="108" w:type="dxa"/>
            </w:tcMar>
          </w:tcPr>
          <w:p w14:paraId="0803FE58" w14:textId="77777777" w:rsidR="000804CE" w:rsidRPr="00BA1C4B" w:rsidRDefault="000804CE" w:rsidP="00DF6990">
            <w:pPr>
              <w:numPr>
                <w:ilvl w:val="4"/>
                <w:numId w:val="11"/>
              </w:numPr>
              <w:ind w:left="720"/>
              <w:contextualSpacing/>
              <w:rPr>
                <w:rFonts w:ascii="Arial Narrow" w:eastAsiaTheme="minorHAnsi" w:hAnsi="Arial Narrow" w:cs="Arial"/>
              </w:rPr>
            </w:pPr>
            <w:r w:rsidRPr="00BA1C4B">
              <w:rPr>
                <w:rFonts w:ascii="Arial Narrow" w:eastAsiaTheme="minorHAnsi" w:hAnsi="Arial Narrow" w:cs="Arial"/>
              </w:rPr>
              <w:t>SNAP benefits currently active box checked</w:t>
            </w:r>
          </w:p>
        </w:tc>
        <w:tc>
          <w:tcPr>
            <w:tcW w:w="900" w:type="dxa"/>
            <w:tcBorders>
              <w:top w:val="single" w:sz="8" w:space="0" w:color="auto"/>
              <w:left w:val="single" w:sz="12" w:space="0" w:color="auto"/>
              <w:bottom w:val="single" w:sz="8" w:space="0" w:color="auto"/>
              <w:right w:val="single" w:sz="8" w:space="0" w:color="auto"/>
            </w:tcBorders>
            <w:shd w:val="clear" w:color="auto" w:fill="D9FFFE"/>
          </w:tcPr>
          <w:p w14:paraId="1C4124F4" w14:textId="77777777" w:rsidR="000804CE" w:rsidRPr="00BA1C4B" w:rsidRDefault="000804CE" w:rsidP="00DF6990">
            <w:pPr>
              <w:spacing w:before="20" w:after="20" w:line="259" w:lineRule="auto"/>
              <w:jc w:val="center"/>
              <w:rPr>
                <w:rFonts w:ascii="Arial Narrow" w:eastAsiaTheme="minorHAnsi" w:hAnsi="Arial Narrow"/>
              </w:rPr>
            </w:pPr>
          </w:p>
        </w:tc>
        <w:tc>
          <w:tcPr>
            <w:tcW w:w="1005" w:type="dxa"/>
            <w:tcBorders>
              <w:top w:val="single" w:sz="8" w:space="0" w:color="auto"/>
              <w:left w:val="single" w:sz="8" w:space="0" w:color="auto"/>
              <w:bottom w:val="single" w:sz="8" w:space="0" w:color="auto"/>
              <w:right w:val="single" w:sz="12" w:space="0" w:color="auto"/>
            </w:tcBorders>
            <w:shd w:val="clear" w:color="auto" w:fill="D9FFFE"/>
          </w:tcPr>
          <w:p w14:paraId="0A3353D9" w14:textId="77777777" w:rsidR="000804CE" w:rsidRPr="00BA1C4B" w:rsidRDefault="000804CE" w:rsidP="00DF6990">
            <w:pPr>
              <w:spacing w:before="20" w:after="20" w:line="259" w:lineRule="auto"/>
              <w:jc w:val="center"/>
              <w:rPr>
                <w:rFonts w:ascii="Arial Narrow" w:eastAsiaTheme="minorHAnsi" w:hAnsi="Arial Narrow"/>
              </w:rPr>
            </w:pPr>
          </w:p>
        </w:tc>
      </w:tr>
      <w:tr w:rsidR="000804CE" w:rsidRPr="00BA1C4B" w14:paraId="2A6BFA1D" w14:textId="77777777" w:rsidTr="00DF6990">
        <w:trPr>
          <w:jc w:val="center"/>
        </w:trPr>
        <w:tc>
          <w:tcPr>
            <w:tcW w:w="435" w:type="dxa"/>
            <w:tcBorders>
              <w:top w:val="nil"/>
              <w:left w:val="single" w:sz="12" w:space="0" w:color="auto"/>
              <w:bottom w:val="single" w:sz="8" w:space="0" w:color="auto"/>
              <w:right w:val="single" w:sz="8" w:space="0" w:color="auto"/>
            </w:tcBorders>
            <w:shd w:val="clear" w:color="auto" w:fill="D9FFFE"/>
            <w:tcMar>
              <w:top w:w="0" w:type="dxa"/>
              <w:left w:w="108" w:type="dxa"/>
              <w:bottom w:w="0" w:type="dxa"/>
              <w:right w:w="108" w:type="dxa"/>
            </w:tcMar>
          </w:tcPr>
          <w:p w14:paraId="06E74EAA" w14:textId="77777777" w:rsidR="000804CE" w:rsidRPr="00BA1C4B" w:rsidRDefault="000804CE" w:rsidP="00DF6990">
            <w:pPr>
              <w:spacing w:before="20" w:after="20" w:line="259" w:lineRule="auto"/>
              <w:jc w:val="right"/>
              <w:rPr>
                <w:rFonts w:ascii="Arial Narrow" w:eastAsiaTheme="minorHAnsi" w:hAnsi="Arial Narrow" w:cs="Arial"/>
              </w:rPr>
            </w:pPr>
          </w:p>
        </w:tc>
        <w:tc>
          <w:tcPr>
            <w:tcW w:w="5760" w:type="dxa"/>
            <w:tcBorders>
              <w:top w:val="nil"/>
              <w:left w:val="nil"/>
              <w:bottom w:val="single" w:sz="8" w:space="0" w:color="auto"/>
              <w:right w:val="single" w:sz="12" w:space="0" w:color="auto"/>
            </w:tcBorders>
            <w:shd w:val="clear" w:color="auto" w:fill="D9FFFE"/>
            <w:tcMar>
              <w:top w:w="0" w:type="dxa"/>
              <w:left w:w="108" w:type="dxa"/>
              <w:bottom w:w="0" w:type="dxa"/>
              <w:right w:w="108" w:type="dxa"/>
            </w:tcMar>
            <w:hideMark/>
          </w:tcPr>
          <w:p w14:paraId="72C188A0" w14:textId="77777777" w:rsidR="000804CE" w:rsidRPr="00BA1C4B" w:rsidRDefault="000804CE" w:rsidP="00DF6990">
            <w:pPr>
              <w:numPr>
                <w:ilvl w:val="0"/>
                <w:numId w:val="11"/>
              </w:numPr>
              <w:contextualSpacing/>
              <w:rPr>
                <w:rFonts w:ascii="Arial Narrow" w:eastAsiaTheme="minorHAnsi" w:hAnsi="Arial Narrow" w:cs="Arial"/>
              </w:rPr>
            </w:pPr>
            <w:r w:rsidRPr="00BA1C4B">
              <w:rPr>
                <w:rFonts w:ascii="Arial Narrow" w:eastAsiaTheme="minorHAnsi" w:hAnsi="Arial Narrow" w:cs="Arial"/>
              </w:rPr>
              <w:t>Received financial housing assistance</w:t>
            </w:r>
          </w:p>
        </w:tc>
        <w:tc>
          <w:tcPr>
            <w:tcW w:w="900" w:type="dxa"/>
            <w:tcBorders>
              <w:top w:val="single" w:sz="8" w:space="0" w:color="auto"/>
              <w:left w:val="single" w:sz="12" w:space="0" w:color="auto"/>
              <w:bottom w:val="single" w:sz="8" w:space="0" w:color="auto"/>
              <w:right w:val="single" w:sz="8" w:space="0" w:color="auto"/>
            </w:tcBorders>
            <w:shd w:val="clear" w:color="auto" w:fill="D9FFFE"/>
          </w:tcPr>
          <w:p w14:paraId="05A35D29" w14:textId="77777777" w:rsidR="000804CE" w:rsidRPr="00BA1C4B" w:rsidRDefault="000804CE" w:rsidP="00DF6990">
            <w:pPr>
              <w:spacing w:before="20" w:after="20" w:line="259" w:lineRule="auto"/>
              <w:jc w:val="center"/>
              <w:rPr>
                <w:rFonts w:ascii="Arial Narrow" w:eastAsiaTheme="minorHAnsi" w:hAnsi="Arial Narrow"/>
              </w:rPr>
            </w:pPr>
          </w:p>
        </w:tc>
        <w:tc>
          <w:tcPr>
            <w:tcW w:w="1005" w:type="dxa"/>
            <w:tcBorders>
              <w:top w:val="single" w:sz="8" w:space="0" w:color="auto"/>
              <w:left w:val="single" w:sz="8" w:space="0" w:color="auto"/>
              <w:bottom w:val="single" w:sz="8" w:space="0" w:color="auto"/>
              <w:right w:val="single" w:sz="12" w:space="0" w:color="auto"/>
            </w:tcBorders>
            <w:shd w:val="clear" w:color="auto" w:fill="D9FFFE"/>
          </w:tcPr>
          <w:p w14:paraId="6739AB42" w14:textId="77777777" w:rsidR="000804CE" w:rsidRPr="00BA1C4B" w:rsidRDefault="000804CE" w:rsidP="00DF6990">
            <w:pPr>
              <w:spacing w:before="20" w:after="20" w:line="259" w:lineRule="auto"/>
              <w:jc w:val="center"/>
              <w:rPr>
                <w:rFonts w:ascii="Arial Narrow" w:eastAsiaTheme="minorHAnsi" w:hAnsi="Arial Narrow"/>
              </w:rPr>
            </w:pPr>
          </w:p>
        </w:tc>
      </w:tr>
      <w:tr w:rsidR="000804CE" w:rsidRPr="00BA1C4B" w14:paraId="149F0EEA" w14:textId="77777777" w:rsidTr="00DF6990">
        <w:trPr>
          <w:jc w:val="center"/>
        </w:trPr>
        <w:tc>
          <w:tcPr>
            <w:tcW w:w="435" w:type="dxa"/>
            <w:tcBorders>
              <w:top w:val="nil"/>
              <w:left w:val="single" w:sz="12" w:space="0" w:color="auto"/>
              <w:bottom w:val="single" w:sz="8" w:space="0" w:color="auto"/>
              <w:right w:val="single" w:sz="8" w:space="0" w:color="auto"/>
            </w:tcBorders>
            <w:shd w:val="clear" w:color="auto" w:fill="D9FFFE"/>
            <w:tcMar>
              <w:top w:w="0" w:type="dxa"/>
              <w:left w:w="108" w:type="dxa"/>
              <w:bottom w:w="0" w:type="dxa"/>
              <w:right w:w="108" w:type="dxa"/>
            </w:tcMar>
          </w:tcPr>
          <w:p w14:paraId="0B66FD09" w14:textId="77777777" w:rsidR="000804CE" w:rsidRPr="00BA1C4B" w:rsidRDefault="000804CE" w:rsidP="00DF6990">
            <w:pPr>
              <w:spacing w:before="20" w:after="20" w:line="259" w:lineRule="auto"/>
              <w:jc w:val="right"/>
              <w:rPr>
                <w:rFonts w:ascii="Arial Narrow" w:eastAsiaTheme="minorHAnsi" w:hAnsi="Arial Narrow" w:cs="Arial"/>
              </w:rPr>
            </w:pPr>
          </w:p>
        </w:tc>
        <w:tc>
          <w:tcPr>
            <w:tcW w:w="5760" w:type="dxa"/>
            <w:tcBorders>
              <w:top w:val="nil"/>
              <w:left w:val="nil"/>
              <w:bottom w:val="single" w:sz="8" w:space="0" w:color="auto"/>
              <w:right w:val="single" w:sz="12" w:space="0" w:color="auto"/>
            </w:tcBorders>
            <w:shd w:val="clear" w:color="auto" w:fill="D9FFFE"/>
            <w:tcMar>
              <w:top w:w="0" w:type="dxa"/>
              <w:left w:w="108" w:type="dxa"/>
              <w:bottom w:w="0" w:type="dxa"/>
              <w:right w:w="108" w:type="dxa"/>
            </w:tcMar>
            <w:hideMark/>
          </w:tcPr>
          <w:p w14:paraId="0905F539" w14:textId="77777777" w:rsidR="000804CE" w:rsidRPr="00BA1C4B" w:rsidRDefault="000804CE" w:rsidP="00DF6990">
            <w:pPr>
              <w:numPr>
                <w:ilvl w:val="0"/>
                <w:numId w:val="11"/>
              </w:numPr>
              <w:contextualSpacing/>
              <w:rPr>
                <w:rFonts w:ascii="Arial Narrow" w:eastAsiaTheme="minorHAnsi" w:hAnsi="Arial Narrow" w:cs="Arial"/>
              </w:rPr>
            </w:pPr>
            <w:r w:rsidRPr="00BA1C4B">
              <w:rPr>
                <w:rFonts w:ascii="Arial Narrow" w:eastAsiaTheme="minorHAnsi" w:hAnsi="Arial Narrow" w:cs="Arial"/>
              </w:rPr>
              <w:t>Temporary Housing Arrangement</w:t>
            </w:r>
            <w:r>
              <w:rPr>
                <w:rFonts w:ascii="Arial Narrow" w:eastAsiaTheme="minorHAnsi" w:hAnsi="Arial Narrow" w:cs="Arial"/>
                <w:vertAlign w:val="superscript"/>
              </w:rPr>
              <w:t>1</w:t>
            </w:r>
          </w:p>
        </w:tc>
        <w:tc>
          <w:tcPr>
            <w:tcW w:w="900" w:type="dxa"/>
            <w:tcBorders>
              <w:top w:val="single" w:sz="8" w:space="0" w:color="auto"/>
              <w:left w:val="single" w:sz="12" w:space="0" w:color="auto"/>
              <w:bottom w:val="single" w:sz="8" w:space="0" w:color="auto"/>
              <w:right w:val="single" w:sz="8" w:space="0" w:color="auto"/>
            </w:tcBorders>
            <w:shd w:val="clear" w:color="auto" w:fill="D9FFFE"/>
          </w:tcPr>
          <w:p w14:paraId="449D52F7" w14:textId="77777777" w:rsidR="000804CE" w:rsidRPr="00BA1C4B" w:rsidRDefault="000804CE" w:rsidP="00DF6990">
            <w:pPr>
              <w:spacing w:before="20" w:after="20" w:line="259" w:lineRule="auto"/>
              <w:jc w:val="center"/>
              <w:rPr>
                <w:rFonts w:ascii="Arial Narrow" w:eastAsiaTheme="minorHAnsi" w:hAnsi="Arial Narrow"/>
              </w:rPr>
            </w:pPr>
          </w:p>
        </w:tc>
        <w:tc>
          <w:tcPr>
            <w:tcW w:w="1005" w:type="dxa"/>
            <w:tcBorders>
              <w:top w:val="single" w:sz="8" w:space="0" w:color="auto"/>
              <w:left w:val="single" w:sz="8" w:space="0" w:color="auto"/>
              <w:bottom w:val="single" w:sz="8" w:space="0" w:color="auto"/>
              <w:right w:val="single" w:sz="12" w:space="0" w:color="auto"/>
            </w:tcBorders>
            <w:shd w:val="clear" w:color="auto" w:fill="D9FFFE"/>
          </w:tcPr>
          <w:p w14:paraId="62849D9A" w14:textId="77777777" w:rsidR="000804CE" w:rsidRPr="00BA1C4B" w:rsidRDefault="000804CE" w:rsidP="00DF6990">
            <w:pPr>
              <w:spacing w:before="20" w:after="20" w:line="259" w:lineRule="auto"/>
              <w:jc w:val="center"/>
              <w:rPr>
                <w:rFonts w:ascii="Arial Narrow" w:eastAsiaTheme="minorHAnsi" w:hAnsi="Arial Narrow"/>
              </w:rPr>
            </w:pPr>
          </w:p>
        </w:tc>
      </w:tr>
      <w:tr w:rsidR="000804CE" w:rsidRPr="00BA1C4B" w14:paraId="080030F7" w14:textId="77777777" w:rsidTr="00DF6990">
        <w:trPr>
          <w:jc w:val="center"/>
        </w:trPr>
        <w:tc>
          <w:tcPr>
            <w:tcW w:w="435" w:type="dxa"/>
            <w:tcBorders>
              <w:top w:val="nil"/>
              <w:left w:val="single" w:sz="12" w:space="0" w:color="auto"/>
              <w:bottom w:val="single" w:sz="8" w:space="0" w:color="auto"/>
              <w:right w:val="single" w:sz="8" w:space="0" w:color="auto"/>
            </w:tcBorders>
            <w:shd w:val="clear" w:color="auto" w:fill="D9FFFE"/>
            <w:tcMar>
              <w:top w:w="0" w:type="dxa"/>
              <w:left w:w="108" w:type="dxa"/>
              <w:bottom w:w="0" w:type="dxa"/>
              <w:right w:w="108" w:type="dxa"/>
            </w:tcMar>
          </w:tcPr>
          <w:p w14:paraId="350BE50D" w14:textId="77777777" w:rsidR="000804CE" w:rsidRPr="00BA1C4B" w:rsidRDefault="000804CE" w:rsidP="00DF6990">
            <w:pPr>
              <w:spacing w:before="20" w:after="20" w:line="259" w:lineRule="auto"/>
              <w:jc w:val="right"/>
              <w:rPr>
                <w:rFonts w:ascii="Arial Narrow" w:eastAsiaTheme="minorHAnsi" w:hAnsi="Arial Narrow" w:cs="Arial"/>
              </w:rPr>
            </w:pPr>
          </w:p>
        </w:tc>
        <w:tc>
          <w:tcPr>
            <w:tcW w:w="5760" w:type="dxa"/>
            <w:tcBorders>
              <w:top w:val="nil"/>
              <w:left w:val="nil"/>
              <w:bottom w:val="single" w:sz="8" w:space="0" w:color="auto"/>
              <w:right w:val="single" w:sz="12" w:space="0" w:color="auto"/>
            </w:tcBorders>
            <w:shd w:val="clear" w:color="auto" w:fill="D9FFFE"/>
            <w:tcMar>
              <w:top w:w="0" w:type="dxa"/>
              <w:left w:w="108" w:type="dxa"/>
              <w:bottom w:w="0" w:type="dxa"/>
              <w:right w:w="108" w:type="dxa"/>
            </w:tcMar>
            <w:hideMark/>
          </w:tcPr>
          <w:p w14:paraId="245EE67C" w14:textId="77777777" w:rsidR="000804CE" w:rsidRPr="00BA1C4B" w:rsidRDefault="000804CE" w:rsidP="00DF6990">
            <w:pPr>
              <w:numPr>
                <w:ilvl w:val="0"/>
                <w:numId w:val="11"/>
              </w:numPr>
              <w:contextualSpacing/>
              <w:rPr>
                <w:rFonts w:ascii="Arial Narrow" w:eastAsiaTheme="minorHAnsi" w:hAnsi="Arial Narrow" w:cs="Arial"/>
              </w:rPr>
            </w:pPr>
            <w:r w:rsidRPr="00BA1C4B">
              <w:rPr>
                <w:rFonts w:ascii="Arial Narrow" w:eastAsiaTheme="minorHAnsi" w:hAnsi="Arial Narrow" w:cs="Arial"/>
              </w:rPr>
              <w:t>Unstable Housing Arrangement</w:t>
            </w:r>
            <w:r w:rsidRPr="005445AD">
              <w:rPr>
                <w:rFonts w:ascii="Arial Narrow" w:eastAsiaTheme="minorHAnsi" w:hAnsi="Arial Narrow" w:cs="Arial"/>
                <w:vertAlign w:val="superscript"/>
              </w:rPr>
              <w:t>1</w:t>
            </w:r>
          </w:p>
        </w:tc>
        <w:tc>
          <w:tcPr>
            <w:tcW w:w="900" w:type="dxa"/>
            <w:tcBorders>
              <w:top w:val="single" w:sz="8" w:space="0" w:color="auto"/>
              <w:left w:val="single" w:sz="12" w:space="0" w:color="auto"/>
              <w:bottom w:val="single" w:sz="8" w:space="0" w:color="auto"/>
              <w:right w:val="single" w:sz="8" w:space="0" w:color="auto"/>
            </w:tcBorders>
            <w:shd w:val="clear" w:color="auto" w:fill="D9FFFE"/>
          </w:tcPr>
          <w:p w14:paraId="67BCF6D1" w14:textId="77777777" w:rsidR="000804CE" w:rsidRPr="00BA1C4B" w:rsidRDefault="000804CE" w:rsidP="00DF6990">
            <w:pPr>
              <w:spacing w:before="20" w:after="20" w:line="259" w:lineRule="auto"/>
              <w:jc w:val="center"/>
              <w:rPr>
                <w:rFonts w:ascii="Arial Narrow" w:eastAsiaTheme="minorHAnsi" w:hAnsi="Arial Narrow"/>
              </w:rPr>
            </w:pPr>
          </w:p>
        </w:tc>
        <w:tc>
          <w:tcPr>
            <w:tcW w:w="1005" w:type="dxa"/>
            <w:tcBorders>
              <w:top w:val="single" w:sz="8" w:space="0" w:color="auto"/>
              <w:left w:val="single" w:sz="8" w:space="0" w:color="auto"/>
              <w:bottom w:val="single" w:sz="8" w:space="0" w:color="auto"/>
              <w:right w:val="single" w:sz="12" w:space="0" w:color="auto"/>
            </w:tcBorders>
            <w:shd w:val="clear" w:color="auto" w:fill="D9FFFE"/>
          </w:tcPr>
          <w:p w14:paraId="57558C9C" w14:textId="77777777" w:rsidR="000804CE" w:rsidRPr="00BA1C4B" w:rsidRDefault="000804CE" w:rsidP="00DF6990">
            <w:pPr>
              <w:spacing w:before="20" w:after="20" w:line="259" w:lineRule="auto"/>
              <w:jc w:val="center"/>
              <w:rPr>
                <w:rFonts w:ascii="Arial Narrow" w:eastAsiaTheme="minorHAnsi" w:hAnsi="Arial Narrow"/>
              </w:rPr>
            </w:pPr>
          </w:p>
        </w:tc>
      </w:tr>
      <w:tr w:rsidR="000804CE" w:rsidRPr="00BA1C4B" w14:paraId="3B054242" w14:textId="77777777" w:rsidTr="00DF6990">
        <w:trPr>
          <w:jc w:val="center"/>
        </w:trPr>
        <w:tc>
          <w:tcPr>
            <w:tcW w:w="435" w:type="dxa"/>
            <w:tcBorders>
              <w:top w:val="nil"/>
              <w:left w:val="single" w:sz="12" w:space="0" w:color="auto"/>
              <w:bottom w:val="single" w:sz="12" w:space="0" w:color="auto"/>
              <w:right w:val="single" w:sz="8" w:space="0" w:color="auto"/>
            </w:tcBorders>
            <w:shd w:val="clear" w:color="auto" w:fill="D9FFFE"/>
            <w:tcMar>
              <w:top w:w="0" w:type="dxa"/>
              <w:left w:w="108" w:type="dxa"/>
              <w:bottom w:w="0" w:type="dxa"/>
              <w:right w:w="108" w:type="dxa"/>
            </w:tcMar>
          </w:tcPr>
          <w:p w14:paraId="0A63239D" w14:textId="77777777" w:rsidR="000804CE" w:rsidRPr="00BA1C4B" w:rsidRDefault="000804CE" w:rsidP="00DF6990">
            <w:pPr>
              <w:spacing w:before="20" w:after="20" w:line="259" w:lineRule="auto"/>
              <w:jc w:val="right"/>
              <w:rPr>
                <w:rFonts w:ascii="Arial Narrow" w:eastAsiaTheme="minorHAnsi" w:hAnsi="Arial Narrow" w:cs="Arial"/>
              </w:rPr>
            </w:pPr>
          </w:p>
        </w:tc>
        <w:tc>
          <w:tcPr>
            <w:tcW w:w="5760" w:type="dxa"/>
            <w:tcBorders>
              <w:top w:val="nil"/>
              <w:left w:val="nil"/>
              <w:bottom w:val="single" w:sz="12" w:space="0" w:color="auto"/>
              <w:right w:val="single" w:sz="12" w:space="0" w:color="auto"/>
            </w:tcBorders>
            <w:shd w:val="clear" w:color="auto" w:fill="D9FFFE"/>
            <w:tcMar>
              <w:top w:w="0" w:type="dxa"/>
              <w:left w:w="108" w:type="dxa"/>
              <w:bottom w:w="0" w:type="dxa"/>
              <w:right w:w="108" w:type="dxa"/>
            </w:tcMar>
            <w:hideMark/>
          </w:tcPr>
          <w:p w14:paraId="1859F423" w14:textId="77777777" w:rsidR="000804CE" w:rsidRPr="00BA1C4B" w:rsidRDefault="000804CE" w:rsidP="00DF6990">
            <w:pPr>
              <w:numPr>
                <w:ilvl w:val="0"/>
                <w:numId w:val="11"/>
              </w:numPr>
              <w:contextualSpacing/>
              <w:rPr>
                <w:rFonts w:ascii="Arial Narrow" w:eastAsiaTheme="minorHAnsi" w:hAnsi="Arial Narrow" w:cs="Arial"/>
              </w:rPr>
            </w:pPr>
            <w:r w:rsidRPr="00BA1C4B">
              <w:rPr>
                <w:rFonts w:ascii="Arial Narrow" w:eastAsiaTheme="minorHAnsi" w:hAnsi="Arial Narrow" w:cs="Arial"/>
              </w:rPr>
              <w:t xml:space="preserve">Virally Suppressed </w:t>
            </w:r>
          </w:p>
        </w:tc>
        <w:tc>
          <w:tcPr>
            <w:tcW w:w="900" w:type="dxa"/>
            <w:tcBorders>
              <w:top w:val="single" w:sz="8" w:space="0" w:color="auto"/>
              <w:left w:val="single" w:sz="12" w:space="0" w:color="auto"/>
              <w:bottom w:val="single" w:sz="12" w:space="0" w:color="auto"/>
              <w:right w:val="single" w:sz="8" w:space="0" w:color="auto"/>
            </w:tcBorders>
            <w:shd w:val="clear" w:color="auto" w:fill="D9FFFE"/>
          </w:tcPr>
          <w:p w14:paraId="4DF79BBC" w14:textId="77777777" w:rsidR="000804CE" w:rsidRPr="00BA1C4B" w:rsidRDefault="000804CE" w:rsidP="00DF6990">
            <w:pPr>
              <w:spacing w:before="20" w:after="20" w:line="259" w:lineRule="auto"/>
              <w:jc w:val="center"/>
              <w:rPr>
                <w:rFonts w:ascii="Arial Narrow" w:eastAsiaTheme="minorHAnsi" w:hAnsi="Arial Narrow"/>
              </w:rPr>
            </w:pPr>
          </w:p>
        </w:tc>
        <w:tc>
          <w:tcPr>
            <w:tcW w:w="1005" w:type="dxa"/>
            <w:tcBorders>
              <w:top w:val="single" w:sz="8" w:space="0" w:color="auto"/>
              <w:left w:val="single" w:sz="8" w:space="0" w:color="auto"/>
              <w:bottom w:val="single" w:sz="12" w:space="0" w:color="auto"/>
              <w:right w:val="single" w:sz="12" w:space="0" w:color="auto"/>
            </w:tcBorders>
            <w:shd w:val="clear" w:color="auto" w:fill="D9FFFE"/>
          </w:tcPr>
          <w:p w14:paraId="2F1E5DE7" w14:textId="77777777" w:rsidR="000804CE" w:rsidRPr="00BA1C4B" w:rsidRDefault="000804CE" w:rsidP="00DF6990">
            <w:pPr>
              <w:spacing w:before="20" w:after="20" w:line="259" w:lineRule="auto"/>
              <w:jc w:val="center"/>
              <w:rPr>
                <w:rFonts w:ascii="Arial Narrow" w:eastAsiaTheme="minorHAnsi" w:hAnsi="Arial Narrow"/>
              </w:rPr>
            </w:pPr>
          </w:p>
        </w:tc>
      </w:tr>
      <w:tr w:rsidR="000804CE" w:rsidRPr="00BA1C4B" w14:paraId="4AA09ABC" w14:textId="77777777" w:rsidTr="00DF6990">
        <w:trPr>
          <w:jc w:val="center"/>
        </w:trPr>
        <w:tc>
          <w:tcPr>
            <w:tcW w:w="435" w:type="dxa"/>
            <w:tcBorders>
              <w:top w:val="single" w:sz="12" w:space="0" w:color="auto"/>
              <w:left w:val="single" w:sz="12" w:space="0" w:color="auto"/>
              <w:bottom w:val="single" w:sz="8" w:space="0" w:color="auto"/>
              <w:right w:val="single" w:sz="8" w:space="0" w:color="auto"/>
            </w:tcBorders>
            <w:shd w:val="clear" w:color="auto" w:fill="FFE7FF"/>
            <w:tcMar>
              <w:top w:w="0" w:type="dxa"/>
              <w:left w:w="108" w:type="dxa"/>
              <w:bottom w:w="0" w:type="dxa"/>
              <w:right w:w="108" w:type="dxa"/>
            </w:tcMar>
            <w:hideMark/>
          </w:tcPr>
          <w:p w14:paraId="53CBA190" w14:textId="77777777" w:rsidR="000804CE" w:rsidRPr="00BA1C4B" w:rsidRDefault="000804CE" w:rsidP="00DF6990">
            <w:pPr>
              <w:spacing w:before="20" w:after="20" w:line="259" w:lineRule="auto"/>
              <w:jc w:val="right"/>
              <w:rPr>
                <w:rFonts w:ascii="Arial Narrow" w:eastAsiaTheme="minorHAnsi" w:hAnsi="Arial Narrow" w:cs="Arial"/>
              </w:rPr>
            </w:pPr>
            <w:r w:rsidRPr="00BA1C4B">
              <w:rPr>
                <w:rFonts w:ascii="Arial Narrow" w:eastAsiaTheme="minorHAnsi" w:hAnsi="Arial Narrow" w:cs="Arial"/>
              </w:rPr>
              <w:t>4)</w:t>
            </w:r>
          </w:p>
        </w:tc>
        <w:tc>
          <w:tcPr>
            <w:tcW w:w="5760" w:type="dxa"/>
            <w:tcBorders>
              <w:top w:val="single" w:sz="12" w:space="0" w:color="auto"/>
              <w:left w:val="nil"/>
              <w:bottom w:val="single" w:sz="8" w:space="0" w:color="auto"/>
              <w:right w:val="single" w:sz="12" w:space="0" w:color="auto"/>
            </w:tcBorders>
            <w:shd w:val="clear" w:color="auto" w:fill="FFE7FF"/>
            <w:tcMar>
              <w:top w:w="0" w:type="dxa"/>
              <w:left w:w="108" w:type="dxa"/>
              <w:bottom w:w="0" w:type="dxa"/>
              <w:right w:w="108" w:type="dxa"/>
            </w:tcMar>
            <w:hideMark/>
          </w:tcPr>
          <w:p w14:paraId="4601E502" w14:textId="77777777" w:rsidR="000804CE" w:rsidRPr="00BA1C4B" w:rsidRDefault="000804CE" w:rsidP="00DF6990">
            <w:pPr>
              <w:spacing w:before="20" w:after="20" w:line="259" w:lineRule="auto"/>
              <w:rPr>
                <w:rFonts w:ascii="Arial Narrow" w:eastAsiaTheme="minorHAnsi" w:hAnsi="Arial Narrow" w:cs="Arial"/>
                <w:b/>
                <w:bCs/>
                <w:vertAlign w:val="superscript"/>
              </w:rPr>
            </w:pPr>
            <w:r w:rsidRPr="00BA1C4B">
              <w:rPr>
                <w:rFonts w:ascii="Arial Narrow" w:eastAsiaTheme="minorHAnsi" w:hAnsi="Arial Narrow" w:cs="Arial"/>
                <w:b/>
                <w:bCs/>
              </w:rPr>
              <w:t>Active Clients with 1-200% FPL</w:t>
            </w:r>
            <w:r w:rsidRPr="00BA1C4B">
              <w:rPr>
                <w:rFonts w:ascii="Arial Narrow" w:eastAsiaTheme="minorHAnsi" w:hAnsi="Arial Narrow" w:cs="Arial"/>
                <w:vertAlign w:val="superscript"/>
              </w:rPr>
              <w:t>2</w:t>
            </w:r>
          </w:p>
        </w:tc>
        <w:tc>
          <w:tcPr>
            <w:tcW w:w="900" w:type="dxa"/>
            <w:tcBorders>
              <w:top w:val="single" w:sz="12" w:space="0" w:color="auto"/>
              <w:left w:val="single" w:sz="12" w:space="0" w:color="auto"/>
              <w:bottom w:val="single" w:sz="8" w:space="0" w:color="auto"/>
              <w:right w:val="single" w:sz="8" w:space="0" w:color="auto"/>
            </w:tcBorders>
            <w:shd w:val="clear" w:color="auto" w:fill="FFE7FF"/>
          </w:tcPr>
          <w:p w14:paraId="51BB5372" w14:textId="77777777" w:rsidR="000804CE" w:rsidRPr="003F4BB1" w:rsidRDefault="000804CE" w:rsidP="00DF6990">
            <w:pPr>
              <w:spacing w:before="20" w:after="20" w:line="259" w:lineRule="auto"/>
              <w:jc w:val="center"/>
              <w:rPr>
                <w:rFonts w:ascii="Arial Narrow" w:eastAsiaTheme="minorHAnsi" w:hAnsi="Arial Narrow"/>
                <w:b/>
                <w:bCs/>
              </w:rPr>
            </w:pPr>
          </w:p>
        </w:tc>
        <w:tc>
          <w:tcPr>
            <w:tcW w:w="1005" w:type="dxa"/>
            <w:tcBorders>
              <w:top w:val="single" w:sz="12" w:space="0" w:color="auto"/>
              <w:left w:val="single" w:sz="8" w:space="0" w:color="auto"/>
              <w:bottom w:val="single" w:sz="8" w:space="0" w:color="auto"/>
              <w:right w:val="single" w:sz="12" w:space="0" w:color="auto"/>
            </w:tcBorders>
            <w:shd w:val="clear" w:color="auto" w:fill="FFE7FF"/>
          </w:tcPr>
          <w:p w14:paraId="1A7D0E77" w14:textId="77777777" w:rsidR="000804CE" w:rsidRPr="003F4BB1" w:rsidRDefault="000804CE" w:rsidP="00DF6990">
            <w:pPr>
              <w:spacing w:before="20" w:after="20" w:line="259" w:lineRule="auto"/>
              <w:jc w:val="center"/>
              <w:rPr>
                <w:rFonts w:ascii="Arial Narrow" w:eastAsiaTheme="minorHAnsi" w:hAnsi="Arial Narrow"/>
                <w:b/>
                <w:bCs/>
              </w:rPr>
            </w:pPr>
          </w:p>
        </w:tc>
      </w:tr>
      <w:tr w:rsidR="000804CE" w:rsidRPr="00BA1C4B" w14:paraId="3F75F488" w14:textId="77777777" w:rsidTr="00DF6990">
        <w:trPr>
          <w:jc w:val="center"/>
        </w:trPr>
        <w:tc>
          <w:tcPr>
            <w:tcW w:w="435" w:type="dxa"/>
            <w:tcBorders>
              <w:top w:val="nil"/>
              <w:left w:val="single" w:sz="12" w:space="0" w:color="auto"/>
              <w:bottom w:val="single" w:sz="8" w:space="0" w:color="auto"/>
              <w:right w:val="single" w:sz="8" w:space="0" w:color="auto"/>
            </w:tcBorders>
            <w:shd w:val="clear" w:color="auto" w:fill="FFE7FF"/>
            <w:tcMar>
              <w:top w:w="0" w:type="dxa"/>
              <w:left w:w="108" w:type="dxa"/>
              <w:bottom w:w="0" w:type="dxa"/>
              <w:right w:w="108" w:type="dxa"/>
            </w:tcMar>
          </w:tcPr>
          <w:p w14:paraId="0E5CFE49" w14:textId="77777777" w:rsidR="000804CE" w:rsidRPr="00BA1C4B" w:rsidRDefault="000804CE" w:rsidP="00DF6990">
            <w:pPr>
              <w:spacing w:before="20" w:after="20" w:line="259" w:lineRule="auto"/>
              <w:jc w:val="right"/>
              <w:rPr>
                <w:rFonts w:ascii="Arial Narrow" w:eastAsiaTheme="minorHAnsi" w:hAnsi="Arial Narrow" w:cs="Arial"/>
              </w:rPr>
            </w:pPr>
          </w:p>
        </w:tc>
        <w:tc>
          <w:tcPr>
            <w:tcW w:w="5760" w:type="dxa"/>
            <w:tcBorders>
              <w:top w:val="nil"/>
              <w:left w:val="nil"/>
              <w:bottom w:val="single" w:sz="8" w:space="0" w:color="auto"/>
              <w:right w:val="single" w:sz="12" w:space="0" w:color="auto"/>
            </w:tcBorders>
            <w:shd w:val="clear" w:color="auto" w:fill="FFE7FF"/>
            <w:tcMar>
              <w:top w:w="0" w:type="dxa"/>
              <w:left w:w="108" w:type="dxa"/>
              <w:bottom w:w="0" w:type="dxa"/>
              <w:right w:w="108" w:type="dxa"/>
            </w:tcMar>
            <w:hideMark/>
          </w:tcPr>
          <w:p w14:paraId="2093DDC9" w14:textId="77777777" w:rsidR="000804CE" w:rsidRPr="00BA1C4B" w:rsidRDefault="000804CE" w:rsidP="00DF6990">
            <w:pPr>
              <w:numPr>
                <w:ilvl w:val="0"/>
                <w:numId w:val="11"/>
              </w:numPr>
              <w:contextualSpacing/>
              <w:rPr>
                <w:rFonts w:ascii="Arial Narrow" w:eastAsiaTheme="minorHAnsi" w:hAnsi="Arial Narrow" w:cs="Arial"/>
              </w:rPr>
            </w:pPr>
            <w:r w:rsidRPr="00BA1C4B">
              <w:rPr>
                <w:rFonts w:ascii="Arial Narrow" w:eastAsiaTheme="minorHAnsi" w:hAnsi="Arial Narrow" w:cs="Arial"/>
              </w:rPr>
              <w:t>Received a food voucher/supplement</w:t>
            </w:r>
          </w:p>
        </w:tc>
        <w:tc>
          <w:tcPr>
            <w:tcW w:w="900" w:type="dxa"/>
            <w:tcBorders>
              <w:top w:val="single" w:sz="8" w:space="0" w:color="auto"/>
              <w:left w:val="single" w:sz="12" w:space="0" w:color="auto"/>
              <w:bottom w:val="single" w:sz="8" w:space="0" w:color="auto"/>
              <w:right w:val="single" w:sz="8" w:space="0" w:color="auto"/>
            </w:tcBorders>
            <w:shd w:val="clear" w:color="auto" w:fill="FFE7FF"/>
          </w:tcPr>
          <w:p w14:paraId="63B02263" w14:textId="77777777" w:rsidR="000804CE" w:rsidRPr="003F4BB1" w:rsidRDefault="000804CE" w:rsidP="00DF6990">
            <w:pPr>
              <w:spacing w:before="20" w:after="20" w:line="259" w:lineRule="auto"/>
              <w:jc w:val="center"/>
              <w:rPr>
                <w:rFonts w:ascii="Arial Narrow" w:eastAsiaTheme="minorHAnsi" w:hAnsi="Arial Narrow"/>
                <w:b/>
                <w:bCs/>
              </w:rPr>
            </w:pPr>
          </w:p>
        </w:tc>
        <w:tc>
          <w:tcPr>
            <w:tcW w:w="1005" w:type="dxa"/>
            <w:tcBorders>
              <w:top w:val="single" w:sz="8" w:space="0" w:color="auto"/>
              <w:left w:val="single" w:sz="8" w:space="0" w:color="auto"/>
              <w:bottom w:val="single" w:sz="8" w:space="0" w:color="auto"/>
              <w:right w:val="single" w:sz="12" w:space="0" w:color="auto"/>
            </w:tcBorders>
            <w:shd w:val="clear" w:color="auto" w:fill="FFE7FF"/>
          </w:tcPr>
          <w:p w14:paraId="77241CE8" w14:textId="77777777" w:rsidR="000804CE" w:rsidRPr="003F4BB1" w:rsidRDefault="000804CE" w:rsidP="00DF6990">
            <w:pPr>
              <w:spacing w:before="20" w:after="20" w:line="259" w:lineRule="auto"/>
              <w:jc w:val="center"/>
              <w:rPr>
                <w:rFonts w:ascii="Arial Narrow" w:eastAsiaTheme="minorHAnsi" w:hAnsi="Arial Narrow"/>
                <w:b/>
                <w:bCs/>
              </w:rPr>
            </w:pPr>
          </w:p>
        </w:tc>
      </w:tr>
      <w:tr w:rsidR="000804CE" w:rsidRPr="00BA1C4B" w14:paraId="76A19C1E" w14:textId="77777777" w:rsidTr="00DF6990">
        <w:trPr>
          <w:jc w:val="center"/>
        </w:trPr>
        <w:tc>
          <w:tcPr>
            <w:tcW w:w="435" w:type="dxa"/>
            <w:tcBorders>
              <w:top w:val="nil"/>
              <w:left w:val="single" w:sz="12" w:space="0" w:color="auto"/>
              <w:bottom w:val="single" w:sz="8" w:space="0" w:color="auto"/>
              <w:right w:val="single" w:sz="8" w:space="0" w:color="auto"/>
            </w:tcBorders>
            <w:shd w:val="clear" w:color="auto" w:fill="FFE7FF"/>
            <w:tcMar>
              <w:top w:w="0" w:type="dxa"/>
              <w:left w:w="108" w:type="dxa"/>
              <w:bottom w:w="0" w:type="dxa"/>
              <w:right w:w="108" w:type="dxa"/>
            </w:tcMar>
          </w:tcPr>
          <w:p w14:paraId="2B32CFD0" w14:textId="77777777" w:rsidR="000804CE" w:rsidRPr="00BA1C4B" w:rsidRDefault="000804CE" w:rsidP="00DF6990">
            <w:pPr>
              <w:spacing w:before="20" w:after="20" w:line="259" w:lineRule="auto"/>
              <w:jc w:val="right"/>
              <w:rPr>
                <w:rFonts w:ascii="Arial Narrow" w:eastAsiaTheme="minorHAnsi" w:hAnsi="Arial Narrow" w:cs="Arial"/>
              </w:rPr>
            </w:pPr>
          </w:p>
        </w:tc>
        <w:tc>
          <w:tcPr>
            <w:tcW w:w="5760" w:type="dxa"/>
            <w:tcBorders>
              <w:top w:val="nil"/>
              <w:left w:val="nil"/>
              <w:bottom w:val="single" w:sz="8" w:space="0" w:color="auto"/>
              <w:right w:val="single" w:sz="12" w:space="0" w:color="auto"/>
            </w:tcBorders>
            <w:shd w:val="clear" w:color="auto" w:fill="FFE7FF"/>
            <w:tcMar>
              <w:top w:w="0" w:type="dxa"/>
              <w:left w:w="108" w:type="dxa"/>
              <w:bottom w:w="0" w:type="dxa"/>
              <w:right w:w="108" w:type="dxa"/>
            </w:tcMar>
          </w:tcPr>
          <w:p w14:paraId="575B2033" w14:textId="77777777" w:rsidR="000804CE" w:rsidRPr="00BA1C4B" w:rsidRDefault="000804CE" w:rsidP="00DF6990">
            <w:pPr>
              <w:numPr>
                <w:ilvl w:val="0"/>
                <w:numId w:val="11"/>
              </w:numPr>
              <w:contextualSpacing/>
              <w:rPr>
                <w:rFonts w:ascii="Arial Narrow" w:eastAsiaTheme="minorHAnsi" w:hAnsi="Arial Narrow" w:cs="Arial"/>
              </w:rPr>
            </w:pPr>
            <w:r w:rsidRPr="00BA1C4B">
              <w:rPr>
                <w:rFonts w:ascii="Arial Narrow" w:eastAsiaTheme="minorHAnsi" w:hAnsi="Arial Narrow" w:cs="Arial"/>
              </w:rPr>
              <w:t xml:space="preserve">Received a “Food Security Status” service </w:t>
            </w:r>
          </w:p>
        </w:tc>
        <w:tc>
          <w:tcPr>
            <w:tcW w:w="900" w:type="dxa"/>
            <w:tcBorders>
              <w:top w:val="single" w:sz="8" w:space="0" w:color="auto"/>
              <w:left w:val="single" w:sz="12" w:space="0" w:color="auto"/>
              <w:bottom w:val="single" w:sz="8" w:space="0" w:color="auto"/>
              <w:right w:val="single" w:sz="8" w:space="0" w:color="auto"/>
            </w:tcBorders>
            <w:shd w:val="clear" w:color="auto" w:fill="FFE7FF"/>
          </w:tcPr>
          <w:p w14:paraId="5DEF22DC" w14:textId="77777777" w:rsidR="000804CE" w:rsidRPr="003F4BB1" w:rsidRDefault="000804CE" w:rsidP="00DF6990">
            <w:pPr>
              <w:spacing w:before="20" w:after="20" w:line="259" w:lineRule="auto"/>
              <w:jc w:val="center"/>
              <w:rPr>
                <w:rFonts w:ascii="Arial Narrow" w:eastAsiaTheme="minorHAnsi" w:hAnsi="Arial Narrow"/>
                <w:b/>
                <w:bCs/>
              </w:rPr>
            </w:pPr>
          </w:p>
        </w:tc>
        <w:tc>
          <w:tcPr>
            <w:tcW w:w="1005" w:type="dxa"/>
            <w:tcBorders>
              <w:top w:val="single" w:sz="8" w:space="0" w:color="auto"/>
              <w:left w:val="single" w:sz="8" w:space="0" w:color="auto"/>
              <w:bottom w:val="single" w:sz="8" w:space="0" w:color="auto"/>
              <w:right w:val="single" w:sz="12" w:space="0" w:color="auto"/>
            </w:tcBorders>
            <w:shd w:val="clear" w:color="auto" w:fill="FFE7FF"/>
          </w:tcPr>
          <w:p w14:paraId="3A194610" w14:textId="77777777" w:rsidR="000804CE" w:rsidRPr="003F4BB1" w:rsidRDefault="000804CE" w:rsidP="00DF6990">
            <w:pPr>
              <w:spacing w:before="20" w:after="20" w:line="259" w:lineRule="auto"/>
              <w:jc w:val="center"/>
              <w:rPr>
                <w:rFonts w:ascii="Arial Narrow" w:eastAsiaTheme="minorHAnsi" w:hAnsi="Arial Narrow"/>
                <w:b/>
                <w:bCs/>
              </w:rPr>
            </w:pPr>
          </w:p>
        </w:tc>
      </w:tr>
      <w:tr w:rsidR="000804CE" w:rsidRPr="00BA1C4B" w14:paraId="2D993481" w14:textId="77777777" w:rsidTr="00DF6990">
        <w:trPr>
          <w:jc w:val="center"/>
        </w:trPr>
        <w:tc>
          <w:tcPr>
            <w:tcW w:w="435" w:type="dxa"/>
            <w:tcBorders>
              <w:top w:val="nil"/>
              <w:left w:val="single" w:sz="12" w:space="0" w:color="auto"/>
              <w:bottom w:val="single" w:sz="8" w:space="0" w:color="auto"/>
              <w:right w:val="single" w:sz="8" w:space="0" w:color="auto"/>
            </w:tcBorders>
            <w:shd w:val="clear" w:color="auto" w:fill="FFE7FF"/>
            <w:tcMar>
              <w:top w:w="0" w:type="dxa"/>
              <w:left w:w="108" w:type="dxa"/>
              <w:bottom w:w="0" w:type="dxa"/>
              <w:right w:w="108" w:type="dxa"/>
            </w:tcMar>
          </w:tcPr>
          <w:p w14:paraId="30EF0F9A" w14:textId="77777777" w:rsidR="000804CE" w:rsidRPr="00BA1C4B" w:rsidRDefault="000804CE" w:rsidP="00DF6990">
            <w:pPr>
              <w:spacing w:before="20" w:after="20" w:line="259" w:lineRule="auto"/>
              <w:jc w:val="right"/>
              <w:rPr>
                <w:rFonts w:ascii="Arial Narrow" w:eastAsiaTheme="minorHAnsi" w:hAnsi="Arial Narrow" w:cs="Arial"/>
              </w:rPr>
            </w:pPr>
          </w:p>
        </w:tc>
        <w:tc>
          <w:tcPr>
            <w:tcW w:w="5760" w:type="dxa"/>
            <w:tcBorders>
              <w:top w:val="nil"/>
              <w:left w:val="nil"/>
              <w:bottom w:val="single" w:sz="8" w:space="0" w:color="auto"/>
              <w:right w:val="single" w:sz="12" w:space="0" w:color="auto"/>
            </w:tcBorders>
            <w:shd w:val="clear" w:color="auto" w:fill="FFE7FF"/>
            <w:tcMar>
              <w:top w:w="0" w:type="dxa"/>
              <w:left w:w="108" w:type="dxa"/>
              <w:bottom w:w="0" w:type="dxa"/>
              <w:right w:w="108" w:type="dxa"/>
            </w:tcMar>
          </w:tcPr>
          <w:p w14:paraId="5E366594" w14:textId="77777777" w:rsidR="000804CE" w:rsidRPr="00BA1C4B" w:rsidRDefault="000804CE" w:rsidP="00DF6990">
            <w:pPr>
              <w:numPr>
                <w:ilvl w:val="0"/>
                <w:numId w:val="15"/>
              </w:numPr>
              <w:contextualSpacing/>
              <w:rPr>
                <w:rFonts w:ascii="Arial Narrow" w:eastAsiaTheme="minorHAnsi" w:hAnsi="Arial Narrow" w:cs="Arial"/>
              </w:rPr>
            </w:pPr>
            <w:r w:rsidRPr="00BA1C4B">
              <w:rPr>
                <w:rFonts w:ascii="Arial Narrow" w:eastAsiaTheme="minorHAnsi" w:hAnsi="Arial Narrow" w:cs="Arial"/>
              </w:rPr>
              <w:t>SNAP ineligible box checked</w:t>
            </w:r>
          </w:p>
        </w:tc>
        <w:tc>
          <w:tcPr>
            <w:tcW w:w="900" w:type="dxa"/>
            <w:tcBorders>
              <w:top w:val="single" w:sz="8" w:space="0" w:color="auto"/>
              <w:left w:val="single" w:sz="12" w:space="0" w:color="auto"/>
              <w:bottom w:val="single" w:sz="8" w:space="0" w:color="auto"/>
              <w:right w:val="single" w:sz="8" w:space="0" w:color="auto"/>
            </w:tcBorders>
            <w:shd w:val="clear" w:color="auto" w:fill="FFE7FF"/>
          </w:tcPr>
          <w:p w14:paraId="67E3C86A" w14:textId="77777777" w:rsidR="000804CE" w:rsidRPr="003F4BB1" w:rsidRDefault="000804CE" w:rsidP="00DF6990">
            <w:pPr>
              <w:spacing w:before="20" w:after="20" w:line="259" w:lineRule="auto"/>
              <w:jc w:val="center"/>
              <w:rPr>
                <w:rFonts w:ascii="Arial Narrow" w:eastAsiaTheme="minorHAnsi" w:hAnsi="Arial Narrow"/>
                <w:b/>
                <w:bCs/>
              </w:rPr>
            </w:pPr>
          </w:p>
        </w:tc>
        <w:tc>
          <w:tcPr>
            <w:tcW w:w="1005" w:type="dxa"/>
            <w:tcBorders>
              <w:top w:val="single" w:sz="8" w:space="0" w:color="auto"/>
              <w:left w:val="single" w:sz="8" w:space="0" w:color="auto"/>
              <w:bottom w:val="single" w:sz="8" w:space="0" w:color="auto"/>
              <w:right w:val="single" w:sz="12" w:space="0" w:color="auto"/>
            </w:tcBorders>
            <w:shd w:val="clear" w:color="auto" w:fill="FFE7FF"/>
          </w:tcPr>
          <w:p w14:paraId="288C68B2" w14:textId="77777777" w:rsidR="000804CE" w:rsidRPr="003F4BB1" w:rsidRDefault="000804CE" w:rsidP="00DF6990">
            <w:pPr>
              <w:spacing w:before="20" w:after="20" w:line="259" w:lineRule="auto"/>
              <w:jc w:val="center"/>
              <w:rPr>
                <w:rFonts w:ascii="Arial Narrow" w:eastAsiaTheme="minorHAnsi" w:hAnsi="Arial Narrow"/>
                <w:b/>
                <w:bCs/>
              </w:rPr>
            </w:pPr>
          </w:p>
        </w:tc>
      </w:tr>
      <w:tr w:rsidR="000804CE" w:rsidRPr="00BA1C4B" w14:paraId="24048DC5" w14:textId="77777777" w:rsidTr="00DF6990">
        <w:trPr>
          <w:jc w:val="center"/>
        </w:trPr>
        <w:tc>
          <w:tcPr>
            <w:tcW w:w="435" w:type="dxa"/>
            <w:tcBorders>
              <w:top w:val="nil"/>
              <w:left w:val="single" w:sz="12" w:space="0" w:color="auto"/>
              <w:bottom w:val="single" w:sz="8" w:space="0" w:color="auto"/>
              <w:right w:val="single" w:sz="8" w:space="0" w:color="auto"/>
            </w:tcBorders>
            <w:shd w:val="clear" w:color="auto" w:fill="FFE7FF"/>
            <w:tcMar>
              <w:top w:w="0" w:type="dxa"/>
              <w:left w:w="108" w:type="dxa"/>
              <w:bottom w:w="0" w:type="dxa"/>
              <w:right w:w="108" w:type="dxa"/>
            </w:tcMar>
          </w:tcPr>
          <w:p w14:paraId="69800969" w14:textId="77777777" w:rsidR="000804CE" w:rsidRPr="00BA1C4B" w:rsidRDefault="000804CE" w:rsidP="00DF6990">
            <w:pPr>
              <w:spacing w:before="20" w:after="20" w:line="259" w:lineRule="auto"/>
              <w:jc w:val="right"/>
              <w:rPr>
                <w:rFonts w:ascii="Arial Narrow" w:eastAsiaTheme="minorHAnsi" w:hAnsi="Arial Narrow" w:cs="Arial"/>
              </w:rPr>
            </w:pPr>
          </w:p>
        </w:tc>
        <w:tc>
          <w:tcPr>
            <w:tcW w:w="5760" w:type="dxa"/>
            <w:tcBorders>
              <w:top w:val="nil"/>
              <w:left w:val="nil"/>
              <w:bottom w:val="single" w:sz="8" w:space="0" w:color="auto"/>
              <w:right w:val="single" w:sz="12" w:space="0" w:color="auto"/>
            </w:tcBorders>
            <w:shd w:val="clear" w:color="auto" w:fill="FFE7FF"/>
            <w:tcMar>
              <w:top w:w="0" w:type="dxa"/>
              <w:left w:w="108" w:type="dxa"/>
              <w:bottom w:w="0" w:type="dxa"/>
              <w:right w:w="108" w:type="dxa"/>
            </w:tcMar>
          </w:tcPr>
          <w:p w14:paraId="6FF5E519" w14:textId="77777777" w:rsidR="000804CE" w:rsidRPr="00BA1C4B" w:rsidRDefault="000804CE" w:rsidP="00DF6990">
            <w:pPr>
              <w:numPr>
                <w:ilvl w:val="0"/>
                <w:numId w:val="15"/>
              </w:numPr>
              <w:contextualSpacing/>
              <w:rPr>
                <w:rFonts w:ascii="Arial Narrow" w:eastAsiaTheme="minorHAnsi" w:hAnsi="Arial Narrow" w:cs="Arial"/>
              </w:rPr>
            </w:pPr>
            <w:r w:rsidRPr="00BA1C4B">
              <w:rPr>
                <w:rFonts w:ascii="Arial Narrow" w:eastAsiaTheme="minorHAnsi" w:hAnsi="Arial Narrow" w:cs="Arial"/>
              </w:rPr>
              <w:t>SNAP application submitted box checked</w:t>
            </w:r>
          </w:p>
        </w:tc>
        <w:tc>
          <w:tcPr>
            <w:tcW w:w="900" w:type="dxa"/>
            <w:tcBorders>
              <w:top w:val="single" w:sz="8" w:space="0" w:color="auto"/>
              <w:left w:val="single" w:sz="12" w:space="0" w:color="auto"/>
              <w:bottom w:val="single" w:sz="8" w:space="0" w:color="auto"/>
              <w:right w:val="single" w:sz="8" w:space="0" w:color="auto"/>
            </w:tcBorders>
            <w:shd w:val="clear" w:color="auto" w:fill="FFE7FF"/>
          </w:tcPr>
          <w:p w14:paraId="4762D5C2" w14:textId="77777777" w:rsidR="000804CE" w:rsidRPr="003F4BB1" w:rsidRDefault="000804CE" w:rsidP="00DF6990">
            <w:pPr>
              <w:spacing w:before="20" w:after="20" w:line="259" w:lineRule="auto"/>
              <w:jc w:val="center"/>
              <w:rPr>
                <w:rFonts w:ascii="Arial Narrow" w:eastAsiaTheme="minorHAnsi" w:hAnsi="Arial Narrow"/>
                <w:b/>
                <w:bCs/>
              </w:rPr>
            </w:pPr>
          </w:p>
        </w:tc>
        <w:tc>
          <w:tcPr>
            <w:tcW w:w="1005" w:type="dxa"/>
            <w:tcBorders>
              <w:top w:val="single" w:sz="8" w:space="0" w:color="auto"/>
              <w:left w:val="single" w:sz="8" w:space="0" w:color="auto"/>
              <w:bottom w:val="single" w:sz="8" w:space="0" w:color="auto"/>
              <w:right w:val="single" w:sz="12" w:space="0" w:color="auto"/>
            </w:tcBorders>
            <w:shd w:val="clear" w:color="auto" w:fill="FFE7FF"/>
          </w:tcPr>
          <w:p w14:paraId="35AF600C" w14:textId="77777777" w:rsidR="000804CE" w:rsidRPr="003F4BB1" w:rsidRDefault="000804CE" w:rsidP="00DF6990">
            <w:pPr>
              <w:spacing w:before="20" w:after="20" w:line="259" w:lineRule="auto"/>
              <w:jc w:val="center"/>
              <w:rPr>
                <w:rFonts w:ascii="Arial Narrow" w:eastAsiaTheme="minorHAnsi" w:hAnsi="Arial Narrow"/>
                <w:b/>
                <w:bCs/>
              </w:rPr>
            </w:pPr>
          </w:p>
        </w:tc>
      </w:tr>
      <w:tr w:rsidR="000804CE" w:rsidRPr="00BA1C4B" w14:paraId="421C0BC5" w14:textId="77777777" w:rsidTr="00DF6990">
        <w:trPr>
          <w:jc w:val="center"/>
        </w:trPr>
        <w:tc>
          <w:tcPr>
            <w:tcW w:w="435" w:type="dxa"/>
            <w:tcBorders>
              <w:top w:val="nil"/>
              <w:left w:val="single" w:sz="12" w:space="0" w:color="auto"/>
              <w:bottom w:val="single" w:sz="8" w:space="0" w:color="auto"/>
              <w:right w:val="single" w:sz="8" w:space="0" w:color="auto"/>
            </w:tcBorders>
            <w:shd w:val="clear" w:color="auto" w:fill="FFE7FF"/>
            <w:tcMar>
              <w:top w:w="0" w:type="dxa"/>
              <w:left w:w="108" w:type="dxa"/>
              <w:bottom w:w="0" w:type="dxa"/>
              <w:right w:w="108" w:type="dxa"/>
            </w:tcMar>
          </w:tcPr>
          <w:p w14:paraId="5DBF7723" w14:textId="77777777" w:rsidR="000804CE" w:rsidRPr="00BA1C4B" w:rsidRDefault="000804CE" w:rsidP="00DF6990">
            <w:pPr>
              <w:spacing w:before="20" w:after="20" w:line="259" w:lineRule="auto"/>
              <w:jc w:val="right"/>
              <w:rPr>
                <w:rFonts w:ascii="Arial Narrow" w:eastAsiaTheme="minorHAnsi" w:hAnsi="Arial Narrow" w:cs="Arial"/>
              </w:rPr>
            </w:pPr>
          </w:p>
        </w:tc>
        <w:tc>
          <w:tcPr>
            <w:tcW w:w="5760" w:type="dxa"/>
            <w:tcBorders>
              <w:top w:val="nil"/>
              <w:left w:val="nil"/>
              <w:bottom w:val="single" w:sz="8" w:space="0" w:color="auto"/>
              <w:right w:val="single" w:sz="12" w:space="0" w:color="auto"/>
            </w:tcBorders>
            <w:shd w:val="clear" w:color="auto" w:fill="FFE7FF"/>
            <w:tcMar>
              <w:top w:w="0" w:type="dxa"/>
              <w:left w:w="108" w:type="dxa"/>
              <w:bottom w:w="0" w:type="dxa"/>
              <w:right w:w="108" w:type="dxa"/>
            </w:tcMar>
          </w:tcPr>
          <w:p w14:paraId="154A58E0" w14:textId="77777777" w:rsidR="000804CE" w:rsidRPr="00BA1C4B" w:rsidRDefault="000804CE" w:rsidP="00DF6990">
            <w:pPr>
              <w:numPr>
                <w:ilvl w:val="0"/>
                <w:numId w:val="15"/>
              </w:numPr>
              <w:contextualSpacing/>
              <w:rPr>
                <w:rFonts w:ascii="Arial Narrow" w:eastAsiaTheme="minorHAnsi" w:hAnsi="Arial Narrow" w:cs="Arial"/>
              </w:rPr>
            </w:pPr>
            <w:r w:rsidRPr="00BA1C4B">
              <w:rPr>
                <w:rFonts w:ascii="Arial Narrow" w:eastAsiaTheme="minorHAnsi" w:hAnsi="Arial Narrow" w:cs="Arial"/>
              </w:rPr>
              <w:t>SNAP benefits currently active box checked</w:t>
            </w:r>
          </w:p>
        </w:tc>
        <w:tc>
          <w:tcPr>
            <w:tcW w:w="900" w:type="dxa"/>
            <w:tcBorders>
              <w:top w:val="single" w:sz="8" w:space="0" w:color="auto"/>
              <w:left w:val="single" w:sz="12" w:space="0" w:color="auto"/>
              <w:bottom w:val="single" w:sz="8" w:space="0" w:color="auto"/>
              <w:right w:val="single" w:sz="8" w:space="0" w:color="auto"/>
            </w:tcBorders>
            <w:shd w:val="clear" w:color="auto" w:fill="FFE7FF"/>
          </w:tcPr>
          <w:p w14:paraId="60405713" w14:textId="77777777" w:rsidR="000804CE" w:rsidRPr="003F4BB1" w:rsidRDefault="000804CE" w:rsidP="00DF6990">
            <w:pPr>
              <w:spacing w:before="20" w:after="20" w:line="259" w:lineRule="auto"/>
              <w:jc w:val="center"/>
              <w:rPr>
                <w:rFonts w:ascii="Arial Narrow" w:eastAsiaTheme="minorHAnsi" w:hAnsi="Arial Narrow"/>
                <w:b/>
                <w:bCs/>
              </w:rPr>
            </w:pPr>
          </w:p>
        </w:tc>
        <w:tc>
          <w:tcPr>
            <w:tcW w:w="1005" w:type="dxa"/>
            <w:tcBorders>
              <w:top w:val="single" w:sz="8" w:space="0" w:color="auto"/>
              <w:left w:val="single" w:sz="8" w:space="0" w:color="auto"/>
              <w:bottom w:val="single" w:sz="8" w:space="0" w:color="auto"/>
              <w:right w:val="single" w:sz="12" w:space="0" w:color="auto"/>
            </w:tcBorders>
            <w:shd w:val="clear" w:color="auto" w:fill="FFE7FF"/>
          </w:tcPr>
          <w:p w14:paraId="1F595B9B" w14:textId="77777777" w:rsidR="000804CE" w:rsidRPr="003F4BB1" w:rsidRDefault="000804CE" w:rsidP="00DF6990">
            <w:pPr>
              <w:spacing w:before="20" w:after="20" w:line="259" w:lineRule="auto"/>
              <w:jc w:val="center"/>
              <w:rPr>
                <w:rFonts w:ascii="Arial Narrow" w:eastAsiaTheme="minorHAnsi" w:hAnsi="Arial Narrow"/>
                <w:b/>
                <w:bCs/>
              </w:rPr>
            </w:pPr>
          </w:p>
        </w:tc>
      </w:tr>
      <w:tr w:rsidR="000804CE" w:rsidRPr="00BA1C4B" w14:paraId="086ADC61" w14:textId="77777777" w:rsidTr="00DF6990">
        <w:trPr>
          <w:jc w:val="center"/>
        </w:trPr>
        <w:tc>
          <w:tcPr>
            <w:tcW w:w="435" w:type="dxa"/>
            <w:tcBorders>
              <w:top w:val="nil"/>
              <w:left w:val="single" w:sz="12" w:space="0" w:color="auto"/>
              <w:bottom w:val="single" w:sz="8" w:space="0" w:color="auto"/>
              <w:right w:val="single" w:sz="8" w:space="0" w:color="auto"/>
            </w:tcBorders>
            <w:shd w:val="clear" w:color="auto" w:fill="FFE7FF"/>
            <w:tcMar>
              <w:top w:w="0" w:type="dxa"/>
              <w:left w:w="108" w:type="dxa"/>
              <w:bottom w:w="0" w:type="dxa"/>
              <w:right w:w="108" w:type="dxa"/>
            </w:tcMar>
          </w:tcPr>
          <w:p w14:paraId="48FC62D3" w14:textId="77777777" w:rsidR="000804CE" w:rsidRPr="00BA1C4B" w:rsidRDefault="000804CE" w:rsidP="00DF6990">
            <w:pPr>
              <w:spacing w:before="20" w:after="20" w:line="259" w:lineRule="auto"/>
              <w:jc w:val="right"/>
              <w:rPr>
                <w:rFonts w:ascii="Arial Narrow" w:eastAsiaTheme="minorHAnsi" w:hAnsi="Arial Narrow" w:cs="Arial"/>
              </w:rPr>
            </w:pPr>
          </w:p>
        </w:tc>
        <w:tc>
          <w:tcPr>
            <w:tcW w:w="5760" w:type="dxa"/>
            <w:tcBorders>
              <w:top w:val="nil"/>
              <w:left w:val="nil"/>
              <w:bottom w:val="single" w:sz="8" w:space="0" w:color="auto"/>
              <w:right w:val="single" w:sz="12" w:space="0" w:color="auto"/>
            </w:tcBorders>
            <w:shd w:val="clear" w:color="auto" w:fill="FFE7FF"/>
            <w:tcMar>
              <w:top w:w="0" w:type="dxa"/>
              <w:left w:w="108" w:type="dxa"/>
              <w:bottom w:w="0" w:type="dxa"/>
              <w:right w:w="108" w:type="dxa"/>
            </w:tcMar>
            <w:hideMark/>
          </w:tcPr>
          <w:p w14:paraId="156825D3" w14:textId="77777777" w:rsidR="000804CE" w:rsidRPr="00BA1C4B" w:rsidRDefault="000804CE" w:rsidP="00DF6990">
            <w:pPr>
              <w:numPr>
                <w:ilvl w:val="0"/>
                <w:numId w:val="11"/>
              </w:numPr>
              <w:contextualSpacing/>
              <w:rPr>
                <w:rFonts w:ascii="Arial Narrow" w:eastAsiaTheme="minorHAnsi" w:hAnsi="Arial Narrow" w:cs="Arial"/>
              </w:rPr>
            </w:pPr>
            <w:r w:rsidRPr="00BA1C4B">
              <w:rPr>
                <w:rFonts w:ascii="Arial Narrow" w:eastAsiaTheme="minorHAnsi" w:hAnsi="Arial Narrow" w:cs="Arial"/>
              </w:rPr>
              <w:t>Received financial housing assistance</w:t>
            </w:r>
          </w:p>
        </w:tc>
        <w:tc>
          <w:tcPr>
            <w:tcW w:w="900" w:type="dxa"/>
            <w:tcBorders>
              <w:top w:val="single" w:sz="8" w:space="0" w:color="auto"/>
              <w:left w:val="single" w:sz="12" w:space="0" w:color="auto"/>
              <w:bottom w:val="single" w:sz="8" w:space="0" w:color="auto"/>
              <w:right w:val="single" w:sz="8" w:space="0" w:color="auto"/>
            </w:tcBorders>
            <w:shd w:val="clear" w:color="auto" w:fill="FFE7FF"/>
          </w:tcPr>
          <w:p w14:paraId="577FDC14" w14:textId="77777777" w:rsidR="000804CE" w:rsidRPr="003F4BB1" w:rsidRDefault="000804CE" w:rsidP="00DF6990">
            <w:pPr>
              <w:spacing w:before="20" w:after="20" w:line="259" w:lineRule="auto"/>
              <w:jc w:val="center"/>
              <w:rPr>
                <w:rFonts w:ascii="Arial Narrow" w:eastAsiaTheme="minorHAnsi" w:hAnsi="Arial Narrow"/>
                <w:b/>
                <w:bCs/>
              </w:rPr>
            </w:pPr>
          </w:p>
        </w:tc>
        <w:tc>
          <w:tcPr>
            <w:tcW w:w="1005" w:type="dxa"/>
            <w:tcBorders>
              <w:top w:val="single" w:sz="8" w:space="0" w:color="auto"/>
              <w:left w:val="single" w:sz="8" w:space="0" w:color="auto"/>
              <w:bottom w:val="single" w:sz="8" w:space="0" w:color="auto"/>
              <w:right w:val="single" w:sz="12" w:space="0" w:color="auto"/>
            </w:tcBorders>
            <w:shd w:val="clear" w:color="auto" w:fill="FFE7FF"/>
          </w:tcPr>
          <w:p w14:paraId="5F2ACF98" w14:textId="77777777" w:rsidR="000804CE" w:rsidRPr="003F4BB1" w:rsidRDefault="000804CE" w:rsidP="00DF6990">
            <w:pPr>
              <w:spacing w:before="20" w:after="20" w:line="259" w:lineRule="auto"/>
              <w:jc w:val="center"/>
              <w:rPr>
                <w:rFonts w:ascii="Arial Narrow" w:eastAsiaTheme="minorHAnsi" w:hAnsi="Arial Narrow"/>
                <w:b/>
                <w:bCs/>
              </w:rPr>
            </w:pPr>
          </w:p>
        </w:tc>
      </w:tr>
      <w:tr w:rsidR="000804CE" w:rsidRPr="00BA1C4B" w14:paraId="71864D81" w14:textId="77777777" w:rsidTr="00DF6990">
        <w:trPr>
          <w:jc w:val="center"/>
        </w:trPr>
        <w:tc>
          <w:tcPr>
            <w:tcW w:w="435" w:type="dxa"/>
            <w:tcBorders>
              <w:top w:val="nil"/>
              <w:left w:val="single" w:sz="12" w:space="0" w:color="auto"/>
              <w:bottom w:val="single" w:sz="8" w:space="0" w:color="auto"/>
              <w:right w:val="single" w:sz="8" w:space="0" w:color="auto"/>
            </w:tcBorders>
            <w:shd w:val="clear" w:color="auto" w:fill="FFE7FF"/>
            <w:tcMar>
              <w:top w:w="0" w:type="dxa"/>
              <w:left w:w="108" w:type="dxa"/>
              <w:bottom w:w="0" w:type="dxa"/>
              <w:right w:w="108" w:type="dxa"/>
            </w:tcMar>
          </w:tcPr>
          <w:p w14:paraId="069526C5" w14:textId="77777777" w:rsidR="000804CE" w:rsidRPr="00BA1C4B" w:rsidRDefault="000804CE" w:rsidP="00DF6990">
            <w:pPr>
              <w:spacing w:before="20" w:after="20" w:line="259" w:lineRule="auto"/>
              <w:jc w:val="right"/>
              <w:rPr>
                <w:rFonts w:ascii="Arial Narrow" w:eastAsiaTheme="minorHAnsi" w:hAnsi="Arial Narrow" w:cs="Arial"/>
              </w:rPr>
            </w:pPr>
          </w:p>
        </w:tc>
        <w:tc>
          <w:tcPr>
            <w:tcW w:w="5760" w:type="dxa"/>
            <w:tcBorders>
              <w:top w:val="nil"/>
              <w:left w:val="nil"/>
              <w:bottom w:val="single" w:sz="8" w:space="0" w:color="auto"/>
              <w:right w:val="single" w:sz="12" w:space="0" w:color="auto"/>
            </w:tcBorders>
            <w:shd w:val="clear" w:color="auto" w:fill="FFE7FF"/>
            <w:tcMar>
              <w:top w:w="0" w:type="dxa"/>
              <w:left w:w="108" w:type="dxa"/>
              <w:bottom w:w="0" w:type="dxa"/>
              <w:right w:w="108" w:type="dxa"/>
            </w:tcMar>
            <w:hideMark/>
          </w:tcPr>
          <w:p w14:paraId="22FD0984" w14:textId="77777777" w:rsidR="000804CE" w:rsidRPr="00BA1C4B" w:rsidRDefault="000804CE" w:rsidP="00DF6990">
            <w:pPr>
              <w:numPr>
                <w:ilvl w:val="0"/>
                <w:numId w:val="11"/>
              </w:numPr>
              <w:contextualSpacing/>
              <w:rPr>
                <w:rFonts w:ascii="Arial Narrow" w:eastAsiaTheme="minorHAnsi" w:hAnsi="Arial Narrow" w:cs="Arial"/>
              </w:rPr>
            </w:pPr>
            <w:r w:rsidRPr="00BA1C4B">
              <w:rPr>
                <w:rFonts w:ascii="Arial Narrow" w:eastAsiaTheme="minorHAnsi" w:hAnsi="Arial Narrow" w:cs="Arial"/>
              </w:rPr>
              <w:t>Temporary Housing Arrangement</w:t>
            </w:r>
            <w:r>
              <w:rPr>
                <w:rFonts w:ascii="Arial Narrow" w:eastAsiaTheme="minorHAnsi" w:hAnsi="Arial Narrow" w:cs="Arial"/>
                <w:vertAlign w:val="superscript"/>
              </w:rPr>
              <w:t>1</w:t>
            </w:r>
          </w:p>
        </w:tc>
        <w:tc>
          <w:tcPr>
            <w:tcW w:w="900" w:type="dxa"/>
            <w:tcBorders>
              <w:top w:val="single" w:sz="8" w:space="0" w:color="auto"/>
              <w:left w:val="single" w:sz="12" w:space="0" w:color="auto"/>
              <w:bottom w:val="single" w:sz="8" w:space="0" w:color="auto"/>
              <w:right w:val="single" w:sz="8" w:space="0" w:color="auto"/>
            </w:tcBorders>
            <w:shd w:val="clear" w:color="auto" w:fill="FFE7FF"/>
          </w:tcPr>
          <w:p w14:paraId="6062DE66" w14:textId="77777777" w:rsidR="000804CE" w:rsidRPr="003F4BB1" w:rsidRDefault="000804CE" w:rsidP="00DF6990">
            <w:pPr>
              <w:spacing w:before="20" w:after="20" w:line="259" w:lineRule="auto"/>
              <w:jc w:val="center"/>
              <w:rPr>
                <w:rFonts w:ascii="Arial Narrow" w:eastAsiaTheme="minorHAnsi" w:hAnsi="Arial Narrow"/>
                <w:b/>
                <w:bCs/>
              </w:rPr>
            </w:pPr>
          </w:p>
        </w:tc>
        <w:tc>
          <w:tcPr>
            <w:tcW w:w="1005" w:type="dxa"/>
            <w:tcBorders>
              <w:top w:val="single" w:sz="8" w:space="0" w:color="auto"/>
              <w:left w:val="single" w:sz="8" w:space="0" w:color="auto"/>
              <w:bottom w:val="single" w:sz="8" w:space="0" w:color="auto"/>
              <w:right w:val="single" w:sz="12" w:space="0" w:color="auto"/>
            </w:tcBorders>
            <w:shd w:val="clear" w:color="auto" w:fill="FFE7FF"/>
          </w:tcPr>
          <w:p w14:paraId="4BFAD9E7" w14:textId="77777777" w:rsidR="000804CE" w:rsidRPr="003F4BB1" w:rsidRDefault="000804CE" w:rsidP="00DF6990">
            <w:pPr>
              <w:spacing w:before="20" w:after="20" w:line="259" w:lineRule="auto"/>
              <w:jc w:val="center"/>
              <w:rPr>
                <w:rFonts w:ascii="Arial Narrow" w:eastAsiaTheme="minorHAnsi" w:hAnsi="Arial Narrow"/>
                <w:b/>
                <w:bCs/>
              </w:rPr>
            </w:pPr>
          </w:p>
        </w:tc>
      </w:tr>
      <w:tr w:rsidR="000804CE" w:rsidRPr="00BA1C4B" w14:paraId="58EFD97C" w14:textId="77777777" w:rsidTr="00DF6990">
        <w:trPr>
          <w:jc w:val="center"/>
        </w:trPr>
        <w:tc>
          <w:tcPr>
            <w:tcW w:w="435" w:type="dxa"/>
            <w:tcBorders>
              <w:top w:val="nil"/>
              <w:left w:val="single" w:sz="12" w:space="0" w:color="auto"/>
              <w:bottom w:val="single" w:sz="8" w:space="0" w:color="auto"/>
              <w:right w:val="single" w:sz="8" w:space="0" w:color="auto"/>
            </w:tcBorders>
            <w:shd w:val="clear" w:color="auto" w:fill="FFE7FF"/>
            <w:tcMar>
              <w:top w:w="0" w:type="dxa"/>
              <w:left w:w="108" w:type="dxa"/>
              <w:bottom w:w="0" w:type="dxa"/>
              <w:right w:w="108" w:type="dxa"/>
            </w:tcMar>
          </w:tcPr>
          <w:p w14:paraId="48583EDB" w14:textId="77777777" w:rsidR="000804CE" w:rsidRPr="00BA1C4B" w:rsidRDefault="000804CE" w:rsidP="00DF6990">
            <w:pPr>
              <w:spacing w:before="20" w:after="20" w:line="259" w:lineRule="auto"/>
              <w:jc w:val="right"/>
              <w:rPr>
                <w:rFonts w:ascii="Arial Narrow" w:eastAsiaTheme="minorHAnsi" w:hAnsi="Arial Narrow" w:cs="Arial"/>
              </w:rPr>
            </w:pPr>
          </w:p>
        </w:tc>
        <w:tc>
          <w:tcPr>
            <w:tcW w:w="5760" w:type="dxa"/>
            <w:tcBorders>
              <w:top w:val="nil"/>
              <w:left w:val="nil"/>
              <w:bottom w:val="single" w:sz="8" w:space="0" w:color="auto"/>
              <w:right w:val="single" w:sz="12" w:space="0" w:color="auto"/>
            </w:tcBorders>
            <w:shd w:val="clear" w:color="auto" w:fill="FFE7FF"/>
            <w:tcMar>
              <w:top w:w="0" w:type="dxa"/>
              <w:left w:w="108" w:type="dxa"/>
              <w:bottom w:w="0" w:type="dxa"/>
              <w:right w:w="108" w:type="dxa"/>
            </w:tcMar>
            <w:hideMark/>
          </w:tcPr>
          <w:p w14:paraId="7C702E19" w14:textId="77777777" w:rsidR="000804CE" w:rsidRPr="00BA1C4B" w:rsidRDefault="000804CE" w:rsidP="00DF6990">
            <w:pPr>
              <w:numPr>
                <w:ilvl w:val="0"/>
                <w:numId w:val="11"/>
              </w:numPr>
              <w:contextualSpacing/>
              <w:rPr>
                <w:rFonts w:ascii="Arial Narrow" w:eastAsiaTheme="minorHAnsi" w:hAnsi="Arial Narrow" w:cs="Arial"/>
              </w:rPr>
            </w:pPr>
            <w:r w:rsidRPr="00BA1C4B">
              <w:rPr>
                <w:rFonts w:ascii="Arial Narrow" w:eastAsiaTheme="minorHAnsi" w:hAnsi="Arial Narrow" w:cs="Arial"/>
              </w:rPr>
              <w:t>Unstable Housing Arrangement</w:t>
            </w:r>
            <w:r>
              <w:rPr>
                <w:rFonts w:ascii="Arial Narrow" w:eastAsiaTheme="minorHAnsi" w:hAnsi="Arial Narrow" w:cs="Arial"/>
                <w:vertAlign w:val="superscript"/>
              </w:rPr>
              <w:t>1</w:t>
            </w:r>
          </w:p>
        </w:tc>
        <w:tc>
          <w:tcPr>
            <w:tcW w:w="900" w:type="dxa"/>
            <w:tcBorders>
              <w:top w:val="single" w:sz="8" w:space="0" w:color="auto"/>
              <w:left w:val="single" w:sz="12" w:space="0" w:color="auto"/>
              <w:bottom w:val="single" w:sz="8" w:space="0" w:color="auto"/>
              <w:right w:val="single" w:sz="8" w:space="0" w:color="auto"/>
            </w:tcBorders>
            <w:shd w:val="clear" w:color="auto" w:fill="FFE7FF"/>
          </w:tcPr>
          <w:p w14:paraId="76A56D6A" w14:textId="77777777" w:rsidR="000804CE" w:rsidRPr="003F4BB1" w:rsidRDefault="000804CE" w:rsidP="00DF6990">
            <w:pPr>
              <w:spacing w:before="20" w:after="20" w:line="259" w:lineRule="auto"/>
              <w:jc w:val="center"/>
              <w:rPr>
                <w:rFonts w:ascii="Arial Narrow" w:eastAsiaTheme="minorHAnsi" w:hAnsi="Arial Narrow"/>
                <w:b/>
                <w:bCs/>
              </w:rPr>
            </w:pPr>
          </w:p>
        </w:tc>
        <w:tc>
          <w:tcPr>
            <w:tcW w:w="1005" w:type="dxa"/>
            <w:tcBorders>
              <w:top w:val="single" w:sz="8" w:space="0" w:color="auto"/>
              <w:left w:val="single" w:sz="8" w:space="0" w:color="auto"/>
              <w:bottom w:val="single" w:sz="8" w:space="0" w:color="auto"/>
              <w:right w:val="single" w:sz="12" w:space="0" w:color="auto"/>
            </w:tcBorders>
            <w:shd w:val="clear" w:color="auto" w:fill="FFE7FF"/>
          </w:tcPr>
          <w:p w14:paraId="436370EC" w14:textId="77777777" w:rsidR="000804CE" w:rsidRPr="003F4BB1" w:rsidRDefault="000804CE" w:rsidP="00DF6990">
            <w:pPr>
              <w:spacing w:before="20" w:after="20" w:line="259" w:lineRule="auto"/>
              <w:jc w:val="center"/>
              <w:rPr>
                <w:rFonts w:ascii="Arial Narrow" w:eastAsiaTheme="minorHAnsi" w:hAnsi="Arial Narrow"/>
                <w:b/>
                <w:bCs/>
              </w:rPr>
            </w:pPr>
          </w:p>
        </w:tc>
      </w:tr>
      <w:tr w:rsidR="000804CE" w:rsidRPr="00BA1C4B" w14:paraId="6F5629AE" w14:textId="77777777" w:rsidTr="00DF6990">
        <w:trPr>
          <w:jc w:val="center"/>
        </w:trPr>
        <w:tc>
          <w:tcPr>
            <w:tcW w:w="435" w:type="dxa"/>
            <w:tcBorders>
              <w:top w:val="nil"/>
              <w:left w:val="single" w:sz="12" w:space="0" w:color="auto"/>
              <w:bottom w:val="single" w:sz="12" w:space="0" w:color="auto"/>
              <w:right w:val="single" w:sz="8" w:space="0" w:color="auto"/>
            </w:tcBorders>
            <w:shd w:val="clear" w:color="auto" w:fill="FFE7FF"/>
            <w:tcMar>
              <w:top w:w="0" w:type="dxa"/>
              <w:left w:w="108" w:type="dxa"/>
              <w:bottom w:w="0" w:type="dxa"/>
              <w:right w:w="108" w:type="dxa"/>
            </w:tcMar>
          </w:tcPr>
          <w:p w14:paraId="04775C64" w14:textId="77777777" w:rsidR="000804CE" w:rsidRPr="00BA1C4B" w:rsidRDefault="000804CE" w:rsidP="00DF6990">
            <w:pPr>
              <w:spacing w:before="20" w:after="20" w:line="259" w:lineRule="auto"/>
              <w:jc w:val="right"/>
              <w:rPr>
                <w:rFonts w:ascii="Arial Narrow" w:eastAsiaTheme="minorHAnsi" w:hAnsi="Arial Narrow" w:cs="Arial"/>
              </w:rPr>
            </w:pPr>
          </w:p>
        </w:tc>
        <w:tc>
          <w:tcPr>
            <w:tcW w:w="5760" w:type="dxa"/>
            <w:tcBorders>
              <w:top w:val="nil"/>
              <w:left w:val="nil"/>
              <w:bottom w:val="single" w:sz="12" w:space="0" w:color="auto"/>
              <w:right w:val="single" w:sz="12" w:space="0" w:color="auto"/>
            </w:tcBorders>
            <w:shd w:val="clear" w:color="auto" w:fill="FFE7FF"/>
            <w:tcMar>
              <w:top w:w="0" w:type="dxa"/>
              <w:left w:w="108" w:type="dxa"/>
              <w:bottom w:w="0" w:type="dxa"/>
              <w:right w:w="108" w:type="dxa"/>
            </w:tcMar>
            <w:hideMark/>
          </w:tcPr>
          <w:p w14:paraId="722022D8" w14:textId="77777777" w:rsidR="000804CE" w:rsidRPr="00BA1C4B" w:rsidRDefault="000804CE" w:rsidP="00DF6990">
            <w:pPr>
              <w:numPr>
                <w:ilvl w:val="0"/>
                <w:numId w:val="11"/>
              </w:numPr>
              <w:contextualSpacing/>
              <w:rPr>
                <w:rFonts w:ascii="Arial Narrow" w:eastAsiaTheme="minorHAnsi" w:hAnsi="Arial Narrow" w:cs="Arial"/>
              </w:rPr>
            </w:pPr>
            <w:r w:rsidRPr="00BA1C4B">
              <w:rPr>
                <w:rFonts w:ascii="Arial Narrow" w:eastAsiaTheme="minorHAnsi" w:hAnsi="Arial Narrow" w:cs="Arial"/>
              </w:rPr>
              <w:t>Virally Suppressed</w:t>
            </w:r>
          </w:p>
        </w:tc>
        <w:tc>
          <w:tcPr>
            <w:tcW w:w="900" w:type="dxa"/>
            <w:tcBorders>
              <w:top w:val="single" w:sz="8" w:space="0" w:color="auto"/>
              <w:left w:val="single" w:sz="12" w:space="0" w:color="auto"/>
              <w:bottom w:val="single" w:sz="12" w:space="0" w:color="auto"/>
              <w:right w:val="single" w:sz="8" w:space="0" w:color="auto"/>
            </w:tcBorders>
            <w:shd w:val="clear" w:color="auto" w:fill="FFE7FF"/>
          </w:tcPr>
          <w:p w14:paraId="55E5B35A" w14:textId="77777777" w:rsidR="000804CE" w:rsidRPr="003F4BB1" w:rsidRDefault="000804CE" w:rsidP="00DF6990">
            <w:pPr>
              <w:spacing w:before="20" w:after="20" w:line="259" w:lineRule="auto"/>
              <w:jc w:val="center"/>
              <w:rPr>
                <w:rFonts w:ascii="Arial Narrow" w:eastAsiaTheme="minorHAnsi" w:hAnsi="Arial Narrow"/>
                <w:b/>
                <w:bCs/>
              </w:rPr>
            </w:pPr>
          </w:p>
        </w:tc>
        <w:tc>
          <w:tcPr>
            <w:tcW w:w="1005" w:type="dxa"/>
            <w:tcBorders>
              <w:top w:val="single" w:sz="8" w:space="0" w:color="auto"/>
              <w:left w:val="single" w:sz="8" w:space="0" w:color="auto"/>
              <w:bottom w:val="single" w:sz="12" w:space="0" w:color="auto"/>
              <w:right w:val="single" w:sz="12" w:space="0" w:color="auto"/>
            </w:tcBorders>
            <w:shd w:val="clear" w:color="auto" w:fill="FFE7FF"/>
          </w:tcPr>
          <w:p w14:paraId="681E5956" w14:textId="77777777" w:rsidR="000804CE" w:rsidRPr="003F4BB1" w:rsidRDefault="000804CE" w:rsidP="00DF6990">
            <w:pPr>
              <w:spacing w:before="20" w:after="20" w:line="259" w:lineRule="auto"/>
              <w:jc w:val="center"/>
              <w:rPr>
                <w:rFonts w:ascii="Arial Narrow" w:eastAsiaTheme="minorHAnsi" w:hAnsi="Arial Narrow"/>
                <w:b/>
                <w:bCs/>
              </w:rPr>
            </w:pPr>
          </w:p>
        </w:tc>
      </w:tr>
      <w:tr w:rsidR="000804CE" w:rsidRPr="00BA1C4B" w14:paraId="022EEFF9" w14:textId="77777777" w:rsidTr="00DF6990">
        <w:trPr>
          <w:jc w:val="center"/>
        </w:trPr>
        <w:tc>
          <w:tcPr>
            <w:tcW w:w="8100" w:type="dxa"/>
            <w:gridSpan w:val="4"/>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5789F890" w14:textId="77777777" w:rsidR="000804CE" w:rsidRPr="00BA1C4B" w:rsidRDefault="000804CE" w:rsidP="00DF6990">
            <w:pPr>
              <w:rPr>
                <w:rFonts w:ascii="Arial Narrow" w:hAnsi="Arial Narrow"/>
                <w:sz w:val="22"/>
                <w:szCs w:val="22"/>
              </w:rPr>
            </w:pPr>
            <w:r w:rsidRPr="00BA1C4B">
              <w:rPr>
                <w:rFonts w:ascii="Arial Narrow" w:hAnsi="Arial Narrow"/>
                <w:sz w:val="22"/>
                <w:szCs w:val="22"/>
                <w:vertAlign w:val="superscript"/>
              </w:rPr>
              <w:t>1</w:t>
            </w:r>
            <w:r w:rsidRPr="00BA1C4B">
              <w:rPr>
                <w:rFonts w:ascii="Arial Narrow" w:hAnsi="Arial Narrow"/>
                <w:sz w:val="22"/>
                <w:szCs w:val="22"/>
              </w:rPr>
              <w:t xml:space="preserve"> Housing Arrangement in CAREWare on the last day of the reporting period</w:t>
            </w:r>
            <w:r>
              <w:rPr>
                <w:rFonts w:ascii="Arial Narrow" w:hAnsi="Arial Narrow"/>
                <w:sz w:val="22"/>
                <w:szCs w:val="22"/>
              </w:rPr>
              <w:t>.</w:t>
            </w:r>
          </w:p>
          <w:p w14:paraId="63118BFE" w14:textId="77777777" w:rsidR="000804CE" w:rsidRPr="00BA1C4B" w:rsidRDefault="000804CE" w:rsidP="00DF6990">
            <w:pPr>
              <w:rPr>
                <w:rFonts w:ascii="Arial Narrow" w:hAnsi="Arial Narrow"/>
                <w:sz w:val="22"/>
                <w:szCs w:val="22"/>
              </w:rPr>
            </w:pPr>
            <w:r w:rsidRPr="00BA1C4B">
              <w:rPr>
                <w:rFonts w:ascii="Arial Narrow" w:hAnsi="Arial Narrow"/>
                <w:sz w:val="22"/>
                <w:szCs w:val="22"/>
                <w:vertAlign w:val="superscript"/>
              </w:rPr>
              <w:t>2</w:t>
            </w:r>
            <w:r w:rsidRPr="00BA1C4B">
              <w:rPr>
                <w:rFonts w:ascii="Arial Narrow" w:hAnsi="Arial Narrow"/>
                <w:sz w:val="22"/>
                <w:szCs w:val="22"/>
              </w:rPr>
              <w:t xml:space="preserve"> FPL=Federal Poverty Level in CAREWare on the last day of the reporting period; income qualify for SNAP</w:t>
            </w:r>
          </w:p>
          <w:p w14:paraId="33348DC1" w14:textId="77777777" w:rsidR="000804CE" w:rsidRPr="00BA1C4B" w:rsidRDefault="000804CE" w:rsidP="00DF6990">
            <w:pPr>
              <w:spacing w:before="20" w:after="20" w:line="259" w:lineRule="auto"/>
              <w:rPr>
                <w:rFonts w:ascii="Arial Narrow" w:eastAsiaTheme="minorHAnsi" w:hAnsi="Arial Narrow"/>
              </w:rPr>
            </w:pPr>
            <w:r w:rsidRPr="00BA1C4B">
              <w:rPr>
                <w:rFonts w:ascii="Arial Narrow" w:hAnsi="Arial Narrow"/>
                <w:sz w:val="22"/>
                <w:szCs w:val="22"/>
              </w:rPr>
              <w:t>Note: % column is the % of active clients in that section (Active Clients, 0% FPL, and 1-200% FPL)</w:t>
            </w:r>
          </w:p>
        </w:tc>
      </w:tr>
    </w:tbl>
    <w:p w14:paraId="5DB8C22D" w14:textId="77777777" w:rsidR="000804CE" w:rsidRDefault="000804CE" w:rsidP="000804CE">
      <w:pPr>
        <w:pStyle w:val="ListParagraph"/>
        <w:spacing w:after="60"/>
        <w:contextualSpacing w:val="0"/>
        <w:rPr>
          <w:rFonts w:ascii="Arial" w:eastAsiaTheme="minorHAnsi" w:hAnsi="Arial" w:cs="Arial"/>
        </w:rPr>
      </w:pPr>
    </w:p>
    <w:p w14:paraId="13FE2453" w14:textId="77777777" w:rsidR="000804CE" w:rsidRPr="0058782D" w:rsidRDefault="000804CE" w:rsidP="000804CE">
      <w:pPr>
        <w:pStyle w:val="ListParagraph"/>
        <w:numPr>
          <w:ilvl w:val="1"/>
          <w:numId w:val="16"/>
        </w:numPr>
        <w:spacing w:after="60"/>
        <w:contextualSpacing w:val="0"/>
        <w:rPr>
          <w:rFonts w:ascii="Arial" w:eastAsiaTheme="minorHAnsi" w:hAnsi="Arial" w:cs="Arial"/>
        </w:rPr>
      </w:pPr>
      <w:r w:rsidRPr="001903BB">
        <w:rPr>
          <w:rFonts w:ascii="Arial" w:eastAsiaTheme="minorHAnsi" w:hAnsi="Arial" w:cs="Arial"/>
          <w:b/>
          <w:bCs/>
        </w:rPr>
        <w:t xml:space="preserve">Newly </w:t>
      </w:r>
      <w:r w:rsidRPr="00CA2B7E">
        <w:rPr>
          <w:rFonts w:ascii="Arial" w:eastAsiaTheme="minorHAnsi" w:hAnsi="Arial" w:cs="Arial"/>
          <w:b/>
          <w:bCs/>
        </w:rPr>
        <w:t>Enrolled</w:t>
      </w:r>
      <w:r w:rsidRPr="00CA2B7E">
        <w:rPr>
          <w:rFonts w:ascii="Arial" w:eastAsiaTheme="minorHAnsi" w:hAnsi="Arial" w:cs="Arial"/>
        </w:rPr>
        <w:t xml:space="preserve"> Clients (not newly diagnosed) from </w:t>
      </w:r>
      <w:r>
        <w:rPr>
          <w:rFonts w:ascii="Arial" w:eastAsiaTheme="minorHAnsi" w:hAnsi="Arial" w:cs="Arial"/>
        </w:rPr>
        <w:t xml:space="preserve">the data </w:t>
      </w:r>
      <w:r w:rsidRPr="00CA2B7E">
        <w:rPr>
          <w:rFonts w:ascii="Arial" w:eastAsiaTheme="minorHAnsi" w:hAnsi="Arial" w:cs="Arial"/>
        </w:rPr>
        <w:t>table above: describe services provided to newly enrolled clients this reporting period</w:t>
      </w:r>
      <w:r w:rsidRPr="00C828ED">
        <w:rPr>
          <w:rFonts w:ascii="Arial" w:eastAsiaTheme="minorHAnsi" w:hAnsi="Arial" w:cs="Arial"/>
        </w:rPr>
        <w:t xml:space="preserve"> in the following areas</w:t>
      </w:r>
      <w:r>
        <w:rPr>
          <w:rFonts w:ascii="Arial" w:eastAsiaTheme="minorHAnsi" w:hAnsi="Arial" w:cs="Arial"/>
        </w:rPr>
        <w:t xml:space="preserve">: </w:t>
      </w:r>
    </w:p>
    <w:p w14:paraId="17C444D1" w14:textId="77777777" w:rsidR="000804CE" w:rsidRDefault="000804CE" w:rsidP="000804CE">
      <w:pPr>
        <w:pStyle w:val="ListParagraph"/>
        <w:numPr>
          <w:ilvl w:val="2"/>
          <w:numId w:val="16"/>
        </w:numPr>
        <w:rPr>
          <w:rFonts w:ascii="Arial" w:eastAsiaTheme="minorHAnsi" w:hAnsi="Arial" w:cs="Arial"/>
        </w:rPr>
      </w:pPr>
      <w:r>
        <w:rPr>
          <w:rFonts w:ascii="Arial" w:eastAsiaTheme="minorHAnsi" w:hAnsi="Arial" w:cs="Arial"/>
        </w:rPr>
        <w:t>Newly enrolled—Su</w:t>
      </w:r>
      <w:r w:rsidRPr="00C828ED">
        <w:rPr>
          <w:rFonts w:ascii="Arial" w:eastAsiaTheme="minorHAnsi" w:hAnsi="Arial" w:cs="Arial"/>
        </w:rPr>
        <w:t xml:space="preserve">ccesses and/or barriers: </w:t>
      </w:r>
    </w:p>
    <w:p w14:paraId="5F90D666" w14:textId="77777777" w:rsidR="000804CE" w:rsidRPr="00C828ED" w:rsidRDefault="000804CE" w:rsidP="000804CE">
      <w:pPr>
        <w:pStyle w:val="ListParagraph"/>
        <w:spacing w:before="120"/>
        <w:ind w:left="1080"/>
        <w:contextualSpacing w:val="0"/>
        <w:rPr>
          <w:rFonts w:ascii="Arial" w:eastAsiaTheme="minorHAnsi" w:hAnsi="Arial" w:cs="Arial"/>
        </w:rPr>
      </w:pPr>
      <w:r w:rsidRPr="00C828ED">
        <w:rPr>
          <w:rFonts w:ascii="Arial" w:hAnsi="Arial" w:cs="Arial"/>
        </w:rPr>
        <w:fldChar w:fldCharType="begin">
          <w:ffData>
            <w:name w:val="Text3"/>
            <w:enabled/>
            <w:calcOnExit w:val="0"/>
            <w:textInput/>
          </w:ffData>
        </w:fldChar>
      </w:r>
      <w:r w:rsidRPr="00C828ED">
        <w:rPr>
          <w:rFonts w:ascii="Arial" w:hAnsi="Arial" w:cs="Arial"/>
        </w:rPr>
        <w:instrText xml:space="preserve"> FORMTEXT </w:instrText>
      </w:r>
      <w:r w:rsidRPr="00C828ED">
        <w:rPr>
          <w:rFonts w:ascii="Arial" w:hAnsi="Arial" w:cs="Arial"/>
        </w:rPr>
      </w:r>
      <w:r w:rsidRPr="00C828ED">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C828ED">
        <w:rPr>
          <w:rFonts w:ascii="Arial" w:hAnsi="Arial" w:cs="Arial"/>
        </w:rPr>
        <w:fldChar w:fldCharType="end"/>
      </w:r>
    </w:p>
    <w:p w14:paraId="527DE40A" w14:textId="77777777" w:rsidR="000804CE" w:rsidRDefault="000804CE" w:rsidP="000804CE">
      <w:pPr>
        <w:pStyle w:val="ListParagraph"/>
        <w:ind w:left="1080"/>
        <w:rPr>
          <w:rFonts w:ascii="Arial" w:eastAsiaTheme="minorHAnsi" w:hAnsi="Arial" w:cs="Arial"/>
        </w:rPr>
      </w:pPr>
    </w:p>
    <w:p w14:paraId="42A23D6F" w14:textId="77777777" w:rsidR="000804CE" w:rsidRDefault="000804CE" w:rsidP="000804CE">
      <w:pPr>
        <w:pStyle w:val="ListParagraph"/>
        <w:ind w:left="1080"/>
        <w:rPr>
          <w:rFonts w:ascii="Arial" w:eastAsiaTheme="minorHAnsi" w:hAnsi="Arial" w:cs="Arial"/>
        </w:rPr>
      </w:pPr>
    </w:p>
    <w:p w14:paraId="651B9115" w14:textId="77777777" w:rsidR="000804CE" w:rsidRDefault="000804CE" w:rsidP="000804CE">
      <w:pPr>
        <w:pStyle w:val="ListParagraph"/>
        <w:numPr>
          <w:ilvl w:val="2"/>
          <w:numId w:val="16"/>
        </w:numPr>
        <w:rPr>
          <w:rFonts w:ascii="Arial" w:eastAsiaTheme="minorHAnsi" w:hAnsi="Arial" w:cs="Arial"/>
        </w:rPr>
      </w:pPr>
      <w:r>
        <w:rPr>
          <w:rFonts w:ascii="Arial" w:eastAsiaTheme="minorHAnsi" w:hAnsi="Arial" w:cs="Arial"/>
        </w:rPr>
        <w:t xml:space="preserve">Were </w:t>
      </w:r>
      <w:r w:rsidRPr="00C828ED">
        <w:rPr>
          <w:rFonts w:ascii="Arial" w:eastAsiaTheme="minorHAnsi" w:hAnsi="Arial" w:cs="Arial"/>
        </w:rPr>
        <w:t xml:space="preserve">all </w:t>
      </w:r>
      <w:r>
        <w:rPr>
          <w:rFonts w:ascii="Arial" w:eastAsiaTheme="minorHAnsi" w:hAnsi="Arial" w:cs="Arial"/>
        </w:rPr>
        <w:t>n</w:t>
      </w:r>
      <w:r w:rsidRPr="00C828ED">
        <w:rPr>
          <w:rFonts w:ascii="Arial" w:eastAsiaTheme="minorHAnsi" w:hAnsi="Arial" w:cs="Arial"/>
        </w:rPr>
        <w:t>ewly enrolled clients given an Acuity 4 (CC 4) if they were incarcerated within 90 days of enrollment or homeless at the time of enrollment</w:t>
      </w:r>
      <w:r>
        <w:rPr>
          <w:rFonts w:ascii="Arial" w:eastAsiaTheme="minorHAnsi" w:hAnsi="Arial" w:cs="Arial"/>
        </w:rPr>
        <w:t xml:space="preserve">? </w:t>
      </w:r>
    </w:p>
    <w:p w14:paraId="6D99B096" w14:textId="77777777" w:rsidR="000804CE" w:rsidRDefault="000804CE" w:rsidP="000804CE">
      <w:pPr>
        <w:ind w:left="1080"/>
        <w:rPr>
          <w:rFonts w:ascii="Arial" w:eastAsiaTheme="minorHAnsi" w:hAnsi="Arial" w:cs="Arial"/>
        </w:rPr>
      </w:pPr>
      <w:r w:rsidRPr="00AB7E5F">
        <w:rPr>
          <w:rFonts w:ascii="Arial" w:eastAsiaTheme="minorHAnsi" w:hAnsi="Arial" w:cs="Arial"/>
        </w:rPr>
        <w:t xml:space="preserve">How are you monitoring and tracking to ensure you are meeting this Standard of Service? </w:t>
      </w:r>
    </w:p>
    <w:p w14:paraId="3C186227" w14:textId="77777777" w:rsidR="000804CE" w:rsidRPr="00AB7E5F" w:rsidRDefault="000804CE" w:rsidP="000804CE">
      <w:pPr>
        <w:spacing w:before="120"/>
        <w:ind w:left="1080"/>
        <w:rPr>
          <w:rFonts w:ascii="Arial" w:eastAsiaTheme="minorHAnsi" w:hAnsi="Arial" w:cs="Arial"/>
        </w:rPr>
      </w:pPr>
      <w:r w:rsidRPr="00AB7E5F">
        <w:rPr>
          <w:rFonts w:ascii="Arial" w:hAnsi="Arial" w:cs="Arial"/>
        </w:rPr>
        <w:fldChar w:fldCharType="begin">
          <w:ffData>
            <w:name w:val="Text3"/>
            <w:enabled/>
            <w:calcOnExit w:val="0"/>
            <w:textInput/>
          </w:ffData>
        </w:fldChar>
      </w:r>
      <w:r w:rsidRPr="00AB7E5F">
        <w:rPr>
          <w:rFonts w:ascii="Arial" w:hAnsi="Arial" w:cs="Arial"/>
        </w:rPr>
        <w:instrText xml:space="preserve"> FORMTEXT </w:instrText>
      </w:r>
      <w:r w:rsidRPr="00AB7E5F">
        <w:rPr>
          <w:rFonts w:ascii="Arial" w:hAnsi="Arial" w:cs="Arial"/>
        </w:rPr>
      </w:r>
      <w:r w:rsidRPr="00AB7E5F">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AB7E5F">
        <w:rPr>
          <w:rFonts w:ascii="Arial" w:hAnsi="Arial" w:cs="Arial"/>
        </w:rPr>
        <w:fldChar w:fldCharType="end"/>
      </w:r>
    </w:p>
    <w:p w14:paraId="0E7A4F28" w14:textId="77777777" w:rsidR="000804CE" w:rsidRDefault="000804CE" w:rsidP="000804CE">
      <w:pPr>
        <w:rPr>
          <w:rFonts w:ascii="Arial" w:eastAsiaTheme="minorHAnsi" w:hAnsi="Arial" w:cs="Arial"/>
        </w:rPr>
      </w:pPr>
    </w:p>
    <w:p w14:paraId="053B74F8" w14:textId="77777777" w:rsidR="000804CE" w:rsidRDefault="000804CE" w:rsidP="000804CE">
      <w:pPr>
        <w:pStyle w:val="ListParagraph"/>
        <w:numPr>
          <w:ilvl w:val="2"/>
          <w:numId w:val="16"/>
        </w:numPr>
        <w:rPr>
          <w:rFonts w:ascii="Arial" w:eastAsiaTheme="minorHAnsi" w:hAnsi="Arial" w:cs="Arial"/>
        </w:rPr>
      </w:pPr>
      <w:r w:rsidRPr="00CA2B7E">
        <w:rPr>
          <w:rFonts w:ascii="Arial" w:eastAsiaTheme="minorHAnsi" w:hAnsi="Arial" w:cs="Arial"/>
        </w:rPr>
        <w:lastRenderedPageBreak/>
        <w:t xml:space="preserve">Provide examples of how your agency </w:t>
      </w:r>
      <w:r>
        <w:rPr>
          <w:rFonts w:ascii="Arial" w:eastAsiaTheme="minorHAnsi" w:hAnsi="Arial" w:cs="Arial"/>
        </w:rPr>
        <w:t>provided equitable service delivery, centering those with the highest acuity</w:t>
      </w:r>
      <w:r w:rsidRPr="00CA2B7E">
        <w:rPr>
          <w:rFonts w:ascii="Arial" w:eastAsiaTheme="minorHAnsi" w:hAnsi="Arial" w:cs="Arial"/>
        </w:rPr>
        <w:t xml:space="preserve"> </w:t>
      </w:r>
      <w:r>
        <w:rPr>
          <w:rFonts w:ascii="Arial" w:eastAsiaTheme="minorHAnsi" w:hAnsi="Arial" w:cs="Arial"/>
        </w:rPr>
        <w:t>and most in need to newly enrolled clients</w:t>
      </w:r>
      <w:r w:rsidRPr="00CA2B7E">
        <w:rPr>
          <w:rFonts w:ascii="Arial" w:eastAsiaTheme="minorHAnsi" w:hAnsi="Arial" w:cs="Arial"/>
        </w:rPr>
        <w:t xml:space="preserve">: </w:t>
      </w:r>
    </w:p>
    <w:p w14:paraId="550313DA" w14:textId="77777777" w:rsidR="000804CE" w:rsidRPr="00217CC7" w:rsidRDefault="000804CE" w:rsidP="000804CE">
      <w:pPr>
        <w:spacing w:before="120"/>
        <w:ind w:left="1080"/>
        <w:rPr>
          <w:rFonts w:ascii="Arial" w:eastAsiaTheme="minorHAnsi" w:hAnsi="Arial" w:cs="Arial"/>
        </w:rPr>
      </w:pPr>
      <w:r w:rsidRPr="00217CC7">
        <w:rPr>
          <w:rFonts w:ascii="Arial" w:hAnsi="Arial" w:cs="Arial"/>
        </w:rPr>
        <w:fldChar w:fldCharType="begin">
          <w:ffData>
            <w:name w:val="Text3"/>
            <w:enabled/>
            <w:calcOnExit w:val="0"/>
            <w:textInput/>
          </w:ffData>
        </w:fldChar>
      </w:r>
      <w:r w:rsidRPr="00217CC7">
        <w:rPr>
          <w:rFonts w:ascii="Arial" w:hAnsi="Arial" w:cs="Arial"/>
        </w:rPr>
        <w:instrText xml:space="preserve"> FORMTEXT </w:instrText>
      </w:r>
      <w:r w:rsidRPr="00217CC7">
        <w:rPr>
          <w:rFonts w:ascii="Arial" w:hAnsi="Arial" w:cs="Arial"/>
        </w:rPr>
      </w:r>
      <w:r w:rsidRPr="00217CC7">
        <w:rPr>
          <w:rFonts w:ascii="Arial" w:hAnsi="Arial" w:cs="Arial"/>
        </w:rPr>
        <w:fldChar w:fldCharType="separate"/>
      </w:r>
      <w:r w:rsidRPr="00CA2B7E">
        <w:rPr>
          <w:noProof/>
        </w:rPr>
        <w:t> </w:t>
      </w:r>
      <w:r w:rsidRPr="00CA2B7E">
        <w:rPr>
          <w:noProof/>
        </w:rPr>
        <w:t> </w:t>
      </w:r>
      <w:r w:rsidRPr="00CA2B7E">
        <w:rPr>
          <w:noProof/>
        </w:rPr>
        <w:t> </w:t>
      </w:r>
      <w:r w:rsidRPr="00CA2B7E">
        <w:rPr>
          <w:noProof/>
        </w:rPr>
        <w:t> </w:t>
      </w:r>
      <w:r w:rsidRPr="00CA2B7E">
        <w:rPr>
          <w:noProof/>
        </w:rPr>
        <w:t> </w:t>
      </w:r>
      <w:r w:rsidRPr="00217CC7">
        <w:rPr>
          <w:rFonts w:ascii="Arial" w:hAnsi="Arial" w:cs="Arial"/>
        </w:rPr>
        <w:fldChar w:fldCharType="end"/>
      </w:r>
    </w:p>
    <w:p w14:paraId="721D7027" w14:textId="77777777" w:rsidR="000804CE" w:rsidRPr="00CA2B7E" w:rsidRDefault="000804CE" w:rsidP="000804CE">
      <w:pPr>
        <w:pStyle w:val="ListParagraph"/>
        <w:ind w:left="1080"/>
        <w:rPr>
          <w:rFonts w:ascii="Arial" w:eastAsiaTheme="minorHAnsi" w:hAnsi="Arial" w:cs="Arial"/>
        </w:rPr>
      </w:pPr>
    </w:p>
    <w:p w14:paraId="6E647FD3" w14:textId="77777777" w:rsidR="000804CE" w:rsidRPr="00CA2B7E" w:rsidRDefault="000804CE" w:rsidP="000804CE">
      <w:pPr>
        <w:ind w:left="1080"/>
        <w:rPr>
          <w:rFonts w:ascii="Arial" w:eastAsiaTheme="minorHAnsi" w:hAnsi="Arial" w:cs="Arial"/>
        </w:rPr>
      </w:pPr>
    </w:p>
    <w:p w14:paraId="2088C501" w14:textId="77777777" w:rsidR="000804CE" w:rsidRPr="00CA2B7E" w:rsidRDefault="000804CE" w:rsidP="000804CE">
      <w:pPr>
        <w:pStyle w:val="ListParagraph"/>
        <w:numPr>
          <w:ilvl w:val="1"/>
          <w:numId w:val="16"/>
        </w:numPr>
        <w:spacing w:after="60"/>
        <w:contextualSpacing w:val="0"/>
        <w:rPr>
          <w:rFonts w:ascii="Arial" w:eastAsiaTheme="minorHAnsi" w:hAnsi="Arial" w:cs="Arial"/>
        </w:rPr>
      </w:pPr>
      <w:r w:rsidRPr="00CA2B7E">
        <w:rPr>
          <w:rFonts w:ascii="Arial" w:eastAsiaTheme="minorHAnsi" w:hAnsi="Arial" w:cs="Arial"/>
        </w:rPr>
        <w:t xml:space="preserve">Newly </w:t>
      </w:r>
      <w:r w:rsidRPr="00CA2B7E">
        <w:rPr>
          <w:rFonts w:ascii="Arial" w:eastAsiaTheme="minorHAnsi" w:hAnsi="Arial" w:cs="Arial"/>
          <w:b/>
          <w:bCs/>
        </w:rPr>
        <w:t>Diagnosed</w:t>
      </w:r>
      <w:r w:rsidRPr="00CA2B7E">
        <w:rPr>
          <w:rFonts w:ascii="Arial" w:eastAsiaTheme="minorHAnsi" w:hAnsi="Arial" w:cs="Arial"/>
        </w:rPr>
        <w:t xml:space="preserve"> Clients from </w:t>
      </w:r>
      <w:r>
        <w:rPr>
          <w:rFonts w:ascii="Arial" w:eastAsiaTheme="minorHAnsi" w:hAnsi="Arial" w:cs="Arial"/>
        </w:rPr>
        <w:t xml:space="preserve">the data </w:t>
      </w:r>
      <w:r w:rsidRPr="00CA2B7E">
        <w:rPr>
          <w:rFonts w:ascii="Arial" w:eastAsiaTheme="minorHAnsi" w:hAnsi="Arial" w:cs="Arial"/>
        </w:rPr>
        <w:t>table above: describe services provided to newly diagnosed clients this reporting period in the following areas:</w:t>
      </w:r>
    </w:p>
    <w:p w14:paraId="39FA7AE0" w14:textId="77777777" w:rsidR="000804CE" w:rsidRPr="00CA2B7E" w:rsidRDefault="000804CE" w:rsidP="000804CE">
      <w:pPr>
        <w:pStyle w:val="ListParagraph"/>
        <w:spacing w:after="60"/>
        <w:contextualSpacing w:val="0"/>
        <w:rPr>
          <w:rFonts w:ascii="Arial" w:eastAsiaTheme="minorHAnsi" w:hAnsi="Arial" w:cs="Arial"/>
        </w:rPr>
      </w:pPr>
    </w:p>
    <w:p w14:paraId="5948B01A" w14:textId="77777777" w:rsidR="000804CE" w:rsidRDefault="000804CE" w:rsidP="000804CE">
      <w:pPr>
        <w:pStyle w:val="ListParagraph"/>
        <w:numPr>
          <w:ilvl w:val="2"/>
          <w:numId w:val="16"/>
        </w:numPr>
        <w:rPr>
          <w:rFonts w:ascii="Arial" w:eastAsiaTheme="minorHAnsi" w:hAnsi="Arial" w:cs="Arial"/>
        </w:rPr>
      </w:pPr>
      <w:r w:rsidRPr="00CA2B7E">
        <w:rPr>
          <w:rFonts w:ascii="Arial" w:eastAsiaTheme="minorHAnsi" w:hAnsi="Arial" w:cs="Arial"/>
        </w:rPr>
        <w:t>Newly diagnosed—</w:t>
      </w:r>
      <w:r>
        <w:rPr>
          <w:rFonts w:ascii="Arial" w:eastAsiaTheme="minorHAnsi" w:hAnsi="Arial" w:cs="Arial"/>
        </w:rPr>
        <w:t xml:space="preserve"> </w:t>
      </w:r>
      <w:r w:rsidRPr="00CA2B7E">
        <w:rPr>
          <w:rFonts w:ascii="Arial" w:eastAsiaTheme="minorHAnsi" w:hAnsi="Arial" w:cs="Arial"/>
        </w:rPr>
        <w:t>Successes and/or barriers:</w:t>
      </w:r>
    </w:p>
    <w:p w14:paraId="5498AF49" w14:textId="77777777" w:rsidR="000804CE" w:rsidRPr="00CA2B7E" w:rsidRDefault="000804CE" w:rsidP="000804CE">
      <w:pPr>
        <w:pStyle w:val="ListParagraph"/>
        <w:spacing w:before="120"/>
        <w:ind w:left="1080"/>
        <w:contextualSpacing w:val="0"/>
        <w:rPr>
          <w:rFonts w:ascii="Arial" w:eastAsiaTheme="minorHAnsi" w:hAnsi="Arial" w:cs="Arial"/>
        </w:rPr>
      </w:pPr>
      <w:r w:rsidRPr="00CA2B7E">
        <w:rPr>
          <w:rFonts w:ascii="Arial" w:hAnsi="Arial" w:cs="Arial"/>
        </w:rPr>
        <w:fldChar w:fldCharType="begin">
          <w:ffData>
            <w:name w:val="Text3"/>
            <w:enabled/>
            <w:calcOnExit w:val="0"/>
            <w:textInput/>
          </w:ffData>
        </w:fldChar>
      </w:r>
      <w:r w:rsidRPr="00CA2B7E">
        <w:rPr>
          <w:rFonts w:ascii="Arial" w:hAnsi="Arial" w:cs="Arial"/>
        </w:rPr>
        <w:instrText xml:space="preserve"> FORMTEXT </w:instrText>
      </w:r>
      <w:r w:rsidRPr="00CA2B7E">
        <w:rPr>
          <w:rFonts w:ascii="Arial" w:hAnsi="Arial" w:cs="Arial"/>
        </w:rPr>
      </w:r>
      <w:r w:rsidRPr="00CA2B7E">
        <w:rPr>
          <w:rFonts w:ascii="Arial" w:hAnsi="Arial" w:cs="Arial"/>
        </w:rPr>
        <w:fldChar w:fldCharType="separate"/>
      </w:r>
      <w:r w:rsidRPr="00CA2B7E">
        <w:rPr>
          <w:noProof/>
        </w:rPr>
        <w:t> </w:t>
      </w:r>
      <w:r w:rsidRPr="00CA2B7E">
        <w:rPr>
          <w:noProof/>
        </w:rPr>
        <w:t> </w:t>
      </w:r>
      <w:r w:rsidRPr="00CA2B7E">
        <w:rPr>
          <w:noProof/>
        </w:rPr>
        <w:t> </w:t>
      </w:r>
      <w:r w:rsidRPr="00CA2B7E">
        <w:rPr>
          <w:noProof/>
        </w:rPr>
        <w:t> </w:t>
      </w:r>
      <w:r w:rsidRPr="00CA2B7E">
        <w:rPr>
          <w:noProof/>
        </w:rPr>
        <w:t> </w:t>
      </w:r>
      <w:r w:rsidRPr="00CA2B7E">
        <w:rPr>
          <w:rFonts w:ascii="Arial" w:hAnsi="Arial" w:cs="Arial"/>
        </w:rPr>
        <w:fldChar w:fldCharType="end"/>
      </w:r>
    </w:p>
    <w:p w14:paraId="00895532" w14:textId="77777777" w:rsidR="000804CE" w:rsidRDefault="000804CE" w:rsidP="000804CE">
      <w:pPr>
        <w:ind w:left="1080"/>
        <w:rPr>
          <w:rFonts w:ascii="Arial" w:eastAsiaTheme="minorHAnsi" w:hAnsi="Arial" w:cs="Arial"/>
        </w:rPr>
      </w:pPr>
    </w:p>
    <w:p w14:paraId="2F961231" w14:textId="77777777" w:rsidR="000804CE" w:rsidRPr="00CA2B7E" w:rsidRDefault="000804CE" w:rsidP="000804CE">
      <w:pPr>
        <w:ind w:left="1080"/>
        <w:rPr>
          <w:rFonts w:ascii="Arial" w:eastAsiaTheme="minorHAnsi" w:hAnsi="Arial" w:cs="Arial"/>
        </w:rPr>
      </w:pPr>
    </w:p>
    <w:p w14:paraId="2B44B007" w14:textId="77777777" w:rsidR="000804CE" w:rsidRDefault="000804CE" w:rsidP="000804CE">
      <w:pPr>
        <w:pStyle w:val="ListParagraph"/>
        <w:numPr>
          <w:ilvl w:val="2"/>
          <w:numId w:val="16"/>
        </w:numPr>
        <w:rPr>
          <w:rFonts w:ascii="Arial" w:eastAsiaTheme="minorHAnsi" w:hAnsi="Arial" w:cs="Arial"/>
        </w:rPr>
      </w:pPr>
      <w:r w:rsidRPr="00CA2B7E">
        <w:rPr>
          <w:rFonts w:ascii="Arial" w:eastAsiaTheme="minorHAnsi" w:hAnsi="Arial" w:cs="Arial"/>
        </w:rPr>
        <w:t xml:space="preserve">Provide examples of how your agency </w:t>
      </w:r>
      <w:r>
        <w:rPr>
          <w:rFonts w:ascii="Arial" w:eastAsiaTheme="minorHAnsi" w:hAnsi="Arial" w:cs="Arial"/>
        </w:rPr>
        <w:t>provided equitable service delivery, centering those with the highest acuity</w:t>
      </w:r>
      <w:r w:rsidRPr="00CA2B7E">
        <w:rPr>
          <w:rFonts w:ascii="Arial" w:eastAsiaTheme="minorHAnsi" w:hAnsi="Arial" w:cs="Arial"/>
        </w:rPr>
        <w:t xml:space="preserve"> </w:t>
      </w:r>
      <w:r>
        <w:rPr>
          <w:rFonts w:ascii="Arial" w:eastAsiaTheme="minorHAnsi" w:hAnsi="Arial" w:cs="Arial"/>
        </w:rPr>
        <w:t>and in most need to newly diagnosed clients?</w:t>
      </w:r>
    </w:p>
    <w:p w14:paraId="0521D3CD" w14:textId="77777777" w:rsidR="000804CE" w:rsidRPr="00CA2B7E" w:rsidRDefault="000804CE" w:rsidP="000804CE">
      <w:pPr>
        <w:pStyle w:val="ListParagraph"/>
        <w:spacing w:before="120"/>
        <w:ind w:left="1080"/>
        <w:contextualSpacing w:val="0"/>
        <w:rPr>
          <w:rFonts w:ascii="Arial" w:eastAsiaTheme="minorHAnsi" w:hAnsi="Arial" w:cs="Arial"/>
        </w:rPr>
      </w:pPr>
      <w:r w:rsidRPr="00CA2B7E">
        <w:rPr>
          <w:rFonts w:ascii="Arial" w:hAnsi="Arial" w:cs="Arial"/>
        </w:rPr>
        <w:fldChar w:fldCharType="begin">
          <w:ffData>
            <w:name w:val="Text3"/>
            <w:enabled/>
            <w:calcOnExit w:val="0"/>
            <w:textInput/>
          </w:ffData>
        </w:fldChar>
      </w:r>
      <w:r w:rsidRPr="00CA2B7E">
        <w:rPr>
          <w:rFonts w:ascii="Arial" w:hAnsi="Arial" w:cs="Arial"/>
        </w:rPr>
        <w:instrText xml:space="preserve"> FORMTEXT </w:instrText>
      </w:r>
      <w:r w:rsidRPr="00CA2B7E">
        <w:rPr>
          <w:rFonts w:ascii="Arial" w:hAnsi="Arial" w:cs="Arial"/>
        </w:rPr>
      </w:r>
      <w:r w:rsidRPr="00CA2B7E">
        <w:rPr>
          <w:rFonts w:ascii="Arial" w:hAnsi="Arial" w:cs="Arial"/>
        </w:rPr>
        <w:fldChar w:fldCharType="separate"/>
      </w:r>
      <w:r w:rsidRPr="00CA2B7E">
        <w:rPr>
          <w:noProof/>
        </w:rPr>
        <w:t> </w:t>
      </w:r>
      <w:r w:rsidRPr="00CA2B7E">
        <w:rPr>
          <w:noProof/>
        </w:rPr>
        <w:t> </w:t>
      </w:r>
      <w:r w:rsidRPr="00CA2B7E">
        <w:rPr>
          <w:noProof/>
        </w:rPr>
        <w:t> </w:t>
      </w:r>
      <w:r w:rsidRPr="00CA2B7E">
        <w:rPr>
          <w:noProof/>
        </w:rPr>
        <w:t> </w:t>
      </w:r>
      <w:r w:rsidRPr="00CA2B7E">
        <w:rPr>
          <w:noProof/>
        </w:rPr>
        <w:t> </w:t>
      </w:r>
      <w:r w:rsidRPr="00CA2B7E">
        <w:rPr>
          <w:rFonts w:ascii="Arial" w:hAnsi="Arial" w:cs="Arial"/>
        </w:rPr>
        <w:fldChar w:fldCharType="end"/>
      </w:r>
    </w:p>
    <w:p w14:paraId="7DC713BB" w14:textId="77777777" w:rsidR="000804CE" w:rsidRPr="00CA2B7E" w:rsidRDefault="000804CE" w:rsidP="000804CE">
      <w:pPr>
        <w:pStyle w:val="ListParagraph"/>
        <w:ind w:left="1080"/>
        <w:rPr>
          <w:rFonts w:ascii="Arial" w:eastAsiaTheme="minorHAnsi" w:hAnsi="Arial" w:cs="Arial"/>
        </w:rPr>
      </w:pPr>
    </w:p>
    <w:p w14:paraId="594CF497" w14:textId="77777777" w:rsidR="000804CE" w:rsidRPr="00CA2B7E" w:rsidRDefault="000804CE" w:rsidP="000804CE">
      <w:pPr>
        <w:pStyle w:val="ListParagraph"/>
        <w:ind w:left="1080"/>
        <w:rPr>
          <w:rFonts w:ascii="Arial" w:eastAsiaTheme="minorHAnsi" w:hAnsi="Arial" w:cs="Arial"/>
        </w:rPr>
      </w:pPr>
    </w:p>
    <w:p w14:paraId="78502CA1" w14:textId="77777777" w:rsidR="000804CE" w:rsidRDefault="000804CE" w:rsidP="000804CE">
      <w:pPr>
        <w:pStyle w:val="ListParagraph"/>
        <w:numPr>
          <w:ilvl w:val="2"/>
          <w:numId w:val="16"/>
        </w:numPr>
        <w:rPr>
          <w:rFonts w:ascii="Arial" w:hAnsi="Arial" w:cs="Arial"/>
        </w:rPr>
      </w:pPr>
      <w:r>
        <w:rPr>
          <w:rFonts w:ascii="Arial" w:hAnsi="Arial" w:cs="Arial"/>
        </w:rPr>
        <w:t>Describe</w:t>
      </w:r>
      <w:r w:rsidRPr="00CA2B7E">
        <w:rPr>
          <w:rFonts w:ascii="Arial" w:hAnsi="Arial" w:cs="Arial"/>
        </w:rPr>
        <w:t xml:space="preserve"> </w:t>
      </w:r>
      <w:r>
        <w:rPr>
          <w:rFonts w:ascii="Arial" w:hAnsi="Arial" w:cs="Arial"/>
        </w:rPr>
        <w:t>your process for monitoring</w:t>
      </w:r>
      <w:r w:rsidRPr="00CA2B7E">
        <w:rPr>
          <w:rFonts w:ascii="Arial" w:hAnsi="Arial" w:cs="Arial"/>
        </w:rPr>
        <w:t xml:space="preserve"> to ensure all newly HIV diagnosed clients are offered an expedited Intake process (less than 2 weeks), Psychosocial Screening and Nursing Assessment, and referral to CAREAssist? </w:t>
      </w:r>
    </w:p>
    <w:p w14:paraId="36CD0C48" w14:textId="77777777" w:rsidR="000804CE" w:rsidRPr="001903BB" w:rsidRDefault="000804CE" w:rsidP="000804CE">
      <w:pPr>
        <w:spacing w:before="120"/>
        <w:ind w:left="1080"/>
        <w:rPr>
          <w:rFonts w:ascii="Arial" w:hAnsi="Arial" w:cs="Arial"/>
        </w:rPr>
      </w:pPr>
      <w:r w:rsidRPr="001903BB">
        <w:rPr>
          <w:rFonts w:ascii="Arial" w:hAnsi="Arial" w:cs="Arial"/>
        </w:rPr>
        <w:fldChar w:fldCharType="begin">
          <w:ffData>
            <w:name w:val="Text3"/>
            <w:enabled/>
            <w:calcOnExit w:val="0"/>
            <w:textInput/>
          </w:ffData>
        </w:fldChar>
      </w:r>
      <w:r w:rsidRPr="001903BB">
        <w:rPr>
          <w:rFonts w:ascii="Arial" w:hAnsi="Arial" w:cs="Arial"/>
        </w:rPr>
        <w:instrText xml:space="preserve"> FORMTEXT </w:instrText>
      </w:r>
      <w:r w:rsidRPr="001903BB">
        <w:rPr>
          <w:rFonts w:ascii="Arial" w:hAnsi="Arial" w:cs="Arial"/>
        </w:rPr>
      </w:r>
      <w:r w:rsidRPr="001903BB">
        <w:rPr>
          <w:rFonts w:ascii="Arial" w:hAnsi="Arial" w:cs="Arial"/>
        </w:rPr>
        <w:fldChar w:fldCharType="separate"/>
      </w:r>
      <w:r w:rsidRPr="00CA2B7E">
        <w:rPr>
          <w:noProof/>
        </w:rPr>
        <w:t> </w:t>
      </w:r>
      <w:r w:rsidRPr="00CA2B7E">
        <w:rPr>
          <w:noProof/>
        </w:rPr>
        <w:t> </w:t>
      </w:r>
      <w:r w:rsidRPr="00CA2B7E">
        <w:rPr>
          <w:noProof/>
        </w:rPr>
        <w:t> </w:t>
      </w:r>
      <w:r w:rsidRPr="00CA2B7E">
        <w:rPr>
          <w:noProof/>
        </w:rPr>
        <w:t> </w:t>
      </w:r>
      <w:r w:rsidRPr="00CA2B7E">
        <w:rPr>
          <w:noProof/>
        </w:rPr>
        <w:t> </w:t>
      </w:r>
      <w:r w:rsidRPr="001903BB">
        <w:rPr>
          <w:rFonts w:ascii="Arial" w:hAnsi="Arial" w:cs="Arial"/>
        </w:rPr>
        <w:fldChar w:fldCharType="end"/>
      </w:r>
    </w:p>
    <w:p w14:paraId="735D004B" w14:textId="77777777" w:rsidR="000804CE" w:rsidRDefault="000804CE" w:rsidP="000804CE">
      <w:pPr>
        <w:pStyle w:val="ListParagraph"/>
        <w:ind w:left="1080"/>
        <w:contextualSpacing w:val="0"/>
        <w:rPr>
          <w:rFonts w:ascii="Arial" w:hAnsi="Arial" w:cs="Arial"/>
        </w:rPr>
      </w:pPr>
    </w:p>
    <w:p w14:paraId="51E12ACA" w14:textId="77777777" w:rsidR="000804CE" w:rsidRPr="00CA2B7E" w:rsidRDefault="000804CE" w:rsidP="000804CE">
      <w:pPr>
        <w:pStyle w:val="ListParagraph"/>
        <w:ind w:left="1080"/>
        <w:contextualSpacing w:val="0"/>
        <w:rPr>
          <w:rFonts w:ascii="Arial" w:hAnsi="Arial" w:cs="Arial"/>
        </w:rPr>
      </w:pPr>
    </w:p>
    <w:p w14:paraId="463376CD" w14:textId="77777777" w:rsidR="000804CE" w:rsidRDefault="000804CE" w:rsidP="000804CE">
      <w:pPr>
        <w:pStyle w:val="ListParagraph"/>
        <w:numPr>
          <w:ilvl w:val="2"/>
          <w:numId w:val="16"/>
        </w:numPr>
        <w:rPr>
          <w:rFonts w:ascii="Arial" w:hAnsi="Arial" w:cs="Arial"/>
        </w:rPr>
      </w:pPr>
      <w:r>
        <w:rPr>
          <w:rFonts w:ascii="Arial" w:hAnsi="Arial" w:cs="Arial"/>
        </w:rPr>
        <w:t>Describe your process for monitoring</w:t>
      </w:r>
      <w:r w:rsidRPr="00CA2B7E">
        <w:rPr>
          <w:rFonts w:ascii="Arial" w:hAnsi="Arial" w:cs="Arial"/>
        </w:rPr>
        <w:t xml:space="preserve"> to ensure all the newly diagnosed clients listed in the table were given an automatic Acuity 4 (or CC 4) and then reassessed in 60 days to determine if they should continue to be an Acuity 4 (or CC 4)?</w:t>
      </w:r>
    </w:p>
    <w:p w14:paraId="3F617422" w14:textId="77777777" w:rsidR="000804CE" w:rsidRPr="001903BB" w:rsidRDefault="000804CE" w:rsidP="000804CE">
      <w:pPr>
        <w:spacing w:before="120"/>
        <w:ind w:left="1080"/>
        <w:rPr>
          <w:rFonts w:ascii="Arial" w:hAnsi="Arial" w:cs="Arial"/>
        </w:rPr>
      </w:pPr>
      <w:r w:rsidRPr="001903BB">
        <w:rPr>
          <w:rFonts w:ascii="Arial" w:hAnsi="Arial" w:cs="Arial"/>
        </w:rPr>
        <w:fldChar w:fldCharType="begin">
          <w:ffData>
            <w:name w:val="Text3"/>
            <w:enabled/>
            <w:calcOnExit w:val="0"/>
            <w:textInput/>
          </w:ffData>
        </w:fldChar>
      </w:r>
      <w:r w:rsidRPr="001903BB">
        <w:rPr>
          <w:rFonts w:ascii="Arial" w:hAnsi="Arial" w:cs="Arial"/>
        </w:rPr>
        <w:instrText xml:space="preserve"> FORMTEXT </w:instrText>
      </w:r>
      <w:r w:rsidRPr="001903BB">
        <w:rPr>
          <w:rFonts w:ascii="Arial" w:hAnsi="Arial" w:cs="Arial"/>
        </w:rPr>
      </w:r>
      <w:r w:rsidRPr="001903BB">
        <w:rPr>
          <w:rFonts w:ascii="Arial" w:hAnsi="Arial" w:cs="Arial"/>
        </w:rPr>
        <w:fldChar w:fldCharType="separate"/>
      </w:r>
      <w:r w:rsidRPr="00CA2B7E">
        <w:rPr>
          <w:noProof/>
        </w:rPr>
        <w:t> </w:t>
      </w:r>
      <w:r w:rsidRPr="00CA2B7E">
        <w:rPr>
          <w:noProof/>
        </w:rPr>
        <w:t> </w:t>
      </w:r>
      <w:r w:rsidRPr="00CA2B7E">
        <w:rPr>
          <w:noProof/>
        </w:rPr>
        <w:t> </w:t>
      </w:r>
      <w:r w:rsidRPr="00CA2B7E">
        <w:rPr>
          <w:noProof/>
        </w:rPr>
        <w:t> </w:t>
      </w:r>
      <w:r w:rsidRPr="00CA2B7E">
        <w:rPr>
          <w:noProof/>
        </w:rPr>
        <w:t> </w:t>
      </w:r>
      <w:r w:rsidRPr="001903BB">
        <w:rPr>
          <w:rFonts w:ascii="Arial" w:hAnsi="Arial" w:cs="Arial"/>
        </w:rPr>
        <w:fldChar w:fldCharType="end"/>
      </w:r>
    </w:p>
    <w:p w14:paraId="18B11824" w14:textId="77777777" w:rsidR="000804CE" w:rsidRDefault="000804CE" w:rsidP="000804CE">
      <w:pPr>
        <w:ind w:left="1080"/>
        <w:rPr>
          <w:rFonts w:ascii="Arial" w:hAnsi="Arial" w:cs="Arial"/>
        </w:rPr>
      </w:pPr>
    </w:p>
    <w:p w14:paraId="5CF7E41C" w14:textId="77777777" w:rsidR="000804CE" w:rsidRDefault="000804CE" w:rsidP="000804CE">
      <w:pPr>
        <w:pStyle w:val="ListParagraph"/>
        <w:numPr>
          <w:ilvl w:val="1"/>
          <w:numId w:val="16"/>
        </w:numPr>
        <w:rPr>
          <w:rFonts w:ascii="Arial" w:hAnsi="Arial" w:cs="Arial"/>
        </w:rPr>
      </w:pPr>
      <w:r>
        <w:rPr>
          <w:rFonts w:ascii="Arial" w:hAnsi="Arial" w:cs="Arial"/>
        </w:rPr>
        <w:t>Food and Housing Security:</w:t>
      </w:r>
    </w:p>
    <w:p w14:paraId="2CF6E781" w14:textId="77777777" w:rsidR="000804CE" w:rsidRDefault="000804CE" w:rsidP="000804CE">
      <w:pPr>
        <w:pStyle w:val="ListParagraph"/>
        <w:rPr>
          <w:rFonts w:ascii="Arial" w:hAnsi="Arial" w:cs="Arial"/>
        </w:rPr>
      </w:pPr>
      <w:r>
        <w:rPr>
          <w:rFonts w:ascii="Arial" w:hAnsi="Arial" w:cs="Arial"/>
        </w:rPr>
        <w:t>Note: reference the Food and Housing Security Data table above when answering these questions.</w:t>
      </w:r>
    </w:p>
    <w:p w14:paraId="171C17D5" w14:textId="77777777" w:rsidR="000804CE" w:rsidRPr="00795727" w:rsidRDefault="000804CE" w:rsidP="000804CE">
      <w:pPr>
        <w:rPr>
          <w:rFonts w:ascii="Arial" w:hAnsi="Arial" w:cs="Arial"/>
        </w:rPr>
      </w:pPr>
    </w:p>
    <w:p w14:paraId="2BCB034C" w14:textId="77777777" w:rsidR="000804CE" w:rsidRDefault="000804CE" w:rsidP="000804CE">
      <w:pPr>
        <w:pStyle w:val="ListParagraph"/>
        <w:numPr>
          <w:ilvl w:val="2"/>
          <w:numId w:val="16"/>
        </w:numPr>
        <w:rPr>
          <w:rFonts w:ascii="Arial" w:hAnsi="Arial" w:cs="Arial"/>
        </w:rPr>
      </w:pPr>
      <w:r>
        <w:rPr>
          <w:rFonts w:ascii="Arial" w:hAnsi="Arial" w:cs="Arial"/>
        </w:rPr>
        <w:t>Describe</w:t>
      </w:r>
      <w:r w:rsidRPr="00795727">
        <w:rPr>
          <w:rFonts w:ascii="Arial" w:eastAsiaTheme="minorHAnsi" w:hAnsi="Arial" w:cs="Arial"/>
        </w:rPr>
        <w:t xml:space="preserve"> </w:t>
      </w:r>
      <w:r w:rsidRPr="00CA2B7E">
        <w:rPr>
          <w:rFonts w:ascii="Arial" w:eastAsiaTheme="minorHAnsi" w:hAnsi="Arial" w:cs="Arial"/>
        </w:rPr>
        <w:t xml:space="preserve">how your agency </w:t>
      </w:r>
      <w:r>
        <w:rPr>
          <w:rFonts w:ascii="Arial" w:eastAsiaTheme="minorHAnsi" w:hAnsi="Arial" w:cs="Arial"/>
        </w:rPr>
        <w:t>evaluated the data for client need for equitable food and housing services</w:t>
      </w:r>
      <w:r>
        <w:rPr>
          <w:rFonts w:ascii="Arial" w:hAnsi="Arial" w:cs="Arial"/>
        </w:rPr>
        <w:t xml:space="preserve"> and then delivered services to eligible clients most in need. </w:t>
      </w:r>
    </w:p>
    <w:p w14:paraId="264A47F0" w14:textId="77777777" w:rsidR="000804CE" w:rsidRDefault="000804CE" w:rsidP="000804CE">
      <w:pPr>
        <w:pStyle w:val="ListParagraph"/>
        <w:spacing w:before="120"/>
        <w:ind w:left="1080"/>
        <w:contextualSpacing w:val="0"/>
        <w:rPr>
          <w:rFonts w:ascii="Arial" w:hAnsi="Arial" w:cs="Arial"/>
        </w:rPr>
      </w:pPr>
      <w:r w:rsidRPr="00CA2B7E">
        <w:rPr>
          <w:rFonts w:ascii="Arial" w:hAnsi="Arial" w:cs="Arial"/>
        </w:rPr>
        <w:fldChar w:fldCharType="begin">
          <w:ffData>
            <w:name w:val="Text3"/>
            <w:enabled/>
            <w:calcOnExit w:val="0"/>
            <w:textInput/>
          </w:ffData>
        </w:fldChar>
      </w:r>
      <w:r w:rsidRPr="00CA2B7E">
        <w:rPr>
          <w:rFonts w:ascii="Arial" w:hAnsi="Arial" w:cs="Arial"/>
        </w:rPr>
        <w:instrText xml:space="preserve"> FORMTEXT </w:instrText>
      </w:r>
      <w:r w:rsidRPr="00CA2B7E">
        <w:rPr>
          <w:rFonts w:ascii="Arial" w:hAnsi="Arial" w:cs="Arial"/>
        </w:rPr>
      </w:r>
      <w:r w:rsidRPr="00CA2B7E">
        <w:rPr>
          <w:rFonts w:ascii="Arial" w:hAnsi="Arial" w:cs="Arial"/>
        </w:rPr>
        <w:fldChar w:fldCharType="separate"/>
      </w:r>
      <w:r w:rsidRPr="00CA2B7E">
        <w:rPr>
          <w:noProof/>
        </w:rPr>
        <w:t> </w:t>
      </w:r>
      <w:r w:rsidRPr="00CA2B7E">
        <w:rPr>
          <w:noProof/>
        </w:rPr>
        <w:t> </w:t>
      </w:r>
      <w:r w:rsidRPr="00CA2B7E">
        <w:rPr>
          <w:noProof/>
        </w:rPr>
        <w:t> </w:t>
      </w:r>
      <w:r w:rsidRPr="00CA2B7E">
        <w:rPr>
          <w:noProof/>
        </w:rPr>
        <w:t> </w:t>
      </w:r>
      <w:r w:rsidRPr="00CA2B7E">
        <w:rPr>
          <w:noProof/>
        </w:rPr>
        <w:t> </w:t>
      </w:r>
      <w:r w:rsidRPr="00CA2B7E">
        <w:rPr>
          <w:rFonts w:ascii="Arial" w:hAnsi="Arial" w:cs="Arial"/>
        </w:rPr>
        <w:fldChar w:fldCharType="end"/>
      </w:r>
    </w:p>
    <w:p w14:paraId="0AB6870D" w14:textId="77777777" w:rsidR="000804CE" w:rsidRDefault="000804CE" w:rsidP="000804CE">
      <w:pPr>
        <w:pStyle w:val="ListParagraph"/>
        <w:spacing w:before="120"/>
        <w:ind w:left="1080"/>
        <w:contextualSpacing w:val="0"/>
        <w:rPr>
          <w:rFonts w:ascii="Arial" w:hAnsi="Arial" w:cs="Arial"/>
        </w:rPr>
      </w:pPr>
    </w:p>
    <w:p w14:paraId="1767AE6E" w14:textId="77777777" w:rsidR="000804CE" w:rsidRDefault="000804CE" w:rsidP="000804CE">
      <w:pPr>
        <w:pStyle w:val="ListParagraph"/>
        <w:numPr>
          <w:ilvl w:val="2"/>
          <w:numId w:val="16"/>
        </w:numPr>
        <w:rPr>
          <w:rFonts w:ascii="Arial" w:hAnsi="Arial" w:cs="Arial"/>
        </w:rPr>
      </w:pPr>
      <w:r w:rsidRPr="00CA2B7E">
        <w:rPr>
          <w:rFonts w:ascii="Arial" w:eastAsiaTheme="minorHAnsi" w:hAnsi="Arial" w:cs="Arial"/>
        </w:rPr>
        <w:t xml:space="preserve">Provide </w:t>
      </w:r>
      <w:r>
        <w:rPr>
          <w:rFonts w:ascii="Arial" w:eastAsiaTheme="minorHAnsi" w:hAnsi="Arial" w:cs="Arial"/>
        </w:rPr>
        <w:t>successes and challenges</w:t>
      </w:r>
      <w:r w:rsidRPr="00CA2B7E">
        <w:rPr>
          <w:rFonts w:ascii="Arial" w:eastAsiaTheme="minorHAnsi" w:hAnsi="Arial" w:cs="Arial"/>
        </w:rPr>
        <w:t xml:space="preserve"> </w:t>
      </w:r>
      <w:r>
        <w:rPr>
          <w:rFonts w:ascii="Arial" w:eastAsiaTheme="minorHAnsi" w:hAnsi="Arial" w:cs="Arial"/>
        </w:rPr>
        <w:t>of delivering equitable food and housing services centering on clients with the highest acuity and the most need</w:t>
      </w:r>
      <w:r>
        <w:rPr>
          <w:rFonts w:ascii="Arial" w:hAnsi="Arial" w:cs="Arial"/>
        </w:rPr>
        <w:t xml:space="preserve">.  </w:t>
      </w:r>
    </w:p>
    <w:p w14:paraId="7F9B67FB" w14:textId="77777777" w:rsidR="000804CE" w:rsidRDefault="000804CE" w:rsidP="000804CE">
      <w:pPr>
        <w:pStyle w:val="ListParagraph"/>
        <w:spacing w:before="120"/>
        <w:ind w:left="1080"/>
        <w:contextualSpacing w:val="0"/>
        <w:rPr>
          <w:rFonts w:ascii="Arial" w:hAnsi="Arial" w:cs="Arial"/>
        </w:rPr>
      </w:pPr>
      <w:r w:rsidRPr="00CA2B7E">
        <w:rPr>
          <w:rFonts w:ascii="Arial" w:hAnsi="Arial" w:cs="Arial"/>
        </w:rPr>
        <w:fldChar w:fldCharType="begin">
          <w:ffData>
            <w:name w:val="Text3"/>
            <w:enabled/>
            <w:calcOnExit w:val="0"/>
            <w:textInput/>
          </w:ffData>
        </w:fldChar>
      </w:r>
      <w:r w:rsidRPr="00CA2B7E">
        <w:rPr>
          <w:rFonts w:ascii="Arial" w:hAnsi="Arial" w:cs="Arial"/>
        </w:rPr>
        <w:instrText xml:space="preserve"> FORMTEXT </w:instrText>
      </w:r>
      <w:r w:rsidRPr="00CA2B7E">
        <w:rPr>
          <w:rFonts w:ascii="Arial" w:hAnsi="Arial" w:cs="Arial"/>
        </w:rPr>
      </w:r>
      <w:r w:rsidRPr="00CA2B7E">
        <w:rPr>
          <w:rFonts w:ascii="Arial" w:hAnsi="Arial" w:cs="Arial"/>
        </w:rPr>
        <w:fldChar w:fldCharType="separate"/>
      </w:r>
      <w:r w:rsidRPr="00CA2B7E">
        <w:rPr>
          <w:noProof/>
        </w:rPr>
        <w:t> </w:t>
      </w:r>
      <w:r w:rsidRPr="00CA2B7E">
        <w:rPr>
          <w:noProof/>
        </w:rPr>
        <w:t> </w:t>
      </w:r>
      <w:r w:rsidRPr="00CA2B7E">
        <w:rPr>
          <w:noProof/>
        </w:rPr>
        <w:t> </w:t>
      </w:r>
      <w:r w:rsidRPr="00CA2B7E">
        <w:rPr>
          <w:noProof/>
        </w:rPr>
        <w:t> </w:t>
      </w:r>
      <w:r w:rsidRPr="00CA2B7E">
        <w:rPr>
          <w:noProof/>
        </w:rPr>
        <w:t> </w:t>
      </w:r>
      <w:r w:rsidRPr="00CA2B7E">
        <w:rPr>
          <w:rFonts w:ascii="Arial" w:hAnsi="Arial" w:cs="Arial"/>
        </w:rPr>
        <w:fldChar w:fldCharType="end"/>
      </w:r>
    </w:p>
    <w:p w14:paraId="07F106F7" w14:textId="77777777" w:rsidR="000804CE" w:rsidRPr="00217CC7" w:rsidRDefault="000804CE" w:rsidP="000804CE">
      <w:pPr>
        <w:ind w:left="1080"/>
        <w:rPr>
          <w:rFonts w:ascii="Arial" w:eastAsiaTheme="minorHAnsi" w:hAnsi="Arial" w:cs="Arial"/>
        </w:rPr>
      </w:pPr>
    </w:p>
    <w:tbl>
      <w:tblPr>
        <w:tblStyle w:val="TableGrid8"/>
        <w:tblW w:w="0" w:type="auto"/>
        <w:jc w:val="center"/>
        <w:tblLook w:val="04A0" w:firstRow="1" w:lastRow="0" w:firstColumn="1" w:lastColumn="0" w:noHBand="0" w:noVBand="1"/>
      </w:tblPr>
      <w:tblGrid>
        <w:gridCol w:w="7285"/>
        <w:gridCol w:w="1985"/>
      </w:tblGrid>
      <w:tr w:rsidR="000804CE" w:rsidRPr="004A6B17" w14:paraId="1E6C0083" w14:textId="77777777" w:rsidTr="00DF6990">
        <w:trPr>
          <w:jc w:val="center"/>
        </w:trPr>
        <w:tc>
          <w:tcPr>
            <w:tcW w:w="7285" w:type="dxa"/>
            <w:shd w:val="clear" w:color="auto" w:fill="BFBFBF" w:themeFill="background1" w:themeFillShade="BF"/>
          </w:tcPr>
          <w:p w14:paraId="44A4F218" w14:textId="77777777" w:rsidR="000804CE" w:rsidRDefault="000804CE" w:rsidP="00DF6990">
            <w:pPr>
              <w:jc w:val="center"/>
              <w:rPr>
                <w:rFonts w:ascii="Arial" w:hAnsi="Arial" w:cs="Arial"/>
                <w:b/>
              </w:rPr>
            </w:pPr>
            <w:r>
              <w:rPr>
                <w:rFonts w:ascii="Arial" w:hAnsi="Arial" w:cs="Arial"/>
                <w:b/>
              </w:rPr>
              <w:lastRenderedPageBreak/>
              <w:t>Closed Clients</w:t>
            </w:r>
          </w:p>
          <w:p w14:paraId="06E85DAF" w14:textId="77777777" w:rsidR="000804CE" w:rsidRPr="004A6B17" w:rsidRDefault="000804CE" w:rsidP="00DF6990">
            <w:pPr>
              <w:jc w:val="center"/>
              <w:rPr>
                <w:rFonts w:ascii="Arial" w:hAnsi="Arial" w:cs="Arial"/>
                <w:b/>
              </w:rPr>
            </w:pPr>
            <w:r w:rsidRPr="004A6B17">
              <w:rPr>
                <w:rFonts w:ascii="Arial" w:hAnsi="Arial" w:cs="Arial"/>
                <w:b/>
              </w:rPr>
              <w:t>Enrollment Status at closing (Reason)</w:t>
            </w:r>
          </w:p>
        </w:tc>
        <w:tc>
          <w:tcPr>
            <w:tcW w:w="1985" w:type="dxa"/>
            <w:shd w:val="clear" w:color="auto" w:fill="BFBFBF" w:themeFill="background1" w:themeFillShade="BF"/>
          </w:tcPr>
          <w:p w14:paraId="1B5EC9AF" w14:textId="77777777" w:rsidR="000804CE" w:rsidRPr="004A6B17" w:rsidRDefault="000804CE" w:rsidP="00DF6990">
            <w:pPr>
              <w:jc w:val="center"/>
              <w:rPr>
                <w:rFonts w:ascii="Arial" w:hAnsi="Arial" w:cs="Arial"/>
                <w:b/>
              </w:rPr>
            </w:pPr>
            <w:r w:rsidRPr="004A6B17">
              <w:rPr>
                <w:rFonts w:ascii="Arial" w:hAnsi="Arial" w:cs="Arial"/>
                <w:b/>
              </w:rPr>
              <w:t># of closed cases</w:t>
            </w:r>
          </w:p>
        </w:tc>
      </w:tr>
      <w:tr w:rsidR="000804CE" w:rsidRPr="004A6B17" w14:paraId="5CA294FD" w14:textId="77777777" w:rsidTr="00DF6990">
        <w:trPr>
          <w:jc w:val="center"/>
        </w:trPr>
        <w:tc>
          <w:tcPr>
            <w:tcW w:w="7285" w:type="dxa"/>
          </w:tcPr>
          <w:p w14:paraId="305C7570" w14:textId="77777777" w:rsidR="000804CE" w:rsidRPr="004A6B17" w:rsidRDefault="000804CE" w:rsidP="00DF6990">
            <w:pPr>
              <w:rPr>
                <w:rFonts w:ascii="Arial" w:hAnsi="Arial" w:cs="Arial"/>
              </w:rPr>
            </w:pPr>
            <w:r w:rsidRPr="004A6B17">
              <w:rPr>
                <w:rFonts w:ascii="Arial" w:hAnsi="Arial" w:cs="Arial"/>
              </w:rPr>
              <w:t>Referred or discharged</w:t>
            </w:r>
          </w:p>
        </w:tc>
        <w:tc>
          <w:tcPr>
            <w:tcW w:w="1985" w:type="dxa"/>
          </w:tcPr>
          <w:p w14:paraId="661206FA" w14:textId="77777777" w:rsidR="000804CE" w:rsidRPr="004A6B17" w:rsidRDefault="000804CE" w:rsidP="00DF6990">
            <w:pPr>
              <w:jc w:val="center"/>
              <w:rPr>
                <w:rFonts w:ascii="Arial" w:hAnsi="Arial" w:cs="Arial"/>
              </w:rPr>
            </w:pPr>
            <w:r w:rsidRPr="004768E8">
              <w:rPr>
                <w:rFonts w:ascii="Arial" w:hAnsi="Arial" w:cs="Arial"/>
              </w:rPr>
              <w:fldChar w:fldCharType="begin">
                <w:ffData>
                  <w:name w:val="Text3"/>
                  <w:enabled/>
                  <w:calcOnExit w:val="0"/>
                  <w:textInput/>
                </w:ffData>
              </w:fldChar>
            </w:r>
            <w:r w:rsidRPr="004768E8">
              <w:rPr>
                <w:rFonts w:ascii="Arial" w:hAnsi="Arial" w:cs="Arial"/>
              </w:rPr>
              <w:instrText xml:space="preserve"> FORMTEXT </w:instrText>
            </w:r>
            <w:r w:rsidRPr="004768E8">
              <w:rPr>
                <w:rFonts w:ascii="Arial" w:hAnsi="Arial" w:cs="Arial"/>
              </w:rPr>
            </w:r>
            <w:r w:rsidRPr="004768E8">
              <w:rPr>
                <w:rFonts w:ascii="Arial" w:hAnsi="Arial" w:cs="Arial"/>
              </w:rPr>
              <w:fldChar w:fldCharType="separate"/>
            </w:r>
            <w:r w:rsidRPr="004768E8">
              <w:rPr>
                <w:noProof/>
              </w:rPr>
              <w:t> </w:t>
            </w:r>
            <w:r w:rsidRPr="004768E8">
              <w:rPr>
                <w:noProof/>
              </w:rPr>
              <w:t> </w:t>
            </w:r>
            <w:r w:rsidRPr="004768E8">
              <w:rPr>
                <w:noProof/>
              </w:rPr>
              <w:t> </w:t>
            </w:r>
            <w:r w:rsidRPr="004768E8">
              <w:rPr>
                <w:noProof/>
              </w:rPr>
              <w:t> </w:t>
            </w:r>
            <w:r w:rsidRPr="004768E8">
              <w:rPr>
                <w:noProof/>
              </w:rPr>
              <w:t> </w:t>
            </w:r>
            <w:r w:rsidRPr="004768E8">
              <w:rPr>
                <w:rFonts w:ascii="Arial" w:hAnsi="Arial" w:cs="Arial"/>
              </w:rPr>
              <w:fldChar w:fldCharType="end"/>
            </w:r>
          </w:p>
        </w:tc>
      </w:tr>
      <w:tr w:rsidR="000804CE" w:rsidRPr="004A6B17" w14:paraId="406E1953" w14:textId="77777777" w:rsidTr="00DF6990">
        <w:trPr>
          <w:jc w:val="center"/>
        </w:trPr>
        <w:tc>
          <w:tcPr>
            <w:tcW w:w="7285" w:type="dxa"/>
          </w:tcPr>
          <w:p w14:paraId="643A8486" w14:textId="77777777" w:rsidR="000804CE" w:rsidRPr="004A6B17" w:rsidRDefault="000804CE" w:rsidP="00DF6990">
            <w:pPr>
              <w:tabs>
                <w:tab w:val="left" w:pos="3834"/>
              </w:tabs>
              <w:rPr>
                <w:rFonts w:ascii="Arial" w:hAnsi="Arial" w:cs="Arial"/>
              </w:rPr>
            </w:pPr>
            <w:r w:rsidRPr="004A6B17">
              <w:rPr>
                <w:rFonts w:ascii="Arial" w:hAnsi="Arial" w:cs="Arial"/>
              </w:rPr>
              <w:t>Removed</w:t>
            </w:r>
            <w:r w:rsidRPr="004A6B17">
              <w:rPr>
                <w:rFonts w:ascii="Arial" w:hAnsi="Arial" w:cs="Arial"/>
              </w:rPr>
              <w:tab/>
            </w:r>
          </w:p>
        </w:tc>
        <w:tc>
          <w:tcPr>
            <w:tcW w:w="1985" w:type="dxa"/>
          </w:tcPr>
          <w:p w14:paraId="33FB07FC" w14:textId="77777777" w:rsidR="000804CE" w:rsidRPr="004A6B17" w:rsidRDefault="000804CE" w:rsidP="00DF6990">
            <w:pPr>
              <w:jc w:val="center"/>
              <w:rPr>
                <w:rFonts w:ascii="Arial" w:hAnsi="Arial" w:cs="Arial"/>
              </w:rPr>
            </w:pPr>
            <w:r w:rsidRPr="004768E8">
              <w:rPr>
                <w:rFonts w:ascii="Arial" w:hAnsi="Arial" w:cs="Arial"/>
              </w:rPr>
              <w:fldChar w:fldCharType="begin">
                <w:ffData>
                  <w:name w:val="Text3"/>
                  <w:enabled/>
                  <w:calcOnExit w:val="0"/>
                  <w:textInput/>
                </w:ffData>
              </w:fldChar>
            </w:r>
            <w:r w:rsidRPr="004768E8">
              <w:rPr>
                <w:rFonts w:ascii="Arial" w:hAnsi="Arial" w:cs="Arial"/>
              </w:rPr>
              <w:instrText xml:space="preserve"> FORMTEXT </w:instrText>
            </w:r>
            <w:r w:rsidRPr="004768E8">
              <w:rPr>
                <w:rFonts w:ascii="Arial" w:hAnsi="Arial" w:cs="Arial"/>
              </w:rPr>
            </w:r>
            <w:r w:rsidRPr="004768E8">
              <w:rPr>
                <w:rFonts w:ascii="Arial" w:hAnsi="Arial" w:cs="Arial"/>
              </w:rPr>
              <w:fldChar w:fldCharType="separate"/>
            </w:r>
            <w:r w:rsidRPr="004768E8">
              <w:rPr>
                <w:noProof/>
              </w:rPr>
              <w:t> </w:t>
            </w:r>
            <w:r w:rsidRPr="004768E8">
              <w:rPr>
                <w:noProof/>
              </w:rPr>
              <w:t> </w:t>
            </w:r>
            <w:r w:rsidRPr="004768E8">
              <w:rPr>
                <w:noProof/>
              </w:rPr>
              <w:t> </w:t>
            </w:r>
            <w:r w:rsidRPr="004768E8">
              <w:rPr>
                <w:noProof/>
              </w:rPr>
              <w:t> </w:t>
            </w:r>
            <w:r w:rsidRPr="004768E8">
              <w:rPr>
                <w:noProof/>
              </w:rPr>
              <w:t> </w:t>
            </w:r>
            <w:r w:rsidRPr="004768E8">
              <w:rPr>
                <w:rFonts w:ascii="Arial" w:hAnsi="Arial" w:cs="Arial"/>
              </w:rPr>
              <w:fldChar w:fldCharType="end"/>
            </w:r>
          </w:p>
        </w:tc>
      </w:tr>
      <w:tr w:rsidR="000804CE" w:rsidRPr="004A6B17" w14:paraId="7E8F64C6" w14:textId="77777777" w:rsidTr="00DF6990">
        <w:trPr>
          <w:jc w:val="center"/>
        </w:trPr>
        <w:tc>
          <w:tcPr>
            <w:tcW w:w="7285" w:type="dxa"/>
          </w:tcPr>
          <w:p w14:paraId="5ACE69A1" w14:textId="77777777" w:rsidR="000804CE" w:rsidRPr="004A6B17" w:rsidRDefault="000804CE" w:rsidP="00DF6990">
            <w:pPr>
              <w:rPr>
                <w:rFonts w:ascii="Arial" w:hAnsi="Arial" w:cs="Arial"/>
              </w:rPr>
            </w:pPr>
            <w:r w:rsidRPr="004A6B17">
              <w:rPr>
                <w:rFonts w:ascii="Arial" w:hAnsi="Arial" w:cs="Arial"/>
              </w:rPr>
              <w:t>Incarcerated</w:t>
            </w:r>
          </w:p>
        </w:tc>
        <w:tc>
          <w:tcPr>
            <w:tcW w:w="1985" w:type="dxa"/>
          </w:tcPr>
          <w:p w14:paraId="3BB73595" w14:textId="77777777" w:rsidR="000804CE" w:rsidRPr="004A6B17" w:rsidRDefault="000804CE" w:rsidP="00DF6990">
            <w:pPr>
              <w:jc w:val="center"/>
              <w:rPr>
                <w:rFonts w:ascii="Arial" w:hAnsi="Arial" w:cs="Arial"/>
              </w:rPr>
            </w:pPr>
            <w:r w:rsidRPr="004768E8">
              <w:rPr>
                <w:rFonts w:ascii="Arial" w:hAnsi="Arial" w:cs="Arial"/>
              </w:rPr>
              <w:fldChar w:fldCharType="begin">
                <w:ffData>
                  <w:name w:val="Text3"/>
                  <w:enabled/>
                  <w:calcOnExit w:val="0"/>
                  <w:textInput/>
                </w:ffData>
              </w:fldChar>
            </w:r>
            <w:r w:rsidRPr="004768E8">
              <w:rPr>
                <w:rFonts w:ascii="Arial" w:hAnsi="Arial" w:cs="Arial"/>
              </w:rPr>
              <w:instrText xml:space="preserve"> FORMTEXT </w:instrText>
            </w:r>
            <w:r w:rsidRPr="004768E8">
              <w:rPr>
                <w:rFonts w:ascii="Arial" w:hAnsi="Arial" w:cs="Arial"/>
              </w:rPr>
            </w:r>
            <w:r w:rsidRPr="004768E8">
              <w:rPr>
                <w:rFonts w:ascii="Arial" w:hAnsi="Arial" w:cs="Arial"/>
              </w:rPr>
              <w:fldChar w:fldCharType="separate"/>
            </w:r>
            <w:r w:rsidRPr="004768E8">
              <w:rPr>
                <w:noProof/>
              </w:rPr>
              <w:t> </w:t>
            </w:r>
            <w:r w:rsidRPr="004768E8">
              <w:rPr>
                <w:noProof/>
              </w:rPr>
              <w:t> </w:t>
            </w:r>
            <w:r w:rsidRPr="004768E8">
              <w:rPr>
                <w:noProof/>
              </w:rPr>
              <w:t> </w:t>
            </w:r>
            <w:r w:rsidRPr="004768E8">
              <w:rPr>
                <w:noProof/>
              </w:rPr>
              <w:t> </w:t>
            </w:r>
            <w:r w:rsidRPr="004768E8">
              <w:rPr>
                <w:noProof/>
              </w:rPr>
              <w:t> </w:t>
            </w:r>
            <w:r w:rsidRPr="004768E8">
              <w:rPr>
                <w:rFonts w:ascii="Arial" w:hAnsi="Arial" w:cs="Arial"/>
              </w:rPr>
              <w:fldChar w:fldCharType="end"/>
            </w:r>
          </w:p>
        </w:tc>
      </w:tr>
      <w:tr w:rsidR="000804CE" w:rsidRPr="004A6B17" w14:paraId="338F4A9C" w14:textId="77777777" w:rsidTr="00DF6990">
        <w:trPr>
          <w:jc w:val="center"/>
        </w:trPr>
        <w:tc>
          <w:tcPr>
            <w:tcW w:w="7285" w:type="dxa"/>
          </w:tcPr>
          <w:p w14:paraId="5E1A035A" w14:textId="77777777" w:rsidR="000804CE" w:rsidRPr="004A6B17" w:rsidRDefault="000804CE" w:rsidP="00DF6990">
            <w:pPr>
              <w:rPr>
                <w:rFonts w:ascii="Arial" w:hAnsi="Arial" w:cs="Arial"/>
              </w:rPr>
            </w:pPr>
            <w:r w:rsidRPr="004A6B17">
              <w:rPr>
                <w:rFonts w:ascii="Arial" w:hAnsi="Arial" w:cs="Arial"/>
              </w:rPr>
              <w:t>Relocated</w:t>
            </w:r>
          </w:p>
        </w:tc>
        <w:tc>
          <w:tcPr>
            <w:tcW w:w="1985" w:type="dxa"/>
          </w:tcPr>
          <w:p w14:paraId="26FF849D" w14:textId="77777777" w:rsidR="000804CE" w:rsidRPr="004A6B17" w:rsidRDefault="000804CE" w:rsidP="00DF6990">
            <w:pPr>
              <w:jc w:val="center"/>
              <w:rPr>
                <w:rFonts w:ascii="Arial" w:hAnsi="Arial" w:cs="Arial"/>
              </w:rPr>
            </w:pPr>
            <w:r w:rsidRPr="004768E8">
              <w:rPr>
                <w:rFonts w:ascii="Arial" w:hAnsi="Arial" w:cs="Arial"/>
              </w:rPr>
              <w:fldChar w:fldCharType="begin">
                <w:ffData>
                  <w:name w:val="Text3"/>
                  <w:enabled/>
                  <w:calcOnExit w:val="0"/>
                  <w:textInput/>
                </w:ffData>
              </w:fldChar>
            </w:r>
            <w:r w:rsidRPr="004768E8">
              <w:rPr>
                <w:rFonts w:ascii="Arial" w:hAnsi="Arial" w:cs="Arial"/>
              </w:rPr>
              <w:instrText xml:space="preserve"> FORMTEXT </w:instrText>
            </w:r>
            <w:r w:rsidRPr="004768E8">
              <w:rPr>
                <w:rFonts w:ascii="Arial" w:hAnsi="Arial" w:cs="Arial"/>
              </w:rPr>
            </w:r>
            <w:r w:rsidRPr="004768E8">
              <w:rPr>
                <w:rFonts w:ascii="Arial" w:hAnsi="Arial" w:cs="Arial"/>
              </w:rPr>
              <w:fldChar w:fldCharType="separate"/>
            </w:r>
            <w:r w:rsidRPr="004768E8">
              <w:rPr>
                <w:noProof/>
              </w:rPr>
              <w:t> </w:t>
            </w:r>
            <w:r w:rsidRPr="004768E8">
              <w:rPr>
                <w:noProof/>
              </w:rPr>
              <w:t> </w:t>
            </w:r>
            <w:r w:rsidRPr="004768E8">
              <w:rPr>
                <w:noProof/>
              </w:rPr>
              <w:t> </w:t>
            </w:r>
            <w:r w:rsidRPr="004768E8">
              <w:rPr>
                <w:noProof/>
              </w:rPr>
              <w:t> </w:t>
            </w:r>
            <w:r w:rsidRPr="004768E8">
              <w:rPr>
                <w:noProof/>
              </w:rPr>
              <w:t> </w:t>
            </w:r>
            <w:r w:rsidRPr="004768E8">
              <w:rPr>
                <w:rFonts w:ascii="Arial" w:hAnsi="Arial" w:cs="Arial"/>
              </w:rPr>
              <w:fldChar w:fldCharType="end"/>
            </w:r>
          </w:p>
        </w:tc>
      </w:tr>
      <w:tr w:rsidR="000804CE" w:rsidRPr="004A6B17" w14:paraId="0311F833" w14:textId="77777777" w:rsidTr="00DF6990">
        <w:trPr>
          <w:jc w:val="center"/>
        </w:trPr>
        <w:tc>
          <w:tcPr>
            <w:tcW w:w="7285" w:type="dxa"/>
            <w:tcBorders>
              <w:bottom w:val="single" w:sz="4" w:space="0" w:color="auto"/>
            </w:tcBorders>
          </w:tcPr>
          <w:p w14:paraId="1B2E18C4" w14:textId="77777777" w:rsidR="000804CE" w:rsidRPr="004A6B17" w:rsidRDefault="000804CE" w:rsidP="00DF6990">
            <w:pPr>
              <w:rPr>
                <w:rFonts w:ascii="Arial" w:hAnsi="Arial" w:cs="Arial"/>
              </w:rPr>
            </w:pPr>
            <w:r w:rsidRPr="004A6B17">
              <w:rPr>
                <w:rFonts w:ascii="Arial" w:hAnsi="Arial" w:cs="Arial"/>
              </w:rPr>
              <w:t>Deceased</w:t>
            </w:r>
          </w:p>
        </w:tc>
        <w:tc>
          <w:tcPr>
            <w:tcW w:w="1985" w:type="dxa"/>
            <w:tcBorders>
              <w:bottom w:val="single" w:sz="4" w:space="0" w:color="auto"/>
            </w:tcBorders>
          </w:tcPr>
          <w:p w14:paraId="5278E5BA" w14:textId="77777777" w:rsidR="000804CE" w:rsidRPr="004A6B17" w:rsidRDefault="000804CE" w:rsidP="00DF6990">
            <w:pPr>
              <w:jc w:val="center"/>
              <w:rPr>
                <w:rFonts w:ascii="Arial" w:hAnsi="Arial" w:cs="Arial"/>
              </w:rPr>
            </w:pPr>
            <w:r w:rsidRPr="004768E8">
              <w:rPr>
                <w:rFonts w:ascii="Arial" w:hAnsi="Arial" w:cs="Arial"/>
              </w:rPr>
              <w:fldChar w:fldCharType="begin">
                <w:ffData>
                  <w:name w:val="Text3"/>
                  <w:enabled/>
                  <w:calcOnExit w:val="0"/>
                  <w:textInput/>
                </w:ffData>
              </w:fldChar>
            </w:r>
            <w:r w:rsidRPr="004768E8">
              <w:rPr>
                <w:rFonts w:ascii="Arial" w:hAnsi="Arial" w:cs="Arial"/>
              </w:rPr>
              <w:instrText xml:space="preserve"> FORMTEXT </w:instrText>
            </w:r>
            <w:r w:rsidRPr="004768E8">
              <w:rPr>
                <w:rFonts w:ascii="Arial" w:hAnsi="Arial" w:cs="Arial"/>
              </w:rPr>
            </w:r>
            <w:r w:rsidRPr="004768E8">
              <w:rPr>
                <w:rFonts w:ascii="Arial" w:hAnsi="Arial" w:cs="Arial"/>
              </w:rPr>
              <w:fldChar w:fldCharType="separate"/>
            </w:r>
            <w:r w:rsidRPr="004768E8">
              <w:rPr>
                <w:noProof/>
              </w:rPr>
              <w:t> </w:t>
            </w:r>
            <w:r w:rsidRPr="004768E8">
              <w:rPr>
                <w:noProof/>
              </w:rPr>
              <w:t> </w:t>
            </w:r>
            <w:r w:rsidRPr="004768E8">
              <w:rPr>
                <w:noProof/>
              </w:rPr>
              <w:t> </w:t>
            </w:r>
            <w:r w:rsidRPr="004768E8">
              <w:rPr>
                <w:noProof/>
              </w:rPr>
              <w:t> </w:t>
            </w:r>
            <w:r w:rsidRPr="004768E8">
              <w:rPr>
                <w:noProof/>
              </w:rPr>
              <w:t> </w:t>
            </w:r>
            <w:r w:rsidRPr="004768E8">
              <w:rPr>
                <w:rFonts w:ascii="Arial" w:hAnsi="Arial" w:cs="Arial"/>
              </w:rPr>
              <w:fldChar w:fldCharType="end"/>
            </w:r>
          </w:p>
        </w:tc>
      </w:tr>
      <w:tr w:rsidR="000804CE" w:rsidRPr="004A6B17" w14:paraId="640D93F6" w14:textId="77777777" w:rsidTr="00DF6990">
        <w:trPr>
          <w:jc w:val="center"/>
        </w:trPr>
        <w:tc>
          <w:tcPr>
            <w:tcW w:w="7285" w:type="dxa"/>
            <w:shd w:val="clear" w:color="auto" w:fill="B4C6E7" w:themeFill="accent1" w:themeFillTint="66"/>
          </w:tcPr>
          <w:p w14:paraId="636B7805" w14:textId="77777777" w:rsidR="000804CE" w:rsidRPr="00A60A03" w:rsidRDefault="000804CE" w:rsidP="00DF6990">
            <w:pPr>
              <w:spacing w:before="120" w:after="120"/>
              <w:jc w:val="right"/>
              <w:rPr>
                <w:rFonts w:ascii="Arial" w:hAnsi="Arial" w:cs="Arial"/>
                <w:b/>
              </w:rPr>
            </w:pPr>
            <w:r w:rsidRPr="00A60A03">
              <w:rPr>
                <w:rFonts w:ascii="Arial" w:hAnsi="Arial" w:cs="Arial"/>
                <w:b/>
              </w:rPr>
              <w:t>Total</w:t>
            </w:r>
            <w:r>
              <w:rPr>
                <w:rFonts w:ascii="Arial" w:hAnsi="Arial" w:cs="Arial"/>
                <w:b/>
              </w:rPr>
              <w:t xml:space="preserve"> Closed Clients</w:t>
            </w:r>
          </w:p>
        </w:tc>
        <w:tc>
          <w:tcPr>
            <w:tcW w:w="1985" w:type="dxa"/>
            <w:shd w:val="clear" w:color="auto" w:fill="B4C6E7" w:themeFill="accent1" w:themeFillTint="66"/>
          </w:tcPr>
          <w:p w14:paraId="2CE83A33" w14:textId="77777777" w:rsidR="000804CE" w:rsidRPr="004A6B17" w:rsidRDefault="000804CE" w:rsidP="00DF6990">
            <w:pPr>
              <w:jc w:val="center"/>
              <w:rPr>
                <w:rFonts w:ascii="Arial" w:hAnsi="Arial" w:cs="Arial"/>
              </w:rPr>
            </w:pP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p>
        </w:tc>
      </w:tr>
      <w:tr w:rsidR="000804CE" w:rsidRPr="004A6B17" w14:paraId="0D683F07" w14:textId="77777777" w:rsidTr="00DF6990">
        <w:trPr>
          <w:jc w:val="center"/>
        </w:trPr>
        <w:tc>
          <w:tcPr>
            <w:tcW w:w="7285" w:type="dxa"/>
          </w:tcPr>
          <w:p w14:paraId="2166276F" w14:textId="73956129" w:rsidR="000804CE" w:rsidRPr="00E71B69" w:rsidRDefault="000804CE" w:rsidP="00DF6990">
            <w:pPr>
              <w:spacing w:before="60" w:after="60"/>
              <w:rPr>
                <w:rFonts w:ascii="Arial" w:hAnsi="Arial" w:cs="Arial"/>
                <w:b/>
              </w:rPr>
            </w:pPr>
            <w:r>
              <w:rPr>
                <w:rFonts w:ascii="Arial" w:hAnsi="Arial" w:cs="Arial"/>
              </w:rPr>
              <w:t xml:space="preserve">Of the </w:t>
            </w:r>
            <w:r w:rsidRPr="0002451C">
              <w:rPr>
                <w:rFonts w:ascii="Arial" w:hAnsi="Arial" w:cs="Arial"/>
              </w:rPr>
              <w:t xml:space="preserve">Total </w:t>
            </w:r>
            <w:r>
              <w:rPr>
                <w:rFonts w:ascii="Arial" w:hAnsi="Arial" w:cs="Arial"/>
              </w:rPr>
              <w:t xml:space="preserve">Closed Clients above, # </w:t>
            </w:r>
            <w:r>
              <w:rPr>
                <w:rFonts w:ascii="Arial" w:hAnsi="Arial" w:cs="Arial"/>
                <w:b/>
              </w:rPr>
              <w:t>Lo</w:t>
            </w:r>
            <w:r w:rsidRPr="00A60A03">
              <w:rPr>
                <w:rFonts w:ascii="Arial" w:hAnsi="Arial" w:cs="Arial"/>
                <w:b/>
              </w:rPr>
              <w:t>st to Follow-up:</w:t>
            </w:r>
          </w:p>
        </w:tc>
        <w:tc>
          <w:tcPr>
            <w:tcW w:w="1985" w:type="dxa"/>
          </w:tcPr>
          <w:p w14:paraId="6703873E" w14:textId="77777777" w:rsidR="000804CE" w:rsidRPr="004E5E71" w:rsidRDefault="000804CE" w:rsidP="00DF6990">
            <w:pPr>
              <w:jc w:val="center"/>
              <w:rPr>
                <w:rFonts w:ascii="Arial" w:hAnsi="Arial" w:cs="Arial"/>
              </w:rPr>
            </w:pP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p>
        </w:tc>
      </w:tr>
      <w:tr w:rsidR="000804CE" w:rsidRPr="00CA2B7E" w14:paraId="152B4AF3" w14:textId="77777777" w:rsidTr="00DF6990">
        <w:trPr>
          <w:jc w:val="center"/>
        </w:trPr>
        <w:tc>
          <w:tcPr>
            <w:tcW w:w="7285" w:type="dxa"/>
          </w:tcPr>
          <w:p w14:paraId="7346996D" w14:textId="77777777" w:rsidR="000804CE" w:rsidRPr="00CA2B7E" w:rsidRDefault="000804CE" w:rsidP="00DF6990">
            <w:pPr>
              <w:pStyle w:val="ListParagraph"/>
              <w:spacing w:before="60" w:after="60"/>
              <w:ind w:left="360"/>
              <w:jc w:val="right"/>
              <w:rPr>
                <w:rFonts w:ascii="Arial" w:hAnsi="Arial" w:cs="Arial"/>
              </w:rPr>
            </w:pPr>
            <w:r>
              <w:rPr>
                <w:rFonts w:ascii="Arial" w:hAnsi="Arial" w:cs="Arial"/>
              </w:rPr>
              <w:t>#</w:t>
            </w:r>
            <w:r w:rsidRPr="00CA2B7E">
              <w:rPr>
                <w:rFonts w:ascii="Arial" w:hAnsi="Arial" w:cs="Arial"/>
              </w:rPr>
              <w:t xml:space="preserve"> of </w:t>
            </w:r>
            <w:r>
              <w:rPr>
                <w:rFonts w:ascii="Arial" w:hAnsi="Arial" w:cs="Arial"/>
              </w:rPr>
              <w:t xml:space="preserve">Closed Clients </w:t>
            </w:r>
            <w:r w:rsidRPr="00CA2B7E">
              <w:rPr>
                <w:rFonts w:ascii="Arial" w:hAnsi="Arial" w:cs="Arial"/>
              </w:rPr>
              <w:t>Lost to Follow-up from CoC:</w:t>
            </w:r>
          </w:p>
        </w:tc>
        <w:tc>
          <w:tcPr>
            <w:tcW w:w="1985" w:type="dxa"/>
          </w:tcPr>
          <w:p w14:paraId="7678D90A" w14:textId="77777777" w:rsidR="000804CE" w:rsidRPr="00CA2B7E" w:rsidRDefault="000804CE" w:rsidP="00DF6990">
            <w:pPr>
              <w:jc w:val="center"/>
              <w:rPr>
                <w:rFonts w:ascii="Arial" w:hAnsi="Arial" w:cs="Arial"/>
              </w:rPr>
            </w:pPr>
            <w:r w:rsidRPr="00CA2B7E">
              <w:rPr>
                <w:rFonts w:ascii="Arial" w:hAnsi="Arial" w:cs="Arial"/>
              </w:rPr>
              <w:fldChar w:fldCharType="begin">
                <w:ffData>
                  <w:name w:val="Text3"/>
                  <w:enabled/>
                  <w:calcOnExit w:val="0"/>
                  <w:textInput/>
                </w:ffData>
              </w:fldChar>
            </w:r>
            <w:r w:rsidRPr="00CA2B7E">
              <w:rPr>
                <w:rFonts w:ascii="Arial" w:hAnsi="Arial" w:cs="Arial"/>
              </w:rPr>
              <w:instrText xml:space="preserve"> FORMTEXT </w:instrText>
            </w:r>
            <w:r w:rsidRPr="00CA2B7E">
              <w:rPr>
                <w:rFonts w:ascii="Arial" w:hAnsi="Arial" w:cs="Arial"/>
              </w:rPr>
            </w:r>
            <w:r w:rsidRPr="00CA2B7E">
              <w:rPr>
                <w:rFonts w:ascii="Arial" w:hAnsi="Arial" w:cs="Arial"/>
              </w:rPr>
              <w:fldChar w:fldCharType="separate"/>
            </w:r>
            <w:r w:rsidRPr="00CA2B7E">
              <w:rPr>
                <w:noProof/>
              </w:rPr>
              <w:t> </w:t>
            </w:r>
            <w:r w:rsidRPr="00CA2B7E">
              <w:rPr>
                <w:noProof/>
              </w:rPr>
              <w:t> </w:t>
            </w:r>
            <w:r w:rsidRPr="00CA2B7E">
              <w:rPr>
                <w:noProof/>
              </w:rPr>
              <w:t> </w:t>
            </w:r>
            <w:r w:rsidRPr="00CA2B7E">
              <w:rPr>
                <w:noProof/>
              </w:rPr>
              <w:t> </w:t>
            </w:r>
            <w:r w:rsidRPr="00CA2B7E">
              <w:rPr>
                <w:noProof/>
              </w:rPr>
              <w:t> </w:t>
            </w:r>
            <w:r w:rsidRPr="00CA2B7E">
              <w:rPr>
                <w:rFonts w:ascii="Arial" w:hAnsi="Arial" w:cs="Arial"/>
              </w:rPr>
              <w:fldChar w:fldCharType="end"/>
            </w:r>
          </w:p>
        </w:tc>
      </w:tr>
      <w:tr w:rsidR="000804CE" w:rsidRPr="00CA2B7E" w14:paraId="499C22E8" w14:textId="77777777" w:rsidTr="00DF6990">
        <w:trPr>
          <w:jc w:val="center"/>
        </w:trPr>
        <w:tc>
          <w:tcPr>
            <w:tcW w:w="7285" w:type="dxa"/>
          </w:tcPr>
          <w:p w14:paraId="38E6F890" w14:textId="77777777" w:rsidR="000804CE" w:rsidRPr="00CA2B7E" w:rsidRDefault="000804CE" w:rsidP="00DF6990">
            <w:pPr>
              <w:pStyle w:val="ListParagraph"/>
              <w:spacing w:before="60" w:after="60"/>
              <w:ind w:left="360"/>
              <w:jc w:val="right"/>
              <w:rPr>
                <w:rFonts w:ascii="Arial" w:hAnsi="Arial" w:cs="Arial"/>
              </w:rPr>
            </w:pPr>
            <w:r w:rsidRPr="00CA2B7E">
              <w:rPr>
                <w:rFonts w:ascii="Arial" w:hAnsi="Arial" w:cs="Arial"/>
              </w:rPr>
              <w:t xml:space="preserve">% of </w:t>
            </w:r>
            <w:r>
              <w:rPr>
                <w:rFonts w:ascii="Arial" w:hAnsi="Arial" w:cs="Arial"/>
              </w:rPr>
              <w:t>Closed Clients</w:t>
            </w:r>
            <w:r w:rsidRPr="00CA2B7E">
              <w:rPr>
                <w:rFonts w:ascii="Arial" w:hAnsi="Arial" w:cs="Arial"/>
              </w:rPr>
              <w:t xml:space="preserve"> Lost to Follow-up from CoC:</w:t>
            </w:r>
          </w:p>
        </w:tc>
        <w:tc>
          <w:tcPr>
            <w:tcW w:w="1985" w:type="dxa"/>
          </w:tcPr>
          <w:p w14:paraId="0FDA6D34" w14:textId="77777777" w:rsidR="000804CE" w:rsidRPr="00CA2B7E" w:rsidRDefault="000804CE" w:rsidP="00DF6990">
            <w:pPr>
              <w:jc w:val="center"/>
              <w:rPr>
                <w:rFonts w:ascii="Arial" w:hAnsi="Arial" w:cs="Arial"/>
              </w:rPr>
            </w:pPr>
            <w:r>
              <w:rPr>
                <w:rFonts w:ascii="Arial" w:hAnsi="Arial" w:cs="Arial"/>
              </w:rPr>
              <w:t xml:space="preserve">   </w:t>
            </w:r>
            <w:r w:rsidRPr="00CA2B7E">
              <w:rPr>
                <w:rFonts w:ascii="Arial" w:hAnsi="Arial" w:cs="Arial"/>
              </w:rPr>
              <w:fldChar w:fldCharType="begin">
                <w:ffData>
                  <w:name w:val="Text3"/>
                  <w:enabled/>
                  <w:calcOnExit w:val="0"/>
                  <w:textInput/>
                </w:ffData>
              </w:fldChar>
            </w:r>
            <w:r w:rsidRPr="00CA2B7E">
              <w:rPr>
                <w:rFonts w:ascii="Arial" w:hAnsi="Arial" w:cs="Arial"/>
              </w:rPr>
              <w:instrText xml:space="preserve"> FORMTEXT </w:instrText>
            </w:r>
            <w:r w:rsidRPr="00CA2B7E">
              <w:rPr>
                <w:rFonts w:ascii="Arial" w:hAnsi="Arial" w:cs="Arial"/>
              </w:rPr>
            </w:r>
            <w:r w:rsidRPr="00CA2B7E">
              <w:rPr>
                <w:rFonts w:ascii="Arial" w:hAnsi="Arial" w:cs="Arial"/>
              </w:rPr>
              <w:fldChar w:fldCharType="separate"/>
            </w:r>
            <w:r w:rsidRPr="00CA2B7E">
              <w:rPr>
                <w:noProof/>
              </w:rPr>
              <w:t> </w:t>
            </w:r>
            <w:r w:rsidRPr="00CA2B7E">
              <w:rPr>
                <w:noProof/>
              </w:rPr>
              <w:t> </w:t>
            </w:r>
            <w:r w:rsidRPr="00CA2B7E">
              <w:rPr>
                <w:noProof/>
              </w:rPr>
              <w:t> </w:t>
            </w:r>
            <w:r w:rsidRPr="00CA2B7E">
              <w:rPr>
                <w:noProof/>
              </w:rPr>
              <w:t> </w:t>
            </w:r>
            <w:r w:rsidRPr="00CA2B7E">
              <w:rPr>
                <w:noProof/>
              </w:rPr>
              <w:t> </w:t>
            </w:r>
            <w:r w:rsidRPr="00CA2B7E">
              <w:rPr>
                <w:rFonts w:ascii="Arial" w:hAnsi="Arial" w:cs="Arial"/>
              </w:rPr>
              <w:fldChar w:fldCharType="end"/>
            </w:r>
            <w:r w:rsidRPr="00CA2B7E">
              <w:rPr>
                <w:rFonts w:ascii="Arial" w:hAnsi="Arial" w:cs="Arial"/>
              </w:rPr>
              <w:t>%</w:t>
            </w:r>
          </w:p>
        </w:tc>
      </w:tr>
    </w:tbl>
    <w:p w14:paraId="05F3EEE8" w14:textId="77777777" w:rsidR="000804CE" w:rsidRPr="00CA2B7E" w:rsidRDefault="000804CE" w:rsidP="000804CE">
      <w:pPr>
        <w:ind w:left="630"/>
        <w:rPr>
          <w:rFonts w:ascii="Arial" w:eastAsiaTheme="minorHAnsi" w:hAnsi="Arial" w:cs="Arial"/>
        </w:rPr>
      </w:pPr>
    </w:p>
    <w:p w14:paraId="7A20FED6" w14:textId="77777777" w:rsidR="000804CE" w:rsidRPr="001830F0" w:rsidRDefault="000804CE" w:rsidP="000804CE">
      <w:pPr>
        <w:pStyle w:val="ListParagraph"/>
        <w:numPr>
          <w:ilvl w:val="1"/>
          <w:numId w:val="16"/>
        </w:numPr>
        <w:spacing w:after="60"/>
        <w:rPr>
          <w:rFonts w:ascii="Arial" w:eastAsiaTheme="minorHAnsi" w:hAnsi="Arial" w:cs="Arial"/>
        </w:rPr>
      </w:pPr>
      <w:r w:rsidRPr="001830F0">
        <w:rPr>
          <w:rFonts w:ascii="Arial" w:eastAsiaTheme="minorHAnsi" w:hAnsi="Arial" w:cs="Arial"/>
          <w:b/>
        </w:rPr>
        <w:t>Lost to Follow-up</w:t>
      </w:r>
      <w:r w:rsidRPr="001830F0">
        <w:rPr>
          <w:rFonts w:ascii="Arial" w:eastAsiaTheme="minorHAnsi" w:hAnsi="Arial" w:cs="Arial"/>
        </w:rPr>
        <w:t xml:space="preserve"> successes and challenges </w:t>
      </w:r>
      <w:r>
        <w:rPr>
          <w:rFonts w:ascii="Arial" w:eastAsiaTheme="minorHAnsi" w:hAnsi="Arial" w:cs="Arial"/>
        </w:rPr>
        <w:t xml:space="preserve">(include </w:t>
      </w:r>
      <w:r w:rsidRPr="001830F0">
        <w:rPr>
          <w:rFonts w:ascii="Arial" w:eastAsiaTheme="minorHAnsi" w:hAnsi="Arial" w:cs="Arial"/>
        </w:rPr>
        <w:t xml:space="preserve">efforts to address any potential </w:t>
      </w:r>
      <w:r>
        <w:rPr>
          <w:rFonts w:ascii="Arial" w:eastAsiaTheme="minorHAnsi" w:hAnsi="Arial" w:cs="Arial"/>
        </w:rPr>
        <w:t>health disparities</w:t>
      </w:r>
      <w:r w:rsidRPr="001830F0">
        <w:rPr>
          <w:rFonts w:ascii="Arial" w:eastAsiaTheme="minorHAnsi" w:hAnsi="Arial" w:cs="Arial"/>
        </w:rPr>
        <w:t xml:space="preserve"> based on the data</w:t>
      </w:r>
      <w:r>
        <w:rPr>
          <w:rFonts w:ascii="Arial" w:eastAsiaTheme="minorHAnsi" w:hAnsi="Arial" w:cs="Arial"/>
        </w:rPr>
        <w:t>):</w:t>
      </w:r>
      <w:r w:rsidRPr="001830F0">
        <w:rPr>
          <w:rFonts w:ascii="Arial" w:eastAsiaTheme="minorHAnsi" w:hAnsi="Arial" w:cs="Arial"/>
        </w:rPr>
        <w:t xml:space="preserve"> </w:t>
      </w:r>
      <w:r w:rsidRPr="001830F0">
        <w:rPr>
          <w:rFonts w:ascii="Arial" w:eastAsiaTheme="minorHAnsi" w:hAnsi="Arial" w:cs="Arial"/>
        </w:rPr>
        <w:tab/>
      </w:r>
    </w:p>
    <w:p w14:paraId="5EDD5FA9" w14:textId="77777777" w:rsidR="000804CE" w:rsidRDefault="000804CE" w:rsidP="000804CE">
      <w:pPr>
        <w:spacing w:before="120"/>
        <w:ind w:left="720"/>
        <w:rPr>
          <w:rFonts w:ascii="Arial" w:hAnsi="Arial" w:cs="Arial"/>
        </w:rPr>
      </w:pPr>
      <w:r w:rsidRPr="00CA2B7E">
        <w:rPr>
          <w:rFonts w:ascii="Arial" w:hAnsi="Arial" w:cs="Arial"/>
        </w:rPr>
        <w:fldChar w:fldCharType="begin">
          <w:ffData>
            <w:name w:val="Text3"/>
            <w:enabled/>
            <w:calcOnExit w:val="0"/>
            <w:textInput/>
          </w:ffData>
        </w:fldChar>
      </w:r>
      <w:r w:rsidRPr="00CA2B7E">
        <w:rPr>
          <w:rFonts w:ascii="Arial" w:hAnsi="Arial" w:cs="Arial"/>
        </w:rPr>
        <w:instrText xml:space="preserve"> FORMTEXT </w:instrText>
      </w:r>
      <w:r w:rsidRPr="00CA2B7E">
        <w:rPr>
          <w:rFonts w:ascii="Arial" w:hAnsi="Arial" w:cs="Arial"/>
        </w:rPr>
      </w:r>
      <w:r w:rsidRPr="00CA2B7E">
        <w:rPr>
          <w:rFonts w:ascii="Arial" w:hAnsi="Arial" w:cs="Arial"/>
        </w:rPr>
        <w:fldChar w:fldCharType="separate"/>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rPr>
        <w:fldChar w:fldCharType="end"/>
      </w:r>
    </w:p>
    <w:p w14:paraId="6DABC36A" w14:textId="77777777" w:rsidR="000804CE" w:rsidRDefault="000804CE" w:rsidP="000804CE">
      <w:pPr>
        <w:spacing w:line="276" w:lineRule="auto"/>
        <w:ind w:left="720"/>
        <w:rPr>
          <w:rFonts w:ascii="Arial" w:hAnsi="Arial" w:cs="Arial"/>
        </w:rPr>
      </w:pPr>
    </w:p>
    <w:p w14:paraId="71749E5C" w14:textId="77777777" w:rsidR="000804CE" w:rsidRDefault="000804CE" w:rsidP="000804CE">
      <w:pPr>
        <w:spacing w:line="276" w:lineRule="auto"/>
        <w:ind w:left="720"/>
        <w:rPr>
          <w:rFonts w:ascii="Arial" w:hAnsi="Arial" w:cs="Arial"/>
        </w:rPr>
      </w:pPr>
    </w:p>
    <w:p w14:paraId="21EC1C25" w14:textId="77777777" w:rsidR="000804CE" w:rsidRPr="00CA2B7E" w:rsidRDefault="000804CE" w:rsidP="000804CE">
      <w:pPr>
        <w:pStyle w:val="ListParagraph"/>
        <w:numPr>
          <w:ilvl w:val="0"/>
          <w:numId w:val="16"/>
        </w:numPr>
        <w:tabs>
          <w:tab w:val="left" w:pos="360"/>
        </w:tabs>
        <w:spacing w:after="60"/>
        <w:contextualSpacing w:val="0"/>
        <w:rPr>
          <w:rFonts w:ascii="Arial" w:hAnsi="Arial" w:cs="Arial"/>
          <w:b/>
        </w:rPr>
      </w:pPr>
      <w:r w:rsidRPr="00CA2B7E">
        <w:rPr>
          <w:rFonts w:ascii="Arial" w:hAnsi="Arial" w:cs="Arial"/>
          <w:b/>
        </w:rPr>
        <w:t>Quality Management</w:t>
      </w:r>
    </w:p>
    <w:p w14:paraId="7A00807E" w14:textId="77777777" w:rsidR="000804CE" w:rsidRDefault="000804CE" w:rsidP="000804CE">
      <w:pPr>
        <w:pStyle w:val="ListParagraph"/>
        <w:numPr>
          <w:ilvl w:val="0"/>
          <w:numId w:val="22"/>
        </w:numPr>
        <w:tabs>
          <w:tab w:val="left" w:pos="360"/>
        </w:tabs>
        <w:spacing w:after="120"/>
        <w:ind w:left="720"/>
        <w:rPr>
          <w:rFonts w:ascii="Arial" w:hAnsi="Arial" w:cs="Arial"/>
        </w:rPr>
      </w:pPr>
      <w:r w:rsidRPr="00C96ECE">
        <w:rPr>
          <w:rFonts w:ascii="Arial" w:hAnsi="Arial" w:cs="Arial"/>
        </w:rPr>
        <w:t xml:space="preserve">What are your current Quality Assurance (QA) and/or QI activities/projects to address unmet performance outcome goals, and/or efforts to improve client care/services, health outcomes, and/or client satisfaction. </w:t>
      </w:r>
    </w:p>
    <w:p w14:paraId="004E65CD" w14:textId="77777777" w:rsidR="000804CE" w:rsidRPr="00C96ECE" w:rsidRDefault="000804CE" w:rsidP="000804CE">
      <w:pPr>
        <w:pStyle w:val="ListParagraph"/>
        <w:tabs>
          <w:tab w:val="left" w:pos="360"/>
        </w:tabs>
        <w:spacing w:after="120"/>
        <w:rPr>
          <w:rFonts w:ascii="Arial" w:hAnsi="Arial" w:cs="Arial"/>
        </w:rPr>
      </w:pPr>
      <w:r w:rsidRPr="00C96ECE">
        <w:rPr>
          <w:rFonts w:ascii="Arial" w:hAnsi="Arial" w:cs="Arial"/>
        </w:rPr>
        <w:fldChar w:fldCharType="begin">
          <w:ffData>
            <w:name w:val="Text3"/>
            <w:enabled/>
            <w:calcOnExit w:val="0"/>
            <w:textInput/>
          </w:ffData>
        </w:fldChar>
      </w:r>
      <w:r w:rsidRPr="00C96ECE">
        <w:rPr>
          <w:rFonts w:ascii="Arial" w:hAnsi="Arial" w:cs="Arial"/>
        </w:rPr>
        <w:instrText xml:space="preserve"> FORMTEXT </w:instrText>
      </w:r>
      <w:r w:rsidRPr="00C96ECE">
        <w:rPr>
          <w:rFonts w:ascii="Arial" w:hAnsi="Arial" w:cs="Arial"/>
        </w:rPr>
      </w:r>
      <w:r w:rsidRPr="00C96ECE">
        <w:rPr>
          <w:rFonts w:ascii="Arial" w:hAnsi="Arial" w:cs="Arial"/>
        </w:rPr>
        <w:fldChar w:fldCharType="separate"/>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96ECE">
        <w:rPr>
          <w:rFonts w:ascii="Arial" w:hAnsi="Arial" w:cs="Arial"/>
        </w:rPr>
        <w:fldChar w:fldCharType="end"/>
      </w:r>
    </w:p>
    <w:p w14:paraId="5AA41F0C" w14:textId="77777777" w:rsidR="000804CE" w:rsidRDefault="000804CE" w:rsidP="000804CE">
      <w:pPr>
        <w:ind w:left="720"/>
        <w:rPr>
          <w:rFonts w:ascii="Arial" w:hAnsi="Arial" w:cs="Arial"/>
        </w:rPr>
      </w:pPr>
    </w:p>
    <w:p w14:paraId="6547E454" w14:textId="77777777" w:rsidR="000804CE" w:rsidRDefault="000804CE" w:rsidP="000804CE">
      <w:pPr>
        <w:ind w:left="720"/>
        <w:rPr>
          <w:rFonts w:ascii="Arial" w:hAnsi="Arial" w:cs="Arial"/>
        </w:rPr>
      </w:pPr>
    </w:p>
    <w:p w14:paraId="120F51FF" w14:textId="77777777" w:rsidR="000804CE" w:rsidRPr="00AF62AF" w:rsidRDefault="000804CE" w:rsidP="000804CE">
      <w:pPr>
        <w:ind w:left="360"/>
        <w:rPr>
          <w:rFonts w:ascii="Arial" w:hAnsi="Arial" w:cs="Arial"/>
        </w:rPr>
      </w:pPr>
      <w:r w:rsidRPr="00AF62AF">
        <w:rPr>
          <w:rFonts w:ascii="Arial" w:hAnsi="Arial" w:cs="Arial"/>
        </w:rPr>
        <w:t xml:space="preserve">For those areas in the Compliance-QA Performance Measures </w:t>
      </w:r>
      <w:r w:rsidRPr="00571723">
        <w:rPr>
          <w:rFonts w:ascii="Arial" w:hAnsi="Arial" w:cs="Arial"/>
          <w:b/>
          <w:bCs/>
        </w:rPr>
        <w:t>table below that</w:t>
      </w:r>
      <w:r w:rsidRPr="00AF62AF">
        <w:rPr>
          <w:rFonts w:ascii="Arial" w:hAnsi="Arial" w:cs="Arial"/>
        </w:rPr>
        <w:t xml:space="preserve"> </w:t>
      </w:r>
      <w:r w:rsidRPr="00571723">
        <w:rPr>
          <w:rFonts w:ascii="Arial" w:hAnsi="Arial" w:cs="Arial"/>
          <w:b/>
          <w:bCs/>
        </w:rPr>
        <w:t>did not meet a minimum of 80% compliance</w:t>
      </w:r>
      <w:r w:rsidRPr="00AF62AF">
        <w:rPr>
          <w:rFonts w:ascii="Arial" w:hAnsi="Arial" w:cs="Arial"/>
        </w:rPr>
        <w:t xml:space="preserve">, </w:t>
      </w:r>
      <w:r w:rsidRPr="00571723">
        <w:rPr>
          <w:rFonts w:ascii="Arial" w:hAnsi="Arial" w:cs="Arial"/>
          <w:u w:val="single"/>
        </w:rPr>
        <w:t>describe QA activities or projects to become in compliance in the “Plan of Correction” column</w:t>
      </w:r>
      <w:r w:rsidRPr="00AF62AF">
        <w:rPr>
          <w:rFonts w:ascii="Arial" w:hAnsi="Arial" w:cs="Arial"/>
        </w:rPr>
        <w:t xml:space="preserve">. </w:t>
      </w:r>
    </w:p>
    <w:p w14:paraId="70C95131" w14:textId="77777777" w:rsidR="000804CE" w:rsidRDefault="000804CE" w:rsidP="000804CE">
      <w:pPr>
        <w:ind w:left="720"/>
        <w:rPr>
          <w:rFonts w:ascii="Arial" w:hAnsi="Arial" w:cs="Arial"/>
        </w:rPr>
      </w:pPr>
    </w:p>
    <w:p w14:paraId="763CAF6C" w14:textId="77777777" w:rsidR="000804CE" w:rsidRDefault="000804CE" w:rsidP="000804CE">
      <w:pPr>
        <w:ind w:left="720"/>
        <w:rPr>
          <w:rFonts w:ascii="Arial" w:hAnsi="Arial" w:cs="Arial"/>
          <w:b/>
          <w:bCs/>
        </w:rPr>
      </w:pPr>
    </w:p>
    <w:p w14:paraId="1122AE5C" w14:textId="77777777" w:rsidR="000804CE" w:rsidRDefault="000804CE" w:rsidP="000804CE">
      <w:pPr>
        <w:ind w:left="720"/>
        <w:rPr>
          <w:rFonts w:ascii="Arial" w:hAnsi="Arial" w:cs="Arial"/>
          <w:b/>
          <w:bCs/>
        </w:rPr>
      </w:pPr>
    </w:p>
    <w:p w14:paraId="7A87B717" w14:textId="77777777" w:rsidR="000804CE" w:rsidRDefault="000804CE" w:rsidP="000804CE">
      <w:pPr>
        <w:ind w:left="720"/>
        <w:rPr>
          <w:rFonts w:ascii="Arial" w:hAnsi="Arial" w:cs="Arial"/>
          <w:b/>
          <w:bCs/>
        </w:rPr>
      </w:pPr>
    </w:p>
    <w:p w14:paraId="4387EBFC" w14:textId="77777777" w:rsidR="000804CE" w:rsidRDefault="000804CE" w:rsidP="000804CE">
      <w:pPr>
        <w:ind w:left="360"/>
        <w:rPr>
          <w:rFonts w:ascii="Arial" w:hAnsi="Arial" w:cs="Arial"/>
          <w:b/>
          <w:bCs/>
        </w:rPr>
      </w:pPr>
      <w:r w:rsidRPr="002A498A">
        <w:rPr>
          <w:rFonts w:ascii="Arial" w:hAnsi="Arial" w:cs="Arial"/>
          <w:b/>
          <w:bCs/>
        </w:rPr>
        <w:t>Continue</w:t>
      </w:r>
      <w:r>
        <w:rPr>
          <w:rFonts w:ascii="Arial" w:hAnsi="Arial" w:cs="Arial"/>
          <w:b/>
          <w:bCs/>
        </w:rPr>
        <w:t>d on</w:t>
      </w:r>
      <w:r w:rsidRPr="002A498A">
        <w:rPr>
          <w:rFonts w:ascii="Arial" w:hAnsi="Arial" w:cs="Arial"/>
          <w:b/>
          <w:bCs/>
        </w:rPr>
        <w:t xml:space="preserve"> the next page</w:t>
      </w:r>
    </w:p>
    <w:p w14:paraId="5074FB7C" w14:textId="77777777" w:rsidR="000804CE" w:rsidRDefault="000804CE" w:rsidP="000804CE">
      <w:pPr>
        <w:ind w:left="720"/>
        <w:rPr>
          <w:rFonts w:ascii="Arial" w:hAnsi="Arial" w:cs="Arial"/>
          <w:b/>
          <w:bCs/>
        </w:rPr>
      </w:pPr>
    </w:p>
    <w:p w14:paraId="32E0B531" w14:textId="77777777" w:rsidR="000804CE" w:rsidRDefault="000804CE" w:rsidP="000804CE">
      <w:pPr>
        <w:ind w:left="720"/>
        <w:rPr>
          <w:rFonts w:ascii="Arial" w:hAnsi="Arial" w:cs="Arial"/>
          <w:b/>
          <w:bCs/>
        </w:rPr>
      </w:pPr>
    </w:p>
    <w:p w14:paraId="7193D6EA" w14:textId="77777777" w:rsidR="000804CE" w:rsidRDefault="000804CE" w:rsidP="000804CE">
      <w:pPr>
        <w:ind w:left="720"/>
        <w:rPr>
          <w:rFonts w:ascii="Arial" w:hAnsi="Arial" w:cs="Arial"/>
          <w:b/>
          <w:bCs/>
        </w:rPr>
      </w:pPr>
    </w:p>
    <w:p w14:paraId="28C758EB" w14:textId="77777777" w:rsidR="007503ED" w:rsidRDefault="007503ED" w:rsidP="000804CE">
      <w:pPr>
        <w:ind w:left="720"/>
        <w:rPr>
          <w:rFonts w:ascii="Arial" w:hAnsi="Arial" w:cs="Arial"/>
          <w:b/>
          <w:bCs/>
        </w:rPr>
      </w:pPr>
    </w:p>
    <w:p w14:paraId="4FA8BF1A" w14:textId="77777777" w:rsidR="000804CE" w:rsidRPr="002A498A" w:rsidRDefault="000804CE" w:rsidP="000804CE">
      <w:pPr>
        <w:ind w:left="720"/>
        <w:rPr>
          <w:rFonts w:ascii="Arial" w:hAnsi="Arial" w:cs="Arial"/>
          <w:b/>
          <w:bCs/>
        </w:rPr>
      </w:pPr>
    </w:p>
    <w:p w14:paraId="52EDE413" w14:textId="77777777" w:rsidR="000804CE" w:rsidRDefault="000804CE" w:rsidP="000804CE">
      <w:pPr>
        <w:pStyle w:val="ListParagraph"/>
        <w:spacing w:after="60"/>
        <w:ind w:left="360"/>
        <w:contextualSpacing w:val="0"/>
        <w:rPr>
          <w:rFonts w:ascii="Arial" w:hAnsi="Arial" w:cs="Arial"/>
          <w:b/>
        </w:rPr>
      </w:pPr>
    </w:p>
    <w:p w14:paraId="0B539DE6" w14:textId="77777777" w:rsidR="000804CE" w:rsidRDefault="000804CE" w:rsidP="000804CE">
      <w:pPr>
        <w:pStyle w:val="ListParagraph"/>
        <w:spacing w:after="60"/>
        <w:ind w:left="360"/>
        <w:contextualSpacing w:val="0"/>
        <w:rPr>
          <w:rFonts w:ascii="Arial" w:hAnsi="Arial" w:cs="Arial"/>
          <w:b/>
        </w:rPr>
      </w:pPr>
    </w:p>
    <w:p w14:paraId="21DD30BC" w14:textId="77777777" w:rsidR="000804CE" w:rsidRDefault="000804CE" w:rsidP="000804CE">
      <w:pPr>
        <w:pStyle w:val="ListParagraph"/>
        <w:spacing w:after="60"/>
        <w:ind w:left="360"/>
        <w:contextualSpacing w:val="0"/>
        <w:rPr>
          <w:rFonts w:ascii="Arial" w:hAnsi="Arial" w:cs="Arial"/>
          <w:b/>
        </w:rPr>
      </w:pPr>
    </w:p>
    <w:p w14:paraId="41CA1BF7" w14:textId="77777777" w:rsidR="000804CE" w:rsidRPr="00965B44" w:rsidRDefault="000804CE" w:rsidP="00965B44">
      <w:pPr>
        <w:spacing w:after="60"/>
        <w:rPr>
          <w:rFonts w:ascii="Arial" w:hAnsi="Arial" w:cs="Arial"/>
          <w:b/>
        </w:rPr>
      </w:pPr>
    </w:p>
    <w:tbl>
      <w:tblPr>
        <w:tblW w:w="10080" w:type="dxa"/>
        <w:tblInd w:w="-10" w:type="dxa"/>
        <w:tblCellMar>
          <w:left w:w="0" w:type="dxa"/>
          <w:right w:w="0" w:type="dxa"/>
        </w:tblCellMar>
        <w:tblLook w:val="04A0" w:firstRow="1" w:lastRow="0" w:firstColumn="1" w:lastColumn="0" w:noHBand="0" w:noVBand="1"/>
      </w:tblPr>
      <w:tblGrid>
        <w:gridCol w:w="3420"/>
        <w:gridCol w:w="1762"/>
        <w:gridCol w:w="4898"/>
      </w:tblGrid>
      <w:tr w:rsidR="000804CE" w:rsidRPr="001947A5" w14:paraId="6735FCFE" w14:textId="77777777" w:rsidTr="00DF6990">
        <w:tc>
          <w:tcPr>
            <w:tcW w:w="10080"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9FB6D7" w14:textId="77777777" w:rsidR="000804CE" w:rsidRPr="00C60859" w:rsidRDefault="000804CE" w:rsidP="00DF6990">
            <w:pPr>
              <w:spacing w:after="120"/>
              <w:jc w:val="center"/>
              <w:rPr>
                <w:rFonts w:ascii="Arial" w:eastAsiaTheme="minorHAnsi" w:hAnsi="Arial" w:cs="Arial"/>
                <w:b/>
                <w:bCs/>
              </w:rPr>
            </w:pPr>
            <w:r w:rsidRPr="001947A5">
              <w:rPr>
                <w:rFonts w:ascii="Arial" w:eastAsiaTheme="minorHAnsi" w:hAnsi="Arial" w:cs="Arial"/>
                <w:b/>
                <w:bCs/>
                <w:sz w:val="22"/>
                <w:szCs w:val="22"/>
              </w:rPr>
              <w:t>Compliance</w:t>
            </w:r>
            <w:r>
              <w:rPr>
                <w:rFonts w:ascii="Arial" w:eastAsiaTheme="minorHAnsi" w:hAnsi="Arial" w:cs="Arial"/>
                <w:b/>
                <w:bCs/>
                <w:sz w:val="22"/>
                <w:szCs w:val="22"/>
              </w:rPr>
              <w:t xml:space="preserve"> – QA Performance Measures (PM)</w:t>
            </w:r>
            <w:r>
              <w:rPr>
                <w:rStyle w:val="FootnoteReference"/>
                <w:rFonts w:ascii="Arial" w:eastAsiaTheme="minorHAnsi" w:hAnsi="Arial" w:cs="Arial"/>
                <w:b/>
                <w:bCs/>
                <w:sz w:val="22"/>
                <w:szCs w:val="22"/>
              </w:rPr>
              <w:footnoteReference w:id="4"/>
            </w:r>
          </w:p>
        </w:tc>
      </w:tr>
      <w:tr w:rsidR="000804CE" w:rsidRPr="001947A5" w14:paraId="2BF4C370" w14:textId="77777777" w:rsidTr="00DF6990">
        <w:tc>
          <w:tcPr>
            <w:tcW w:w="3420" w:type="dxa"/>
            <w:tcBorders>
              <w:top w:val="nil"/>
              <w:left w:val="single" w:sz="8" w:space="0" w:color="000000"/>
              <w:bottom w:val="single" w:sz="8" w:space="0" w:color="000000"/>
              <w:right w:val="single" w:sz="8" w:space="0" w:color="000000"/>
            </w:tcBorders>
            <w:shd w:val="clear" w:color="auto" w:fill="B4C6E7"/>
            <w:tcMar>
              <w:top w:w="0" w:type="dxa"/>
              <w:left w:w="108" w:type="dxa"/>
              <w:bottom w:w="0" w:type="dxa"/>
              <w:right w:w="108" w:type="dxa"/>
            </w:tcMar>
            <w:hideMark/>
          </w:tcPr>
          <w:p w14:paraId="1D378088" w14:textId="77777777" w:rsidR="000804CE" w:rsidRPr="00C60859" w:rsidRDefault="000804CE" w:rsidP="00DF6990">
            <w:pPr>
              <w:jc w:val="center"/>
              <w:rPr>
                <w:rFonts w:ascii="Calibri" w:eastAsiaTheme="minorHAnsi" w:hAnsi="Calibri" w:cs="Calibri"/>
                <w:b/>
                <w:bCs/>
                <w:color w:val="000000"/>
              </w:rPr>
            </w:pPr>
            <w:r w:rsidRPr="001947A5">
              <w:rPr>
                <w:rFonts w:ascii="Calibri" w:eastAsiaTheme="minorHAnsi" w:hAnsi="Calibri" w:cs="Calibri"/>
                <w:b/>
                <w:bCs/>
                <w:color w:val="000000"/>
              </w:rPr>
              <w:t xml:space="preserve">CAREWare </w:t>
            </w:r>
            <w:r>
              <w:rPr>
                <w:rFonts w:ascii="Calibri" w:eastAsiaTheme="minorHAnsi" w:hAnsi="Calibri" w:cs="Calibri"/>
                <w:b/>
                <w:bCs/>
                <w:color w:val="000000"/>
              </w:rPr>
              <w:t>PM</w:t>
            </w:r>
          </w:p>
          <w:p w14:paraId="754AA1B1" w14:textId="77777777" w:rsidR="000804CE" w:rsidRPr="001947A5" w:rsidRDefault="000804CE" w:rsidP="00DF6990">
            <w:pPr>
              <w:jc w:val="center"/>
              <w:rPr>
                <w:rFonts w:ascii="Calibri" w:eastAsiaTheme="minorHAnsi" w:hAnsi="Calibri" w:cs="Calibri"/>
                <w:b/>
                <w:bCs/>
              </w:rPr>
            </w:pPr>
            <w:r w:rsidRPr="001947A5">
              <w:rPr>
                <w:rFonts w:ascii="Calibri" w:eastAsiaTheme="minorHAnsi" w:hAnsi="Calibri" w:cs="Calibri"/>
                <w:b/>
                <w:bCs/>
                <w:color w:val="000000"/>
              </w:rPr>
              <w:t>Criteria for Compliance</w:t>
            </w:r>
          </w:p>
        </w:tc>
        <w:tc>
          <w:tcPr>
            <w:tcW w:w="1762" w:type="dxa"/>
            <w:tcBorders>
              <w:top w:val="nil"/>
              <w:left w:val="nil"/>
              <w:bottom w:val="single" w:sz="8" w:space="0" w:color="000000"/>
              <w:right w:val="single" w:sz="8" w:space="0" w:color="000000"/>
            </w:tcBorders>
            <w:shd w:val="clear" w:color="auto" w:fill="B4C6E7"/>
            <w:tcMar>
              <w:top w:w="0" w:type="dxa"/>
              <w:left w:w="108" w:type="dxa"/>
              <w:bottom w:w="0" w:type="dxa"/>
              <w:right w:w="108" w:type="dxa"/>
            </w:tcMar>
            <w:hideMark/>
          </w:tcPr>
          <w:p w14:paraId="4B29FDA9" w14:textId="77777777" w:rsidR="000804CE" w:rsidRPr="001947A5" w:rsidRDefault="000804CE" w:rsidP="00DF6990">
            <w:pPr>
              <w:jc w:val="center"/>
              <w:rPr>
                <w:rFonts w:ascii="Calibri" w:eastAsiaTheme="minorHAnsi" w:hAnsi="Calibri" w:cs="Calibri"/>
                <w:b/>
                <w:bCs/>
              </w:rPr>
            </w:pPr>
            <w:r w:rsidRPr="001947A5">
              <w:rPr>
                <w:rFonts w:ascii="Calibri" w:eastAsiaTheme="minorHAnsi" w:hAnsi="Calibri" w:cs="Calibri"/>
                <w:b/>
                <w:bCs/>
                <w:color w:val="000000"/>
              </w:rPr>
              <w:t>Compliance</w:t>
            </w:r>
          </w:p>
          <w:p w14:paraId="24F507B3" w14:textId="77777777" w:rsidR="000804CE" w:rsidRPr="001947A5" w:rsidRDefault="000804CE" w:rsidP="00DF6990">
            <w:pPr>
              <w:jc w:val="center"/>
              <w:rPr>
                <w:rFonts w:ascii="Calibri" w:eastAsiaTheme="minorHAnsi" w:hAnsi="Calibri" w:cs="Calibri"/>
              </w:rPr>
            </w:pPr>
            <w:r w:rsidRPr="001947A5">
              <w:rPr>
                <w:rFonts w:ascii="Calibri" w:eastAsiaTheme="minorHAnsi" w:hAnsi="Calibri" w:cs="Calibri"/>
                <w:b/>
                <w:bCs/>
                <w:color w:val="000000"/>
              </w:rPr>
              <w:t>%</w:t>
            </w:r>
          </w:p>
        </w:tc>
        <w:tc>
          <w:tcPr>
            <w:tcW w:w="4898" w:type="dxa"/>
            <w:tcBorders>
              <w:top w:val="nil"/>
              <w:left w:val="nil"/>
              <w:bottom w:val="single" w:sz="8" w:space="0" w:color="000000"/>
              <w:right w:val="single" w:sz="8" w:space="0" w:color="000000"/>
            </w:tcBorders>
            <w:shd w:val="clear" w:color="auto" w:fill="B4C6E7"/>
            <w:tcMar>
              <w:top w:w="0" w:type="dxa"/>
              <w:left w:w="108" w:type="dxa"/>
              <w:bottom w:w="0" w:type="dxa"/>
              <w:right w:w="108" w:type="dxa"/>
            </w:tcMar>
            <w:hideMark/>
          </w:tcPr>
          <w:p w14:paraId="6735268E" w14:textId="77777777" w:rsidR="000804CE" w:rsidRPr="00C60859" w:rsidRDefault="000804CE" w:rsidP="00DF6990">
            <w:pPr>
              <w:jc w:val="center"/>
              <w:rPr>
                <w:rFonts w:ascii="Calibri" w:eastAsiaTheme="minorHAnsi" w:hAnsi="Calibri" w:cs="Calibri"/>
                <w:b/>
                <w:bCs/>
                <w:color w:val="FF0000"/>
                <w:u w:val="single"/>
              </w:rPr>
            </w:pPr>
            <w:r w:rsidRPr="00C60859">
              <w:rPr>
                <w:rFonts w:ascii="Calibri" w:eastAsiaTheme="minorHAnsi" w:hAnsi="Calibri" w:cs="Calibri"/>
                <w:b/>
                <w:bCs/>
                <w:color w:val="FF0000"/>
                <w:u w:val="single"/>
              </w:rPr>
              <w:t>Plan of Correction</w:t>
            </w:r>
          </w:p>
          <w:p w14:paraId="7D150F31" w14:textId="77777777" w:rsidR="000804CE" w:rsidRPr="00EE0581" w:rsidRDefault="000804CE" w:rsidP="00DF6990">
            <w:pPr>
              <w:jc w:val="center"/>
              <w:rPr>
                <w:rFonts w:ascii="Calibri" w:eastAsiaTheme="minorHAnsi" w:hAnsi="Calibri" w:cs="Calibri"/>
                <w:b/>
                <w:bCs/>
                <w:color w:val="000000"/>
              </w:rPr>
            </w:pPr>
            <w:r w:rsidRPr="001947A5">
              <w:rPr>
                <w:rFonts w:ascii="Calibri" w:eastAsiaTheme="minorHAnsi" w:hAnsi="Calibri" w:cs="Calibri"/>
                <w:b/>
                <w:bCs/>
                <w:color w:val="000000"/>
              </w:rPr>
              <w:t>to reach 80% compliance</w:t>
            </w:r>
          </w:p>
        </w:tc>
      </w:tr>
      <w:tr w:rsidR="000804CE" w:rsidRPr="001947A5" w14:paraId="3AFB2BBF" w14:textId="77777777" w:rsidTr="00DF6990">
        <w:tc>
          <w:tcPr>
            <w:tcW w:w="34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DD229EC" w14:textId="77777777" w:rsidR="000804CE" w:rsidRPr="001947A5" w:rsidRDefault="000804CE" w:rsidP="00DF6990">
            <w:pPr>
              <w:spacing w:before="60" w:after="60"/>
              <w:rPr>
                <w:rFonts w:ascii="Calibri" w:eastAsiaTheme="minorHAnsi" w:hAnsi="Calibri" w:cs="Calibri"/>
              </w:rPr>
            </w:pPr>
            <w:r w:rsidRPr="001947A5">
              <w:rPr>
                <w:rFonts w:ascii="Calibri" w:eastAsiaTheme="minorHAnsi" w:hAnsi="Calibri" w:cs="Calibri"/>
              </w:rPr>
              <w:t xml:space="preserve">Clients have an Eligibility Review every twelve months </w:t>
            </w:r>
          </w:p>
          <w:p w14:paraId="629F19A6" w14:textId="77777777" w:rsidR="000804CE" w:rsidRPr="001947A5" w:rsidRDefault="000804CE" w:rsidP="00DF6990">
            <w:pPr>
              <w:spacing w:before="60" w:after="60"/>
              <w:rPr>
                <w:rFonts w:ascii="Calibri" w:eastAsiaTheme="minorHAnsi" w:hAnsi="Calibri" w:cs="Calibri"/>
              </w:rPr>
            </w:pPr>
            <w:r>
              <w:rPr>
                <w:rFonts w:ascii="Calibri" w:eastAsiaTheme="minorHAnsi" w:hAnsi="Calibri" w:cs="Calibri"/>
                <w:sz w:val="22"/>
                <w:szCs w:val="22"/>
              </w:rPr>
              <w:t>CAREWare PM: SR-20</w:t>
            </w:r>
          </w:p>
        </w:tc>
        <w:tc>
          <w:tcPr>
            <w:tcW w:w="1762" w:type="dxa"/>
            <w:tcBorders>
              <w:top w:val="nil"/>
              <w:left w:val="nil"/>
              <w:bottom w:val="single" w:sz="4" w:space="0" w:color="auto"/>
              <w:right w:val="single" w:sz="8" w:space="0" w:color="000000"/>
            </w:tcBorders>
            <w:tcMar>
              <w:top w:w="0" w:type="dxa"/>
              <w:left w:w="108" w:type="dxa"/>
              <w:bottom w:w="0" w:type="dxa"/>
              <w:right w:w="108" w:type="dxa"/>
            </w:tcMar>
            <w:vAlign w:val="center"/>
          </w:tcPr>
          <w:p w14:paraId="0CA7EA1F" w14:textId="77777777" w:rsidR="000804CE" w:rsidRDefault="000804CE" w:rsidP="00DF6990">
            <w:pPr>
              <w:spacing w:before="60"/>
              <w:ind w:left="720" w:hanging="734"/>
              <w:jc w:val="center"/>
              <w:rPr>
                <w:rFonts w:ascii="Arial" w:hAnsi="Arial" w:cs="Arial"/>
              </w:rPr>
            </w:pPr>
            <w:r w:rsidRPr="001947A5">
              <w:rPr>
                <w:rFonts w:ascii="Calibri" w:eastAsiaTheme="minorHAnsi" w:hAnsi="Calibri" w:cs="Calibri"/>
              </w:rPr>
              <w:t>N=</w:t>
            </w:r>
            <w:r>
              <w:rPr>
                <w:rFonts w:ascii="Calibri" w:eastAsiaTheme="minorHAnsi" w:hAnsi="Calibri" w:cs="Calibri"/>
              </w:rPr>
              <w:t xml:space="preserve"> </w:t>
            </w:r>
            <w:r w:rsidRPr="001947A5">
              <w:rPr>
                <w:rFonts w:ascii="Calibri" w:eastAsiaTheme="minorHAnsi" w:hAnsi="Calibri" w:cs="Calibri"/>
              </w:rPr>
              <w:t xml:space="preserve"> </w:t>
            </w: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p>
          <w:p w14:paraId="20CD618F" w14:textId="77777777" w:rsidR="000804CE" w:rsidRDefault="000804CE" w:rsidP="00DF6990">
            <w:pPr>
              <w:spacing w:before="60"/>
              <w:ind w:left="720" w:hanging="734"/>
              <w:jc w:val="center"/>
              <w:rPr>
                <w:rFonts w:ascii="Calibri" w:eastAsiaTheme="minorHAnsi" w:hAnsi="Calibri" w:cs="Calibri"/>
              </w:rPr>
            </w:pPr>
            <w:r w:rsidRPr="001947A5">
              <w:rPr>
                <w:rFonts w:ascii="Calibri" w:eastAsiaTheme="minorHAnsi" w:hAnsi="Calibri" w:cs="Calibri"/>
              </w:rPr>
              <w:t>D=</w:t>
            </w:r>
            <w:r>
              <w:rPr>
                <w:rFonts w:ascii="Calibri" w:eastAsiaTheme="minorHAnsi" w:hAnsi="Calibri" w:cs="Calibri"/>
              </w:rPr>
              <w:t xml:space="preserve">  </w:t>
            </w: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r>
              <w:rPr>
                <w:rFonts w:ascii="Calibri" w:eastAsiaTheme="minorHAnsi" w:hAnsi="Calibri" w:cs="Calibri"/>
              </w:rPr>
              <w:t xml:space="preserve"> </w:t>
            </w:r>
          </w:p>
          <w:p w14:paraId="02246A91" w14:textId="77777777" w:rsidR="000804CE" w:rsidRPr="001947A5" w:rsidRDefault="000804CE" w:rsidP="00DF6990">
            <w:pPr>
              <w:spacing w:before="60" w:after="60"/>
              <w:ind w:left="720" w:hanging="734"/>
              <w:jc w:val="center"/>
              <w:rPr>
                <w:rFonts w:ascii="Calibri" w:eastAsiaTheme="minorHAnsi" w:hAnsi="Calibri" w:cs="Calibri"/>
              </w:rPr>
            </w:pP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r>
              <w:rPr>
                <w:rFonts w:ascii="Arial" w:hAnsi="Arial" w:cs="Arial"/>
              </w:rPr>
              <w:t xml:space="preserve"> </w:t>
            </w:r>
            <w:r w:rsidRPr="001947A5">
              <w:rPr>
                <w:rFonts w:ascii="Calibri" w:eastAsiaTheme="minorHAnsi" w:hAnsi="Calibri" w:cs="Calibri"/>
                <w:b/>
                <w:bCs/>
              </w:rPr>
              <w:t>%</w:t>
            </w:r>
            <w:r>
              <w:rPr>
                <w:rFonts w:ascii="Calibri" w:eastAsiaTheme="minorHAnsi" w:hAnsi="Calibri" w:cs="Calibri"/>
              </w:rPr>
              <w:t xml:space="preserve"> </w:t>
            </w:r>
          </w:p>
        </w:tc>
        <w:tc>
          <w:tcPr>
            <w:tcW w:w="4898"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4A18F852" w14:textId="77777777" w:rsidR="000804CE" w:rsidRPr="007C2748" w:rsidRDefault="000804CE" w:rsidP="00DF6990">
            <w:pPr>
              <w:spacing w:before="60"/>
              <w:rPr>
                <w:rFonts w:ascii="Arial" w:hAnsi="Arial" w:cs="Arial"/>
              </w:rPr>
            </w:pPr>
            <w:r w:rsidRPr="001E52FF">
              <w:rPr>
                <w:rFonts w:ascii="Arial" w:hAnsi="Arial" w:cs="Arial"/>
              </w:rPr>
              <w:fldChar w:fldCharType="begin">
                <w:ffData>
                  <w:name w:val="Text3"/>
                  <w:enabled/>
                  <w:calcOnExit w:val="0"/>
                  <w:textInput/>
                </w:ffData>
              </w:fldChar>
            </w:r>
            <w:r w:rsidRPr="001E52FF">
              <w:rPr>
                <w:rFonts w:ascii="Arial" w:hAnsi="Arial" w:cs="Arial"/>
              </w:rPr>
              <w:instrText xml:space="preserve"> FORMTEXT </w:instrText>
            </w:r>
            <w:r w:rsidRPr="001E52FF">
              <w:rPr>
                <w:rFonts w:ascii="Arial" w:hAnsi="Arial" w:cs="Arial"/>
              </w:rPr>
            </w:r>
            <w:r w:rsidRPr="001E52FF">
              <w:rPr>
                <w:rFonts w:ascii="Arial" w:hAnsi="Arial" w:cs="Arial"/>
              </w:rPr>
              <w:fldChar w:fldCharType="separate"/>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rPr>
              <w:fldChar w:fldCharType="end"/>
            </w:r>
          </w:p>
        </w:tc>
      </w:tr>
      <w:tr w:rsidR="000804CE" w:rsidRPr="001947A5" w14:paraId="33ECB66E" w14:textId="77777777" w:rsidTr="00DF6990">
        <w:tc>
          <w:tcPr>
            <w:tcW w:w="342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tcPr>
          <w:p w14:paraId="50CA1394" w14:textId="77777777" w:rsidR="000804CE" w:rsidRDefault="000804CE" w:rsidP="00DF6990">
            <w:pPr>
              <w:spacing w:before="60" w:after="60"/>
              <w:rPr>
                <w:rFonts w:ascii="Calibri" w:eastAsiaTheme="minorHAnsi" w:hAnsi="Calibri" w:cs="Calibri"/>
              </w:rPr>
            </w:pPr>
            <w:r w:rsidRPr="001947A5">
              <w:rPr>
                <w:rFonts w:ascii="Calibri" w:eastAsiaTheme="minorHAnsi" w:hAnsi="Calibri" w:cs="Calibri"/>
              </w:rPr>
              <w:t xml:space="preserve">Low </w:t>
            </w:r>
            <w:r>
              <w:rPr>
                <w:rFonts w:ascii="Calibri" w:eastAsiaTheme="minorHAnsi" w:hAnsi="Calibri" w:cs="Calibri"/>
              </w:rPr>
              <w:t>CC A</w:t>
            </w:r>
            <w:r w:rsidRPr="001947A5">
              <w:rPr>
                <w:rFonts w:ascii="Calibri" w:eastAsiaTheme="minorHAnsi" w:hAnsi="Calibri" w:cs="Calibri"/>
              </w:rPr>
              <w:t>cuity clients have an annual Triage or a</w:t>
            </w:r>
            <w:r>
              <w:rPr>
                <w:rFonts w:ascii="Calibri" w:eastAsiaTheme="minorHAnsi" w:hAnsi="Calibri" w:cs="Calibri"/>
              </w:rPr>
              <w:t xml:space="preserve"> Screening</w:t>
            </w:r>
            <w:r w:rsidRPr="001947A5">
              <w:rPr>
                <w:rFonts w:ascii="Calibri" w:eastAsiaTheme="minorHAnsi" w:hAnsi="Calibri" w:cs="Calibri"/>
              </w:rPr>
              <w:t xml:space="preserve"> </w:t>
            </w:r>
          </w:p>
          <w:p w14:paraId="735E02C2" w14:textId="77777777" w:rsidR="000804CE" w:rsidRDefault="000804CE" w:rsidP="00DF6990">
            <w:pPr>
              <w:spacing w:before="60" w:after="60"/>
              <w:jc w:val="center"/>
              <w:rPr>
                <w:rFonts w:ascii="Calibri" w:eastAsiaTheme="minorHAnsi" w:hAnsi="Calibri" w:cs="Calibri"/>
              </w:rPr>
            </w:pPr>
            <w:r>
              <w:rPr>
                <w:rFonts w:ascii="Calibri" w:eastAsiaTheme="minorHAnsi" w:hAnsi="Calibri" w:cs="Calibri"/>
                <w:sz w:val="22"/>
                <w:szCs w:val="22"/>
              </w:rPr>
              <w:t xml:space="preserve">CAREWare PM: </w:t>
            </w:r>
            <w:r w:rsidRPr="000A11A9">
              <w:rPr>
                <w:rFonts w:ascii="Calibri" w:eastAsiaTheme="minorHAnsi" w:hAnsi="Calibri" w:cs="Calibri"/>
                <w:sz w:val="22"/>
                <w:szCs w:val="22"/>
              </w:rPr>
              <w:t>S</w:t>
            </w:r>
            <w:r>
              <w:rPr>
                <w:rFonts w:ascii="Calibri" w:eastAsiaTheme="minorHAnsi" w:hAnsi="Calibri" w:cs="Calibri"/>
                <w:sz w:val="22"/>
                <w:szCs w:val="22"/>
              </w:rPr>
              <w:t>R</w:t>
            </w:r>
            <w:r w:rsidRPr="000A11A9">
              <w:rPr>
                <w:rFonts w:ascii="Calibri" w:eastAsiaTheme="minorHAnsi" w:hAnsi="Calibri" w:cs="Calibri"/>
                <w:sz w:val="22"/>
                <w:szCs w:val="22"/>
              </w:rPr>
              <w:t>-</w:t>
            </w:r>
            <w:r>
              <w:rPr>
                <w:rFonts w:ascii="Calibri" w:eastAsiaTheme="minorHAnsi" w:hAnsi="Calibri" w:cs="Calibri"/>
                <w:sz w:val="22"/>
                <w:szCs w:val="22"/>
              </w:rPr>
              <w:t>21/E</w:t>
            </w:r>
          </w:p>
        </w:tc>
        <w:tc>
          <w:tcPr>
            <w:tcW w:w="1762"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789CBF30" w14:textId="77777777" w:rsidR="000804CE" w:rsidRDefault="000804CE" w:rsidP="00DF6990">
            <w:pPr>
              <w:spacing w:before="60"/>
              <w:ind w:left="720" w:hanging="734"/>
              <w:jc w:val="center"/>
              <w:rPr>
                <w:rFonts w:ascii="Arial" w:hAnsi="Arial" w:cs="Arial"/>
              </w:rPr>
            </w:pPr>
            <w:r w:rsidRPr="001947A5">
              <w:rPr>
                <w:rFonts w:ascii="Calibri" w:eastAsiaTheme="minorHAnsi" w:hAnsi="Calibri" w:cs="Calibri"/>
              </w:rPr>
              <w:t>N=</w:t>
            </w:r>
            <w:r>
              <w:rPr>
                <w:rFonts w:ascii="Calibri" w:eastAsiaTheme="minorHAnsi" w:hAnsi="Calibri" w:cs="Calibri"/>
              </w:rPr>
              <w:t xml:space="preserve"> </w:t>
            </w:r>
            <w:r w:rsidRPr="001947A5">
              <w:rPr>
                <w:rFonts w:ascii="Calibri" w:eastAsiaTheme="minorHAnsi" w:hAnsi="Calibri" w:cs="Calibri"/>
              </w:rPr>
              <w:t xml:space="preserve"> </w:t>
            </w: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p>
          <w:p w14:paraId="305F983D" w14:textId="77777777" w:rsidR="000804CE" w:rsidRDefault="000804CE" w:rsidP="00DF6990">
            <w:pPr>
              <w:spacing w:before="60"/>
              <w:ind w:left="720" w:hanging="734"/>
              <w:jc w:val="center"/>
              <w:rPr>
                <w:rFonts w:ascii="Calibri" w:eastAsiaTheme="minorHAnsi" w:hAnsi="Calibri" w:cs="Calibri"/>
              </w:rPr>
            </w:pPr>
            <w:r w:rsidRPr="001947A5">
              <w:rPr>
                <w:rFonts w:ascii="Calibri" w:eastAsiaTheme="minorHAnsi" w:hAnsi="Calibri" w:cs="Calibri"/>
              </w:rPr>
              <w:t>D=</w:t>
            </w:r>
            <w:r>
              <w:rPr>
                <w:rFonts w:ascii="Calibri" w:eastAsiaTheme="minorHAnsi" w:hAnsi="Calibri" w:cs="Calibri"/>
              </w:rPr>
              <w:t xml:space="preserve">  </w:t>
            </w: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r>
              <w:rPr>
                <w:rFonts w:ascii="Calibri" w:eastAsiaTheme="minorHAnsi" w:hAnsi="Calibri" w:cs="Calibri"/>
              </w:rPr>
              <w:t xml:space="preserve"> </w:t>
            </w:r>
          </w:p>
          <w:p w14:paraId="5E60231E" w14:textId="77777777" w:rsidR="000804CE" w:rsidRPr="001947A5" w:rsidRDefault="000804CE" w:rsidP="00DF6990">
            <w:pPr>
              <w:spacing w:before="60" w:after="60"/>
              <w:ind w:left="720" w:hanging="734"/>
              <w:jc w:val="center"/>
              <w:rPr>
                <w:rFonts w:ascii="Calibri" w:eastAsiaTheme="minorHAnsi" w:hAnsi="Calibri" w:cs="Calibri"/>
              </w:rPr>
            </w:pP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r>
              <w:rPr>
                <w:rFonts w:ascii="Arial" w:hAnsi="Arial" w:cs="Arial"/>
              </w:rPr>
              <w:t xml:space="preserve"> </w:t>
            </w:r>
            <w:r w:rsidRPr="001947A5">
              <w:rPr>
                <w:rFonts w:ascii="Calibri" w:eastAsiaTheme="minorHAnsi" w:hAnsi="Calibri" w:cs="Calibri"/>
                <w:b/>
                <w:bCs/>
              </w:rPr>
              <w:t>%</w:t>
            </w:r>
          </w:p>
        </w:tc>
        <w:tc>
          <w:tcPr>
            <w:tcW w:w="4898"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29301044" w14:textId="77777777" w:rsidR="000804CE" w:rsidRPr="001E52FF" w:rsidRDefault="000804CE" w:rsidP="00DF6990">
            <w:pPr>
              <w:spacing w:before="60"/>
              <w:rPr>
                <w:rFonts w:ascii="Arial" w:eastAsiaTheme="minorHAnsi" w:hAnsi="Arial" w:cs="Arial"/>
              </w:rPr>
            </w:pP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p>
        </w:tc>
      </w:tr>
      <w:tr w:rsidR="000804CE" w:rsidRPr="001947A5" w14:paraId="68CB6ADF" w14:textId="77777777" w:rsidTr="00DF6990">
        <w:tc>
          <w:tcPr>
            <w:tcW w:w="342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vAlign w:val="center"/>
          </w:tcPr>
          <w:p w14:paraId="1B1F5681" w14:textId="77777777" w:rsidR="000804CE" w:rsidRDefault="000804CE" w:rsidP="00DF6990">
            <w:pPr>
              <w:spacing w:before="60" w:after="60"/>
              <w:rPr>
                <w:rFonts w:ascii="Calibri" w:eastAsiaTheme="minorHAnsi" w:hAnsi="Calibri" w:cs="Calibri"/>
              </w:rPr>
            </w:pPr>
            <w:r w:rsidRPr="001947A5">
              <w:rPr>
                <w:rFonts w:ascii="Calibri" w:eastAsiaTheme="minorHAnsi" w:hAnsi="Calibri" w:cs="Calibri"/>
              </w:rPr>
              <w:t xml:space="preserve">Low </w:t>
            </w:r>
            <w:r>
              <w:rPr>
                <w:rFonts w:ascii="Calibri" w:eastAsiaTheme="minorHAnsi" w:hAnsi="Calibri" w:cs="Calibri"/>
              </w:rPr>
              <w:t>RN A</w:t>
            </w:r>
            <w:r w:rsidRPr="001947A5">
              <w:rPr>
                <w:rFonts w:ascii="Calibri" w:eastAsiaTheme="minorHAnsi" w:hAnsi="Calibri" w:cs="Calibri"/>
              </w:rPr>
              <w:t xml:space="preserve">cuity clients have an annual Triage or </w:t>
            </w:r>
            <w:r>
              <w:rPr>
                <w:rFonts w:ascii="Calibri" w:eastAsiaTheme="minorHAnsi" w:hAnsi="Calibri" w:cs="Calibri"/>
              </w:rPr>
              <w:t>an Assessment</w:t>
            </w:r>
            <w:r w:rsidRPr="001947A5">
              <w:rPr>
                <w:rFonts w:ascii="Calibri" w:eastAsiaTheme="minorHAnsi" w:hAnsi="Calibri" w:cs="Calibri"/>
              </w:rPr>
              <w:t xml:space="preserve"> </w:t>
            </w:r>
          </w:p>
          <w:p w14:paraId="1C4663B7" w14:textId="77777777" w:rsidR="000804CE" w:rsidRPr="001947A5" w:rsidRDefault="000804CE" w:rsidP="00DF6990">
            <w:pPr>
              <w:spacing w:before="60" w:after="60"/>
              <w:rPr>
                <w:rFonts w:ascii="Calibri" w:eastAsiaTheme="minorHAnsi" w:hAnsi="Calibri" w:cs="Calibri"/>
              </w:rPr>
            </w:pPr>
            <w:r>
              <w:rPr>
                <w:rFonts w:ascii="Calibri" w:eastAsiaTheme="minorHAnsi" w:hAnsi="Calibri" w:cs="Calibri"/>
                <w:sz w:val="22"/>
                <w:szCs w:val="22"/>
              </w:rPr>
              <w:t xml:space="preserve">CAREWare PM: </w:t>
            </w:r>
            <w:r w:rsidRPr="000A11A9">
              <w:rPr>
                <w:rFonts w:ascii="Calibri" w:eastAsiaTheme="minorHAnsi" w:hAnsi="Calibri" w:cs="Calibri"/>
                <w:sz w:val="22"/>
                <w:szCs w:val="22"/>
              </w:rPr>
              <w:t>S</w:t>
            </w:r>
            <w:r>
              <w:rPr>
                <w:rFonts w:ascii="Calibri" w:eastAsiaTheme="minorHAnsi" w:hAnsi="Calibri" w:cs="Calibri"/>
                <w:sz w:val="22"/>
                <w:szCs w:val="22"/>
              </w:rPr>
              <w:t>R</w:t>
            </w:r>
            <w:r w:rsidRPr="000A11A9">
              <w:rPr>
                <w:rFonts w:ascii="Calibri" w:eastAsiaTheme="minorHAnsi" w:hAnsi="Calibri" w:cs="Calibri"/>
                <w:sz w:val="22"/>
                <w:szCs w:val="22"/>
              </w:rPr>
              <w:t>-</w:t>
            </w:r>
            <w:r>
              <w:rPr>
                <w:rFonts w:ascii="Calibri" w:eastAsiaTheme="minorHAnsi" w:hAnsi="Calibri" w:cs="Calibri"/>
                <w:sz w:val="22"/>
                <w:szCs w:val="22"/>
              </w:rPr>
              <w:t>22/E</w:t>
            </w:r>
          </w:p>
        </w:tc>
        <w:tc>
          <w:tcPr>
            <w:tcW w:w="1762"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536C1695" w14:textId="77777777" w:rsidR="000804CE" w:rsidRDefault="000804CE" w:rsidP="00DF6990">
            <w:pPr>
              <w:spacing w:before="60"/>
              <w:ind w:left="720" w:hanging="734"/>
              <w:jc w:val="center"/>
              <w:rPr>
                <w:rFonts w:ascii="Arial" w:hAnsi="Arial" w:cs="Arial"/>
              </w:rPr>
            </w:pPr>
            <w:r w:rsidRPr="001947A5">
              <w:rPr>
                <w:rFonts w:ascii="Calibri" w:eastAsiaTheme="minorHAnsi" w:hAnsi="Calibri" w:cs="Calibri"/>
              </w:rPr>
              <w:t>N=</w:t>
            </w:r>
            <w:r>
              <w:rPr>
                <w:rFonts w:ascii="Calibri" w:eastAsiaTheme="minorHAnsi" w:hAnsi="Calibri" w:cs="Calibri"/>
              </w:rPr>
              <w:t xml:space="preserve"> </w:t>
            </w:r>
            <w:r w:rsidRPr="001947A5">
              <w:rPr>
                <w:rFonts w:ascii="Calibri" w:eastAsiaTheme="minorHAnsi" w:hAnsi="Calibri" w:cs="Calibri"/>
              </w:rPr>
              <w:t xml:space="preserve"> </w:t>
            </w: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p>
          <w:p w14:paraId="74AB2752" w14:textId="77777777" w:rsidR="000804CE" w:rsidRDefault="000804CE" w:rsidP="00DF6990">
            <w:pPr>
              <w:spacing w:before="60"/>
              <w:ind w:left="720" w:hanging="734"/>
              <w:jc w:val="center"/>
              <w:rPr>
                <w:rFonts w:ascii="Calibri" w:eastAsiaTheme="minorHAnsi" w:hAnsi="Calibri" w:cs="Calibri"/>
              </w:rPr>
            </w:pPr>
            <w:r w:rsidRPr="001947A5">
              <w:rPr>
                <w:rFonts w:ascii="Calibri" w:eastAsiaTheme="minorHAnsi" w:hAnsi="Calibri" w:cs="Calibri"/>
              </w:rPr>
              <w:t>D=</w:t>
            </w:r>
            <w:r>
              <w:rPr>
                <w:rFonts w:ascii="Calibri" w:eastAsiaTheme="minorHAnsi" w:hAnsi="Calibri" w:cs="Calibri"/>
              </w:rPr>
              <w:t xml:space="preserve">  </w:t>
            </w: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r>
              <w:rPr>
                <w:rFonts w:ascii="Calibri" w:eastAsiaTheme="minorHAnsi" w:hAnsi="Calibri" w:cs="Calibri"/>
              </w:rPr>
              <w:t xml:space="preserve"> </w:t>
            </w:r>
          </w:p>
          <w:p w14:paraId="651062C8" w14:textId="77777777" w:rsidR="000804CE" w:rsidRPr="001947A5" w:rsidRDefault="000804CE" w:rsidP="00DF6990">
            <w:pPr>
              <w:spacing w:before="60"/>
              <w:ind w:left="720" w:hanging="734"/>
              <w:jc w:val="center"/>
              <w:rPr>
                <w:rFonts w:ascii="Calibri" w:eastAsiaTheme="minorHAnsi" w:hAnsi="Calibri" w:cs="Calibri"/>
              </w:rPr>
            </w:pP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r>
              <w:rPr>
                <w:rFonts w:ascii="Arial" w:hAnsi="Arial" w:cs="Arial"/>
              </w:rPr>
              <w:t xml:space="preserve"> </w:t>
            </w:r>
            <w:r w:rsidRPr="001947A5">
              <w:rPr>
                <w:rFonts w:ascii="Calibri" w:eastAsiaTheme="minorHAnsi" w:hAnsi="Calibri" w:cs="Calibri"/>
                <w:b/>
                <w:bCs/>
              </w:rPr>
              <w:t>%</w:t>
            </w:r>
          </w:p>
        </w:tc>
        <w:tc>
          <w:tcPr>
            <w:tcW w:w="4898"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40AA855F" w14:textId="77777777" w:rsidR="000804CE" w:rsidRPr="007C2748" w:rsidRDefault="000804CE" w:rsidP="00DF6990">
            <w:pPr>
              <w:spacing w:before="60"/>
              <w:rPr>
                <w:rFonts w:ascii="Arial" w:hAnsi="Arial" w:cs="Arial"/>
              </w:rPr>
            </w:pPr>
            <w:r w:rsidRPr="001E52FF">
              <w:rPr>
                <w:rFonts w:ascii="Arial" w:hAnsi="Arial" w:cs="Arial"/>
              </w:rPr>
              <w:fldChar w:fldCharType="begin">
                <w:ffData>
                  <w:name w:val="Text3"/>
                  <w:enabled/>
                  <w:calcOnExit w:val="0"/>
                  <w:textInput/>
                </w:ffData>
              </w:fldChar>
            </w:r>
            <w:r w:rsidRPr="001E52FF">
              <w:rPr>
                <w:rFonts w:ascii="Arial" w:hAnsi="Arial" w:cs="Arial"/>
              </w:rPr>
              <w:instrText xml:space="preserve"> FORMTEXT </w:instrText>
            </w:r>
            <w:r w:rsidRPr="001E52FF">
              <w:rPr>
                <w:rFonts w:ascii="Arial" w:hAnsi="Arial" w:cs="Arial"/>
              </w:rPr>
            </w:r>
            <w:r w:rsidRPr="001E52FF">
              <w:rPr>
                <w:rFonts w:ascii="Arial" w:hAnsi="Arial" w:cs="Arial"/>
              </w:rPr>
              <w:fldChar w:fldCharType="separate"/>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rPr>
              <w:fldChar w:fldCharType="end"/>
            </w:r>
          </w:p>
        </w:tc>
      </w:tr>
      <w:tr w:rsidR="000804CE" w:rsidRPr="001947A5" w14:paraId="16652D2D" w14:textId="77777777" w:rsidTr="00DF6990">
        <w:tc>
          <w:tcPr>
            <w:tcW w:w="3420" w:type="dxa"/>
            <w:tcBorders>
              <w:top w:val="nil"/>
              <w:left w:val="single" w:sz="8" w:space="0" w:color="000000"/>
              <w:bottom w:val="single" w:sz="4" w:space="0" w:color="auto"/>
              <w:right w:val="single" w:sz="8" w:space="0" w:color="000000"/>
            </w:tcBorders>
            <w:tcMar>
              <w:top w:w="0" w:type="dxa"/>
              <w:left w:w="108" w:type="dxa"/>
              <w:bottom w:w="0" w:type="dxa"/>
              <w:right w:w="108" w:type="dxa"/>
            </w:tcMar>
            <w:vAlign w:val="center"/>
          </w:tcPr>
          <w:p w14:paraId="5ECFD34A" w14:textId="77777777" w:rsidR="000804CE" w:rsidRPr="001947A5" w:rsidRDefault="000804CE" w:rsidP="00DF6990">
            <w:pPr>
              <w:spacing w:before="60" w:after="60"/>
              <w:rPr>
                <w:rFonts w:ascii="Calibri" w:eastAsiaTheme="minorHAnsi" w:hAnsi="Calibri" w:cs="Calibri"/>
              </w:rPr>
            </w:pPr>
            <w:r>
              <w:rPr>
                <w:rFonts w:ascii="Calibri" w:eastAsiaTheme="minorHAnsi" w:hAnsi="Calibri" w:cs="Calibri"/>
              </w:rPr>
              <w:t xml:space="preserve">CC </w:t>
            </w:r>
            <w:r w:rsidRPr="001947A5">
              <w:rPr>
                <w:rFonts w:ascii="Calibri" w:eastAsiaTheme="minorHAnsi" w:hAnsi="Calibri" w:cs="Calibri"/>
              </w:rPr>
              <w:t xml:space="preserve">Acuity 3 clients </w:t>
            </w:r>
            <w:r>
              <w:rPr>
                <w:rFonts w:ascii="Calibri" w:eastAsiaTheme="minorHAnsi" w:hAnsi="Calibri" w:cs="Calibri"/>
              </w:rPr>
              <w:t>have CC</w:t>
            </w:r>
            <w:r w:rsidRPr="001947A5">
              <w:rPr>
                <w:rFonts w:ascii="Calibri" w:eastAsiaTheme="minorHAnsi" w:hAnsi="Calibri" w:cs="Calibri"/>
              </w:rPr>
              <w:t xml:space="preserve"> contact at least once every 30 days</w:t>
            </w:r>
          </w:p>
          <w:p w14:paraId="65E99566" w14:textId="77777777" w:rsidR="000804CE" w:rsidRPr="001947A5" w:rsidRDefault="000804CE" w:rsidP="00DF6990">
            <w:pPr>
              <w:spacing w:before="60" w:after="60"/>
              <w:jc w:val="center"/>
              <w:rPr>
                <w:rFonts w:ascii="Calibri" w:eastAsiaTheme="minorHAnsi" w:hAnsi="Calibri" w:cs="Calibri"/>
              </w:rPr>
            </w:pPr>
            <w:r>
              <w:rPr>
                <w:rFonts w:ascii="Calibri" w:eastAsiaTheme="minorHAnsi" w:hAnsi="Calibri" w:cs="Calibri"/>
                <w:sz w:val="22"/>
                <w:szCs w:val="22"/>
              </w:rPr>
              <w:t xml:space="preserve">CAREWare PM: </w:t>
            </w:r>
            <w:r w:rsidRPr="000A11A9">
              <w:rPr>
                <w:rFonts w:ascii="Calibri" w:eastAsiaTheme="minorHAnsi" w:hAnsi="Calibri" w:cs="Calibri"/>
                <w:sz w:val="22"/>
                <w:szCs w:val="22"/>
              </w:rPr>
              <w:t>S</w:t>
            </w:r>
            <w:r>
              <w:rPr>
                <w:rFonts w:ascii="Calibri" w:eastAsiaTheme="minorHAnsi" w:hAnsi="Calibri" w:cs="Calibri"/>
                <w:sz w:val="22"/>
                <w:szCs w:val="22"/>
              </w:rPr>
              <w:t>R</w:t>
            </w:r>
            <w:r w:rsidRPr="000A11A9">
              <w:rPr>
                <w:rFonts w:ascii="Calibri" w:eastAsiaTheme="minorHAnsi" w:hAnsi="Calibri" w:cs="Calibri"/>
                <w:sz w:val="22"/>
                <w:szCs w:val="22"/>
              </w:rPr>
              <w:t>-</w:t>
            </w:r>
            <w:r>
              <w:rPr>
                <w:rFonts w:ascii="Calibri" w:eastAsiaTheme="minorHAnsi" w:hAnsi="Calibri" w:cs="Calibri"/>
                <w:sz w:val="22"/>
                <w:szCs w:val="22"/>
              </w:rPr>
              <w:t>23/E</w:t>
            </w:r>
          </w:p>
        </w:tc>
        <w:tc>
          <w:tcPr>
            <w:tcW w:w="1762" w:type="dxa"/>
            <w:tcBorders>
              <w:top w:val="nil"/>
              <w:left w:val="nil"/>
              <w:bottom w:val="single" w:sz="4" w:space="0" w:color="auto"/>
              <w:right w:val="single" w:sz="8" w:space="0" w:color="000000"/>
            </w:tcBorders>
            <w:tcMar>
              <w:top w:w="0" w:type="dxa"/>
              <w:left w:w="108" w:type="dxa"/>
              <w:bottom w:w="0" w:type="dxa"/>
              <w:right w:w="108" w:type="dxa"/>
            </w:tcMar>
          </w:tcPr>
          <w:p w14:paraId="4D1549E3" w14:textId="77777777" w:rsidR="000804CE" w:rsidRDefault="000804CE" w:rsidP="00DF6990">
            <w:pPr>
              <w:spacing w:before="60"/>
              <w:ind w:left="720" w:hanging="734"/>
              <w:jc w:val="center"/>
              <w:rPr>
                <w:rFonts w:ascii="Arial" w:hAnsi="Arial" w:cs="Arial"/>
              </w:rPr>
            </w:pPr>
            <w:r w:rsidRPr="001947A5">
              <w:rPr>
                <w:rFonts w:ascii="Calibri" w:eastAsiaTheme="minorHAnsi" w:hAnsi="Calibri" w:cs="Calibri"/>
              </w:rPr>
              <w:t>N=</w:t>
            </w:r>
            <w:r>
              <w:rPr>
                <w:rFonts w:ascii="Calibri" w:eastAsiaTheme="minorHAnsi" w:hAnsi="Calibri" w:cs="Calibri"/>
              </w:rPr>
              <w:t xml:space="preserve"> </w:t>
            </w:r>
            <w:r w:rsidRPr="001947A5">
              <w:rPr>
                <w:rFonts w:ascii="Calibri" w:eastAsiaTheme="minorHAnsi" w:hAnsi="Calibri" w:cs="Calibri"/>
              </w:rPr>
              <w:t xml:space="preserve"> </w:t>
            </w: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p>
          <w:p w14:paraId="44C06F84" w14:textId="77777777" w:rsidR="000804CE" w:rsidRDefault="000804CE" w:rsidP="00DF6990">
            <w:pPr>
              <w:spacing w:before="60"/>
              <w:ind w:left="720" w:hanging="734"/>
              <w:jc w:val="center"/>
              <w:rPr>
                <w:rFonts w:ascii="Calibri" w:eastAsiaTheme="minorHAnsi" w:hAnsi="Calibri" w:cs="Calibri"/>
              </w:rPr>
            </w:pPr>
            <w:r w:rsidRPr="001947A5">
              <w:rPr>
                <w:rFonts w:ascii="Calibri" w:eastAsiaTheme="minorHAnsi" w:hAnsi="Calibri" w:cs="Calibri"/>
              </w:rPr>
              <w:t>D=</w:t>
            </w:r>
            <w:r>
              <w:rPr>
                <w:rFonts w:ascii="Calibri" w:eastAsiaTheme="minorHAnsi" w:hAnsi="Calibri" w:cs="Calibri"/>
              </w:rPr>
              <w:t xml:space="preserve">  </w:t>
            </w: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r>
              <w:rPr>
                <w:rFonts w:ascii="Calibri" w:eastAsiaTheme="minorHAnsi" w:hAnsi="Calibri" w:cs="Calibri"/>
              </w:rPr>
              <w:t xml:space="preserve"> </w:t>
            </w:r>
          </w:p>
          <w:p w14:paraId="258303EE" w14:textId="77777777" w:rsidR="000804CE" w:rsidRPr="001947A5" w:rsidRDefault="000804CE" w:rsidP="00DF6990">
            <w:pPr>
              <w:spacing w:before="60"/>
              <w:ind w:left="720" w:hanging="734"/>
              <w:jc w:val="center"/>
              <w:rPr>
                <w:rFonts w:ascii="Calibri" w:eastAsiaTheme="minorHAnsi" w:hAnsi="Calibri" w:cs="Calibri"/>
              </w:rPr>
            </w:pP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r>
              <w:rPr>
                <w:rFonts w:ascii="Arial" w:hAnsi="Arial" w:cs="Arial"/>
              </w:rPr>
              <w:t xml:space="preserve"> </w:t>
            </w:r>
            <w:r w:rsidRPr="001947A5">
              <w:rPr>
                <w:rFonts w:ascii="Calibri" w:eastAsiaTheme="minorHAnsi" w:hAnsi="Calibri" w:cs="Calibri"/>
                <w:b/>
                <w:bCs/>
              </w:rPr>
              <w:t>%</w:t>
            </w:r>
          </w:p>
        </w:tc>
        <w:tc>
          <w:tcPr>
            <w:tcW w:w="4898"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2E3A874C" w14:textId="77777777" w:rsidR="000804CE" w:rsidRPr="001E52FF" w:rsidRDefault="000804CE" w:rsidP="00DF6990">
            <w:pPr>
              <w:spacing w:before="60"/>
              <w:rPr>
                <w:rFonts w:ascii="Arial" w:eastAsiaTheme="minorHAnsi" w:hAnsi="Arial" w:cs="Arial"/>
              </w:rPr>
            </w:pPr>
            <w:r w:rsidRPr="001E52FF">
              <w:rPr>
                <w:rFonts w:ascii="Arial" w:hAnsi="Arial" w:cs="Arial"/>
              </w:rPr>
              <w:fldChar w:fldCharType="begin">
                <w:ffData>
                  <w:name w:val="Text3"/>
                  <w:enabled/>
                  <w:calcOnExit w:val="0"/>
                  <w:textInput/>
                </w:ffData>
              </w:fldChar>
            </w:r>
            <w:r w:rsidRPr="001E52FF">
              <w:rPr>
                <w:rFonts w:ascii="Arial" w:hAnsi="Arial" w:cs="Arial"/>
              </w:rPr>
              <w:instrText xml:space="preserve"> FORMTEXT </w:instrText>
            </w:r>
            <w:r w:rsidRPr="001E52FF">
              <w:rPr>
                <w:rFonts w:ascii="Arial" w:hAnsi="Arial" w:cs="Arial"/>
              </w:rPr>
            </w:r>
            <w:r w:rsidRPr="001E52FF">
              <w:rPr>
                <w:rFonts w:ascii="Arial" w:hAnsi="Arial" w:cs="Arial"/>
              </w:rPr>
              <w:fldChar w:fldCharType="separate"/>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rPr>
              <w:fldChar w:fldCharType="end"/>
            </w:r>
          </w:p>
        </w:tc>
      </w:tr>
      <w:tr w:rsidR="000804CE" w:rsidRPr="001947A5" w14:paraId="5BD0BBE7" w14:textId="77777777" w:rsidTr="00DF6990">
        <w:tc>
          <w:tcPr>
            <w:tcW w:w="342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vAlign w:val="center"/>
          </w:tcPr>
          <w:p w14:paraId="4282E486" w14:textId="77777777" w:rsidR="000804CE" w:rsidRPr="001947A5" w:rsidRDefault="000804CE" w:rsidP="00DF6990">
            <w:pPr>
              <w:spacing w:before="60" w:after="60"/>
              <w:rPr>
                <w:rFonts w:ascii="Calibri" w:eastAsiaTheme="minorHAnsi" w:hAnsi="Calibri" w:cs="Calibri"/>
              </w:rPr>
            </w:pPr>
            <w:r>
              <w:rPr>
                <w:rFonts w:ascii="Calibri" w:eastAsiaTheme="minorHAnsi" w:hAnsi="Calibri" w:cs="Calibri"/>
              </w:rPr>
              <w:t xml:space="preserve">CC </w:t>
            </w:r>
            <w:r w:rsidRPr="001947A5">
              <w:rPr>
                <w:rFonts w:ascii="Calibri" w:eastAsiaTheme="minorHAnsi" w:hAnsi="Calibri" w:cs="Calibri"/>
              </w:rPr>
              <w:t xml:space="preserve">Acuity </w:t>
            </w:r>
            <w:r>
              <w:rPr>
                <w:rFonts w:ascii="Calibri" w:eastAsiaTheme="minorHAnsi" w:hAnsi="Calibri" w:cs="Calibri"/>
              </w:rPr>
              <w:t>4</w:t>
            </w:r>
            <w:r w:rsidRPr="001947A5">
              <w:rPr>
                <w:rFonts w:ascii="Calibri" w:eastAsiaTheme="minorHAnsi" w:hAnsi="Calibri" w:cs="Calibri"/>
              </w:rPr>
              <w:t xml:space="preserve"> clients </w:t>
            </w:r>
            <w:r>
              <w:rPr>
                <w:rFonts w:ascii="Calibri" w:eastAsiaTheme="minorHAnsi" w:hAnsi="Calibri" w:cs="Calibri"/>
              </w:rPr>
              <w:t>have CC</w:t>
            </w:r>
            <w:r w:rsidRPr="001947A5">
              <w:rPr>
                <w:rFonts w:ascii="Calibri" w:eastAsiaTheme="minorHAnsi" w:hAnsi="Calibri" w:cs="Calibri"/>
              </w:rPr>
              <w:t xml:space="preserve"> contact at least once every </w:t>
            </w:r>
            <w:r>
              <w:rPr>
                <w:rFonts w:ascii="Calibri" w:eastAsiaTheme="minorHAnsi" w:hAnsi="Calibri" w:cs="Calibri"/>
              </w:rPr>
              <w:t>14</w:t>
            </w:r>
            <w:r w:rsidRPr="001947A5">
              <w:rPr>
                <w:rFonts w:ascii="Calibri" w:eastAsiaTheme="minorHAnsi" w:hAnsi="Calibri" w:cs="Calibri"/>
              </w:rPr>
              <w:t xml:space="preserve"> days</w:t>
            </w:r>
          </w:p>
          <w:p w14:paraId="3285C5F7" w14:textId="77777777" w:rsidR="000804CE" w:rsidRDefault="000804CE" w:rsidP="00DF6990">
            <w:pPr>
              <w:spacing w:before="60" w:after="60"/>
              <w:jc w:val="center"/>
              <w:rPr>
                <w:rFonts w:ascii="Calibri" w:eastAsiaTheme="minorHAnsi" w:hAnsi="Calibri" w:cs="Calibri"/>
              </w:rPr>
            </w:pPr>
            <w:r>
              <w:rPr>
                <w:rFonts w:ascii="Calibri" w:eastAsiaTheme="minorHAnsi" w:hAnsi="Calibri" w:cs="Calibri"/>
                <w:sz w:val="22"/>
                <w:szCs w:val="22"/>
              </w:rPr>
              <w:t xml:space="preserve">CAREWare PM: </w:t>
            </w:r>
            <w:r w:rsidRPr="000A11A9">
              <w:rPr>
                <w:rFonts w:ascii="Calibri" w:eastAsiaTheme="minorHAnsi" w:hAnsi="Calibri" w:cs="Calibri"/>
                <w:sz w:val="22"/>
                <w:szCs w:val="22"/>
              </w:rPr>
              <w:t>S</w:t>
            </w:r>
            <w:r>
              <w:rPr>
                <w:rFonts w:ascii="Calibri" w:eastAsiaTheme="minorHAnsi" w:hAnsi="Calibri" w:cs="Calibri"/>
                <w:sz w:val="22"/>
                <w:szCs w:val="22"/>
              </w:rPr>
              <w:t>R</w:t>
            </w:r>
            <w:r w:rsidRPr="000A11A9">
              <w:rPr>
                <w:rFonts w:ascii="Calibri" w:eastAsiaTheme="minorHAnsi" w:hAnsi="Calibri" w:cs="Calibri"/>
                <w:sz w:val="22"/>
                <w:szCs w:val="22"/>
              </w:rPr>
              <w:t>-</w:t>
            </w:r>
            <w:r>
              <w:rPr>
                <w:rFonts w:ascii="Calibri" w:eastAsiaTheme="minorHAnsi" w:hAnsi="Calibri" w:cs="Calibri"/>
                <w:sz w:val="22"/>
                <w:szCs w:val="22"/>
              </w:rPr>
              <w:t>24/E</w:t>
            </w:r>
          </w:p>
        </w:tc>
        <w:tc>
          <w:tcPr>
            <w:tcW w:w="1762"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5108740A" w14:textId="77777777" w:rsidR="000804CE" w:rsidRDefault="000804CE" w:rsidP="00DF6990">
            <w:pPr>
              <w:spacing w:before="60"/>
              <w:ind w:left="720" w:hanging="734"/>
              <w:jc w:val="center"/>
              <w:rPr>
                <w:rFonts w:ascii="Arial" w:hAnsi="Arial" w:cs="Arial"/>
              </w:rPr>
            </w:pPr>
            <w:r w:rsidRPr="001947A5">
              <w:rPr>
                <w:rFonts w:ascii="Calibri" w:eastAsiaTheme="minorHAnsi" w:hAnsi="Calibri" w:cs="Calibri"/>
              </w:rPr>
              <w:t>N=</w:t>
            </w:r>
            <w:r>
              <w:rPr>
                <w:rFonts w:ascii="Calibri" w:eastAsiaTheme="minorHAnsi" w:hAnsi="Calibri" w:cs="Calibri"/>
              </w:rPr>
              <w:t xml:space="preserve"> </w:t>
            </w:r>
            <w:r w:rsidRPr="001947A5">
              <w:rPr>
                <w:rFonts w:ascii="Calibri" w:eastAsiaTheme="minorHAnsi" w:hAnsi="Calibri" w:cs="Calibri"/>
              </w:rPr>
              <w:t xml:space="preserve"> </w:t>
            </w: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p>
          <w:p w14:paraId="4C587F45" w14:textId="77777777" w:rsidR="000804CE" w:rsidRDefault="000804CE" w:rsidP="00DF6990">
            <w:pPr>
              <w:spacing w:before="60"/>
              <w:ind w:left="720" w:hanging="734"/>
              <w:jc w:val="center"/>
              <w:rPr>
                <w:rFonts w:ascii="Calibri" w:eastAsiaTheme="minorHAnsi" w:hAnsi="Calibri" w:cs="Calibri"/>
              </w:rPr>
            </w:pPr>
            <w:r w:rsidRPr="001947A5">
              <w:rPr>
                <w:rFonts w:ascii="Calibri" w:eastAsiaTheme="minorHAnsi" w:hAnsi="Calibri" w:cs="Calibri"/>
              </w:rPr>
              <w:t>D=</w:t>
            </w:r>
            <w:r>
              <w:rPr>
                <w:rFonts w:ascii="Calibri" w:eastAsiaTheme="minorHAnsi" w:hAnsi="Calibri" w:cs="Calibri"/>
              </w:rPr>
              <w:t xml:space="preserve">  </w:t>
            </w: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r>
              <w:rPr>
                <w:rFonts w:ascii="Calibri" w:eastAsiaTheme="minorHAnsi" w:hAnsi="Calibri" w:cs="Calibri"/>
              </w:rPr>
              <w:t xml:space="preserve"> </w:t>
            </w:r>
          </w:p>
          <w:p w14:paraId="7A175986" w14:textId="77777777" w:rsidR="000804CE" w:rsidRPr="001947A5" w:rsidRDefault="000804CE" w:rsidP="00DF6990">
            <w:pPr>
              <w:spacing w:before="60"/>
              <w:ind w:left="720" w:hanging="734"/>
              <w:jc w:val="center"/>
              <w:rPr>
                <w:rFonts w:ascii="Calibri" w:eastAsiaTheme="minorHAnsi" w:hAnsi="Calibri" w:cs="Calibri"/>
              </w:rPr>
            </w:pP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r>
              <w:rPr>
                <w:rFonts w:ascii="Arial" w:hAnsi="Arial" w:cs="Arial"/>
              </w:rPr>
              <w:t xml:space="preserve"> </w:t>
            </w:r>
            <w:r w:rsidRPr="001947A5">
              <w:rPr>
                <w:rFonts w:ascii="Calibri" w:eastAsiaTheme="minorHAnsi" w:hAnsi="Calibri" w:cs="Calibri"/>
                <w:b/>
                <w:bCs/>
              </w:rPr>
              <w:t>%</w:t>
            </w:r>
          </w:p>
        </w:tc>
        <w:tc>
          <w:tcPr>
            <w:tcW w:w="4898"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6CD25340" w14:textId="77777777" w:rsidR="000804CE" w:rsidRPr="001E52FF" w:rsidRDefault="000804CE" w:rsidP="00DF6990">
            <w:pPr>
              <w:spacing w:before="60"/>
              <w:rPr>
                <w:rFonts w:ascii="Arial" w:eastAsiaTheme="minorHAnsi" w:hAnsi="Arial" w:cs="Arial"/>
              </w:rPr>
            </w:pPr>
            <w:r w:rsidRPr="001E52FF">
              <w:rPr>
                <w:rFonts w:ascii="Arial" w:hAnsi="Arial" w:cs="Arial"/>
              </w:rPr>
              <w:fldChar w:fldCharType="begin">
                <w:ffData>
                  <w:name w:val="Text3"/>
                  <w:enabled/>
                  <w:calcOnExit w:val="0"/>
                  <w:textInput/>
                </w:ffData>
              </w:fldChar>
            </w:r>
            <w:r w:rsidRPr="001E52FF">
              <w:rPr>
                <w:rFonts w:ascii="Arial" w:hAnsi="Arial" w:cs="Arial"/>
              </w:rPr>
              <w:instrText xml:space="preserve"> FORMTEXT </w:instrText>
            </w:r>
            <w:r w:rsidRPr="001E52FF">
              <w:rPr>
                <w:rFonts w:ascii="Arial" w:hAnsi="Arial" w:cs="Arial"/>
              </w:rPr>
            </w:r>
            <w:r w:rsidRPr="001E52FF">
              <w:rPr>
                <w:rFonts w:ascii="Arial" w:hAnsi="Arial" w:cs="Arial"/>
              </w:rPr>
              <w:fldChar w:fldCharType="separate"/>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rPr>
              <w:fldChar w:fldCharType="end"/>
            </w:r>
          </w:p>
        </w:tc>
      </w:tr>
      <w:tr w:rsidR="000804CE" w:rsidRPr="001947A5" w14:paraId="1DD561B1" w14:textId="77777777" w:rsidTr="00DF6990">
        <w:tc>
          <w:tcPr>
            <w:tcW w:w="342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1C57E48" w14:textId="77777777" w:rsidR="000804CE" w:rsidRDefault="000804CE" w:rsidP="00DF6990">
            <w:pPr>
              <w:spacing w:before="60" w:after="60"/>
              <w:rPr>
                <w:rFonts w:ascii="Calibri" w:eastAsiaTheme="minorHAnsi" w:hAnsi="Calibri" w:cs="Calibri"/>
              </w:rPr>
            </w:pPr>
            <w:r w:rsidRPr="001947A5">
              <w:rPr>
                <w:rFonts w:ascii="Calibri" w:eastAsiaTheme="minorHAnsi" w:hAnsi="Calibri" w:cs="Calibri"/>
              </w:rPr>
              <w:t xml:space="preserve">High </w:t>
            </w:r>
            <w:r>
              <w:rPr>
                <w:rFonts w:ascii="Calibri" w:eastAsiaTheme="minorHAnsi" w:hAnsi="Calibri" w:cs="Calibri"/>
              </w:rPr>
              <w:t>CC A</w:t>
            </w:r>
            <w:r w:rsidRPr="001947A5">
              <w:rPr>
                <w:rFonts w:ascii="Calibri" w:eastAsiaTheme="minorHAnsi" w:hAnsi="Calibri" w:cs="Calibri"/>
              </w:rPr>
              <w:t>cuity clients have an annual</w:t>
            </w:r>
            <w:r>
              <w:rPr>
                <w:rFonts w:ascii="Calibri" w:eastAsiaTheme="minorHAnsi" w:hAnsi="Calibri" w:cs="Calibri"/>
              </w:rPr>
              <w:t xml:space="preserve"> Psychosocial Screening</w:t>
            </w:r>
          </w:p>
          <w:p w14:paraId="408A898A" w14:textId="77777777" w:rsidR="000804CE" w:rsidRDefault="000804CE" w:rsidP="00DF6990">
            <w:pPr>
              <w:spacing w:before="60" w:after="60"/>
              <w:rPr>
                <w:rFonts w:ascii="Calibri" w:eastAsiaTheme="minorHAnsi" w:hAnsi="Calibri" w:cs="Calibri"/>
              </w:rPr>
            </w:pPr>
            <w:r>
              <w:rPr>
                <w:rFonts w:ascii="Calibri" w:eastAsiaTheme="minorHAnsi" w:hAnsi="Calibri" w:cs="Calibri"/>
                <w:sz w:val="22"/>
                <w:szCs w:val="22"/>
              </w:rPr>
              <w:t xml:space="preserve">CAREWare PM: </w:t>
            </w:r>
            <w:r w:rsidRPr="000A11A9">
              <w:rPr>
                <w:rFonts w:ascii="Calibri" w:eastAsiaTheme="minorHAnsi" w:hAnsi="Calibri" w:cs="Calibri"/>
                <w:sz w:val="22"/>
                <w:szCs w:val="22"/>
              </w:rPr>
              <w:t>S</w:t>
            </w:r>
            <w:r>
              <w:rPr>
                <w:rFonts w:ascii="Calibri" w:eastAsiaTheme="minorHAnsi" w:hAnsi="Calibri" w:cs="Calibri"/>
                <w:sz w:val="22"/>
                <w:szCs w:val="22"/>
              </w:rPr>
              <w:t>R</w:t>
            </w:r>
            <w:r w:rsidRPr="000A11A9">
              <w:rPr>
                <w:rFonts w:ascii="Calibri" w:eastAsiaTheme="minorHAnsi" w:hAnsi="Calibri" w:cs="Calibri"/>
                <w:sz w:val="22"/>
                <w:szCs w:val="22"/>
              </w:rPr>
              <w:t>-</w:t>
            </w:r>
            <w:r>
              <w:rPr>
                <w:rFonts w:ascii="Calibri" w:eastAsiaTheme="minorHAnsi" w:hAnsi="Calibri" w:cs="Calibri"/>
                <w:sz w:val="22"/>
                <w:szCs w:val="22"/>
              </w:rPr>
              <w:t>28/E</w:t>
            </w:r>
          </w:p>
        </w:tc>
        <w:tc>
          <w:tcPr>
            <w:tcW w:w="1762"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1DCB56DD" w14:textId="77777777" w:rsidR="000804CE" w:rsidRDefault="000804CE" w:rsidP="00DF6990">
            <w:pPr>
              <w:spacing w:before="60"/>
              <w:ind w:left="720" w:hanging="734"/>
              <w:jc w:val="center"/>
              <w:rPr>
                <w:rFonts w:ascii="Arial" w:hAnsi="Arial" w:cs="Arial"/>
              </w:rPr>
            </w:pPr>
            <w:r w:rsidRPr="001947A5">
              <w:rPr>
                <w:rFonts w:ascii="Calibri" w:eastAsiaTheme="minorHAnsi" w:hAnsi="Calibri" w:cs="Calibri"/>
              </w:rPr>
              <w:t>N=</w:t>
            </w:r>
            <w:r>
              <w:rPr>
                <w:rFonts w:ascii="Calibri" w:eastAsiaTheme="minorHAnsi" w:hAnsi="Calibri" w:cs="Calibri"/>
              </w:rPr>
              <w:t xml:space="preserve"> </w:t>
            </w:r>
            <w:r w:rsidRPr="001947A5">
              <w:rPr>
                <w:rFonts w:ascii="Calibri" w:eastAsiaTheme="minorHAnsi" w:hAnsi="Calibri" w:cs="Calibri"/>
              </w:rPr>
              <w:t xml:space="preserve"> </w:t>
            </w: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p>
          <w:p w14:paraId="1CD02D0F" w14:textId="77777777" w:rsidR="000804CE" w:rsidRDefault="000804CE" w:rsidP="00DF6990">
            <w:pPr>
              <w:spacing w:before="60"/>
              <w:ind w:left="720" w:hanging="734"/>
              <w:jc w:val="center"/>
              <w:rPr>
                <w:rFonts w:ascii="Calibri" w:eastAsiaTheme="minorHAnsi" w:hAnsi="Calibri" w:cs="Calibri"/>
              </w:rPr>
            </w:pPr>
            <w:r w:rsidRPr="001947A5">
              <w:rPr>
                <w:rFonts w:ascii="Calibri" w:eastAsiaTheme="minorHAnsi" w:hAnsi="Calibri" w:cs="Calibri"/>
              </w:rPr>
              <w:t>D=</w:t>
            </w:r>
            <w:r>
              <w:rPr>
                <w:rFonts w:ascii="Calibri" w:eastAsiaTheme="minorHAnsi" w:hAnsi="Calibri" w:cs="Calibri"/>
              </w:rPr>
              <w:t xml:space="preserve">  </w:t>
            </w: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r>
              <w:rPr>
                <w:rFonts w:ascii="Calibri" w:eastAsiaTheme="minorHAnsi" w:hAnsi="Calibri" w:cs="Calibri"/>
              </w:rPr>
              <w:t xml:space="preserve"> </w:t>
            </w:r>
          </w:p>
          <w:p w14:paraId="795D6AF1" w14:textId="77777777" w:rsidR="000804CE" w:rsidRPr="001947A5" w:rsidRDefault="000804CE" w:rsidP="00DF6990">
            <w:pPr>
              <w:spacing w:before="60" w:after="60"/>
              <w:ind w:left="720" w:hanging="734"/>
              <w:jc w:val="center"/>
              <w:rPr>
                <w:rFonts w:ascii="Calibri" w:eastAsiaTheme="minorHAnsi" w:hAnsi="Calibri" w:cs="Calibri"/>
              </w:rPr>
            </w:pP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r>
              <w:rPr>
                <w:rFonts w:ascii="Arial" w:hAnsi="Arial" w:cs="Arial"/>
              </w:rPr>
              <w:t xml:space="preserve"> </w:t>
            </w:r>
            <w:r w:rsidRPr="001947A5">
              <w:rPr>
                <w:rFonts w:ascii="Calibri" w:eastAsiaTheme="minorHAnsi" w:hAnsi="Calibri" w:cs="Calibri"/>
                <w:b/>
                <w:bCs/>
              </w:rPr>
              <w:t>%</w:t>
            </w:r>
          </w:p>
        </w:tc>
        <w:tc>
          <w:tcPr>
            <w:tcW w:w="4898"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0FDC9F3B" w14:textId="77777777" w:rsidR="000804CE" w:rsidRPr="001E52FF" w:rsidRDefault="000804CE" w:rsidP="00DF6990">
            <w:pPr>
              <w:spacing w:before="60"/>
              <w:rPr>
                <w:rFonts w:ascii="Arial" w:eastAsiaTheme="minorHAnsi" w:hAnsi="Arial" w:cs="Arial"/>
              </w:rPr>
            </w:pPr>
            <w:r w:rsidRPr="001E52FF">
              <w:rPr>
                <w:rFonts w:ascii="Arial" w:hAnsi="Arial" w:cs="Arial"/>
              </w:rPr>
              <w:fldChar w:fldCharType="begin">
                <w:ffData>
                  <w:name w:val="Text3"/>
                  <w:enabled/>
                  <w:calcOnExit w:val="0"/>
                  <w:textInput/>
                </w:ffData>
              </w:fldChar>
            </w:r>
            <w:r w:rsidRPr="001E52FF">
              <w:rPr>
                <w:rFonts w:ascii="Arial" w:hAnsi="Arial" w:cs="Arial"/>
              </w:rPr>
              <w:instrText xml:space="preserve"> FORMTEXT </w:instrText>
            </w:r>
            <w:r w:rsidRPr="001E52FF">
              <w:rPr>
                <w:rFonts w:ascii="Arial" w:hAnsi="Arial" w:cs="Arial"/>
              </w:rPr>
            </w:r>
            <w:r w:rsidRPr="001E52FF">
              <w:rPr>
                <w:rFonts w:ascii="Arial" w:hAnsi="Arial" w:cs="Arial"/>
              </w:rPr>
              <w:fldChar w:fldCharType="separate"/>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rPr>
              <w:fldChar w:fldCharType="end"/>
            </w:r>
          </w:p>
        </w:tc>
      </w:tr>
      <w:tr w:rsidR="000804CE" w:rsidRPr="001947A5" w14:paraId="4D24CC38" w14:textId="77777777" w:rsidTr="00DF6990">
        <w:tc>
          <w:tcPr>
            <w:tcW w:w="342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vAlign w:val="center"/>
          </w:tcPr>
          <w:p w14:paraId="1E11932D" w14:textId="77777777" w:rsidR="000804CE" w:rsidRPr="001947A5" w:rsidRDefault="000804CE" w:rsidP="00DF6990">
            <w:pPr>
              <w:spacing w:before="60" w:after="60"/>
              <w:rPr>
                <w:rFonts w:ascii="Calibri" w:eastAsiaTheme="minorHAnsi" w:hAnsi="Calibri" w:cs="Calibri"/>
              </w:rPr>
            </w:pPr>
            <w:r>
              <w:rPr>
                <w:rFonts w:ascii="Calibri" w:eastAsiaTheme="minorHAnsi" w:hAnsi="Calibri" w:cs="Calibri"/>
              </w:rPr>
              <w:t xml:space="preserve">RN </w:t>
            </w:r>
            <w:r w:rsidRPr="001947A5">
              <w:rPr>
                <w:rFonts w:ascii="Calibri" w:eastAsiaTheme="minorHAnsi" w:hAnsi="Calibri" w:cs="Calibri"/>
              </w:rPr>
              <w:t xml:space="preserve">Acuity 3 clients </w:t>
            </w:r>
            <w:r>
              <w:rPr>
                <w:rFonts w:ascii="Calibri" w:eastAsiaTheme="minorHAnsi" w:hAnsi="Calibri" w:cs="Calibri"/>
              </w:rPr>
              <w:t>have MCM</w:t>
            </w:r>
            <w:r w:rsidRPr="001947A5">
              <w:rPr>
                <w:rFonts w:ascii="Calibri" w:eastAsiaTheme="minorHAnsi" w:hAnsi="Calibri" w:cs="Calibri"/>
              </w:rPr>
              <w:t xml:space="preserve"> contact at least once every 30 days</w:t>
            </w:r>
          </w:p>
          <w:p w14:paraId="2347F0F4" w14:textId="77777777" w:rsidR="000804CE" w:rsidRPr="001947A5" w:rsidRDefault="000804CE" w:rsidP="00DF6990">
            <w:pPr>
              <w:spacing w:before="60" w:after="60"/>
              <w:jc w:val="center"/>
              <w:rPr>
                <w:rFonts w:ascii="Calibri" w:eastAsiaTheme="minorHAnsi" w:hAnsi="Calibri" w:cs="Calibri"/>
              </w:rPr>
            </w:pPr>
            <w:r>
              <w:rPr>
                <w:rFonts w:ascii="Calibri" w:eastAsiaTheme="minorHAnsi" w:hAnsi="Calibri" w:cs="Calibri"/>
                <w:sz w:val="22"/>
                <w:szCs w:val="22"/>
              </w:rPr>
              <w:t xml:space="preserve">CAREWare PM: </w:t>
            </w:r>
            <w:r w:rsidRPr="000A11A9">
              <w:rPr>
                <w:rFonts w:ascii="Calibri" w:eastAsiaTheme="minorHAnsi" w:hAnsi="Calibri" w:cs="Calibri"/>
                <w:sz w:val="22"/>
                <w:szCs w:val="22"/>
              </w:rPr>
              <w:t>S</w:t>
            </w:r>
            <w:r>
              <w:rPr>
                <w:rFonts w:ascii="Calibri" w:eastAsiaTheme="minorHAnsi" w:hAnsi="Calibri" w:cs="Calibri"/>
                <w:sz w:val="22"/>
                <w:szCs w:val="22"/>
              </w:rPr>
              <w:t>R</w:t>
            </w:r>
            <w:r w:rsidRPr="000A11A9">
              <w:rPr>
                <w:rFonts w:ascii="Calibri" w:eastAsiaTheme="minorHAnsi" w:hAnsi="Calibri" w:cs="Calibri"/>
                <w:sz w:val="22"/>
                <w:szCs w:val="22"/>
              </w:rPr>
              <w:t>-</w:t>
            </w:r>
            <w:r>
              <w:rPr>
                <w:rFonts w:ascii="Calibri" w:eastAsiaTheme="minorHAnsi" w:hAnsi="Calibri" w:cs="Calibri"/>
                <w:sz w:val="22"/>
                <w:szCs w:val="22"/>
              </w:rPr>
              <w:t>25/E</w:t>
            </w:r>
          </w:p>
        </w:tc>
        <w:tc>
          <w:tcPr>
            <w:tcW w:w="1762"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19F37EAF" w14:textId="77777777" w:rsidR="000804CE" w:rsidRDefault="000804CE" w:rsidP="00DF6990">
            <w:pPr>
              <w:spacing w:before="60"/>
              <w:ind w:left="720" w:hanging="734"/>
              <w:jc w:val="center"/>
              <w:rPr>
                <w:rFonts w:ascii="Arial" w:hAnsi="Arial" w:cs="Arial"/>
              </w:rPr>
            </w:pPr>
            <w:r w:rsidRPr="001947A5">
              <w:rPr>
                <w:rFonts w:ascii="Calibri" w:eastAsiaTheme="minorHAnsi" w:hAnsi="Calibri" w:cs="Calibri"/>
              </w:rPr>
              <w:t>N=</w:t>
            </w:r>
            <w:r>
              <w:rPr>
                <w:rFonts w:ascii="Calibri" w:eastAsiaTheme="minorHAnsi" w:hAnsi="Calibri" w:cs="Calibri"/>
              </w:rPr>
              <w:t xml:space="preserve"> </w:t>
            </w:r>
            <w:r w:rsidRPr="001947A5">
              <w:rPr>
                <w:rFonts w:ascii="Calibri" w:eastAsiaTheme="minorHAnsi" w:hAnsi="Calibri" w:cs="Calibri"/>
              </w:rPr>
              <w:t xml:space="preserve"> </w:t>
            </w: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p>
          <w:p w14:paraId="2D4FC256" w14:textId="77777777" w:rsidR="000804CE" w:rsidRDefault="000804CE" w:rsidP="00DF6990">
            <w:pPr>
              <w:spacing w:before="60"/>
              <w:ind w:left="720" w:hanging="734"/>
              <w:jc w:val="center"/>
              <w:rPr>
                <w:rFonts w:ascii="Calibri" w:eastAsiaTheme="minorHAnsi" w:hAnsi="Calibri" w:cs="Calibri"/>
              </w:rPr>
            </w:pPr>
            <w:r w:rsidRPr="001947A5">
              <w:rPr>
                <w:rFonts w:ascii="Calibri" w:eastAsiaTheme="minorHAnsi" w:hAnsi="Calibri" w:cs="Calibri"/>
              </w:rPr>
              <w:t>D=</w:t>
            </w:r>
            <w:r>
              <w:rPr>
                <w:rFonts w:ascii="Calibri" w:eastAsiaTheme="minorHAnsi" w:hAnsi="Calibri" w:cs="Calibri"/>
              </w:rPr>
              <w:t xml:space="preserve">  </w:t>
            </w: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r>
              <w:rPr>
                <w:rFonts w:ascii="Calibri" w:eastAsiaTheme="minorHAnsi" w:hAnsi="Calibri" w:cs="Calibri"/>
              </w:rPr>
              <w:t xml:space="preserve"> </w:t>
            </w:r>
          </w:p>
          <w:p w14:paraId="67DF3103" w14:textId="77777777" w:rsidR="000804CE" w:rsidRPr="001947A5" w:rsidRDefault="000804CE" w:rsidP="00DF6990">
            <w:pPr>
              <w:spacing w:before="60"/>
              <w:ind w:left="720" w:hanging="734"/>
              <w:jc w:val="center"/>
              <w:rPr>
                <w:rFonts w:ascii="Calibri" w:eastAsiaTheme="minorHAnsi" w:hAnsi="Calibri" w:cs="Calibri"/>
              </w:rPr>
            </w:pP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r>
              <w:rPr>
                <w:rFonts w:ascii="Arial" w:hAnsi="Arial" w:cs="Arial"/>
              </w:rPr>
              <w:t xml:space="preserve"> </w:t>
            </w:r>
            <w:r w:rsidRPr="001947A5">
              <w:rPr>
                <w:rFonts w:ascii="Calibri" w:eastAsiaTheme="minorHAnsi" w:hAnsi="Calibri" w:cs="Calibri"/>
                <w:b/>
                <w:bCs/>
              </w:rPr>
              <w:t>%</w:t>
            </w:r>
          </w:p>
        </w:tc>
        <w:tc>
          <w:tcPr>
            <w:tcW w:w="4898"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78681CC6" w14:textId="77777777" w:rsidR="000804CE" w:rsidRPr="001E52FF" w:rsidRDefault="000804CE" w:rsidP="00DF6990">
            <w:pPr>
              <w:spacing w:before="60"/>
              <w:rPr>
                <w:rFonts w:ascii="Arial" w:eastAsiaTheme="minorHAnsi" w:hAnsi="Arial" w:cs="Arial"/>
              </w:rPr>
            </w:pPr>
            <w:r w:rsidRPr="001E52FF">
              <w:rPr>
                <w:rFonts w:ascii="Arial" w:hAnsi="Arial" w:cs="Arial"/>
              </w:rPr>
              <w:fldChar w:fldCharType="begin">
                <w:ffData>
                  <w:name w:val="Text3"/>
                  <w:enabled/>
                  <w:calcOnExit w:val="0"/>
                  <w:textInput/>
                </w:ffData>
              </w:fldChar>
            </w:r>
            <w:r w:rsidRPr="001E52FF">
              <w:rPr>
                <w:rFonts w:ascii="Arial" w:hAnsi="Arial" w:cs="Arial"/>
              </w:rPr>
              <w:instrText xml:space="preserve"> FORMTEXT </w:instrText>
            </w:r>
            <w:r w:rsidRPr="001E52FF">
              <w:rPr>
                <w:rFonts w:ascii="Arial" w:hAnsi="Arial" w:cs="Arial"/>
              </w:rPr>
            </w:r>
            <w:r w:rsidRPr="001E52FF">
              <w:rPr>
                <w:rFonts w:ascii="Arial" w:hAnsi="Arial" w:cs="Arial"/>
              </w:rPr>
              <w:fldChar w:fldCharType="separate"/>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rPr>
              <w:fldChar w:fldCharType="end"/>
            </w:r>
          </w:p>
        </w:tc>
      </w:tr>
      <w:tr w:rsidR="000804CE" w:rsidRPr="001947A5" w14:paraId="70EBFF6B" w14:textId="77777777" w:rsidTr="00DF6990">
        <w:tc>
          <w:tcPr>
            <w:tcW w:w="342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tcPr>
          <w:p w14:paraId="17BB5697" w14:textId="77777777" w:rsidR="000804CE" w:rsidRDefault="000804CE" w:rsidP="00DF6990">
            <w:pPr>
              <w:spacing w:before="60" w:after="60"/>
              <w:rPr>
                <w:rFonts w:ascii="Calibri" w:eastAsiaTheme="minorHAnsi" w:hAnsi="Calibri" w:cs="Calibri"/>
              </w:rPr>
            </w:pPr>
            <w:r>
              <w:rPr>
                <w:rFonts w:ascii="Calibri" w:eastAsiaTheme="minorHAnsi" w:hAnsi="Calibri" w:cs="Calibri"/>
              </w:rPr>
              <w:t xml:space="preserve">RN </w:t>
            </w:r>
            <w:r w:rsidRPr="001947A5">
              <w:rPr>
                <w:rFonts w:ascii="Calibri" w:eastAsiaTheme="minorHAnsi" w:hAnsi="Calibri" w:cs="Calibri"/>
              </w:rPr>
              <w:t xml:space="preserve">Acuity 4 clients </w:t>
            </w:r>
            <w:r>
              <w:rPr>
                <w:rFonts w:ascii="Calibri" w:eastAsiaTheme="minorHAnsi" w:hAnsi="Calibri" w:cs="Calibri"/>
              </w:rPr>
              <w:t>have MCM</w:t>
            </w:r>
            <w:r w:rsidRPr="001947A5">
              <w:rPr>
                <w:rFonts w:ascii="Calibri" w:eastAsiaTheme="minorHAnsi" w:hAnsi="Calibri" w:cs="Calibri"/>
              </w:rPr>
              <w:t xml:space="preserve"> contact at least once every 14 days</w:t>
            </w:r>
            <w:r>
              <w:rPr>
                <w:rFonts w:ascii="Calibri" w:eastAsiaTheme="minorHAnsi" w:hAnsi="Calibri" w:cs="Calibri"/>
              </w:rPr>
              <w:t xml:space="preserve">.   </w:t>
            </w:r>
          </w:p>
          <w:p w14:paraId="08F594F5" w14:textId="77777777" w:rsidR="000804CE" w:rsidRPr="001947A5" w:rsidRDefault="000804CE" w:rsidP="00DF6990">
            <w:pPr>
              <w:spacing w:before="60" w:after="60"/>
              <w:jc w:val="center"/>
              <w:rPr>
                <w:rFonts w:ascii="Calibri" w:eastAsiaTheme="minorHAnsi" w:hAnsi="Calibri" w:cs="Calibri"/>
              </w:rPr>
            </w:pPr>
            <w:r>
              <w:rPr>
                <w:rFonts w:ascii="Calibri" w:eastAsiaTheme="minorHAnsi" w:hAnsi="Calibri" w:cs="Calibri"/>
                <w:sz w:val="22"/>
                <w:szCs w:val="22"/>
              </w:rPr>
              <w:t xml:space="preserve">CAREWare PM: </w:t>
            </w:r>
            <w:r w:rsidRPr="000A11A9">
              <w:rPr>
                <w:rFonts w:ascii="Calibri" w:eastAsiaTheme="minorHAnsi" w:hAnsi="Calibri" w:cs="Calibri"/>
                <w:sz w:val="22"/>
                <w:szCs w:val="22"/>
              </w:rPr>
              <w:t>S</w:t>
            </w:r>
            <w:r>
              <w:rPr>
                <w:rFonts w:ascii="Calibri" w:eastAsiaTheme="minorHAnsi" w:hAnsi="Calibri" w:cs="Calibri"/>
                <w:sz w:val="22"/>
                <w:szCs w:val="22"/>
              </w:rPr>
              <w:t>R</w:t>
            </w:r>
            <w:r w:rsidRPr="000A11A9">
              <w:rPr>
                <w:rFonts w:ascii="Calibri" w:eastAsiaTheme="minorHAnsi" w:hAnsi="Calibri" w:cs="Calibri"/>
                <w:sz w:val="22"/>
                <w:szCs w:val="22"/>
              </w:rPr>
              <w:t>-</w:t>
            </w:r>
            <w:r>
              <w:rPr>
                <w:rFonts w:ascii="Calibri" w:eastAsiaTheme="minorHAnsi" w:hAnsi="Calibri" w:cs="Calibri"/>
                <w:sz w:val="22"/>
                <w:szCs w:val="22"/>
              </w:rPr>
              <w:t>26/E</w:t>
            </w:r>
          </w:p>
        </w:tc>
        <w:tc>
          <w:tcPr>
            <w:tcW w:w="1762"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50603406" w14:textId="77777777" w:rsidR="000804CE" w:rsidRDefault="000804CE" w:rsidP="00DF6990">
            <w:pPr>
              <w:spacing w:before="60"/>
              <w:ind w:left="720" w:hanging="734"/>
              <w:jc w:val="center"/>
              <w:rPr>
                <w:rFonts w:ascii="Arial" w:hAnsi="Arial" w:cs="Arial"/>
              </w:rPr>
            </w:pPr>
            <w:r w:rsidRPr="001947A5">
              <w:rPr>
                <w:rFonts w:ascii="Calibri" w:eastAsiaTheme="minorHAnsi" w:hAnsi="Calibri" w:cs="Calibri"/>
              </w:rPr>
              <w:t>N=</w:t>
            </w:r>
            <w:r>
              <w:rPr>
                <w:rFonts w:ascii="Calibri" w:eastAsiaTheme="minorHAnsi" w:hAnsi="Calibri" w:cs="Calibri"/>
              </w:rPr>
              <w:t xml:space="preserve"> </w:t>
            </w:r>
            <w:r w:rsidRPr="001947A5">
              <w:rPr>
                <w:rFonts w:ascii="Calibri" w:eastAsiaTheme="minorHAnsi" w:hAnsi="Calibri" w:cs="Calibri"/>
              </w:rPr>
              <w:t xml:space="preserve"> </w:t>
            </w: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p>
          <w:p w14:paraId="15B8ACCA" w14:textId="77777777" w:rsidR="000804CE" w:rsidRDefault="000804CE" w:rsidP="00DF6990">
            <w:pPr>
              <w:spacing w:before="60"/>
              <w:ind w:left="720" w:hanging="734"/>
              <w:jc w:val="center"/>
              <w:rPr>
                <w:rFonts w:ascii="Calibri" w:eastAsiaTheme="minorHAnsi" w:hAnsi="Calibri" w:cs="Calibri"/>
              </w:rPr>
            </w:pPr>
            <w:r w:rsidRPr="001947A5">
              <w:rPr>
                <w:rFonts w:ascii="Calibri" w:eastAsiaTheme="minorHAnsi" w:hAnsi="Calibri" w:cs="Calibri"/>
              </w:rPr>
              <w:t>D=</w:t>
            </w:r>
            <w:r>
              <w:rPr>
                <w:rFonts w:ascii="Calibri" w:eastAsiaTheme="minorHAnsi" w:hAnsi="Calibri" w:cs="Calibri"/>
              </w:rPr>
              <w:t xml:space="preserve">  </w:t>
            </w: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r>
              <w:rPr>
                <w:rFonts w:ascii="Calibri" w:eastAsiaTheme="minorHAnsi" w:hAnsi="Calibri" w:cs="Calibri"/>
              </w:rPr>
              <w:t xml:space="preserve"> </w:t>
            </w:r>
          </w:p>
          <w:p w14:paraId="68C9765B" w14:textId="77777777" w:rsidR="000804CE" w:rsidRPr="001947A5" w:rsidRDefault="000804CE" w:rsidP="00DF6990">
            <w:pPr>
              <w:spacing w:before="60"/>
              <w:ind w:left="720" w:hanging="734"/>
              <w:jc w:val="center"/>
              <w:rPr>
                <w:rFonts w:ascii="Calibri" w:eastAsiaTheme="minorHAnsi" w:hAnsi="Calibri" w:cs="Calibri"/>
              </w:rPr>
            </w:pP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r>
              <w:rPr>
                <w:rFonts w:ascii="Arial" w:hAnsi="Arial" w:cs="Arial"/>
              </w:rPr>
              <w:t xml:space="preserve"> </w:t>
            </w:r>
            <w:r w:rsidRPr="001947A5">
              <w:rPr>
                <w:rFonts w:ascii="Calibri" w:eastAsiaTheme="minorHAnsi" w:hAnsi="Calibri" w:cs="Calibri"/>
                <w:b/>
                <w:bCs/>
              </w:rPr>
              <w:t>%</w:t>
            </w:r>
          </w:p>
        </w:tc>
        <w:tc>
          <w:tcPr>
            <w:tcW w:w="4898"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13CE6B03" w14:textId="77777777" w:rsidR="000804CE" w:rsidRPr="001E52FF" w:rsidRDefault="000804CE" w:rsidP="00DF6990">
            <w:pPr>
              <w:spacing w:before="60"/>
              <w:rPr>
                <w:rFonts w:ascii="Arial" w:eastAsiaTheme="minorHAnsi" w:hAnsi="Arial" w:cs="Arial"/>
              </w:rPr>
            </w:pPr>
            <w:r w:rsidRPr="001E52FF">
              <w:rPr>
                <w:rFonts w:ascii="Arial" w:hAnsi="Arial" w:cs="Arial"/>
              </w:rPr>
              <w:fldChar w:fldCharType="begin">
                <w:ffData>
                  <w:name w:val="Text3"/>
                  <w:enabled/>
                  <w:calcOnExit w:val="0"/>
                  <w:textInput/>
                </w:ffData>
              </w:fldChar>
            </w:r>
            <w:r w:rsidRPr="001E52FF">
              <w:rPr>
                <w:rFonts w:ascii="Arial" w:hAnsi="Arial" w:cs="Arial"/>
              </w:rPr>
              <w:instrText xml:space="preserve"> FORMTEXT </w:instrText>
            </w:r>
            <w:r w:rsidRPr="001E52FF">
              <w:rPr>
                <w:rFonts w:ascii="Arial" w:hAnsi="Arial" w:cs="Arial"/>
              </w:rPr>
            </w:r>
            <w:r w:rsidRPr="001E52FF">
              <w:rPr>
                <w:rFonts w:ascii="Arial" w:hAnsi="Arial" w:cs="Arial"/>
              </w:rPr>
              <w:fldChar w:fldCharType="separate"/>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rPr>
              <w:fldChar w:fldCharType="end"/>
            </w:r>
          </w:p>
        </w:tc>
      </w:tr>
      <w:tr w:rsidR="000804CE" w:rsidRPr="001947A5" w14:paraId="697EFD9B" w14:textId="77777777" w:rsidTr="00DF6990">
        <w:tc>
          <w:tcPr>
            <w:tcW w:w="34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8B2A7F4" w14:textId="77777777" w:rsidR="000804CE" w:rsidRDefault="000804CE" w:rsidP="00DF6990">
            <w:pPr>
              <w:spacing w:before="60" w:after="60"/>
              <w:rPr>
                <w:rFonts w:ascii="Calibri" w:eastAsiaTheme="minorHAnsi" w:hAnsi="Calibri" w:cs="Calibri"/>
              </w:rPr>
            </w:pPr>
            <w:r w:rsidRPr="001947A5">
              <w:rPr>
                <w:rFonts w:ascii="Calibri" w:eastAsiaTheme="minorHAnsi" w:hAnsi="Calibri" w:cs="Calibri"/>
              </w:rPr>
              <w:t xml:space="preserve">High </w:t>
            </w:r>
            <w:r>
              <w:rPr>
                <w:rFonts w:ascii="Calibri" w:eastAsiaTheme="minorHAnsi" w:hAnsi="Calibri" w:cs="Calibri"/>
              </w:rPr>
              <w:t>RN A</w:t>
            </w:r>
            <w:r w:rsidRPr="001947A5">
              <w:rPr>
                <w:rFonts w:ascii="Calibri" w:eastAsiaTheme="minorHAnsi" w:hAnsi="Calibri" w:cs="Calibri"/>
              </w:rPr>
              <w:t>cuity clients have an annual</w:t>
            </w:r>
            <w:r>
              <w:rPr>
                <w:rFonts w:ascii="Calibri" w:eastAsiaTheme="minorHAnsi" w:hAnsi="Calibri" w:cs="Calibri"/>
              </w:rPr>
              <w:t xml:space="preserve"> MCM Nurse</w:t>
            </w:r>
            <w:r w:rsidRPr="001947A5">
              <w:rPr>
                <w:rFonts w:ascii="Calibri" w:eastAsiaTheme="minorHAnsi" w:hAnsi="Calibri" w:cs="Calibri"/>
              </w:rPr>
              <w:t xml:space="preserve"> Assessment</w:t>
            </w:r>
          </w:p>
          <w:p w14:paraId="68E20DAF" w14:textId="77777777" w:rsidR="000804CE" w:rsidRPr="001947A5" w:rsidRDefault="000804CE" w:rsidP="00DF6990">
            <w:pPr>
              <w:spacing w:before="60" w:after="60"/>
              <w:jc w:val="center"/>
              <w:rPr>
                <w:rFonts w:ascii="Calibri" w:eastAsiaTheme="minorHAnsi" w:hAnsi="Calibri" w:cs="Calibri"/>
              </w:rPr>
            </w:pPr>
            <w:r>
              <w:rPr>
                <w:rFonts w:ascii="Calibri" w:eastAsiaTheme="minorHAnsi" w:hAnsi="Calibri" w:cs="Calibri"/>
                <w:sz w:val="22"/>
                <w:szCs w:val="22"/>
              </w:rPr>
              <w:lastRenderedPageBreak/>
              <w:t xml:space="preserve">CAREWare PM: </w:t>
            </w:r>
            <w:r w:rsidRPr="000A11A9">
              <w:rPr>
                <w:rFonts w:ascii="Calibri" w:eastAsiaTheme="minorHAnsi" w:hAnsi="Calibri" w:cs="Calibri"/>
                <w:sz w:val="22"/>
                <w:szCs w:val="22"/>
              </w:rPr>
              <w:t>S</w:t>
            </w:r>
            <w:r>
              <w:rPr>
                <w:rFonts w:ascii="Calibri" w:eastAsiaTheme="minorHAnsi" w:hAnsi="Calibri" w:cs="Calibri"/>
                <w:sz w:val="22"/>
                <w:szCs w:val="22"/>
              </w:rPr>
              <w:t>R-29/E</w:t>
            </w:r>
          </w:p>
        </w:tc>
        <w:tc>
          <w:tcPr>
            <w:tcW w:w="1762"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4333EECE" w14:textId="77777777" w:rsidR="000804CE" w:rsidRDefault="000804CE" w:rsidP="00DF6990">
            <w:pPr>
              <w:spacing w:before="60"/>
              <w:ind w:left="720" w:hanging="734"/>
              <w:jc w:val="center"/>
              <w:rPr>
                <w:rFonts w:ascii="Arial" w:hAnsi="Arial" w:cs="Arial"/>
              </w:rPr>
            </w:pPr>
            <w:r w:rsidRPr="001947A5">
              <w:rPr>
                <w:rFonts w:ascii="Calibri" w:eastAsiaTheme="minorHAnsi" w:hAnsi="Calibri" w:cs="Calibri"/>
              </w:rPr>
              <w:lastRenderedPageBreak/>
              <w:t>N=</w:t>
            </w:r>
            <w:r>
              <w:rPr>
                <w:rFonts w:ascii="Calibri" w:eastAsiaTheme="minorHAnsi" w:hAnsi="Calibri" w:cs="Calibri"/>
              </w:rPr>
              <w:t xml:space="preserve"> </w:t>
            </w:r>
            <w:r w:rsidRPr="001947A5">
              <w:rPr>
                <w:rFonts w:ascii="Calibri" w:eastAsiaTheme="minorHAnsi" w:hAnsi="Calibri" w:cs="Calibri"/>
              </w:rPr>
              <w:t xml:space="preserve"> </w:t>
            </w: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p>
          <w:p w14:paraId="3A5D34D2" w14:textId="77777777" w:rsidR="000804CE" w:rsidRDefault="000804CE" w:rsidP="00DF6990">
            <w:pPr>
              <w:spacing w:before="60"/>
              <w:ind w:left="720" w:hanging="734"/>
              <w:jc w:val="center"/>
              <w:rPr>
                <w:rFonts w:ascii="Calibri" w:eastAsiaTheme="minorHAnsi" w:hAnsi="Calibri" w:cs="Calibri"/>
              </w:rPr>
            </w:pPr>
            <w:r w:rsidRPr="001947A5">
              <w:rPr>
                <w:rFonts w:ascii="Calibri" w:eastAsiaTheme="minorHAnsi" w:hAnsi="Calibri" w:cs="Calibri"/>
              </w:rPr>
              <w:t>D=</w:t>
            </w:r>
            <w:r>
              <w:rPr>
                <w:rFonts w:ascii="Calibri" w:eastAsiaTheme="minorHAnsi" w:hAnsi="Calibri" w:cs="Calibri"/>
              </w:rPr>
              <w:t xml:space="preserve">  </w:t>
            </w: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r>
              <w:rPr>
                <w:rFonts w:ascii="Calibri" w:eastAsiaTheme="minorHAnsi" w:hAnsi="Calibri" w:cs="Calibri"/>
              </w:rPr>
              <w:t xml:space="preserve"> </w:t>
            </w:r>
          </w:p>
          <w:p w14:paraId="24C029EB" w14:textId="77777777" w:rsidR="000804CE" w:rsidRPr="001947A5" w:rsidRDefault="000804CE" w:rsidP="00DF6990">
            <w:pPr>
              <w:spacing w:before="60" w:after="60"/>
              <w:ind w:left="720" w:hanging="734"/>
              <w:jc w:val="center"/>
              <w:rPr>
                <w:rFonts w:ascii="Calibri" w:eastAsiaTheme="minorHAnsi" w:hAnsi="Calibri" w:cs="Calibri"/>
              </w:rPr>
            </w:pPr>
            <w:r w:rsidRPr="007C2748">
              <w:rPr>
                <w:rFonts w:ascii="Arial" w:hAnsi="Arial" w:cs="Arial"/>
              </w:rPr>
              <w:lastRenderedPageBreak/>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r>
              <w:rPr>
                <w:rFonts w:ascii="Arial" w:hAnsi="Arial" w:cs="Arial"/>
              </w:rPr>
              <w:t xml:space="preserve"> </w:t>
            </w:r>
            <w:r w:rsidRPr="001947A5">
              <w:rPr>
                <w:rFonts w:ascii="Calibri" w:eastAsiaTheme="minorHAnsi" w:hAnsi="Calibri" w:cs="Calibri"/>
                <w:b/>
                <w:bCs/>
              </w:rPr>
              <w:t>%</w:t>
            </w:r>
          </w:p>
        </w:tc>
        <w:tc>
          <w:tcPr>
            <w:tcW w:w="4898"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7B14D6BD" w14:textId="77777777" w:rsidR="000804CE" w:rsidRPr="001E52FF" w:rsidRDefault="000804CE" w:rsidP="00DF6990">
            <w:pPr>
              <w:spacing w:before="60"/>
              <w:rPr>
                <w:rFonts w:ascii="Arial" w:eastAsiaTheme="minorHAnsi" w:hAnsi="Arial" w:cs="Arial"/>
              </w:rPr>
            </w:pPr>
            <w:r w:rsidRPr="001E52FF">
              <w:rPr>
                <w:rFonts w:ascii="Arial" w:hAnsi="Arial" w:cs="Arial"/>
              </w:rPr>
              <w:lastRenderedPageBreak/>
              <w:fldChar w:fldCharType="begin">
                <w:ffData>
                  <w:name w:val="Text3"/>
                  <w:enabled/>
                  <w:calcOnExit w:val="0"/>
                  <w:textInput/>
                </w:ffData>
              </w:fldChar>
            </w:r>
            <w:r w:rsidRPr="001E52FF">
              <w:rPr>
                <w:rFonts w:ascii="Arial" w:hAnsi="Arial" w:cs="Arial"/>
              </w:rPr>
              <w:instrText xml:space="preserve"> FORMTEXT </w:instrText>
            </w:r>
            <w:r w:rsidRPr="001E52FF">
              <w:rPr>
                <w:rFonts w:ascii="Arial" w:hAnsi="Arial" w:cs="Arial"/>
              </w:rPr>
            </w:r>
            <w:r w:rsidRPr="001E52FF">
              <w:rPr>
                <w:rFonts w:ascii="Arial" w:hAnsi="Arial" w:cs="Arial"/>
              </w:rPr>
              <w:fldChar w:fldCharType="separate"/>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rPr>
              <w:fldChar w:fldCharType="end"/>
            </w:r>
          </w:p>
        </w:tc>
      </w:tr>
      <w:tr w:rsidR="000804CE" w:rsidRPr="001947A5" w14:paraId="267DC09C" w14:textId="77777777" w:rsidTr="00DF6990">
        <w:tc>
          <w:tcPr>
            <w:tcW w:w="3420" w:type="dxa"/>
            <w:tcBorders>
              <w:top w:val="single" w:sz="8" w:space="0" w:color="000000"/>
              <w:left w:val="single" w:sz="8" w:space="0" w:color="000000"/>
              <w:bottom w:val="single" w:sz="8" w:space="0" w:color="000000"/>
              <w:right w:val="single" w:sz="8" w:space="0" w:color="auto"/>
            </w:tcBorders>
            <w:tcMar>
              <w:top w:w="0" w:type="dxa"/>
              <w:left w:w="108" w:type="dxa"/>
              <w:bottom w:w="0" w:type="dxa"/>
              <w:right w:w="108" w:type="dxa"/>
            </w:tcMar>
            <w:vAlign w:val="center"/>
          </w:tcPr>
          <w:p w14:paraId="47D40158" w14:textId="77777777" w:rsidR="000804CE" w:rsidRPr="001947A5" w:rsidRDefault="000804CE" w:rsidP="00DF6990">
            <w:pPr>
              <w:spacing w:before="60" w:after="60"/>
              <w:rPr>
                <w:rFonts w:ascii="Calibri" w:eastAsiaTheme="minorHAnsi" w:hAnsi="Calibri" w:cs="Calibri"/>
              </w:rPr>
            </w:pPr>
            <w:r w:rsidRPr="001947A5">
              <w:rPr>
                <w:rFonts w:ascii="Calibri" w:eastAsiaTheme="minorHAnsi" w:hAnsi="Calibri" w:cs="Calibri"/>
              </w:rPr>
              <w:t>Not Virally Suppressed and are High Acuity</w:t>
            </w:r>
          </w:p>
          <w:p w14:paraId="2B44653C" w14:textId="77777777" w:rsidR="000804CE" w:rsidRPr="001947A5" w:rsidRDefault="000804CE" w:rsidP="00DF6990">
            <w:pPr>
              <w:spacing w:before="60" w:after="60"/>
              <w:rPr>
                <w:rFonts w:ascii="Calibri" w:eastAsiaTheme="minorHAnsi" w:hAnsi="Calibri" w:cs="Calibri"/>
              </w:rPr>
            </w:pPr>
            <w:r>
              <w:rPr>
                <w:rFonts w:ascii="Calibri" w:eastAsiaTheme="minorHAnsi" w:hAnsi="Calibri" w:cs="Calibri"/>
                <w:sz w:val="22"/>
                <w:szCs w:val="22"/>
              </w:rPr>
              <w:t>CAREWare PM: SR-40</w:t>
            </w:r>
          </w:p>
        </w:tc>
        <w:tc>
          <w:tcPr>
            <w:tcW w:w="1762" w:type="dxa"/>
            <w:tcBorders>
              <w:top w:val="single" w:sz="8" w:space="0" w:color="000000"/>
              <w:left w:val="nil"/>
              <w:bottom w:val="single" w:sz="4" w:space="0" w:color="auto"/>
              <w:right w:val="single" w:sz="8" w:space="0" w:color="auto"/>
            </w:tcBorders>
            <w:tcMar>
              <w:top w:w="0" w:type="dxa"/>
              <w:left w:w="108" w:type="dxa"/>
              <w:bottom w:w="0" w:type="dxa"/>
              <w:right w:w="108" w:type="dxa"/>
            </w:tcMar>
            <w:vAlign w:val="center"/>
          </w:tcPr>
          <w:p w14:paraId="79EC8795" w14:textId="77777777" w:rsidR="000804CE" w:rsidRDefault="000804CE" w:rsidP="00DF6990">
            <w:pPr>
              <w:spacing w:before="60"/>
              <w:ind w:left="720" w:hanging="734"/>
              <w:jc w:val="center"/>
              <w:rPr>
                <w:rFonts w:ascii="Arial" w:hAnsi="Arial" w:cs="Arial"/>
              </w:rPr>
            </w:pPr>
            <w:r w:rsidRPr="001947A5">
              <w:rPr>
                <w:rFonts w:ascii="Calibri" w:eastAsiaTheme="minorHAnsi" w:hAnsi="Calibri" w:cs="Calibri"/>
              </w:rPr>
              <w:t>N=</w:t>
            </w:r>
            <w:r>
              <w:rPr>
                <w:rFonts w:ascii="Calibri" w:eastAsiaTheme="minorHAnsi" w:hAnsi="Calibri" w:cs="Calibri"/>
              </w:rPr>
              <w:t xml:space="preserve"> </w:t>
            </w:r>
            <w:r w:rsidRPr="001947A5">
              <w:rPr>
                <w:rFonts w:ascii="Calibri" w:eastAsiaTheme="minorHAnsi" w:hAnsi="Calibri" w:cs="Calibri"/>
              </w:rPr>
              <w:t xml:space="preserve"> </w:t>
            </w: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p>
          <w:p w14:paraId="021A68B4" w14:textId="77777777" w:rsidR="000804CE" w:rsidRDefault="000804CE" w:rsidP="00DF6990">
            <w:pPr>
              <w:spacing w:before="60"/>
              <w:ind w:left="720" w:hanging="734"/>
              <w:jc w:val="center"/>
              <w:rPr>
                <w:rFonts w:ascii="Calibri" w:eastAsiaTheme="minorHAnsi" w:hAnsi="Calibri" w:cs="Calibri"/>
              </w:rPr>
            </w:pPr>
            <w:r w:rsidRPr="001947A5">
              <w:rPr>
                <w:rFonts w:ascii="Calibri" w:eastAsiaTheme="minorHAnsi" w:hAnsi="Calibri" w:cs="Calibri"/>
              </w:rPr>
              <w:t>D=</w:t>
            </w:r>
            <w:r>
              <w:rPr>
                <w:rFonts w:ascii="Calibri" w:eastAsiaTheme="minorHAnsi" w:hAnsi="Calibri" w:cs="Calibri"/>
              </w:rPr>
              <w:t xml:space="preserve">  </w:t>
            </w: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r>
              <w:rPr>
                <w:rFonts w:ascii="Calibri" w:eastAsiaTheme="minorHAnsi" w:hAnsi="Calibri" w:cs="Calibri"/>
              </w:rPr>
              <w:t xml:space="preserve"> </w:t>
            </w:r>
          </w:p>
          <w:p w14:paraId="4A2F6162" w14:textId="77777777" w:rsidR="000804CE" w:rsidRPr="001947A5" w:rsidRDefault="000804CE" w:rsidP="00DF6990">
            <w:pPr>
              <w:spacing w:before="60" w:after="60"/>
              <w:ind w:left="720" w:hanging="734"/>
              <w:jc w:val="center"/>
              <w:rPr>
                <w:rFonts w:ascii="Calibri" w:eastAsiaTheme="minorHAnsi" w:hAnsi="Calibri" w:cs="Calibri"/>
              </w:rPr>
            </w:pP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r>
              <w:rPr>
                <w:rFonts w:ascii="Arial" w:hAnsi="Arial" w:cs="Arial"/>
              </w:rPr>
              <w:t xml:space="preserve"> </w:t>
            </w:r>
            <w:r w:rsidRPr="001947A5">
              <w:rPr>
                <w:rFonts w:ascii="Calibri" w:eastAsiaTheme="minorHAnsi" w:hAnsi="Calibri" w:cs="Calibri"/>
                <w:b/>
                <w:bCs/>
              </w:rPr>
              <w:t>%</w:t>
            </w:r>
          </w:p>
        </w:tc>
        <w:tc>
          <w:tcPr>
            <w:tcW w:w="4898" w:type="dxa"/>
            <w:tcBorders>
              <w:top w:val="single" w:sz="8" w:space="0" w:color="000000"/>
              <w:left w:val="nil"/>
              <w:bottom w:val="single" w:sz="4" w:space="0" w:color="auto"/>
              <w:right w:val="single" w:sz="8" w:space="0" w:color="000000"/>
            </w:tcBorders>
            <w:tcMar>
              <w:top w:w="0" w:type="dxa"/>
              <w:left w:w="108" w:type="dxa"/>
              <w:bottom w:w="0" w:type="dxa"/>
              <w:right w:w="108" w:type="dxa"/>
            </w:tcMar>
          </w:tcPr>
          <w:p w14:paraId="16B7DBF3" w14:textId="77777777" w:rsidR="000804CE" w:rsidRPr="001E52FF" w:rsidRDefault="000804CE" w:rsidP="00DF6990">
            <w:pPr>
              <w:spacing w:before="60"/>
              <w:rPr>
                <w:rFonts w:ascii="Arial" w:hAnsi="Arial" w:cs="Arial"/>
              </w:rPr>
            </w:pPr>
            <w:r w:rsidRPr="001E52FF">
              <w:rPr>
                <w:rFonts w:ascii="Arial" w:hAnsi="Arial" w:cs="Arial"/>
              </w:rPr>
              <w:fldChar w:fldCharType="begin">
                <w:ffData>
                  <w:name w:val="Text3"/>
                  <w:enabled/>
                  <w:calcOnExit w:val="0"/>
                  <w:textInput/>
                </w:ffData>
              </w:fldChar>
            </w:r>
            <w:r w:rsidRPr="001E52FF">
              <w:rPr>
                <w:rFonts w:ascii="Arial" w:hAnsi="Arial" w:cs="Arial"/>
              </w:rPr>
              <w:instrText xml:space="preserve"> FORMTEXT </w:instrText>
            </w:r>
            <w:r w:rsidRPr="001E52FF">
              <w:rPr>
                <w:rFonts w:ascii="Arial" w:hAnsi="Arial" w:cs="Arial"/>
              </w:rPr>
            </w:r>
            <w:r w:rsidRPr="001E52FF">
              <w:rPr>
                <w:rFonts w:ascii="Arial" w:hAnsi="Arial" w:cs="Arial"/>
              </w:rPr>
              <w:fldChar w:fldCharType="separate"/>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rPr>
              <w:fldChar w:fldCharType="end"/>
            </w:r>
          </w:p>
        </w:tc>
      </w:tr>
      <w:tr w:rsidR="000804CE" w:rsidRPr="001947A5" w14:paraId="4748E8DC" w14:textId="77777777" w:rsidTr="00DF6990">
        <w:tc>
          <w:tcPr>
            <w:tcW w:w="3420" w:type="dxa"/>
            <w:tcBorders>
              <w:top w:val="nil"/>
              <w:left w:val="single" w:sz="8" w:space="0" w:color="000000"/>
              <w:bottom w:val="single" w:sz="4" w:space="0" w:color="auto"/>
              <w:right w:val="single" w:sz="8" w:space="0" w:color="auto"/>
            </w:tcBorders>
            <w:tcMar>
              <w:top w:w="0" w:type="dxa"/>
              <w:left w:w="108" w:type="dxa"/>
              <w:bottom w:w="0" w:type="dxa"/>
              <w:right w:w="108" w:type="dxa"/>
            </w:tcMar>
            <w:vAlign w:val="center"/>
          </w:tcPr>
          <w:p w14:paraId="4152F784" w14:textId="77777777" w:rsidR="000804CE" w:rsidRPr="001947A5" w:rsidRDefault="000804CE" w:rsidP="00DF6990">
            <w:pPr>
              <w:spacing w:before="60" w:after="60"/>
              <w:rPr>
                <w:rFonts w:ascii="Calibri" w:eastAsiaTheme="minorHAnsi" w:hAnsi="Calibri" w:cs="Calibri"/>
              </w:rPr>
            </w:pPr>
            <w:r w:rsidRPr="001947A5">
              <w:rPr>
                <w:rFonts w:ascii="Calibri" w:eastAsiaTheme="minorHAnsi" w:hAnsi="Calibri" w:cs="Calibri"/>
              </w:rPr>
              <w:t>No Current VL Lab and are High Acuity</w:t>
            </w:r>
          </w:p>
          <w:p w14:paraId="26EE4A70" w14:textId="77777777" w:rsidR="000804CE" w:rsidRPr="001947A5" w:rsidRDefault="000804CE" w:rsidP="00DF6990">
            <w:pPr>
              <w:spacing w:before="60" w:after="60"/>
              <w:rPr>
                <w:rFonts w:ascii="Calibri" w:eastAsiaTheme="minorHAnsi" w:hAnsi="Calibri" w:cs="Calibri"/>
              </w:rPr>
            </w:pPr>
            <w:r>
              <w:rPr>
                <w:rFonts w:ascii="Calibri" w:eastAsiaTheme="minorHAnsi" w:hAnsi="Calibri" w:cs="Calibri"/>
                <w:sz w:val="22"/>
                <w:szCs w:val="22"/>
              </w:rPr>
              <w:t>CAREWare PM: SR-41</w:t>
            </w:r>
          </w:p>
        </w:tc>
        <w:tc>
          <w:tcPr>
            <w:tcW w:w="176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EAA691B" w14:textId="77777777" w:rsidR="000804CE" w:rsidRDefault="000804CE" w:rsidP="00DF6990">
            <w:pPr>
              <w:spacing w:before="60"/>
              <w:ind w:left="720" w:hanging="734"/>
              <w:jc w:val="center"/>
              <w:rPr>
                <w:rFonts w:ascii="Arial" w:hAnsi="Arial" w:cs="Arial"/>
              </w:rPr>
            </w:pPr>
            <w:r w:rsidRPr="001947A5">
              <w:rPr>
                <w:rFonts w:ascii="Calibri" w:eastAsiaTheme="minorHAnsi" w:hAnsi="Calibri" w:cs="Calibri"/>
              </w:rPr>
              <w:t>N=</w:t>
            </w:r>
            <w:r>
              <w:rPr>
                <w:rFonts w:ascii="Calibri" w:eastAsiaTheme="minorHAnsi" w:hAnsi="Calibri" w:cs="Calibri"/>
              </w:rPr>
              <w:t xml:space="preserve"> </w:t>
            </w:r>
            <w:r w:rsidRPr="001947A5">
              <w:rPr>
                <w:rFonts w:ascii="Calibri" w:eastAsiaTheme="minorHAnsi" w:hAnsi="Calibri" w:cs="Calibri"/>
              </w:rPr>
              <w:t xml:space="preserve"> </w:t>
            </w: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p>
          <w:p w14:paraId="0A8EF00D" w14:textId="77777777" w:rsidR="000804CE" w:rsidRDefault="000804CE" w:rsidP="00DF6990">
            <w:pPr>
              <w:spacing w:before="60"/>
              <w:ind w:left="720" w:hanging="734"/>
              <w:jc w:val="center"/>
              <w:rPr>
                <w:rFonts w:ascii="Calibri" w:eastAsiaTheme="minorHAnsi" w:hAnsi="Calibri" w:cs="Calibri"/>
              </w:rPr>
            </w:pPr>
            <w:r w:rsidRPr="001947A5">
              <w:rPr>
                <w:rFonts w:ascii="Calibri" w:eastAsiaTheme="minorHAnsi" w:hAnsi="Calibri" w:cs="Calibri"/>
              </w:rPr>
              <w:t>D=</w:t>
            </w:r>
            <w:r>
              <w:rPr>
                <w:rFonts w:ascii="Calibri" w:eastAsiaTheme="minorHAnsi" w:hAnsi="Calibri" w:cs="Calibri"/>
              </w:rPr>
              <w:t xml:space="preserve">  </w:t>
            </w: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r>
              <w:rPr>
                <w:rFonts w:ascii="Calibri" w:eastAsiaTheme="minorHAnsi" w:hAnsi="Calibri" w:cs="Calibri"/>
              </w:rPr>
              <w:t xml:space="preserve"> </w:t>
            </w:r>
          </w:p>
          <w:p w14:paraId="289BE1E4" w14:textId="77777777" w:rsidR="000804CE" w:rsidRPr="001947A5" w:rsidRDefault="000804CE" w:rsidP="00DF6990">
            <w:pPr>
              <w:spacing w:before="60" w:after="60"/>
              <w:ind w:left="720" w:hanging="734"/>
              <w:jc w:val="center"/>
              <w:rPr>
                <w:rFonts w:ascii="Calibri" w:eastAsiaTheme="minorHAnsi" w:hAnsi="Calibri" w:cs="Calibri"/>
              </w:rPr>
            </w:pP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r>
              <w:rPr>
                <w:rFonts w:ascii="Arial" w:hAnsi="Arial" w:cs="Arial"/>
              </w:rPr>
              <w:t xml:space="preserve"> </w:t>
            </w:r>
            <w:r w:rsidRPr="001947A5">
              <w:rPr>
                <w:rFonts w:ascii="Calibri" w:eastAsiaTheme="minorHAnsi" w:hAnsi="Calibri" w:cs="Calibri"/>
                <w:b/>
                <w:bCs/>
              </w:rPr>
              <w:t>%</w:t>
            </w:r>
          </w:p>
        </w:tc>
        <w:tc>
          <w:tcPr>
            <w:tcW w:w="4898"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7F35A005" w14:textId="77777777" w:rsidR="000804CE" w:rsidRPr="001E52FF" w:rsidRDefault="000804CE" w:rsidP="00DF6990">
            <w:pPr>
              <w:spacing w:before="60"/>
              <w:rPr>
                <w:rFonts w:ascii="Arial" w:hAnsi="Arial" w:cs="Arial"/>
              </w:rPr>
            </w:pPr>
            <w:r w:rsidRPr="001E52FF">
              <w:rPr>
                <w:rFonts w:ascii="Arial" w:hAnsi="Arial" w:cs="Arial"/>
              </w:rPr>
              <w:fldChar w:fldCharType="begin">
                <w:ffData>
                  <w:name w:val="Text3"/>
                  <w:enabled/>
                  <w:calcOnExit w:val="0"/>
                  <w:textInput/>
                </w:ffData>
              </w:fldChar>
            </w:r>
            <w:r w:rsidRPr="001E52FF">
              <w:rPr>
                <w:rFonts w:ascii="Arial" w:hAnsi="Arial" w:cs="Arial"/>
              </w:rPr>
              <w:instrText xml:space="preserve"> FORMTEXT </w:instrText>
            </w:r>
            <w:r w:rsidRPr="001E52FF">
              <w:rPr>
                <w:rFonts w:ascii="Arial" w:hAnsi="Arial" w:cs="Arial"/>
              </w:rPr>
            </w:r>
            <w:r w:rsidRPr="001E52FF">
              <w:rPr>
                <w:rFonts w:ascii="Arial" w:hAnsi="Arial" w:cs="Arial"/>
              </w:rPr>
              <w:fldChar w:fldCharType="separate"/>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rPr>
              <w:fldChar w:fldCharType="end"/>
            </w:r>
          </w:p>
        </w:tc>
      </w:tr>
    </w:tbl>
    <w:p w14:paraId="531A224D" w14:textId="77777777" w:rsidR="000804CE" w:rsidRDefault="000804CE" w:rsidP="000804CE">
      <w:pPr>
        <w:rPr>
          <w:rFonts w:ascii="Arial" w:hAnsi="Arial" w:cs="Arial"/>
        </w:rPr>
      </w:pPr>
    </w:p>
    <w:p w14:paraId="2CA2D0C5" w14:textId="77777777" w:rsidR="000804CE" w:rsidRDefault="000804CE" w:rsidP="000804CE">
      <w:pPr>
        <w:rPr>
          <w:rFonts w:ascii="Arial" w:hAnsi="Arial" w:cs="Arial"/>
        </w:rPr>
      </w:pPr>
    </w:p>
    <w:p w14:paraId="7D2FE583" w14:textId="77777777" w:rsidR="000804CE" w:rsidRPr="00A93218" w:rsidRDefault="000804CE" w:rsidP="000804CE">
      <w:pPr>
        <w:pStyle w:val="ListParagraph"/>
        <w:numPr>
          <w:ilvl w:val="0"/>
          <w:numId w:val="16"/>
        </w:numPr>
        <w:spacing w:after="60"/>
        <w:rPr>
          <w:rFonts w:ascii="Arial" w:hAnsi="Arial" w:cs="Arial"/>
          <w:b/>
        </w:rPr>
      </w:pPr>
      <w:r w:rsidRPr="00A93218">
        <w:rPr>
          <w:rFonts w:ascii="Arial" w:hAnsi="Arial" w:cs="Arial"/>
          <w:b/>
        </w:rPr>
        <w:t>Recommendations or improvements</w:t>
      </w:r>
    </w:p>
    <w:p w14:paraId="3184CB86" w14:textId="77777777" w:rsidR="000804CE" w:rsidRPr="0015067C" w:rsidRDefault="000804CE" w:rsidP="000804CE">
      <w:pPr>
        <w:pStyle w:val="ListParagraph"/>
        <w:numPr>
          <w:ilvl w:val="1"/>
          <w:numId w:val="16"/>
        </w:numPr>
        <w:rPr>
          <w:rFonts w:ascii="Arial" w:hAnsi="Arial" w:cs="Arial"/>
        </w:rPr>
      </w:pPr>
      <w:r w:rsidRPr="0015067C">
        <w:rPr>
          <w:rFonts w:ascii="Arial" w:hAnsi="Arial" w:cs="Arial"/>
        </w:rPr>
        <w:t>Please provide any recommendations or improvement ideas (related to case management standards, policies, forms, technical assistance, CAREWare, Reporting, communication, etc.) you have for the HIV Community Services Program.</w:t>
      </w:r>
    </w:p>
    <w:p w14:paraId="4E80B41D" w14:textId="77777777" w:rsidR="000804CE" w:rsidRDefault="000804CE" w:rsidP="000804CE">
      <w:pPr>
        <w:spacing w:before="120"/>
        <w:ind w:left="720"/>
        <w:rPr>
          <w:b/>
          <w:smallCaps/>
          <w:sz w:val="32"/>
          <w:szCs w:val="32"/>
        </w:rPr>
      </w:pPr>
      <w:r w:rsidRPr="004A6B17">
        <w:rPr>
          <w:rFonts w:ascii="Arial" w:hAnsi="Arial" w:cs="Arial"/>
        </w:rPr>
        <w:fldChar w:fldCharType="begin">
          <w:ffData>
            <w:name w:val="Text3"/>
            <w:enabled/>
            <w:calcOnExit w:val="0"/>
            <w:textInput/>
          </w:ffData>
        </w:fldChar>
      </w:r>
      <w:r w:rsidRPr="004A6B17">
        <w:rPr>
          <w:rFonts w:ascii="Arial" w:hAnsi="Arial" w:cs="Arial"/>
        </w:rPr>
        <w:instrText xml:space="preserve"> FORMTEXT </w:instrText>
      </w:r>
      <w:r w:rsidRPr="004A6B17">
        <w:rPr>
          <w:rFonts w:ascii="Arial" w:hAnsi="Arial" w:cs="Arial"/>
        </w:rPr>
      </w:r>
      <w:r w:rsidRPr="004A6B17">
        <w:rPr>
          <w:rFonts w:ascii="Arial" w:hAnsi="Arial" w:cs="Arial"/>
        </w:rPr>
        <w:fldChar w:fldCharType="separate"/>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rPr>
        <w:fldChar w:fldCharType="end"/>
      </w:r>
      <w:r w:rsidRPr="004A6B17">
        <w:rPr>
          <w:rFonts w:ascii="Arial" w:hAnsi="Arial" w:cs="Arial"/>
        </w:rPr>
        <w:t xml:space="preserve"> </w:t>
      </w:r>
    </w:p>
    <w:p w14:paraId="20B40AF0" w14:textId="77777777" w:rsidR="000804CE" w:rsidRDefault="000804CE">
      <w:pPr>
        <w:spacing w:after="160" w:line="259" w:lineRule="auto"/>
        <w:rPr>
          <w:b/>
          <w:smallCaps/>
          <w:sz w:val="32"/>
          <w:szCs w:val="32"/>
        </w:rPr>
      </w:pPr>
      <w:bookmarkStart w:id="6" w:name="AdministrativeFiscalReportInstructions"/>
      <w:bookmarkEnd w:id="6"/>
      <w:r>
        <w:rPr>
          <w:b/>
          <w:smallCaps/>
          <w:sz w:val="32"/>
          <w:szCs w:val="32"/>
        </w:rPr>
        <w:br w:type="page"/>
      </w:r>
    </w:p>
    <w:p w14:paraId="3D991A13" w14:textId="77777777" w:rsidR="00166F56" w:rsidRDefault="00166F56" w:rsidP="00166F56">
      <w:pPr>
        <w:tabs>
          <w:tab w:val="left" w:pos="1691"/>
          <w:tab w:val="left" w:pos="2478"/>
        </w:tabs>
        <w:spacing w:line="276" w:lineRule="auto"/>
        <w:jc w:val="center"/>
        <w:rPr>
          <w:b/>
          <w:smallCaps/>
          <w:sz w:val="32"/>
          <w:szCs w:val="32"/>
        </w:rPr>
      </w:pPr>
      <w:r>
        <w:rPr>
          <w:b/>
          <w:smallCaps/>
          <w:sz w:val="32"/>
          <w:szCs w:val="32"/>
        </w:rPr>
        <w:lastRenderedPageBreak/>
        <w:t>a</w:t>
      </w:r>
      <w:r w:rsidRPr="00E66BC2">
        <w:rPr>
          <w:b/>
          <w:smallCaps/>
          <w:sz w:val="32"/>
          <w:szCs w:val="32"/>
        </w:rPr>
        <w:t xml:space="preserve">dministrative Fiscal </w:t>
      </w:r>
      <w:r>
        <w:rPr>
          <w:b/>
          <w:smallCaps/>
          <w:sz w:val="32"/>
          <w:szCs w:val="32"/>
        </w:rPr>
        <w:t xml:space="preserve">Report </w:t>
      </w:r>
      <w:r w:rsidRPr="00E66BC2">
        <w:rPr>
          <w:b/>
          <w:smallCaps/>
          <w:sz w:val="32"/>
          <w:szCs w:val="32"/>
        </w:rPr>
        <w:t>instructions</w:t>
      </w:r>
    </w:p>
    <w:p w14:paraId="358A306E" w14:textId="0EA26142" w:rsidR="00166F56" w:rsidRPr="008376B6" w:rsidRDefault="00166F56" w:rsidP="00166F56">
      <w:pPr>
        <w:pStyle w:val="L1ABCbullets"/>
        <w:numPr>
          <w:ilvl w:val="0"/>
          <w:numId w:val="0"/>
        </w:numPr>
        <w:ind w:left="432"/>
        <w:jc w:val="center"/>
        <w:rPr>
          <w:b/>
          <w:bCs/>
        </w:rPr>
      </w:pPr>
      <w:r w:rsidRPr="008376B6">
        <w:rPr>
          <w:b/>
          <w:bCs/>
          <w:color w:val="FF0000"/>
          <w:sz w:val="32"/>
          <w:szCs w:val="28"/>
        </w:rPr>
        <w:t>(EOCIL</w:t>
      </w:r>
      <w:r w:rsidR="00965B44">
        <w:rPr>
          <w:b/>
          <w:bCs/>
          <w:color w:val="FF0000"/>
          <w:sz w:val="32"/>
          <w:szCs w:val="28"/>
        </w:rPr>
        <w:t>)</w:t>
      </w:r>
    </w:p>
    <w:p w14:paraId="1170CA86" w14:textId="77777777" w:rsidR="00166F56" w:rsidRPr="00E66BC2" w:rsidRDefault="00166F56" w:rsidP="00166F56">
      <w:pPr>
        <w:keepNext/>
        <w:outlineLvl w:val="3"/>
        <w:rPr>
          <w:b/>
          <w:bCs/>
          <w:sz w:val="28"/>
          <w:szCs w:val="28"/>
        </w:rPr>
      </w:pPr>
      <w:r w:rsidRPr="00E66BC2">
        <w:rPr>
          <w:b/>
          <w:bCs/>
          <w:sz w:val="28"/>
          <w:szCs w:val="28"/>
        </w:rPr>
        <w:t xml:space="preserve">I.  Contact Information: </w:t>
      </w:r>
    </w:p>
    <w:p w14:paraId="2F163300" w14:textId="77777777" w:rsidR="00166F56" w:rsidRPr="00E66BC2" w:rsidRDefault="00166F56" w:rsidP="00166F56">
      <w:pPr>
        <w:tabs>
          <w:tab w:val="left" w:pos="360"/>
        </w:tabs>
        <w:rPr>
          <w:szCs w:val="28"/>
        </w:rPr>
      </w:pPr>
      <w:r w:rsidRPr="00E66BC2">
        <w:rPr>
          <w:szCs w:val="28"/>
        </w:rPr>
        <w:t xml:space="preserve">1. </w:t>
      </w:r>
      <w:r w:rsidRPr="00E66BC2">
        <w:rPr>
          <w:szCs w:val="28"/>
        </w:rPr>
        <w:tab/>
        <w:t>Enter the agency name.</w:t>
      </w:r>
    </w:p>
    <w:p w14:paraId="01AF42F2" w14:textId="77777777" w:rsidR="00166F56" w:rsidRPr="00E66BC2" w:rsidRDefault="00166F56" w:rsidP="00166F56">
      <w:pPr>
        <w:tabs>
          <w:tab w:val="left" w:pos="360"/>
        </w:tabs>
        <w:rPr>
          <w:szCs w:val="28"/>
        </w:rPr>
      </w:pPr>
      <w:r w:rsidRPr="00E66BC2">
        <w:rPr>
          <w:szCs w:val="28"/>
        </w:rPr>
        <w:t xml:space="preserve">2. </w:t>
      </w:r>
      <w:r w:rsidRPr="00E66BC2">
        <w:rPr>
          <w:szCs w:val="28"/>
        </w:rPr>
        <w:tab/>
        <w:t>Enter the phone number of your agency.</w:t>
      </w:r>
    </w:p>
    <w:p w14:paraId="3BA7FD61" w14:textId="77777777" w:rsidR="00166F56" w:rsidRPr="00E66BC2" w:rsidRDefault="00166F56" w:rsidP="00166F56">
      <w:pPr>
        <w:tabs>
          <w:tab w:val="left" w:pos="360"/>
        </w:tabs>
        <w:rPr>
          <w:szCs w:val="28"/>
        </w:rPr>
      </w:pPr>
      <w:r w:rsidRPr="00E66BC2">
        <w:rPr>
          <w:szCs w:val="28"/>
        </w:rPr>
        <w:t xml:space="preserve">3. </w:t>
      </w:r>
      <w:r w:rsidRPr="00E66BC2">
        <w:rPr>
          <w:szCs w:val="28"/>
        </w:rPr>
        <w:tab/>
        <w:t>Enter the date this report was prepared.</w:t>
      </w:r>
    </w:p>
    <w:p w14:paraId="36B04650" w14:textId="77777777" w:rsidR="00166F56" w:rsidRPr="00E66BC2" w:rsidRDefault="00166F56" w:rsidP="00166F56">
      <w:pPr>
        <w:tabs>
          <w:tab w:val="left" w:pos="360"/>
        </w:tabs>
        <w:rPr>
          <w:szCs w:val="28"/>
        </w:rPr>
      </w:pPr>
      <w:r w:rsidRPr="00E66BC2">
        <w:rPr>
          <w:szCs w:val="28"/>
        </w:rPr>
        <w:t xml:space="preserve">4. </w:t>
      </w:r>
      <w:r w:rsidRPr="00E66BC2">
        <w:rPr>
          <w:szCs w:val="28"/>
        </w:rPr>
        <w:tab/>
        <w:t>Enter the street Address, City, State and Zip Code of your agency.</w:t>
      </w:r>
    </w:p>
    <w:p w14:paraId="23862DE7" w14:textId="77777777" w:rsidR="00166F56" w:rsidRPr="00E66BC2" w:rsidRDefault="00166F56" w:rsidP="00166F56">
      <w:pPr>
        <w:tabs>
          <w:tab w:val="left" w:pos="360"/>
        </w:tabs>
        <w:ind w:left="360" w:hanging="360"/>
        <w:rPr>
          <w:szCs w:val="28"/>
        </w:rPr>
      </w:pPr>
      <w:r w:rsidRPr="00E66BC2">
        <w:rPr>
          <w:szCs w:val="28"/>
        </w:rPr>
        <w:t xml:space="preserve">5. </w:t>
      </w:r>
      <w:r w:rsidRPr="00E66BC2">
        <w:rPr>
          <w:szCs w:val="28"/>
        </w:rPr>
        <w:tab/>
        <w:t>Enter the contact name, title and e-mail address of the person who can answer questions regarding this report.</w:t>
      </w:r>
    </w:p>
    <w:p w14:paraId="6D9BAB4A" w14:textId="77777777" w:rsidR="00166F56" w:rsidRPr="00CA2B7E" w:rsidRDefault="00166F56" w:rsidP="00166F56">
      <w:pPr>
        <w:tabs>
          <w:tab w:val="left" w:pos="360"/>
        </w:tabs>
        <w:ind w:left="360" w:hanging="360"/>
        <w:rPr>
          <w:szCs w:val="28"/>
        </w:rPr>
      </w:pPr>
      <w:r w:rsidRPr="00E66BC2">
        <w:rPr>
          <w:szCs w:val="28"/>
        </w:rPr>
        <w:t xml:space="preserve">6. </w:t>
      </w:r>
      <w:r w:rsidRPr="00E66BC2">
        <w:rPr>
          <w:szCs w:val="28"/>
        </w:rPr>
        <w:tab/>
      </w:r>
      <w:r w:rsidRPr="00CA2B7E">
        <w:rPr>
          <w:szCs w:val="28"/>
        </w:rPr>
        <w:t xml:space="preserve">Enter the report period and the quarter reporting. </w:t>
      </w:r>
    </w:p>
    <w:p w14:paraId="080734D1" w14:textId="77777777" w:rsidR="00166F56" w:rsidRPr="00CA2B7E" w:rsidRDefault="00166F56" w:rsidP="00166F56">
      <w:pPr>
        <w:tabs>
          <w:tab w:val="left" w:pos="360"/>
        </w:tabs>
        <w:ind w:left="360" w:hanging="360"/>
        <w:rPr>
          <w:szCs w:val="28"/>
        </w:rPr>
      </w:pPr>
      <w:r w:rsidRPr="00CA2B7E">
        <w:rPr>
          <w:szCs w:val="28"/>
        </w:rPr>
        <w:t xml:space="preserve">7. </w:t>
      </w:r>
      <w:r w:rsidRPr="00CA2B7E">
        <w:rPr>
          <w:szCs w:val="28"/>
        </w:rPr>
        <w:tab/>
        <w:t>Enter your agency’s Ryan White HIV Case Management Contract number (from your Award letter) or your Program Element number.</w:t>
      </w:r>
    </w:p>
    <w:p w14:paraId="1781DE04" w14:textId="77777777" w:rsidR="00166F56" w:rsidRDefault="00166F56" w:rsidP="00166F56">
      <w:pPr>
        <w:tabs>
          <w:tab w:val="left" w:pos="360"/>
        </w:tabs>
        <w:ind w:left="360" w:hanging="360"/>
        <w:rPr>
          <w:szCs w:val="28"/>
        </w:rPr>
      </w:pPr>
      <w:r w:rsidRPr="00CA2B7E">
        <w:rPr>
          <w:szCs w:val="28"/>
        </w:rPr>
        <w:t>8.</w:t>
      </w:r>
      <w:r w:rsidRPr="00CA2B7E">
        <w:rPr>
          <w:szCs w:val="28"/>
        </w:rPr>
        <w:tab/>
        <w:t>Enter your agency’s Ryan White HIV Case Management Award Amount (from your Award letter).</w:t>
      </w:r>
    </w:p>
    <w:p w14:paraId="6C2EF9BF" w14:textId="77777777" w:rsidR="00166F56" w:rsidRPr="00605399" w:rsidRDefault="00166F56" w:rsidP="00166F56">
      <w:pPr>
        <w:pStyle w:val="ListParagraph"/>
        <w:numPr>
          <w:ilvl w:val="0"/>
          <w:numId w:val="13"/>
        </w:numPr>
        <w:tabs>
          <w:tab w:val="left" w:pos="360"/>
        </w:tabs>
        <w:ind w:left="360"/>
        <w:rPr>
          <w:szCs w:val="28"/>
        </w:rPr>
      </w:pPr>
      <w:r>
        <w:rPr>
          <w:szCs w:val="28"/>
        </w:rPr>
        <w:t xml:space="preserve">Check each box to indicate the inclusion of a CAREWare Financial report for the current quarter and year to date. Email the CAREWare reports when you send the report form to OHA. If the CAREWare report total does not reconcile with the totals provided on the report </w:t>
      </w:r>
      <w:r w:rsidRPr="000D1282">
        <w:t xml:space="preserve">form, </w:t>
      </w:r>
      <w:r w:rsidRPr="000D1282">
        <w:rPr>
          <w:rFonts w:cstheme="minorHAnsi"/>
        </w:rPr>
        <w:t xml:space="preserve">please explain </w:t>
      </w:r>
      <w:r>
        <w:rPr>
          <w:rFonts w:cstheme="minorHAnsi"/>
        </w:rPr>
        <w:t>r</w:t>
      </w:r>
      <w:r w:rsidRPr="000D1282">
        <w:rPr>
          <w:rFonts w:cstheme="minorHAnsi"/>
        </w:rPr>
        <w:t>econciliation discrepancies</w:t>
      </w:r>
      <w:r>
        <w:rPr>
          <w:rFonts w:cstheme="minorHAnsi"/>
        </w:rPr>
        <w:t xml:space="preserve"> on page 3 of the form. </w:t>
      </w:r>
      <w:r>
        <w:rPr>
          <w:szCs w:val="28"/>
        </w:rPr>
        <w:t xml:space="preserve"> </w:t>
      </w:r>
    </w:p>
    <w:p w14:paraId="612FFA5D" w14:textId="77777777" w:rsidR="00166F56" w:rsidRPr="00E66BC2" w:rsidRDefault="00166F56" w:rsidP="00166F56">
      <w:pPr>
        <w:rPr>
          <w:b/>
          <w:bCs/>
          <w:szCs w:val="28"/>
        </w:rPr>
      </w:pPr>
    </w:p>
    <w:p w14:paraId="08A4A3DF" w14:textId="77777777" w:rsidR="00166F56" w:rsidRPr="00E66BC2" w:rsidRDefault="00166F56" w:rsidP="00166F56">
      <w:pPr>
        <w:rPr>
          <w:b/>
          <w:bCs/>
          <w:sz w:val="28"/>
          <w:szCs w:val="28"/>
        </w:rPr>
      </w:pPr>
      <w:r w:rsidRPr="00E66BC2">
        <w:rPr>
          <w:b/>
          <w:bCs/>
          <w:sz w:val="28"/>
          <w:szCs w:val="28"/>
        </w:rPr>
        <w:t>II. Case Management:</w:t>
      </w:r>
    </w:p>
    <w:p w14:paraId="2F2F4C93" w14:textId="77777777" w:rsidR="00166F56" w:rsidRPr="00E66BC2" w:rsidRDefault="00166F56" w:rsidP="00166F56">
      <w:pPr>
        <w:rPr>
          <w:b/>
          <w:bCs/>
          <w:i/>
          <w:szCs w:val="28"/>
        </w:rPr>
      </w:pPr>
      <w:r w:rsidRPr="00E66BC2">
        <w:rPr>
          <w:b/>
          <w:bCs/>
          <w:i/>
          <w:szCs w:val="28"/>
        </w:rPr>
        <w:t>Only report those expenditures paid for with Ryan White Part B funds or other OHA Awarded HIV Care &amp; Treatment Funding.</w:t>
      </w:r>
    </w:p>
    <w:p w14:paraId="44995D79" w14:textId="77777777" w:rsidR="00166F56" w:rsidRPr="00E66BC2" w:rsidRDefault="00166F56" w:rsidP="00166F56">
      <w:pPr>
        <w:rPr>
          <w:szCs w:val="28"/>
        </w:rPr>
      </w:pPr>
    </w:p>
    <w:p w14:paraId="4AA3BC07" w14:textId="77777777" w:rsidR="00166F56" w:rsidRPr="00E66BC2" w:rsidRDefault="00166F56" w:rsidP="00166F56">
      <w:pPr>
        <w:rPr>
          <w:szCs w:val="28"/>
        </w:rPr>
      </w:pPr>
      <w:r w:rsidRPr="00E66BC2">
        <w:rPr>
          <w:szCs w:val="28"/>
        </w:rPr>
        <w:t>Under the column titled “</w:t>
      </w:r>
      <w:r w:rsidRPr="00E66BC2">
        <w:rPr>
          <w:b/>
          <w:bCs/>
          <w:szCs w:val="28"/>
        </w:rPr>
        <w:t xml:space="preserve">Current </w:t>
      </w:r>
      <w:r w:rsidRPr="00E66BC2">
        <w:rPr>
          <w:b/>
          <w:bCs/>
          <w:szCs w:val="28"/>
          <w:u w:val="single"/>
        </w:rPr>
        <w:t>Quarter</w:t>
      </w:r>
      <w:r w:rsidRPr="00E66BC2">
        <w:rPr>
          <w:b/>
          <w:bCs/>
          <w:szCs w:val="28"/>
        </w:rPr>
        <w:t xml:space="preserve"> Expenses</w:t>
      </w:r>
      <w:r w:rsidRPr="00E66BC2">
        <w:rPr>
          <w:szCs w:val="28"/>
        </w:rPr>
        <w:t>” enter the expenses for the quarter you are reporting for the following:</w:t>
      </w:r>
    </w:p>
    <w:p w14:paraId="067146EB" w14:textId="77777777" w:rsidR="00166F56" w:rsidRPr="00E66BC2" w:rsidRDefault="00166F56" w:rsidP="00166F56">
      <w:pPr>
        <w:ind w:left="360" w:hanging="360"/>
        <w:rPr>
          <w:szCs w:val="28"/>
        </w:rPr>
      </w:pPr>
      <w:r w:rsidRPr="00E66BC2">
        <w:rPr>
          <w:szCs w:val="28"/>
        </w:rPr>
        <w:t xml:space="preserve">1.  </w:t>
      </w:r>
      <w:r w:rsidRPr="00E66BC2">
        <w:rPr>
          <w:szCs w:val="28"/>
        </w:rPr>
        <w:tab/>
      </w:r>
      <w:r w:rsidRPr="00E66BC2">
        <w:rPr>
          <w:szCs w:val="28"/>
          <w:u w:val="single"/>
        </w:rPr>
        <w:t xml:space="preserve">Direct Service Costs – </w:t>
      </w:r>
      <w:r w:rsidRPr="00E66BC2">
        <w:rPr>
          <w:bCs/>
          <w:i/>
          <w:iCs/>
          <w:szCs w:val="28"/>
          <w:u w:val="single"/>
        </w:rPr>
        <w:t>Case Management Core Medical Salary &amp; Fringe</w:t>
      </w:r>
      <w:r w:rsidRPr="00E66BC2">
        <w:rPr>
          <w:szCs w:val="28"/>
        </w:rPr>
        <w:t xml:space="preserve">: Enter the case management staff costs. This includes wages/salaries, fringe. </w:t>
      </w:r>
    </w:p>
    <w:p w14:paraId="42BA47D7" w14:textId="77777777" w:rsidR="00166F56" w:rsidRPr="00E66BC2" w:rsidRDefault="00166F56" w:rsidP="00166F56">
      <w:pPr>
        <w:ind w:left="360" w:hanging="360"/>
        <w:rPr>
          <w:szCs w:val="28"/>
        </w:rPr>
      </w:pPr>
      <w:r w:rsidRPr="00E66BC2">
        <w:rPr>
          <w:szCs w:val="28"/>
        </w:rPr>
        <w:t xml:space="preserve">2.  </w:t>
      </w:r>
      <w:r w:rsidRPr="00E66BC2">
        <w:rPr>
          <w:szCs w:val="28"/>
        </w:rPr>
        <w:tab/>
      </w:r>
      <w:r w:rsidRPr="00E66BC2">
        <w:rPr>
          <w:szCs w:val="28"/>
          <w:u w:val="single"/>
        </w:rPr>
        <w:t xml:space="preserve">Direct Service Costs – </w:t>
      </w:r>
      <w:r w:rsidRPr="00E66BC2">
        <w:rPr>
          <w:bCs/>
          <w:i/>
          <w:iCs/>
          <w:szCs w:val="28"/>
          <w:u w:val="single"/>
        </w:rPr>
        <w:t>Case Management Non-Medical Salary &amp; Fringe</w:t>
      </w:r>
      <w:r w:rsidRPr="00E66BC2">
        <w:rPr>
          <w:szCs w:val="28"/>
        </w:rPr>
        <w:t xml:space="preserve">: Enter the case management staff costs. This includes wages/salaries, fringe. </w:t>
      </w:r>
    </w:p>
    <w:p w14:paraId="7F62CBDB" w14:textId="77777777" w:rsidR="00166F56" w:rsidRPr="00E66BC2" w:rsidRDefault="00166F56" w:rsidP="00166F56">
      <w:pPr>
        <w:tabs>
          <w:tab w:val="left" w:pos="360"/>
        </w:tabs>
        <w:ind w:left="360" w:hanging="360"/>
        <w:rPr>
          <w:szCs w:val="28"/>
        </w:rPr>
      </w:pPr>
      <w:r w:rsidRPr="00E66BC2">
        <w:rPr>
          <w:szCs w:val="28"/>
        </w:rPr>
        <w:t xml:space="preserve">3. </w:t>
      </w:r>
      <w:r w:rsidRPr="00E66BC2">
        <w:rPr>
          <w:szCs w:val="28"/>
        </w:rPr>
        <w:tab/>
      </w:r>
      <w:r w:rsidRPr="00E66BC2">
        <w:rPr>
          <w:szCs w:val="28"/>
          <w:u w:val="single"/>
        </w:rPr>
        <w:t xml:space="preserve">Direct Service Costs – </w:t>
      </w:r>
      <w:r w:rsidRPr="00E66BC2">
        <w:rPr>
          <w:bCs/>
          <w:i/>
          <w:iCs/>
          <w:szCs w:val="28"/>
          <w:u w:val="single"/>
        </w:rPr>
        <w:t>Non-Case Management Salary &amp; Fringe</w:t>
      </w:r>
      <w:r w:rsidRPr="00E66BC2">
        <w:rPr>
          <w:szCs w:val="28"/>
        </w:rPr>
        <w:t>: This may include staff salaries and fringe benefits for receptionist, file clerk, direct service supervisory staff, etc.</w:t>
      </w:r>
    </w:p>
    <w:p w14:paraId="0C339F13" w14:textId="77777777" w:rsidR="00166F56" w:rsidRPr="00E66BC2" w:rsidRDefault="00166F56" w:rsidP="00166F56">
      <w:pPr>
        <w:tabs>
          <w:tab w:val="left" w:pos="360"/>
        </w:tabs>
        <w:ind w:left="360" w:hanging="360"/>
        <w:rPr>
          <w:szCs w:val="28"/>
        </w:rPr>
      </w:pPr>
      <w:r w:rsidRPr="00E66BC2">
        <w:rPr>
          <w:szCs w:val="28"/>
        </w:rPr>
        <w:t xml:space="preserve">4. </w:t>
      </w:r>
      <w:r w:rsidRPr="00E66BC2">
        <w:rPr>
          <w:szCs w:val="28"/>
        </w:rPr>
        <w:tab/>
      </w:r>
      <w:r w:rsidRPr="00E66BC2">
        <w:rPr>
          <w:szCs w:val="28"/>
          <w:u w:val="single"/>
        </w:rPr>
        <w:t xml:space="preserve">Direct Program Costs – </w:t>
      </w:r>
      <w:r w:rsidRPr="00E66BC2">
        <w:rPr>
          <w:i/>
          <w:szCs w:val="28"/>
          <w:u w:val="single"/>
        </w:rPr>
        <w:t>Materials, Equipment and Supplies</w:t>
      </w:r>
      <w:r w:rsidRPr="00E66BC2">
        <w:rPr>
          <w:szCs w:val="28"/>
          <w:u w:val="single"/>
        </w:rPr>
        <w:t>:</w:t>
      </w:r>
      <w:r w:rsidRPr="00E66BC2">
        <w:rPr>
          <w:szCs w:val="28"/>
        </w:rPr>
        <w:t xml:space="preserve"> This may include materials, equipment and supplies directly related to the provision of case management.</w:t>
      </w:r>
    </w:p>
    <w:p w14:paraId="336A61F6" w14:textId="77777777" w:rsidR="00166F56" w:rsidRPr="00E66BC2" w:rsidRDefault="00166F56" w:rsidP="00166F56">
      <w:pPr>
        <w:tabs>
          <w:tab w:val="left" w:pos="360"/>
        </w:tabs>
        <w:ind w:left="360" w:hanging="360"/>
        <w:rPr>
          <w:szCs w:val="28"/>
        </w:rPr>
      </w:pPr>
      <w:r w:rsidRPr="00E66BC2">
        <w:rPr>
          <w:szCs w:val="28"/>
        </w:rPr>
        <w:t>5</w:t>
      </w:r>
      <w:proofErr w:type="gramStart"/>
      <w:r w:rsidRPr="00E66BC2">
        <w:rPr>
          <w:szCs w:val="28"/>
        </w:rPr>
        <w:t xml:space="preserve">. </w:t>
      </w:r>
      <w:r w:rsidRPr="00E66BC2">
        <w:rPr>
          <w:szCs w:val="28"/>
        </w:rPr>
        <w:tab/>
      </w:r>
      <w:r w:rsidRPr="00E66BC2">
        <w:rPr>
          <w:szCs w:val="28"/>
          <w:u w:val="single"/>
        </w:rPr>
        <w:t>Sub</w:t>
      </w:r>
      <w:proofErr w:type="gramEnd"/>
      <w:r w:rsidRPr="00E66BC2">
        <w:rPr>
          <w:szCs w:val="28"/>
          <w:u w:val="single"/>
        </w:rPr>
        <w:t>-Contracted Services</w:t>
      </w:r>
      <w:r w:rsidRPr="00E66BC2">
        <w:rPr>
          <w:szCs w:val="28"/>
        </w:rPr>
        <w:t xml:space="preserve">: Includes the total for contracts covering provision of an approved service such as a </w:t>
      </w:r>
      <w:proofErr w:type="gramStart"/>
      <w:r w:rsidRPr="00E66BC2">
        <w:rPr>
          <w:szCs w:val="28"/>
        </w:rPr>
        <w:t>community based</w:t>
      </w:r>
      <w:proofErr w:type="gramEnd"/>
      <w:r w:rsidRPr="00E66BC2">
        <w:rPr>
          <w:szCs w:val="28"/>
        </w:rPr>
        <w:t xml:space="preserve"> organization (CBO) providing case management services. </w:t>
      </w:r>
    </w:p>
    <w:p w14:paraId="133CEDD7" w14:textId="77777777" w:rsidR="00166F56" w:rsidRPr="00E66BC2" w:rsidRDefault="00166F56" w:rsidP="00166F56">
      <w:pPr>
        <w:tabs>
          <w:tab w:val="left" w:pos="270"/>
        </w:tabs>
        <w:ind w:left="360" w:hanging="360"/>
        <w:rPr>
          <w:szCs w:val="28"/>
        </w:rPr>
      </w:pPr>
      <w:r w:rsidRPr="00E66BC2">
        <w:rPr>
          <w:szCs w:val="28"/>
        </w:rPr>
        <w:t xml:space="preserve">6. </w:t>
      </w:r>
      <w:r w:rsidRPr="00E66BC2">
        <w:rPr>
          <w:szCs w:val="28"/>
        </w:rPr>
        <w:tab/>
      </w:r>
      <w:r w:rsidRPr="00E66BC2">
        <w:rPr>
          <w:szCs w:val="28"/>
        </w:rPr>
        <w:tab/>
      </w:r>
      <w:r w:rsidRPr="00E66BC2">
        <w:rPr>
          <w:szCs w:val="28"/>
          <w:u w:val="single"/>
        </w:rPr>
        <w:t>Administrative Costs</w:t>
      </w:r>
      <w:r w:rsidRPr="00E66BC2">
        <w:rPr>
          <w:szCs w:val="28"/>
        </w:rPr>
        <w:t xml:space="preserve">: </w:t>
      </w:r>
      <w:r w:rsidRPr="00E66BC2">
        <w:rPr>
          <w:i/>
          <w:iCs/>
          <w:szCs w:val="28"/>
        </w:rPr>
        <w:t xml:space="preserve">Indirect and Overhead costs are identified under </w:t>
      </w:r>
      <w:proofErr w:type="gramStart"/>
      <w:r w:rsidRPr="00E66BC2">
        <w:rPr>
          <w:i/>
          <w:iCs/>
          <w:szCs w:val="28"/>
        </w:rPr>
        <w:t>Administrative</w:t>
      </w:r>
      <w:proofErr w:type="gramEnd"/>
      <w:r w:rsidRPr="00E66BC2">
        <w:rPr>
          <w:i/>
          <w:iCs/>
          <w:szCs w:val="28"/>
        </w:rPr>
        <w:t xml:space="preserve"> costs in the Part B guidance from HRSA</w:t>
      </w:r>
      <w:r>
        <w:rPr>
          <w:i/>
          <w:iCs/>
          <w:szCs w:val="28"/>
        </w:rPr>
        <w:t xml:space="preserve">. </w:t>
      </w:r>
      <w:r w:rsidRPr="00E66BC2">
        <w:rPr>
          <w:szCs w:val="28"/>
        </w:rPr>
        <w:t>Administrative costs include usual and recognized overhead activities, including:</w:t>
      </w:r>
    </w:p>
    <w:p w14:paraId="237D11EC" w14:textId="77777777" w:rsidR="00166F56" w:rsidRPr="00E66BC2" w:rsidRDefault="00166F56" w:rsidP="00166F56">
      <w:pPr>
        <w:numPr>
          <w:ilvl w:val="1"/>
          <w:numId w:val="9"/>
        </w:numPr>
        <w:tabs>
          <w:tab w:val="left" w:pos="360"/>
        </w:tabs>
        <w:rPr>
          <w:szCs w:val="28"/>
        </w:rPr>
      </w:pPr>
      <w:r w:rsidRPr="00E66BC2">
        <w:rPr>
          <w:szCs w:val="28"/>
        </w:rPr>
        <w:t>Costs of management oversight including program coordination, clerical, financial and management staff not directly related to client services</w:t>
      </w:r>
    </w:p>
    <w:p w14:paraId="102542C9" w14:textId="77777777" w:rsidR="00166F56" w:rsidRPr="00E66BC2" w:rsidRDefault="00166F56" w:rsidP="00166F56">
      <w:pPr>
        <w:numPr>
          <w:ilvl w:val="1"/>
          <w:numId w:val="9"/>
        </w:numPr>
        <w:tabs>
          <w:tab w:val="left" w:pos="360"/>
        </w:tabs>
        <w:rPr>
          <w:szCs w:val="28"/>
        </w:rPr>
      </w:pPr>
      <w:r w:rsidRPr="00E66BC2">
        <w:rPr>
          <w:szCs w:val="28"/>
        </w:rPr>
        <w:t>Program evaluation</w:t>
      </w:r>
    </w:p>
    <w:p w14:paraId="007FC768" w14:textId="77777777" w:rsidR="00166F56" w:rsidRPr="00E66BC2" w:rsidRDefault="00166F56" w:rsidP="00166F56">
      <w:pPr>
        <w:numPr>
          <w:ilvl w:val="1"/>
          <w:numId w:val="9"/>
        </w:numPr>
        <w:tabs>
          <w:tab w:val="left" w:pos="360"/>
        </w:tabs>
        <w:rPr>
          <w:szCs w:val="28"/>
        </w:rPr>
      </w:pPr>
      <w:r w:rsidRPr="00E66BC2">
        <w:rPr>
          <w:szCs w:val="28"/>
        </w:rPr>
        <w:t>Liability insurance</w:t>
      </w:r>
    </w:p>
    <w:p w14:paraId="41117E9A" w14:textId="77777777" w:rsidR="00166F56" w:rsidRPr="00E66BC2" w:rsidRDefault="00166F56" w:rsidP="00166F56">
      <w:pPr>
        <w:numPr>
          <w:ilvl w:val="1"/>
          <w:numId w:val="9"/>
        </w:numPr>
        <w:tabs>
          <w:tab w:val="left" w:pos="360"/>
        </w:tabs>
        <w:rPr>
          <w:szCs w:val="28"/>
        </w:rPr>
      </w:pPr>
      <w:r w:rsidRPr="00E66BC2">
        <w:rPr>
          <w:szCs w:val="28"/>
        </w:rPr>
        <w:t>Audits</w:t>
      </w:r>
    </w:p>
    <w:p w14:paraId="5732BF06" w14:textId="77777777" w:rsidR="00166F56" w:rsidRPr="00E66BC2" w:rsidRDefault="00166F56" w:rsidP="00166F56">
      <w:pPr>
        <w:numPr>
          <w:ilvl w:val="1"/>
          <w:numId w:val="9"/>
        </w:numPr>
        <w:tabs>
          <w:tab w:val="left" w:pos="360"/>
        </w:tabs>
        <w:rPr>
          <w:szCs w:val="28"/>
        </w:rPr>
      </w:pPr>
      <w:r w:rsidRPr="00E66BC2">
        <w:rPr>
          <w:szCs w:val="28"/>
        </w:rPr>
        <w:t>Computer hardware/software not directly related to client services</w:t>
      </w:r>
    </w:p>
    <w:p w14:paraId="50D72FC1" w14:textId="77777777" w:rsidR="00166F56" w:rsidRPr="00E66BC2" w:rsidRDefault="00166F56" w:rsidP="00166F56">
      <w:pPr>
        <w:tabs>
          <w:tab w:val="left" w:pos="360"/>
        </w:tabs>
        <w:ind w:left="360"/>
        <w:rPr>
          <w:szCs w:val="28"/>
        </w:rPr>
      </w:pPr>
      <w:r w:rsidRPr="00E66BC2">
        <w:rPr>
          <w:szCs w:val="28"/>
        </w:rPr>
        <w:lastRenderedPageBreak/>
        <w:t xml:space="preserve">Administrative costs may also include training (not sponsored by the HIV Case Management and Support Services Program) and routine agency charges for IS and </w:t>
      </w:r>
      <w:proofErr w:type="gramStart"/>
      <w:r w:rsidRPr="00E66BC2">
        <w:rPr>
          <w:szCs w:val="28"/>
        </w:rPr>
        <w:t>other</w:t>
      </w:r>
      <w:proofErr w:type="gramEnd"/>
      <w:r w:rsidRPr="00E66BC2">
        <w:rPr>
          <w:szCs w:val="28"/>
        </w:rPr>
        <w:t xml:space="preserve"> automatic agency required </w:t>
      </w:r>
      <w:proofErr w:type="gramStart"/>
      <w:r w:rsidRPr="00E66BC2">
        <w:rPr>
          <w:szCs w:val="28"/>
        </w:rPr>
        <w:t>charge-backs</w:t>
      </w:r>
      <w:proofErr w:type="gramEnd"/>
      <w:r w:rsidRPr="00E66BC2">
        <w:rPr>
          <w:szCs w:val="28"/>
        </w:rPr>
        <w:t xml:space="preserve">. This category also includes any Indirect Charges which are defined as: any costs incurred for common or joint purposes that benefit more than one project, service, program or other distinct activity of an organization and cannot be readily identified with any one of them.  </w:t>
      </w:r>
    </w:p>
    <w:p w14:paraId="6A4FF280" w14:textId="77777777" w:rsidR="00166F56" w:rsidRPr="00E66BC2" w:rsidRDefault="00166F56" w:rsidP="00166F56">
      <w:pPr>
        <w:tabs>
          <w:tab w:val="left" w:pos="360"/>
        </w:tabs>
        <w:rPr>
          <w:strike/>
          <w:szCs w:val="28"/>
          <w:u w:val="single"/>
        </w:rPr>
      </w:pPr>
    </w:p>
    <w:p w14:paraId="18170E37" w14:textId="77777777" w:rsidR="00166F56" w:rsidRPr="00E66BC2" w:rsidRDefault="00166F56" w:rsidP="00166F56">
      <w:pPr>
        <w:tabs>
          <w:tab w:val="left" w:pos="360"/>
        </w:tabs>
        <w:ind w:left="360" w:hanging="360"/>
        <w:rPr>
          <w:szCs w:val="28"/>
        </w:rPr>
      </w:pPr>
      <w:r w:rsidRPr="00E66BC2">
        <w:rPr>
          <w:szCs w:val="28"/>
        </w:rPr>
        <w:t xml:space="preserve">7. </w:t>
      </w:r>
      <w:r w:rsidRPr="00E66BC2">
        <w:rPr>
          <w:szCs w:val="28"/>
        </w:rPr>
        <w:tab/>
      </w:r>
      <w:r w:rsidRPr="00E66BC2">
        <w:rPr>
          <w:szCs w:val="28"/>
          <w:u w:val="single"/>
        </w:rPr>
        <w:t>Total Case Management Services</w:t>
      </w:r>
      <w:r w:rsidRPr="00E66BC2">
        <w:rPr>
          <w:szCs w:val="28"/>
        </w:rPr>
        <w:t>: Sum Line 1 through Line 6.</w:t>
      </w:r>
    </w:p>
    <w:p w14:paraId="4789152B" w14:textId="77777777" w:rsidR="00166F56" w:rsidRPr="00E66BC2" w:rsidRDefault="00166F56" w:rsidP="00166F56">
      <w:pPr>
        <w:rPr>
          <w:szCs w:val="28"/>
        </w:rPr>
      </w:pPr>
    </w:p>
    <w:p w14:paraId="70FDED82" w14:textId="77777777" w:rsidR="00166F56" w:rsidRPr="00E66BC2" w:rsidRDefault="00166F56" w:rsidP="00166F56">
      <w:pPr>
        <w:rPr>
          <w:szCs w:val="28"/>
        </w:rPr>
      </w:pPr>
      <w:r w:rsidRPr="00E66BC2">
        <w:rPr>
          <w:szCs w:val="28"/>
        </w:rPr>
        <w:t>Under the column titled “</w:t>
      </w:r>
      <w:r w:rsidRPr="00E66BC2">
        <w:rPr>
          <w:b/>
          <w:bCs/>
          <w:szCs w:val="28"/>
        </w:rPr>
        <w:t>Year to Date (beginning July 1, 20XX)</w:t>
      </w:r>
      <w:r w:rsidRPr="00E66BC2">
        <w:rPr>
          <w:szCs w:val="28"/>
        </w:rPr>
        <w:t xml:space="preserve">” enter the expenses from the beginning of the fiscal year to current quarter you are reporting. </w:t>
      </w:r>
    </w:p>
    <w:p w14:paraId="588D7ABA" w14:textId="77777777" w:rsidR="00166F56" w:rsidRPr="00E66BC2" w:rsidRDefault="00166F56" w:rsidP="00166F56">
      <w:pPr>
        <w:rPr>
          <w:b/>
          <w:bCs/>
          <w:szCs w:val="28"/>
          <w:u w:val="single"/>
        </w:rPr>
      </w:pPr>
    </w:p>
    <w:p w14:paraId="46AA1DFE" w14:textId="77777777" w:rsidR="00166F56" w:rsidRPr="00E66BC2" w:rsidRDefault="00166F56" w:rsidP="00166F56">
      <w:pPr>
        <w:rPr>
          <w:b/>
          <w:bCs/>
          <w:szCs w:val="28"/>
        </w:rPr>
      </w:pPr>
      <w:r w:rsidRPr="00E66BC2">
        <w:rPr>
          <w:b/>
          <w:sz w:val="28"/>
          <w:szCs w:val="28"/>
        </w:rPr>
        <w:t xml:space="preserve">III. Support Services </w:t>
      </w:r>
    </w:p>
    <w:p w14:paraId="074D6CBF" w14:textId="77777777" w:rsidR="00166F56" w:rsidRPr="00E66BC2" w:rsidRDefault="00166F56" w:rsidP="00166F56">
      <w:pPr>
        <w:rPr>
          <w:b/>
          <w:bCs/>
          <w:i/>
          <w:szCs w:val="28"/>
        </w:rPr>
      </w:pPr>
      <w:bookmarkStart w:id="7" w:name="_Hlk515364624"/>
      <w:r w:rsidRPr="00E66BC2">
        <w:rPr>
          <w:b/>
          <w:bCs/>
          <w:i/>
          <w:szCs w:val="28"/>
        </w:rPr>
        <w:t xml:space="preserve">Only report those expenditures paid for with Ryan White Part B funds or other OHA Awarded HIV Care &amp; Treatment Funding. </w:t>
      </w:r>
    </w:p>
    <w:bookmarkEnd w:id="7"/>
    <w:p w14:paraId="40519C33" w14:textId="77777777" w:rsidR="00166F56" w:rsidRPr="00E66BC2" w:rsidRDefault="00166F56" w:rsidP="00166F56">
      <w:pPr>
        <w:rPr>
          <w:szCs w:val="28"/>
        </w:rPr>
      </w:pPr>
    </w:p>
    <w:p w14:paraId="15E22EF1" w14:textId="77777777" w:rsidR="00166F56" w:rsidRPr="00E66BC2" w:rsidRDefault="00166F56" w:rsidP="00166F56">
      <w:pPr>
        <w:tabs>
          <w:tab w:val="left" w:pos="360"/>
        </w:tabs>
        <w:ind w:left="360" w:hanging="360"/>
        <w:rPr>
          <w:szCs w:val="28"/>
        </w:rPr>
      </w:pPr>
      <w:r w:rsidRPr="00E66BC2">
        <w:rPr>
          <w:szCs w:val="28"/>
        </w:rPr>
        <w:t xml:space="preserve">8.  </w:t>
      </w:r>
      <w:r w:rsidRPr="00E66BC2">
        <w:rPr>
          <w:szCs w:val="28"/>
        </w:rPr>
        <w:tab/>
      </w:r>
      <w:r w:rsidRPr="00E66BC2">
        <w:rPr>
          <w:szCs w:val="28"/>
          <w:u w:val="single"/>
        </w:rPr>
        <w:t xml:space="preserve">Direct Client Service Costs – </w:t>
      </w:r>
      <w:r w:rsidRPr="00E66BC2">
        <w:rPr>
          <w:i/>
          <w:szCs w:val="28"/>
          <w:u w:val="single"/>
        </w:rPr>
        <w:t>Actual Support Services Expenditures</w:t>
      </w:r>
      <w:r w:rsidRPr="00E66BC2">
        <w:rPr>
          <w:szCs w:val="28"/>
        </w:rPr>
        <w:t xml:space="preserve">: This includes any service provided to a client, such as transportation, food, utilities etc. It is not necessary to include detail of purchased service provided in this part of the fiscal report. </w:t>
      </w:r>
    </w:p>
    <w:p w14:paraId="212F81EF" w14:textId="77777777" w:rsidR="00166F56" w:rsidRPr="00E66BC2" w:rsidRDefault="00166F56" w:rsidP="00166F56">
      <w:pPr>
        <w:tabs>
          <w:tab w:val="left" w:pos="360"/>
        </w:tabs>
        <w:ind w:left="360" w:hanging="360"/>
        <w:rPr>
          <w:szCs w:val="28"/>
        </w:rPr>
      </w:pPr>
      <w:r w:rsidRPr="00E66BC2">
        <w:rPr>
          <w:szCs w:val="28"/>
        </w:rPr>
        <w:t xml:space="preserve">9. </w:t>
      </w:r>
      <w:r w:rsidRPr="00E66BC2">
        <w:rPr>
          <w:szCs w:val="28"/>
        </w:rPr>
        <w:tab/>
      </w:r>
      <w:r w:rsidRPr="00E66BC2">
        <w:rPr>
          <w:szCs w:val="28"/>
          <w:u w:val="single"/>
        </w:rPr>
        <w:t>Sub-Contracted Services</w:t>
      </w:r>
      <w:r w:rsidRPr="00E66BC2">
        <w:rPr>
          <w:szCs w:val="28"/>
        </w:rPr>
        <w:t xml:space="preserve">: Includes the total for contracts covering provision of an approved service such as a fiscal agent paying for services provided outside the host agency, and other services which are provided on an ongoing basis. </w:t>
      </w:r>
    </w:p>
    <w:p w14:paraId="36987203" w14:textId="77777777" w:rsidR="00166F56" w:rsidRPr="00E66BC2" w:rsidRDefault="00166F56" w:rsidP="00166F56">
      <w:pPr>
        <w:tabs>
          <w:tab w:val="left" w:pos="360"/>
        </w:tabs>
        <w:ind w:left="360" w:hanging="360"/>
        <w:rPr>
          <w:szCs w:val="28"/>
        </w:rPr>
      </w:pPr>
      <w:r w:rsidRPr="00E66BC2">
        <w:rPr>
          <w:szCs w:val="28"/>
        </w:rPr>
        <w:t xml:space="preserve">10. </w:t>
      </w:r>
      <w:r w:rsidRPr="00B10D0B">
        <w:rPr>
          <w:szCs w:val="28"/>
          <w:u w:val="single"/>
        </w:rPr>
        <w:t>Administrative Costs</w:t>
      </w:r>
      <w:r w:rsidRPr="00B10D0B">
        <w:rPr>
          <w:szCs w:val="28"/>
        </w:rPr>
        <w:t>:</w:t>
      </w:r>
      <w:r w:rsidRPr="00E66BC2">
        <w:rPr>
          <w:szCs w:val="28"/>
        </w:rPr>
        <w:t xml:space="preserve"> </w:t>
      </w:r>
      <w:r w:rsidRPr="00E66BC2">
        <w:rPr>
          <w:i/>
          <w:iCs/>
          <w:szCs w:val="28"/>
        </w:rPr>
        <w:t xml:space="preserve">Indirect and Overhead costs are identified under </w:t>
      </w:r>
      <w:proofErr w:type="gramStart"/>
      <w:r w:rsidRPr="00E66BC2">
        <w:rPr>
          <w:i/>
          <w:iCs/>
          <w:szCs w:val="28"/>
        </w:rPr>
        <w:t>Administrative</w:t>
      </w:r>
      <w:proofErr w:type="gramEnd"/>
      <w:r w:rsidRPr="00E66BC2">
        <w:rPr>
          <w:i/>
          <w:iCs/>
          <w:szCs w:val="28"/>
        </w:rPr>
        <w:t xml:space="preserve"> costs in </w:t>
      </w:r>
      <w:proofErr w:type="gramStart"/>
      <w:r w:rsidRPr="00E66BC2">
        <w:rPr>
          <w:i/>
          <w:iCs/>
          <w:szCs w:val="28"/>
        </w:rPr>
        <w:t>the Part</w:t>
      </w:r>
      <w:proofErr w:type="gramEnd"/>
      <w:r w:rsidRPr="00E66BC2">
        <w:rPr>
          <w:i/>
          <w:iCs/>
          <w:szCs w:val="28"/>
        </w:rPr>
        <w:t xml:space="preserve"> B guidance from HRSA</w:t>
      </w:r>
      <w:r>
        <w:rPr>
          <w:i/>
          <w:iCs/>
          <w:szCs w:val="28"/>
        </w:rPr>
        <w:t xml:space="preserve">. </w:t>
      </w:r>
      <w:r w:rsidRPr="00E66BC2">
        <w:rPr>
          <w:szCs w:val="28"/>
        </w:rPr>
        <w:t xml:space="preserve">Administrative costs include usual and recognized overhead activities as defined in </w:t>
      </w:r>
      <w:r>
        <w:rPr>
          <w:szCs w:val="28"/>
        </w:rPr>
        <w:t>item</w:t>
      </w:r>
      <w:r w:rsidRPr="00E66BC2">
        <w:rPr>
          <w:szCs w:val="28"/>
        </w:rPr>
        <w:t xml:space="preserve"> </w:t>
      </w:r>
      <w:r>
        <w:rPr>
          <w:szCs w:val="28"/>
        </w:rPr>
        <w:t>6</w:t>
      </w:r>
      <w:r w:rsidRPr="00E66BC2">
        <w:rPr>
          <w:szCs w:val="28"/>
        </w:rPr>
        <w:t xml:space="preserve"> of the Case Management section above. </w:t>
      </w:r>
    </w:p>
    <w:p w14:paraId="115A9BCF" w14:textId="77777777" w:rsidR="00166F56" w:rsidRDefault="00166F56" w:rsidP="00166F56">
      <w:pPr>
        <w:tabs>
          <w:tab w:val="left" w:pos="360"/>
        </w:tabs>
        <w:ind w:left="360" w:hanging="360"/>
        <w:rPr>
          <w:szCs w:val="28"/>
        </w:rPr>
      </w:pPr>
      <w:r w:rsidRPr="00E66BC2">
        <w:t>11.</w:t>
      </w:r>
      <w:r w:rsidRPr="00E66BC2">
        <w:tab/>
      </w:r>
      <w:r w:rsidRPr="00E66BC2">
        <w:rPr>
          <w:szCs w:val="28"/>
          <w:u w:val="single"/>
        </w:rPr>
        <w:t>Total Support Services</w:t>
      </w:r>
      <w:r w:rsidRPr="00E66BC2">
        <w:rPr>
          <w:szCs w:val="28"/>
        </w:rPr>
        <w:t>: Sum Line 8 through Line 10.</w:t>
      </w:r>
    </w:p>
    <w:p w14:paraId="5C1808F3" w14:textId="77777777" w:rsidR="00166F56" w:rsidRPr="00E66BC2" w:rsidRDefault="00166F56" w:rsidP="00166F56">
      <w:pPr>
        <w:ind w:left="360" w:hanging="360"/>
      </w:pPr>
      <w:r>
        <w:rPr>
          <w:b/>
        </w:rPr>
        <w:t xml:space="preserve">12. </w:t>
      </w:r>
      <w:r w:rsidRPr="00E66BC2">
        <w:rPr>
          <w:b/>
        </w:rPr>
        <w:t xml:space="preserve">TOTAL CASE MANAGEMENT, SUPPORT SERVICES AND ORAL HEALTHCARE SERVICES THIS PERIOD: </w:t>
      </w:r>
      <w:r w:rsidRPr="00E66BC2">
        <w:t>Sum Line</w:t>
      </w:r>
      <w:r w:rsidRPr="00E66BC2">
        <w:rPr>
          <w:b/>
        </w:rPr>
        <w:t xml:space="preserve"> </w:t>
      </w:r>
      <w:r w:rsidRPr="00E66BC2">
        <w:t>7</w:t>
      </w:r>
      <w:r>
        <w:t xml:space="preserve"> and</w:t>
      </w:r>
      <w:r w:rsidRPr="00E66BC2">
        <w:t xml:space="preserve"> Line 11</w:t>
      </w:r>
      <w:r>
        <w:t>.</w:t>
      </w:r>
    </w:p>
    <w:p w14:paraId="211C2753" w14:textId="77777777" w:rsidR="00166F56" w:rsidRPr="008376B6" w:rsidRDefault="00166F56" w:rsidP="00166F56">
      <w:pPr>
        <w:ind w:left="360" w:hanging="360"/>
        <w:rPr>
          <w:bCs/>
        </w:rPr>
      </w:pPr>
      <w:r w:rsidRPr="00CA2B7E">
        <w:t xml:space="preserve">16. Total </w:t>
      </w:r>
      <w:r w:rsidRPr="008376B6">
        <w:rPr>
          <w:bCs/>
        </w:rPr>
        <w:t>Percentage of FY Award amount (listed in section I, 8) expended in #12 above.</w:t>
      </w:r>
    </w:p>
    <w:p w14:paraId="501D54D9" w14:textId="77777777" w:rsidR="00166F56" w:rsidRPr="00E66BC2" w:rsidRDefault="00166F56" w:rsidP="00166F56">
      <w:pPr>
        <w:rPr>
          <w:szCs w:val="28"/>
        </w:rPr>
      </w:pPr>
    </w:p>
    <w:p w14:paraId="104CDD6E" w14:textId="77777777" w:rsidR="00166F56" w:rsidRPr="00E66BC2" w:rsidRDefault="00166F56" w:rsidP="00166F56">
      <w:pPr>
        <w:rPr>
          <w:szCs w:val="28"/>
        </w:rPr>
      </w:pPr>
      <w:r w:rsidRPr="00E66BC2">
        <w:rPr>
          <w:szCs w:val="28"/>
        </w:rPr>
        <w:t>Under the column titled “</w:t>
      </w:r>
      <w:r w:rsidRPr="00E66BC2">
        <w:rPr>
          <w:b/>
          <w:bCs/>
          <w:szCs w:val="28"/>
        </w:rPr>
        <w:t>Year to Date (beginning July 1, 20XX)</w:t>
      </w:r>
      <w:r w:rsidRPr="00E66BC2">
        <w:rPr>
          <w:szCs w:val="28"/>
        </w:rPr>
        <w:t xml:space="preserve">” enter the expenses from the beginning of the fiscal year to current quarter you are reporting. </w:t>
      </w:r>
    </w:p>
    <w:p w14:paraId="6FD77B35" w14:textId="77777777" w:rsidR="00166F56" w:rsidRPr="00E66BC2" w:rsidRDefault="00166F56" w:rsidP="00166F56">
      <w:pPr>
        <w:rPr>
          <w:bCs/>
        </w:rPr>
      </w:pPr>
    </w:p>
    <w:p w14:paraId="389E8D93" w14:textId="77777777" w:rsidR="00166F56" w:rsidRPr="00E66BC2" w:rsidRDefault="00166F56" w:rsidP="00166F56">
      <w:pPr>
        <w:rPr>
          <w:b/>
          <w:bCs/>
          <w:szCs w:val="28"/>
        </w:rPr>
      </w:pPr>
      <w:r w:rsidRPr="00E66BC2">
        <w:rPr>
          <w:b/>
          <w:sz w:val="28"/>
          <w:szCs w:val="28"/>
        </w:rPr>
        <w:t>V. Inventory Reconciliation of Payment Cards</w:t>
      </w:r>
    </w:p>
    <w:p w14:paraId="35AA1AD7" w14:textId="77777777" w:rsidR="00166F56" w:rsidRPr="00E66BC2" w:rsidRDefault="00166F56" w:rsidP="00166F56">
      <w:pPr>
        <w:rPr>
          <w:szCs w:val="28"/>
        </w:rPr>
      </w:pPr>
    </w:p>
    <w:p w14:paraId="59D48D29" w14:textId="77777777" w:rsidR="00166F56" w:rsidRDefault="00166F56" w:rsidP="00166F56">
      <w:pPr>
        <w:ind w:left="360" w:hanging="360"/>
        <w:rPr>
          <w:szCs w:val="28"/>
        </w:rPr>
      </w:pPr>
      <w:r w:rsidRPr="00E66BC2">
        <w:rPr>
          <w:szCs w:val="28"/>
        </w:rPr>
        <w:t>1.</w:t>
      </w:r>
      <w:r w:rsidRPr="00E66BC2">
        <w:rPr>
          <w:szCs w:val="28"/>
        </w:rPr>
        <w:tab/>
        <w:t>Enter total value of all store/gas “gift” cards, cards, vouchers, coupons at beginning of the reporting period.</w:t>
      </w:r>
    </w:p>
    <w:p w14:paraId="4A383CAE" w14:textId="77777777" w:rsidR="00166F56" w:rsidRDefault="00166F56" w:rsidP="00166F56">
      <w:pPr>
        <w:ind w:left="360" w:hanging="360"/>
        <w:rPr>
          <w:szCs w:val="28"/>
        </w:rPr>
      </w:pPr>
      <w:r w:rsidRPr="00E66BC2">
        <w:rPr>
          <w:szCs w:val="28"/>
        </w:rPr>
        <w:t>2.</w:t>
      </w:r>
      <w:r w:rsidRPr="00E66BC2">
        <w:rPr>
          <w:szCs w:val="28"/>
        </w:rPr>
        <w:tab/>
        <w:t>List total new inventory purchases for the reporting period.</w:t>
      </w:r>
    </w:p>
    <w:p w14:paraId="6A7CB06E" w14:textId="77777777" w:rsidR="00166F56" w:rsidRDefault="00166F56" w:rsidP="00166F56">
      <w:pPr>
        <w:ind w:left="360" w:hanging="360"/>
        <w:rPr>
          <w:szCs w:val="28"/>
        </w:rPr>
      </w:pPr>
      <w:r w:rsidRPr="00E66BC2">
        <w:rPr>
          <w:szCs w:val="28"/>
        </w:rPr>
        <w:t>3.</w:t>
      </w:r>
      <w:r w:rsidRPr="00E66BC2">
        <w:rPr>
          <w:szCs w:val="28"/>
        </w:rPr>
        <w:tab/>
        <w:t>Sub-Total Inventory Value:  Sum of Line 1 and Line 2.</w:t>
      </w:r>
    </w:p>
    <w:p w14:paraId="4C896844" w14:textId="77777777" w:rsidR="00166F56" w:rsidRPr="00E66BC2" w:rsidRDefault="00166F56" w:rsidP="00166F56">
      <w:pPr>
        <w:ind w:left="360" w:hanging="360"/>
        <w:rPr>
          <w:szCs w:val="28"/>
        </w:rPr>
      </w:pPr>
      <w:r w:rsidRPr="00E66BC2">
        <w:rPr>
          <w:szCs w:val="28"/>
        </w:rPr>
        <w:t>4.</w:t>
      </w:r>
      <w:r w:rsidRPr="00E66BC2">
        <w:rPr>
          <w:szCs w:val="28"/>
        </w:rPr>
        <w:tab/>
        <w:t>Subtract value of Inventory items distributed to Clients, also listed in CAREWare for the reporting period.</w:t>
      </w:r>
    </w:p>
    <w:p w14:paraId="4E71DFA7" w14:textId="77777777" w:rsidR="00166F56" w:rsidRPr="00E66BC2" w:rsidRDefault="00166F56" w:rsidP="00166F56">
      <w:pPr>
        <w:ind w:left="360" w:hanging="360"/>
        <w:rPr>
          <w:szCs w:val="28"/>
        </w:rPr>
      </w:pPr>
      <w:r w:rsidRPr="00E66BC2">
        <w:rPr>
          <w:szCs w:val="28"/>
        </w:rPr>
        <w:t>5.</w:t>
      </w:r>
      <w:r w:rsidRPr="00E66BC2">
        <w:rPr>
          <w:szCs w:val="28"/>
        </w:rPr>
        <w:tab/>
        <w:t xml:space="preserve">Adjust value of Payment Cards entered into clients’ CAREWare record but were later added or reduced outside of previous reporting periods.  </w:t>
      </w:r>
    </w:p>
    <w:p w14:paraId="019DF98A" w14:textId="77777777" w:rsidR="00166F56" w:rsidRDefault="00166F56" w:rsidP="00166F56">
      <w:pPr>
        <w:rPr>
          <w:szCs w:val="28"/>
        </w:rPr>
      </w:pPr>
    </w:p>
    <w:p w14:paraId="247ADDE1" w14:textId="77777777" w:rsidR="00166F56" w:rsidRPr="00E66BC2" w:rsidRDefault="00166F56" w:rsidP="00166F56">
      <w:pPr>
        <w:ind w:firstLine="360"/>
        <w:rPr>
          <w:szCs w:val="28"/>
        </w:rPr>
      </w:pPr>
      <w:r w:rsidRPr="00E66BC2">
        <w:rPr>
          <w:szCs w:val="28"/>
        </w:rPr>
        <w:t xml:space="preserve">Examples of adjustments:  </w:t>
      </w:r>
    </w:p>
    <w:p w14:paraId="189EC3CE" w14:textId="77777777" w:rsidR="00166F56" w:rsidRPr="00E66BC2" w:rsidRDefault="00166F56" w:rsidP="00166F56">
      <w:pPr>
        <w:ind w:left="360"/>
        <w:rPr>
          <w:szCs w:val="28"/>
        </w:rPr>
      </w:pPr>
      <w:r w:rsidRPr="00E66BC2">
        <w:rPr>
          <w:szCs w:val="28"/>
        </w:rPr>
        <w:lastRenderedPageBreak/>
        <w:t>Previously issued cards given to the client but were lost, destroyed, or never used and have been deleted as costs in the expenditures/FFR report, or timing difference between CAREWare entry and card vendor charges to the recipient.</w:t>
      </w:r>
    </w:p>
    <w:p w14:paraId="1DCA6442" w14:textId="77777777" w:rsidR="00166F56" w:rsidRPr="00E66BC2" w:rsidRDefault="00166F56" w:rsidP="00166F56">
      <w:pPr>
        <w:ind w:left="360" w:hanging="360"/>
        <w:rPr>
          <w:szCs w:val="28"/>
        </w:rPr>
      </w:pPr>
      <w:r w:rsidRPr="00E66BC2">
        <w:rPr>
          <w:szCs w:val="28"/>
        </w:rPr>
        <w:t>6.</w:t>
      </w:r>
      <w:r w:rsidRPr="00E66BC2">
        <w:rPr>
          <w:szCs w:val="28"/>
        </w:rPr>
        <w:tab/>
        <w:t>Final Total, Inventory on Hand, Sum of Line 3, Line 4 and Line 5.</w:t>
      </w:r>
    </w:p>
    <w:p w14:paraId="7874EC76" w14:textId="77777777" w:rsidR="00166F56" w:rsidRPr="00E66BC2" w:rsidRDefault="00166F56" w:rsidP="00166F56">
      <w:pPr>
        <w:ind w:left="360" w:hanging="360"/>
        <w:rPr>
          <w:szCs w:val="28"/>
        </w:rPr>
      </w:pPr>
    </w:p>
    <w:p w14:paraId="38A06111" w14:textId="77777777" w:rsidR="00166F56" w:rsidRPr="00E66BC2" w:rsidRDefault="00166F56" w:rsidP="00166F56">
      <w:pPr>
        <w:ind w:left="360" w:hanging="360"/>
        <w:rPr>
          <w:szCs w:val="28"/>
        </w:rPr>
      </w:pPr>
    </w:p>
    <w:p w14:paraId="7BB8A483" w14:textId="77777777" w:rsidR="00166F56" w:rsidRPr="00E66BC2" w:rsidRDefault="00166F56" w:rsidP="00166F56">
      <w:pPr>
        <w:autoSpaceDE w:val="0"/>
        <w:autoSpaceDN w:val="0"/>
        <w:rPr>
          <w:rFonts w:eastAsiaTheme="minorHAnsi"/>
          <w:color w:val="000000"/>
        </w:rPr>
      </w:pPr>
      <w:r w:rsidRPr="00E66BC2">
        <w:rPr>
          <w:rFonts w:eastAsiaTheme="minorHAnsi"/>
          <w:b/>
          <w:color w:val="000000"/>
          <w:sz w:val="28"/>
          <w:szCs w:val="28"/>
          <w:u w:val="single"/>
        </w:rPr>
        <w:t>IMPORTANT:</w:t>
      </w:r>
      <w:r w:rsidRPr="00E66BC2">
        <w:rPr>
          <w:rFonts w:eastAsiaTheme="minorHAnsi"/>
          <w:color w:val="000000"/>
        </w:rPr>
        <w:t xml:space="preserve"> </w:t>
      </w:r>
    </w:p>
    <w:p w14:paraId="758C1F89" w14:textId="77777777" w:rsidR="00166F56" w:rsidRPr="00E66BC2" w:rsidRDefault="00166F56" w:rsidP="00166F56">
      <w:pPr>
        <w:spacing w:before="40"/>
        <w:ind w:left="-86"/>
        <w:rPr>
          <w:b/>
          <w:bCs/>
        </w:rPr>
      </w:pPr>
    </w:p>
    <w:p w14:paraId="1BA2C4FB" w14:textId="3654886E" w:rsidR="00166F56" w:rsidRPr="00CA2B7E" w:rsidRDefault="00166F56" w:rsidP="00166F56">
      <w:pPr>
        <w:autoSpaceDE w:val="0"/>
        <w:autoSpaceDN w:val="0"/>
        <w:rPr>
          <w:rFonts w:eastAsiaTheme="minorHAnsi"/>
          <w:color w:val="000000"/>
        </w:rPr>
      </w:pPr>
      <w:r w:rsidRPr="00E66BC2">
        <w:rPr>
          <w:rFonts w:eastAsiaTheme="minorHAnsi"/>
          <w:b/>
          <w:color w:val="000000"/>
        </w:rPr>
        <w:t>Reconciliation:</w:t>
      </w:r>
      <w:r w:rsidRPr="00E66BC2">
        <w:rPr>
          <w:rFonts w:eastAsiaTheme="minorHAnsi"/>
          <w:color w:val="000000"/>
        </w:rPr>
        <w:t xml:space="preserve">  It is expected that total Support Services expenditures reported on the Administrative Fiscal Form will match the data entered </w:t>
      </w:r>
      <w:r w:rsidR="00E44C69" w:rsidRPr="00E66BC2">
        <w:rPr>
          <w:rFonts w:eastAsiaTheme="minorHAnsi"/>
          <w:color w:val="000000"/>
        </w:rPr>
        <w:t>into</w:t>
      </w:r>
      <w:r w:rsidRPr="00E66BC2">
        <w:rPr>
          <w:rFonts w:eastAsiaTheme="minorHAnsi"/>
          <w:color w:val="000000"/>
        </w:rPr>
        <w:t xml:space="preserve"> the CAREWare database.  </w:t>
      </w:r>
      <w:r w:rsidRPr="00CA2B7E">
        <w:rPr>
          <w:rFonts w:eastAsiaTheme="minorHAnsi"/>
          <w:color w:val="000000"/>
        </w:rPr>
        <w:t>Further, totals reported should also match the amounts paid to your organization for the reporting periods. Please explain Reconciliation discrepancies at the bottom of page 3 and explain your plan for reconciliation, including any changes to your process to ensure future reconciliation plan of correction.</w:t>
      </w:r>
    </w:p>
    <w:p w14:paraId="4E6B8E8D" w14:textId="77777777" w:rsidR="00166F56" w:rsidRPr="00CA2B7E" w:rsidRDefault="00166F56" w:rsidP="00166F56">
      <w:pPr>
        <w:autoSpaceDE w:val="0"/>
        <w:autoSpaceDN w:val="0"/>
        <w:rPr>
          <w:rFonts w:eastAsiaTheme="minorHAnsi"/>
          <w:color w:val="000000"/>
        </w:rPr>
      </w:pPr>
    </w:p>
    <w:p w14:paraId="0F488800" w14:textId="77777777" w:rsidR="00166F56" w:rsidRDefault="00166F56" w:rsidP="00166F56">
      <w:pPr>
        <w:autoSpaceDE w:val="0"/>
        <w:autoSpaceDN w:val="0"/>
        <w:rPr>
          <w:rFonts w:eastAsiaTheme="minorHAnsi"/>
          <w:color w:val="000000"/>
        </w:rPr>
      </w:pPr>
      <w:bookmarkStart w:id="8" w:name="_Hlk2170920"/>
      <w:r w:rsidRPr="00CA2B7E">
        <w:rPr>
          <w:rFonts w:eastAsiaTheme="minorHAnsi"/>
          <w:b/>
          <w:color w:val="000000"/>
        </w:rPr>
        <w:t xml:space="preserve">Store/Gas “Gift” Cards: </w:t>
      </w:r>
      <w:r w:rsidRPr="00CA2B7E">
        <w:rPr>
          <w:rFonts w:eastAsiaTheme="minorHAnsi"/>
          <w:color w:val="000000"/>
        </w:rPr>
        <w:t>St</w:t>
      </w:r>
      <w:r w:rsidRPr="00CA2B7E">
        <w:rPr>
          <w:rFonts w:eastAsiaTheme="minorHAnsi"/>
        </w:rPr>
        <w:t>ore/Gas value cards and other vouchers, coupons, or such items allowed per</w:t>
      </w:r>
      <w:r w:rsidRPr="00E66BC2">
        <w:rPr>
          <w:rFonts w:eastAsiaTheme="minorHAnsi"/>
        </w:rPr>
        <w:t xml:space="preserve"> the Support Services Guidance may be purchased in bulk and dispersed to clients as needed, however, </w:t>
      </w:r>
      <w:bookmarkEnd w:id="8"/>
      <w:r w:rsidRPr="00E66BC2">
        <w:rPr>
          <w:rFonts w:eastAsiaTheme="minorHAnsi"/>
        </w:rPr>
        <w:t xml:space="preserve">bulk purchases are intended to be utilized in the same fiscal year they are purchased. Any remaining items left over at the end of the fiscal year must be reported on the Quarter 4 Administrative Fiscal Form to reconcile the discrepancies between total expenditures reported and the data entered into the CAREWare database. </w:t>
      </w:r>
      <w:r w:rsidRPr="00E66BC2">
        <w:rPr>
          <w:rFonts w:eastAsiaTheme="minorHAnsi"/>
          <w:color w:val="000000"/>
        </w:rPr>
        <w:t>Please explain any Reconciliation discrepancies in the area provided on the bottom of the page 3 of the Administrative Fiscal Form.</w:t>
      </w:r>
    </w:p>
    <w:p w14:paraId="51ECF36B" w14:textId="77777777" w:rsidR="00E44C69" w:rsidRDefault="00E44C69">
      <w:pPr>
        <w:spacing w:after="160" w:line="259" w:lineRule="auto"/>
        <w:rPr>
          <w:rFonts w:eastAsiaTheme="minorHAnsi"/>
          <w:color w:val="000000"/>
        </w:rPr>
      </w:pPr>
      <w:r>
        <w:rPr>
          <w:rFonts w:eastAsiaTheme="minorHAnsi"/>
          <w:color w:val="000000"/>
        </w:rPr>
        <w:br w:type="page"/>
      </w:r>
    </w:p>
    <w:p w14:paraId="29137C3A" w14:textId="77777777" w:rsidR="00C72EC4" w:rsidRDefault="00E44C69" w:rsidP="00F93739">
      <w:pPr>
        <w:tabs>
          <w:tab w:val="left" w:pos="1691"/>
          <w:tab w:val="left" w:pos="2478"/>
        </w:tabs>
        <w:jc w:val="center"/>
        <w:rPr>
          <w:b/>
          <w:smallCaps/>
          <w:sz w:val="36"/>
          <w:szCs w:val="36"/>
        </w:rPr>
      </w:pPr>
      <w:r w:rsidRPr="00B40C44">
        <w:rPr>
          <w:b/>
          <w:smallCaps/>
          <w:sz w:val="36"/>
          <w:szCs w:val="36"/>
        </w:rPr>
        <w:lastRenderedPageBreak/>
        <w:t>Administrative Fiscal Report instructions</w:t>
      </w:r>
      <w:r w:rsidR="00F93739">
        <w:rPr>
          <w:b/>
          <w:smallCaps/>
          <w:sz w:val="36"/>
          <w:szCs w:val="36"/>
        </w:rPr>
        <w:t xml:space="preserve"> </w:t>
      </w:r>
    </w:p>
    <w:p w14:paraId="5197CF44" w14:textId="4785E649" w:rsidR="00E44C69" w:rsidRPr="00C72EC4" w:rsidRDefault="00C72EC4" w:rsidP="00F93739">
      <w:pPr>
        <w:tabs>
          <w:tab w:val="left" w:pos="1691"/>
          <w:tab w:val="left" w:pos="2478"/>
        </w:tabs>
        <w:jc w:val="center"/>
        <w:rPr>
          <w:b/>
          <w:smallCaps/>
          <w:color w:val="FF0000"/>
          <w:sz w:val="40"/>
          <w:szCs w:val="40"/>
        </w:rPr>
      </w:pPr>
      <w:bookmarkStart w:id="9" w:name="AdministrativeFiscalReportHIVA"/>
      <w:bookmarkEnd w:id="9"/>
      <w:r w:rsidRPr="00C72EC4">
        <w:rPr>
          <w:b/>
          <w:smallCaps/>
          <w:color w:val="FF0000"/>
          <w:sz w:val="40"/>
          <w:szCs w:val="40"/>
        </w:rPr>
        <w:t>(</w:t>
      </w:r>
      <w:r w:rsidR="00F93739" w:rsidRPr="00C72EC4">
        <w:rPr>
          <w:b/>
          <w:smallCaps/>
          <w:color w:val="FF0000"/>
          <w:sz w:val="40"/>
          <w:szCs w:val="40"/>
        </w:rPr>
        <w:t>hiv alliance</w:t>
      </w:r>
      <w:r w:rsidRPr="00C72EC4">
        <w:rPr>
          <w:b/>
          <w:smallCaps/>
          <w:color w:val="FF0000"/>
          <w:sz w:val="40"/>
          <w:szCs w:val="40"/>
        </w:rPr>
        <w:t>)</w:t>
      </w:r>
    </w:p>
    <w:p w14:paraId="06B2F15B" w14:textId="77777777" w:rsidR="00B16C29" w:rsidRDefault="00B16C29">
      <w:pPr>
        <w:outlineLvl w:val="3"/>
      </w:pPr>
    </w:p>
    <w:p w14:paraId="47F74449" w14:textId="77777777" w:rsidR="00E44C69" w:rsidRPr="00E66BC2" w:rsidRDefault="00E44C69" w:rsidP="00E44C69">
      <w:pPr>
        <w:keepNext/>
        <w:outlineLvl w:val="3"/>
        <w:rPr>
          <w:b/>
          <w:bCs/>
          <w:sz w:val="28"/>
          <w:szCs w:val="28"/>
        </w:rPr>
      </w:pPr>
      <w:r w:rsidRPr="00E66BC2">
        <w:rPr>
          <w:b/>
          <w:bCs/>
          <w:sz w:val="28"/>
          <w:szCs w:val="28"/>
        </w:rPr>
        <w:t xml:space="preserve">I.  Contact Information: </w:t>
      </w:r>
    </w:p>
    <w:p w14:paraId="74038387" w14:textId="77777777" w:rsidR="00E44C69" w:rsidRPr="00E66BC2" w:rsidRDefault="00E44C69" w:rsidP="00E44C69">
      <w:pPr>
        <w:tabs>
          <w:tab w:val="left" w:pos="360"/>
        </w:tabs>
        <w:rPr>
          <w:szCs w:val="28"/>
        </w:rPr>
      </w:pPr>
      <w:r w:rsidRPr="00E66BC2">
        <w:rPr>
          <w:szCs w:val="28"/>
        </w:rPr>
        <w:t xml:space="preserve">1. </w:t>
      </w:r>
      <w:r w:rsidRPr="00E66BC2">
        <w:rPr>
          <w:szCs w:val="28"/>
        </w:rPr>
        <w:tab/>
        <w:t>Enter the agency name.</w:t>
      </w:r>
    </w:p>
    <w:p w14:paraId="45D9B82C" w14:textId="77777777" w:rsidR="00E44C69" w:rsidRPr="00E66BC2" w:rsidRDefault="00E44C69" w:rsidP="00E44C69">
      <w:pPr>
        <w:tabs>
          <w:tab w:val="left" w:pos="360"/>
        </w:tabs>
        <w:rPr>
          <w:szCs w:val="28"/>
        </w:rPr>
      </w:pPr>
      <w:r w:rsidRPr="00E66BC2">
        <w:rPr>
          <w:szCs w:val="28"/>
        </w:rPr>
        <w:t xml:space="preserve">2. </w:t>
      </w:r>
      <w:r w:rsidRPr="00E66BC2">
        <w:rPr>
          <w:szCs w:val="28"/>
        </w:rPr>
        <w:tab/>
        <w:t>Enter the phone number of your agency.</w:t>
      </w:r>
    </w:p>
    <w:p w14:paraId="4C7B39A3" w14:textId="77777777" w:rsidR="00E44C69" w:rsidRPr="00E66BC2" w:rsidRDefault="00E44C69" w:rsidP="00E44C69">
      <w:pPr>
        <w:tabs>
          <w:tab w:val="left" w:pos="360"/>
        </w:tabs>
        <w:rPr>
          <w:szCs w:val="28"/>
        </w:rPr>
      </w:pPr>
      <w:r w:rsidRPr="00E66BC2">
        <w:rPr>
          <w:szCs w:val="28"/>
        </w:rPr>
        <w:t xml:space="preserve">3. </w:t>
      </w:r>
      <w:r w:rsidRPr="00E66BC2">
        <w:rPr>
          <w:szCs w:val="28"/>
        </w:rPr>
        <w:tab/>
        <w:t>Enter the date this report was prepared.</w:t>
      </w:r>
    </w:p>
    <w:p w14:paraId="2E5F1143" w14:textId="77777777" w:rsidR="00E44C69" w:rsidRPr="00E66BC2" w:rsidRDefault="00E44C69" w:rsidP="00E44C69">
      <w:pPr>
        <w:tabs>
          <w:tab w:val="left" w:pos="360"/>
        </w:tabs>
        <w:rPr>
          <w:szCs w:val="28"/>
        </w:rPr>
      </w:pPr>
      <w:r w:rsidRPr="00E66BC2">
        <w:rPr>
          <w:szCs w:val="28"/>
        </w:rPr>
        <w:t xml:space="preserve">4. </w:t>
      </w:r>
      <w:r w:rsidRPr="00E66BC2">
        <w:rPr>
          <w:szCs w:val="28"/>
        </w:rPr>
        <w:tab/>
        <w:t>Enter the street Address, City, State and Zip Code of your agency.</w:t>
      </w:r>
    </w:p>
    <w:p w14:paraId="1025F229" w14:textId="77777777" w:rsidR="00E44C69" w:rsidRPr="00E66BC2" w:rsidRDefault="00E44C69" w:rsidP="00E44C69">
      <w:pPr>
        <w:tabs>
          <w:tab w:val="left" w:pos="360"/>
        </w:tabs>
        <w:ind w:left="360" w:hanging="360"/>
        <w:rPr>
          <w:szCs w:val="28"/>
        </w:rPr>
      </w:pPr>
      <w:r w:rsidRPr="00E66BC2">
        <w:rPr>
          <w:szCs w:val="28"/>
        </w:rPr>
        <w:t xml:space="preserve">5. </w:t>
      </w:r>
      <w:r w:rsidRPr="00E66BC2">
        <w:rPr>
          <w:szCs w:val="28"/>
        </w:rPr>
        <w:tab/>
        <w:t>Enter the contact name, title and e-mail address of the person who can answer questions regarding this report.</w:t>
      </w:r>
    </w:p>
    <w:p w14:paraId="1AC7D8ED" w14:textId="77777777" w:rsidR="00E44C69" w:rsidRPr="00CA2B7E" w:rsidRDefault="00E44C69" w:rsidP="00E44C69">
      <w:pPr>
        <w:tabs>
          <w:tab w:val="left" w:pos="360"/>
        </w:tabs>
        <w:ind w:left="360" w:hanging="360"/>
        <w:rPr>
          <w:szCs w:val="28"/>
        </w:rPr>
      </w:pPr>
      <w:r w:rsidRPr="00E66BC2">
        <w:rPr>
          <w:szCs w:val="28"/>
        </w:rPr>
        <w:t xml:space="preserve">6. </w:t>
      </w:r>
      <w:r w:rsidRPr="00E66BC2">
        <w:rPr>
          <w:szCs w:val="28"/>
        </w:rPr>
        <w:tab/>
      </w:r>
      <w:r w:rsidRPr="00CA2B7E">
        <w:rPr>
          <w:szCs w:val="28"/>
        </w:rPr>
        <w:t xml:space="preserve">Enter the report period and the quarter reporting. </w:t>
      </w:r>
    </w:p>
    <w:p w14:paraId="7FD9C141" w14:textId="77777777" w:rsidR="00E44C69" w:rsidRPr="00CA2B7E" w:rsidRDefault="00E44C69" w:rsidP="00E44C69">
      <w:pPr>
        <w:tabs>
          <w:tab w:val="left" w:pos="360"/>
        </w:tabs>
        <w:ind w:left="360" w:hanging="360"/>
        <w:rPr>
          <w:szCs w:val="28"/>
        </w:rPr>
      </w:pPr>
      <w:r w:rsidRPr="00CA2B7E">
        <w:rPr>
          <w:szCs w:val="28"/>
        </w:rPr>
        <w:t xml:space="preserve">7. </w:t>
      </w:r>
      <w:r w:rsidRPr="00CA2B7E">
        <w:rPr>
          <w:szCs w:val="28"/>
        </w:rPr>
        <w:tab/>
        <w:t>Enter your agency’s Ryan White HIV Case Management Contract number (from your Award letter) or your Program Element number.</w:t>
      </w:r>
    </w:p>
    <w:p w14:paraId="5FD7CD8D" w14:textId="77777777" w:rsidR="00E44C69" w:rsidRDefault="00E44C69" w:rsidP="00E44C69">
      <w:pPr>
        <w:tabs>
          <w:tab w:val="left" w:pos="360"/>
        </w:tabs>
        <w:ind w:left="360" w:hanging="360"/>
        <w:rPr>
          <w:szCs w:val="28"/>
        </w:rPr>
      </w:pPr>
      <w:r w:rsidRPr="00CA2B7E">
        <w:rPr>
          <w:szCs w:val="28"/>
        </w:rPr>
        <w:t>8.</w:t>
      </w:r>
      <w:r w:rsidRPr="00CA2B7E">
        <w:rPr>
          <w:szCs w:val="28"/>
        </w:rPr>
        <w:tab/>
        <w:t>Enter your agency’s Ryan White HIV Case Management Award Amount (from your Award letter).</w:t>
      </w:r>
    </w:p>
    <w:p w14:paraId="74F58CA3" w14:textId="77777777" w:rsidR="00E44C69" w:rsidRPr="00605399" w:rsidRDefault="00E44C69" w:rsidP="00E44C69">
      <w:pPr>
        <w:pStyle w:val="ListParagraph"/>
        <w:numPr>
          <w:ilvl w:val="0"/>
          <w:numId w:val="13"/>
        </w:numPr>
        <w:tabs>
          <w:tab w:val="left" w:pos="360"/>
        </w:tabs>
        <w:ind w:left="360"/>
        <w:rPr>
          <w:szCs w:val="28"/>
        </w:rPr>
      </w:pPr>
      <w:r>
        <w:rPr>
          <w:szCs w:val="28"/>
        </w:rPr>
        <w:t xml:space="preserve">Check each box to indicate the inclusion of a CAREWare Financial report for the current quarter and year to date. Email the CAREWare reports when you send the report form to OHA. If the CAREWare report total does not reconcile with the totals provided on the report </w:t>
      </w:r>
      <w:r w:rsidRPr="000D1282">
        <w:t xml:space="preserve">form, </w:t>
      </w:r>
      <w:r w:rsidRPr="000D1282">
        <w:rPr>
          <w:rFonts w:cstheme="minorHAnsi"/>
        </w:rPr>
        <w:t xml:space="preserve">please explain </w:t>
      </w:r>
      <w:r>
        <w:rPr>
          <w:rFonts w:cstheme="minorHAnsi"/>
        </w:rPr>
        <w:t>r</w:t>
      </w:r>
      <w:r w:rsidRPr="000D1282">
        <w:rPr>
          <w:rFonts w:cstheme="minorHAnsi"/>
        </w:rPr>
        <w:t>econciliation discrepancies</w:t>
      </w:r>
      <w:r>
        <w:rPr>
          <w:rFonts w:cstheme="minorHAnsi"/>
        </w:rPr>
        <w:t xml:space="preserve"> on page 3 of the form. </w:t>
      </w:r>
      <w:r>
        <w:rPr>
          <w:szCs w:val="28"/>
        </w:rPr>
        <w:t xml:space="preserve"> </w:t>
      </w:r>
    </w:p>
    <w:p w14:paraId="0B213112" w14:textId="77777777" w:rsidR="00E44C69" w:rsidRPr="00E66BC2" w:rsidRDefault="00E44C69" w:rsidP="00E44C69">
      <w:pPr>
        <w:rPr>
          <w:b/>
          <w:bCs/>
          <w:szCs w:val="28"/>
        </w:rPr>
      </w:pPr>
    </w:p>
    <w:p w14:paraId="136429BA" w14:textId="77777777" w:rsidR="00E44C69" w:rsidRPr="00E66BC2" w:rsidRDefault="00E44C69" w:rsidP="00E44C69">
      <w:pPr>
        <w:rPr>
          <w:b/>
          <w:bCs/>
          <w:sz w:val="28"/>
          <w:szCs w:val="28"/>
        </w:rPr>
      </w:pPr>
      <w:r w:rsidRPr="00E66BC2">
        <w:rPr>
          <w:b/>
          <w:bCs/>
          <w:sz w:val="28"/>
          <w:szCs w:val="28"/>
        </w:rPr>
        <w:t>II. Case Management:</w:t>
      </w:r>
    </w:p>
    <w:p w14:paraId="04A1822A" w14:textId="77777777" w:rsidR="00E44C69" w:rsidRPr="00E66BC2" w:rsidRDefault="00E44C69" w:rsidP="00E44C69">
      <w:pPr>
        <w:rPr>
          <w:b/>
          <w:bCs/>
          <w:i/>
          <w:szCs w:val="28"/>
        </w:rPr>
      </w:pPr>
      <w:r w:rsidRPr="00E66BC2">
        <w:rPr>
          <w:b/>
          <w:bCs/>
          <w:i/>
          <w:szCs w:val="28"/>
        </w:rPr>
        <w:t>Only report those expenditures paid for with Ryan White Part B funds or other OHA Awarded HIV Care &amp; Treatment Funding.</w:t>
      </w:r>
    </w:p>
    <w:p w14:paraId="430B4493" w14:textId="77777777" w:rsidR="00E44C69" w:rsidRPr="00E66BC2" w:rsidRDefault="00E44C69" w:rsidP="00E44C69">
      <w:pPr>
        <w:rPr>
          <w:szCs w:val="28"/>
        </w:rPr>
      </w:pPr>
    </w:p>
    <w:p w14:paraId="2252818A" w14:textId="77777777" w:rsidR="00E44C69" w:rsidRPr="00E66BC2" w:rsidRDefault="00E44C69" w:rsidP="00E44C69">
      <w:pPr>
        <w:rPr>
          <w:szCs w:val="28"/>
        </w:rPr>
      </w:pPr>
      <w:r w:rsidRPr="00E66BC2">
        <w:rPr>
          <w:szCs w:val="28"/>
        </w:rPr>
        <w:t>Under the column titled “</w:t>
      </w:r>
      <w:r w:rsidRPr="00E66BC2">
        <w:rPr>
          <w:b/>
          <w:bCs/>
          <w:szCs w:val="28"/>
        </w:rPr>
        <w:t xml:space="preserve">Current </w:t>
      </w:r>
      <w:r w:rsidRPr="00E66BC2">
        <w:rPr>
          <w:b/>
          <w:bCs/>
          <w:szCs w:val="28"/>
          <w:u w:val="single"/>
        </w:rPr>
        <w:t>Quarter</w:t>
      </w:r>
      <w:r w:rsidRPr="00E66BC2">
        <w:rPr>
          <w:b/>
          <w:bCs/>
          <w:szCs w:val="28"/>
        </w:rPr>
        <w:t xml:space="preserve"> Expenses</w:t>
      </w:r>
      <w:r w:rsidRPr="00E66BC2">
        <w:rPr>
          <w:szCs w:val="28"/>
        </w:rPr>
        <w:t>” enter the expenses for the quarter you are reporting for the following:</w:t>
      </w:r>
    </w:p>
    <w:p w14:paraId="52403F35" w14:textId="77777777" w:rsidR="00E44C69" w:rsidRPr="00E66BC2" w:rsidRDefault="00E44C69" w:rsidP="00E44C69">
      <w:pPr>
        <w:ind w:left="360" w:hanging="360"/>
        <w:rPr>
          <w:szCs w:val="28"/>
        </w:rPr>
      </w:pPr>
      <w:r w:rsidRPr="00E66BC2">
        <w:rPr>
          <w:szCs w:val="28"/>
        </w:rPr>
        <w:t xml:space="preserve">1.  </w:t>
      </w:r>
      <w:r w:rsidRPr="00E66BC2">
        <w:rPr>
          <w:szCs w:val="28"/>
        </w:rPr>
        <w:tab/>
      </w:r>
      <w:r w:rsidRPr="00E66BC2">
        <w:rPr>
          <w:szCs w:val="28"/>
          <w:u w:val="single"/>
        </w:rPr>
        <w:t xml:space="preserve">Direct Service Costs – </w:t>
      </w:r>
      <w:r w:rsidRPr="00E66BC2">
        <w:rPr>
          <w:bCs/>
          <w:i/>
          <w:iCs/>
          <w:szCs w:val="28"/>
          <w:u w:val="single"/>
        </w:rPr>
        <w:t>Case Management Core Medical Salary &amp; Fringe</w:t>
      </w:r>
      <w:r w:rsidRPr="00E66BC2">
        <w:rPr>
          <w:szCs w:val="28"/>
        </w:rPr>
        <w:t xml:space="preserve">: Enter the case management staff costs. This includes wages/salaries, fringe. </w:t>
      </w:r>
    </w:p>
    <w:p w14:paraId="05C5B750" w14:textId="77777777" w:rsidR="00E44C69" w:rsidRPr="00E66BC2" w:rsidRDefault="00E44C69" w:rsidP="00E44C69">
      <w:pPr>
        <w:ind w:left="360" w:hanging="360"/>
        <w:rPr>
          <w:szCs w:val="28"/>
        </w:rPr>
      </w:pPr>
      <w:r w:rsidRPr="00E66BC2">
        <w:rPr>
          <w:szCs w:val="28"/>
        </w:rPr>
        <w:t xml:space="preserve">2.  </w:t>
      </w:r>
      <w:r w:rsidRPr="00E66BC2">
        <w:rPr>
          <w:szCs w:val="28"/>
        </w:rPr>
        <w:tab/>
      </w:r>
      <w:r w:rsidRPr="00E66BC2">
        <w:rPr>
          <w:szCs w:val="28"/>
          <w:u w:val="single"/>
        </w:rPr>
        <w:t xml:space="preserve">Direct Service Costs – </w:t>
      </w:r>
      <w:r w:rsidRPr="00E66BC2">
        <w:rPr>
          <w:bCs/>
          <w:i/>
          <w:iCs/>
          <w:szCs w:val="28"/>
          <w:u w:val="single"/>
        </w:rPr>
        <w:t>Case Management Non-Medical Salary &amp; Fringe</w:t>
      </w:r>
      <w:r w:rsidRPr="00E66BC2">
        <w:rPr>
          <w:szCs w:val="28"/>
        </w:rPr>
        <w:t xml:space="preserve">: Enter the case management staff costs. This includes wages/salaries, fringe. </w:t>
      </w:r>
    </w:p>
    <w:p w14:paraId="0D16307D" w14:textId="77777777" w:rsidR="00E44C69" w:rsidRPr="00E66BC2" w:rsidRDefault="00E44C69" w:rsidP="00E44C69">
      <w:pPr>
        <w:tabs>
          <w:tab w:val="left" w:pos="360"/>
        </w:tabs>
        <w:ind w:left="360" w:hanging="360"/>
        <w:rPr>
          <w:szCs w:val="28"/>
        </w:rPr>
      </w:pPr>
      <w:r w:rsidRPr="00E66BC2">
        <w:rPr>
          <w:szCs w:val="28"/>
        </w:rPr>
        <w:t xml:space="preserve">3. </w:t>
      </w:r>
      <w:r w:rsidRPr="00E66BC2">
        <w:rPr>
          <w:szCs w:val="28"/>
        </w:rPr>
        <w:tab/>
      </w:r>
      <w:r w:rsidRPr="00E66BC2">
        <w:rPr>
          <w:szCs w:val="28"/>
          <w:u w:val="single"/>
        </w:rPr>
        <w:t xml:space="preserve">Direct Service Costs – </w:t>
      </w:r>
      <w:r w:rsidRPr="00E66BC2">
        <w:rPr>
          <w:bCs/>
          <w:i/>
          <w:iCs/>
          <w:szCs w:val="28"/>
          <w:u w:val="single"/>
        </w:rPr>
        <w:t>Non-Case Management Salary &amp; Fringe</w:t>
      </w:r>
      <w:r w:rsidRPr="00E66BC2">
        <w:rPr>
          <w:szCs w:val="28"/>
        </w:rPr>
        <w:t>: This may include staff salaries and fringe benefits for receptionist, file clerk, direct service supervisory staff, etc.</w:t>
      </w:r>
    </w:p>
    <w:p w14:paraId="274ED645" w14:textId="77777777" w:rsidR="00E44C69" w:rsidRPr="00E66BC2" w:rsidRDefault="00E44C69" w:rsidP="00E44C69">
      <w:pPr>
        <w:tabs>
          <w:tab w:val="left" w:pos="360"/>
        </w:tabs>
        <w:ind w:left="360" w:hanging="360"/>
        <w:rPr>
          <w:szCs w:val="28"/>
        </w:rPr>
      </w:pPr>
      <w:r w:rsidRPr="00E66BC2">
        <w:rPr>
          <w:szCs w:val="28"/>
        </w:rPr>
        <w:t xml:space="preserve">4. </w:t>
      </w:r>
      <w:r w:rsidRPr="00E66BC2">
        <w:rPr>
          <w:szCs w:val="28"/>
        </w:rPr>
        <w:tab/>
      </w:r>
      <w:r w:rsidRPr="00E66BC2">
        <w:rPr>
          <w:szCs w:val="28"/>
          <w:u w:val="single"/>
        </w:rPr>
        <w:t xml:space="preserve">Direct Program Costs – </w:t>
      </w:r>
      <w:r w:rsidRPr="00E66BC2">
        <w:rPr>
          <w:i/>
          <w:szCs w:val="28"/>
          <w:u w:val="single"/>
        </w:rPr>
        <w:t>Materials, Equipment and Supplies</w:t>
      </w:r>
      <w:r w:rsidRPr="00E66BC2">
        <w:rPr>
          <w:szCs w:val="28"/>
          <w:u w:val="single"/>
        </w:rPr>
        <w:t>:</w:t>
      </w:r>
      <w:r w:rsidRPr="00E66BC2">
        <w:rPr>
          <w:szCs w:val="28"/>
        </w:rPr>
        <w:t xml:space="preserve"> This may include materials, equipment and supplies directly related to the provision of case management.</w:t>
      </w:r>
    </w:p>
    <w:p w14:paraId="167EEB03" w14:textId="77777777" w:rsidR="00E44C69" w:rsidRPr="00E66BC2" w:rsidRDefault="00E44C69" w:rsidP="00E44C69">
      <w:pPr>
        <w:tabs>
          <w:tab w:val="left" w:pos="360"/>
        </w:tabs>
        <w:ind w:left="360" w:hanging="360"/>
        <w:rPr>
          <w:szCs w:val="28"/>
        </w:rPr>
      </w:pPr>
      <w:r w:rsidRPr="00E66BC2">
        <w:rPr>
          <w:szCs w:val="28"/>
        </w:rPr>
        <w:t>5</w:t>
      </w:r>
      <w:proofErr w:type="gramStart"/>
      <w:r w:rsidRPr="00E66BC2">
        <w:rPr>
          <w:szCs w:val="28"/>
        </w:rPr>
        <w:t xml:space="preserve">. </w:t>
      </w:r>
      <w:r w:rsidRPr="00E66BC2">
        <w:rPr>
          <w:szCs w:val="28"/>
        </w:rPr>
        <w:tab/>
      </w:r>
      <w:r w:rsidRPr="00E66BC2">
        <w:rPr>
          <w:szCs w:val="28"/>
          <w:u w:val="single"/>
        </w:rPr>
        <w:t>Sub</w:t>
      </w:r>
      <w:proofErr w:type="gramEnd"/>
      <w:r w:rsidRPr="00E66BC2">
        <w:rPr>
          <w:szCs w:val="28"/>
          <w:u w:val="single"/>
        </w:rPr>
        <w:t>-Contracted Services</w:t>
      </w:r>
      <w:r w:rsidRPr="00E66BC2">
        <w:rPr>
          <w:szCs w:val="28"/>
        </w:rPr>
        <w:t xml:space="preserve">: Includes the total for contracts covering provision of an approved service such as a </w:t>
      </w:r>
      <w:proofErr w:type="gramStart"/>
      <w:r w:rsidRPr="00E66BC2">
        <w:rPr>
          <w:szCs w:val="28"/>
        </w:rPr>
        <w:t>community based</w:t>
      </w:r>
      <w:proofErr w:type="gramEnd"/>
      <w:r w:rsidRPr="00E66BC2">
        <w:rPr>
          <w:szCs w:val="28"/>
        </w:rPr>
        <w:t xml:space="preserve"> organization (CBO) providing case management services. </w:t>
      </w:r>
    </w:p>
    <w:p w14:paraId="1E0A92AE" w14:textId="77777777" w:rsidR="00E44C69" w:rsidRPr="00E66BC2" w:rsidRDefault="00E44C69" w:rsidP="00E44C69">
      <w:pPr>
        <w:tabs>
          <w:tab w:val="left" w:pos="270"/>
        </w:tabs>
        <w:ind w:left="360" w:hanging="360"/>
        <w:rPr>
          <w:szCs w:val="28"/>
        </w:rPr>
      </w:pPr>
      <w:r w:rsidRPr="00E66BC2">
        <w:rPr>
          <w:szCs w:val="28"/>
        </w:rPr>
        <w:t xml:space="preserve">6. </w:t>
      </w:r>
      <w:r w:rsidRPr="00E66BC2">
        <w:rPr>
          <w:szCs w:val="28"/>
        </w:rPr>
        <w:tab/>
      </w:r>
      <w:r w:rsidRPr="00E66BC2">
        <w:rPr>
          <w:szCs w:val="28"/>
        </w:rPr>
        <w:tab/>
      </w:r>
      <w:r w:rsidRPr="00E66BC2">
        <w:rPr>
          <w:szCs w:val="28"/>
          <w:u w:val="single"/>
        </w:rPr>
        <w:t>Administrative Costs</w:t>
      </w:r>
      <w:r w:rsidRPr="00E66BC2">
        <w:rPr>
          <w:szCs w:val="28"/>
        </w:rPr>
        <w:t xml:space="preserve">: </w:t>
      </w:r>
      <w:r w:rsidRPr="00E66BC2">
        <w:rPr>
          <w:i/>
          <w:iCs/>
          <w:szCs w:val="28"/>
        </w:rPr>
        <w:t xml:space="preserve">Indirect and Overhead costs are identified under </w:t>
      </w:r>
      <w:proofErr w:type="gramStart"/>
      <w:r w:rsidRPr="00E66BC2">
        <w:rPr>
          <w:i/>
          <w:iCs/>
          <w:szCs w:val="28"/>
        </w:rPr>
        <w:t>Administrative</w:t>
      </w:r>
      <w:proofErr w:type="gramEnd"/>
      <w:r w:rsidRPr="00E66BC2">
        <w:rPr>
          <w:i/>
          <w:iCs/>
          <w:szCs w:val="28"/>
        </w:rPr>
        <w:t xml:space="preserve"> costs in the Part B guidance from HRSA</w:t>
      </w:r>
      <w:r>
        <w:rPr>
          <w:i/>
          <w:iCs/>
          <w:szCs w:val="28"/>
        </w:rPr>
        <w:t xml:space="preserve">. </w:t>
      </w:r>
      <w:r w:rsidRPr="00E66BC2">
        <w:rPr>
          <w:szCs w:val="28"/>
        </w:rPr>
        <w:t>Administrative costs include usual and recognized overhead activities, including:</w:t>
      </w:r>
    </w:p>
    <w:p w14:paraId="16A9E6B8" w14:textId="77777777" w:rsidR="00E44C69" w:rsidRPr="00E66BC2" w:rsidRDefault="00E44C69" w:rsidP="00E44C69">
      <w:pPr>
        <w:numPr>
          <w:ilvl w:val="1"/>
          <w:numId w:val="9"/>
        </w:numPr>
        <w:tabs>
          <w:tab w:val="left" w:pos="360"/>
        </w:tabs>
        <w:rPr>
          <w:szCs w:val="28"/>
        </w:rPr>
      </w:pPr>
      <w:r w:rsidRPr="00E66BC2">
        <w:rPr>
          <w:szCs w:val="28"/>
        </w:rPr>
        <w:t>Costs of management oversight including program coordination, clerical, financial and management staff not directly related to client services</w:t>
      </w:r>
    </w:p>
    <w:p w14:paraId="0F04DB97" w14:textId="77777777" w:rsidR="00E44C69" w:rsidRPr="00E66BC2" w:rsidRDefault="00E44C69" w:rsidP="00E44C69">
      <w:pPr>
        <w:numPr>
          <w:ilvl w:val="1"/>
          <w:numId w:val="9"/>
        </w:numPr>
        <w:tabs>
          <w:tab w:val="left" w:pos="360"/>
        </w:tabs>
        <w:rPr>
          <w:szCs w:val="28"/>
        </w:rPr>
      </w:pPr>
      <w:r w:rsidRPr="00E66BC2">
        <w:rPr>
          <w:szCs w:val="28"/>
        </w:rPr>
        <w:t>Program evaluation</w:t>
      </w:r>
    </w:p>
    <w:p w14:paraId="4868F2EB" w14:textId="77777777" w:rsidR="00E44C69" w:rsidRPr="00E66BC2" w:rsidRDefault="00E44C69" w:rsidP="00E44C69">
      <w:pPr>
        <w:numPr>
          <w:ilvl w:val="1"/>
          <w:numId w:val="9"/>
        </w:numPr>
        <w:tabs>
          <w:tab w:val="left" w:pos="360"/>
        </w:tabs>
        <w:rPr>
          <w:szCs w:val="28"/>
        </w:rPr>
      </w:pPr>
      <w:r w:rsidRPr="00E66BC2">
        <w:rPr>
          <w:szCs w:val="28"/>
        </w:rPr>
        <w:t>Liability insurance</w:t>
      </w:r>
    </w:p>
    <w:p w14:paraId="7D3BEAA6" w14:textId="77777777" w:rsidR="00E44C69" w:rsidRPr="00E66BC2" w:rsidRDefault="00E44C69" w:rsidP="00E44C69">
      <w:pPr>
        <w:numPr>
          <w:ilvl w:val="1"/>
          <w:numId w:val="9"/>
        </w:numPr>
        <w:tabs>
          <w:tab w:val="left" w:pos="360"/>
        </w:tabs>
        <w:rPr>
          <w:szCs w:val="28"/>
        </w:rPr>
      </w:pPr>
      <w:r w:rsidRPr="00E66BC2">
        <w:rPr>
          <w:szCs w:val="28"/>
        </w:rPr>
        <w:t>Audits</w:t>
      </w:r>
    </w:p>
    <w:p w14:paraId="7EA5D4DE" w14:textId="77777777" w:rsidR="00E44C69" w:rsidRPr="00E66BC2" w:rsidRDefault="00E44C69" w:rsidP="00E44C69">
      <w:pPr>
        <w:numPr>
          <w:ilvl w:val="1"/>
          <w:numId w:val="9"/>
        </w:numPr>
        <w:tabs>
          <w:tab w:val="left" w:pos="360"/>
        </w:tabs>
        <w:rPr>
          <w:szCs w:val="28"/>
        </w:rPr>
      </w:pPr>
      <w:r w:rsidRPr="00E66BC2">
        <w:rPr>
          <w:szCs w:val="28"/>
        </w:rPr>
        <w:lastRenderedPageBreak/>
        <w:t>Computer hardware/software not directly related to client services</w:t>
      </w:r>
    </w:p>
    <w:p w14:paraId="3AE43E83" w14:textId="77777777" w:rsidR="00E44C69" w:rsidRPr="00E66BC2" w:rsidRDefault="00E44C69" w:rsidP="00E44C69">
      <w:pPr>
        <w:tabs>
          <w:tab w:val="left" w:pos="360"/>
        </w:tabs>
        <w:ind w:left="360"/>
        <w:rPr>
          <w:szCs w:val="28"/>
        </w:rPr>
      </w:pPr>
      <w:r w:rsidRPr="00E66BC2">
        <w:rPr>
          <w:szCs w:val="28"/>
        </w:rPr>
        <w:t xml:space="preserve">Administrative costs may also include training (not sponsored by the HIV Case Management and Support Services Program) and routine agency charges for IS and </w:t>
      </w:r>
      <w:proofErr w:type="gramStart"/>
      <w:r w:rsidRPr="00E66BC2">
        <w:rPr>
          <w:szCs w:val="28"/>
        </w:rPr>
        <w:t>other</w:t>
      </w:r>
      <w:proofErr w:type="gramEnd"/>
      <w:r w:rsidRPr="00E66BC2">
        <w:rPr>
          <w:szCs w:val="28"/>
        </w:rPr>
        <w:t xml:space="preserve"> automatic agency required </w:t>
      </w:r>
      <w:proofErr w:type="gramStart"/>
      <w:r w:rsidRPr="00E66BC2">
        <w:rPr>
          <w:szCs w:val="28"/>
        </w:rPr>
        <w:t>charge-backs</w:t>
      </w:r>
      <w:proofErr w:type="gramEnd"/>
      <w:r w:rsidRPr="00E66BC2">
        <w:rPr>
          <w:szCs w:val="28"/>
        </w:rPr>
        <w:t xml:space="preserve">. This category also includes any Indirect Charges which are defined as: any costs incurred for common or joint purposes that benefit more than one project, service, program or other distinct activity of an organization and cannot be readily identified with any one of them.  </w:t>
      </w:r>
    </w:p>
    <w:p w14:paraId="613EF6CA" w14:textId="77777777" w:rsidR="00E44C69" w:rsidRPr="00E66BC2" w:rsidRDefault="00E44C69" w:rsidP="00E44C69">
      <w:pPr>
        <w:tabs>
          <w:tab w:val="left" w:pos="360"/>
        </w:tabs>
        <w:rPr>
          <w:strike/>
          <w:szCs w:val="28"/>
          <w:u w:val="single"/>
        </w:rPr>
      </w:pPr>
    </w:p>
    <w:p w14:paraId="478E7CFF" w14:textId="77777777" w:rsidR="00E44C69" w:rsidRPr="00E66BC2" w:rsidRDefault="00E44C69" w:rsidP="00E44C69">
      <w:pPr>
        <w:tabs>
          <w:tab w:val="left" w:pos="360"/>
        </w:tabs>
        <w:ind w:left="360" w:hanging="360"/>
        <w:rPr>
          <w:szCs w:val="28"/>
        </w:rPr>
      </w:pPr>
      <w:r w:rsidRPr="00E66BC2">
        <w:rPr>
          <w:szCs w:val="28"/>
        </w:rPr>
        <w:t xml:space="preserve">7. </w:t>
      </w:r>
      <w:r w:rsidRPr="00E66BC2">
        <w:rPr>
          <w:szCs w:val="28"/>
        </w:rPr>
        <w:tab/>
      </w:r>
      <w:r w:rsidRPr="00E66BC2">
        <w:rPr>
          <w:szCs w:val="28"/>
          <w:u w:val="single"/>
        </w:rPr>
        <w:t>Total Case Management Services</w:t>
      </w:r>
      <w:r w:rsidRPr="00E66BC2">
        <w:rPr>
          <w:szCs w:val="28"/>
        </w:rPr>
        <w:t>: Sum Line 1 through Line 6.</w:t>
      </w:r>
    </w:p>
    <w:p w14:paraId="405E25C4" w14:textId="77777777" w:rsidR="00E44C69" w:rsidRPr="00E66BC2" w:rsidRDefault="00E44C69" w:rsidP="00E44C69">
      <w:pPr>
        <w:rPr>
          <w:szCs w:val="28"/>
        </w:rPr>
      </w:pPr>
    </w:p>
    <w:p w14:paraId="76DBB5F4" w14:textId="77777777" w:rsidR="00E44C69" w:rsidRPr="00E66BC2" w:rsidRDefault="00E44C69" w:rsidP="00E44C69">
      <w:pPr>
        <w:rPr>
          <w:szCs w:val="28"/>
        </w:rPr>
      </w:pPr>
      <w:r w:rsidRPr="00E66BC2">
        <w:rPr>
          <w:szCs w:val="28"/>
        </w:rPr>
        <w:t>Under the column titled “</w:t>
      </w:r>
      <w:r w:rsidRPr="00E66BC2">
        <w:rPr>
          <w:b/>
          <w:bCs/>
          <w:szCs w:val="28"/>
        </w:rPr>
        <w:t>Year to Date (beginning July 1, 20XX)</w:t>
      </w:r>
      <w:r w:rsidRPr="00E66BC2">
        <w:rPr>
          <w:szCs w:val="28"/>
        </w:rPr>
        <w:t xml:space="preserve">” enter the expenses from the beginning of the fiscal year to current quarter you are reporting. </w:t>
      </w:r>
    </w:p>
    <w:p w14:paraId="65E0451A" w14:textId="77777777" w:rsidR="00E44C69" w:rsidRPr="00E66BC2" w:rsidRDefault="00E44C69" w:rsidP="00E44C69">
      <w:pPr>
        <w:rPr>
          <w:b/>
          <w:bCs/>
          <w:szCs w:val="28"/>
          <w:u w:val="single"/>
        </w:rPr>
      </w:pPr>
    </w:p>
    <w:p w14:paraId="67C7F333" w14:textId="77777777" w:rsidR="00E44C69" w:rsidRPr="00E66BC2" w:rsidRDefault="00E44C69" w:rsidP="00E44C69">
      <w:pPr>
        <w:rPr>
          <w:b/>
          <w:bCs/>
          <w:szCs w:val="28"/>
        </w:rPr>
      </w:pPr>
      <w:r w:rsidRPr="00E66BC2">
        <w:rPr>
          <w:b/>
          <w:sz w:val="28"/>
          <w:szCs w:val="28"/>
        </w:rPr>
        <w:t xml:space="preserve">III. Support Services </w:t>
      </w:r>
    </w:p>
    <w:p w14:paraId="7CC9D5EC" w14:textId="77777777" w:rsidR="00E44C69" w:rsidRPr="00E66BC2" w:rsidRDefault="00E44C69" w:rsidP="00E44C69">
      <w:pPr>
        <w:rPr>
          <w:b/>
          <w:bCs/>
          <w:i/>
          <w:szCs w:val="28"/>
        </w:rPr>
      </w:pPr>
      <w:r w:rsidRPr="00E66BC2">
        <w:rPr>
          <w:b/>
          <w:bCs/>
          <w:i/>
          <w:szCs w:val="28"/>
        </w:rPr>
        <w:t xml:space="preserve">Only report those expenditures paid for with Ryan White Part B funds or other OHA Awarded HIV Care &amp; Treatment Funding. </w:t>
      </w:r>
    </w:p>
    <w:p w14:paraId="6620BC3D" w14:textId="77777777" w:rsidR="00E44C69" w:rsidRPr="00E66BC2" w:rsidRDefault="00E44C69" w:rsidP="00E44C69">
      <w:pPr>
        <w:rPr>
          <w:szCs w:val="28"/>
        </w:rPr>
      </w:pPr>
    </w:p>
    <w:p w14:paraId="10E25398" w14:textId="77777777" w:rsidR="00E44C69" w:rsidRDefault="00E44C69" w:rsidP="00E44C69">
      <w:pPr>
        <w:tabs>
          <w:tab w:val="left" w:pos="360"/>
        </w:tabs>
        <w:ind w:left="360" w:hanging="360"/>
        <w:rPr>
          <w:szCs w:val="28"/>
        </w:rPr>
      </w:pPr>
      <w:r w:rsidRPr="00E66BC2">
        <w:rPr>
          <w:szCs w:val="28"/>
        </w:rPr>
        <w:t xml:space="preserve">8.  </w:t>
      </w:r>
      <w:r w:rsidRPr="00E66BC2">
        <w:rPr>
          <w:szCs w:val="28"/>
        </w:rPr>
        <w:tab/>
      </w:r>
      <w:r w:rsidRPr="00E66BC2">
        <w:rPr>
          <w:szCs w:val="28"/>
          <w:u w:val="single"/>
        </w:rPr>
        <w:t xml:space="preserve">Direct Client Service Costs – </w:t>
      </w:r>
      <w:r w:rsidRPr="00E66BC2">
        <w:rPr>
          <w:i/>
          <w:szCs w:val="28"/>
          <w:u w:val="single"/>
        </w:rPr>
        <w:t>Actual Support Services Expenditures</w:t>
      </w:r>
      <w:r w:rsidRPr="00E66BC2">
        <w:rPr>
          <w:szCs w:val="28"/>
        </w:rPr>
        <w:t xml:space="preserve">: This includes any service provided to a client, such as transportation, food, utilities etc. It is not necessary to include detail of purchased service provided in this part of the fiscal report. </w:t>
      </w:r>
    </w:p>
    <w:p w14:paraId="55ADA31E" w14:textId="77777777" w:rsidR="00E44C69" w:rsidRDefault="00E44C69" w:rsidP="00E44C69">
      <w:pPr>
        <w:tabs>
          <w:tab w:val="left" w:pos="360"/>
        </w:tabs>
        <w:ind w:left="360" w:hanging="360"/>
        <w:rPr>
          <w:szCs w:val="28"/>
        </w:rPr>
      </w:pPr>
      <w:r>
        <w:rPr>
          <w:szCs w:val="28"/>
        </w:rPr>
        <w:t xml:space="preserve">9. </w:t>
      </w:r>
      <w:r w:rsidRPr="0064123B">
        <w:rPr>
          <w:szCs w:val="28"/>
        </w:rPr>
        <w:t>Direct Service Costs – Dental/Oral Health Care Services and Supplies</w:t>
      </w:r>
      <w:r>
        <w:rPr>
          <w:szCs w:val="28"/>
        </w:rPr>
        <w:t xml:space="preserve"> for LCC Phase 2</w:t>
      </w:r>
    </w:p>
    <w:p w14:paraId="015798E2" w14:textId="77777777" w:rsidR="00E44C69" w:rsidRPr="00E66BC2" w:rsidRDefault="00E44C69" w:rsidP="00E44C69">
      <w:pPr>
        <w:tabs>
          <w:tab w:val="left" w:pos="360"/>
        </w:tabs>
        <w:ind w:left="360" w:hanging="360"/>
        <w:rPr>
          <w:szCs w:val="28"/>
        </w:rPr>
      </w:pPr>
      <w:r>
        <w:rPr>
          <w:szCs w:val="28"/>
        </w:rPr>
        <w:t>10.</w:t>
      </w:r>
      <w:r w:rsidRPr="0064123B">
        <w:t xml:space="preserve"> </w:t>
      </w:r>
      <w:r w:rsidRPr="0064123B">
        <w:rPr>
          <w:szCs w:val="28"/>
        </w:rPr>
        <w:t>Direct Service Costs – Dental/Oral Health Care Services and Supplies</w:t>
      </w:r>
      <w:r>
        <w:rPr>
          <w:szCs w:val="28"/>
        </w:rPr>
        <w:t xml:space="preserve"> for LCC Phase 1</w:t>
      </w:r>
    </w:p>
    <w:p w14:paraId="1890C78F" w14:textId="77777777" w:rsidR="00E44C69" w:rsidRPr="00E66BC2" w:rsidRDefault="00E44C69" w:rsidP="00E44C69">
      <w:pPr>
        <w:tabs>
          <w:tab w:val="left" w:pos="360"/>
        </w:tabs>
        <w:ind w:left="360" w:hanging="360"/>
        <w:rPr>
          <w:szCs w:val="28"/>
        </w:rPr>
      </w:pPr>
      <w:r>
        <w:rPr>
          <w:szCs w:val="28"/>
        </w:rPr>
        <w:t>11</w:t>
      </w:r>
      <w:r w:rsidRPr="00E66BC2">
        <w:rPr>
          <w:szCs w:val="28"/>
        </w:rPr>
        <w:t xml:space="preserve">. </w:t>
      </w:r>
      <w:r w:rsidRPr="00E66BC2">
        <w:rPr>
          <w:szCs w:val="28"/>
        </w:rPr>
        <w:tab/>
      </w:r>
      <w:r w:rsidRPr="00E66BC2">
        <w:rPr>
          <w:szCs w:val="28"/>
          <w:u w:val="single"/>
        </w:rPr>
        <w:t>Sub-Contracted Services</w:t>
      </w:r>
      <w:r w:rsidRPr="00E66BC2">
        <w:rPr>
          <w:szCs w:val="28"/>
        </w:rPr>
        <w:t xml:space="preserve">: Includes the total for contracts covering provision of an approved service such as a fiscal agent paying for services provided outside the host agency, and other services which are provided on an ongoing basis. </w:t>
      </w:r>
    </w:p>
    <w:p w14:paraId="054467EF" w14:textId="729A1991" w:rsidR="00E44C69" w:rsidRPr="00E66BC2" w:rsidRDefault="00E44C69" w:rsidP="00E44C69">
      <w:pPr>
        <w:tabs>
          <w:tab w:val="left" w:pos="360"/>
        </w:tabs>
        <w:ind w:left="360" w:hanging="360"/>
        <w:rPr>
          <w:szCs w:val="28"/>
        </w:rPr>
      </w:pPr>
      <w:r w:rsidRPr="00E66BC2">
        <w:rPr>
          <w:szCs w:val="28"/>
        </w:rPr>
        <w:t>1</w:t>
      </w:r>
      <w:r>
        <w:rPr>
          <w:szCs w:val="28"/>
        </w:rPr>
        <w:t>2</w:t>
      </w:r>
      <w:r w:rsidRPr="00E66BC2">
        <w:rPr>
          <w:szCs w:val="28"/>
        </w:rPr>
        <w:t xml:space="preserve">. </w:t>
      </w:r>
      <w:r w:rsidRPr="00B10D0B">
        <w:rPr>
          <w:szCs w:val="28"/>
          <w:u w:val="single"/>
        </w:rPr>
        <w:t>Administrative Costs</w:t>
      </w:r>
      <w:r w:rsidRPr="00B10D0B">
        <w:rPr>
          <w:szCs w:val="28"/>
        </w:rPr>
        <w:t>:</w:t>
      </w:r>
      <w:r w:rsidRPr="00E66BC2">
        <w:rPr>
          <w:szCs w:val="28"/>
        </w:rPr>
        <w:t xml:space="preserve"> </w:t>
      </w:r>
      <w:r w:rsidRPr="00E66BC2">
        <w:rPr>
          <w:i/>
          <w:iCs/>
          <w:szCs w:val="28"/>
        </w:rPr>
        <w:t xml:space="preserve">Indirect and Overhead costs are identified under </w:t>
      </w:r>
      <w:r w:rsidR="006C7323" w:rsidRPr="00E66BC2">
        <w:rPr>
          <w:i/>
          <w:iCs/>
          <w:szCs w:val="28"/>
        </w:rPr>
        <w:t>administrative</w:t>
      </w:r>
      <w:r w:rsidRPr="00E66BC2">
        <w:rPr>
          <w:i/>
          <w:iCs/>
          <w:szCs w:val="28"/>
        </w:rPr>
        <w:t xml:space="preserve"> costs in the Part B guidance from HRSA</w:t>
      </w:r>
      <w:r>
        <w:rPr>
          <w:i/>
          <w:iCs/>
          <w:szCs w:val="28"/>
        </w:rPr>
        <w:t xml:space="preserve">. </w:t>
      </w:r>
      <w:r w:rsidRPr="00E66BC2">
        <w:rPr>
          <w:szCs w:val="28"/>
        </w:rPr>
        <w:t xml:space="preserve">Administrative costs include usual and recognized overhead activities as defined in </w:t>
      </w:r>
      <w:r>
        <w:rPr>
          <w:szCs w:val="28"/>
        </w:rPr>
        <w:t>item</w:t>
      </w:r>
      <w:r w:rsidRPr="00E66BC2">
        <w:rPr>
          <w:szCs w:val="28"/>
        </w:rPr>
        <w:t xml:space="preserve"> </w:t>
      </w:r>
      <w:r>
        <w:rPr>
          <w:szCs w:val="28"/>
        </w:rPr>
        <w:t>6</w:t>
      </w:r>
      <w:r w:rsidRPr="00E66BC2">
        <w:rPr>
          <w:szCs w:val="28"/>
        </w:rPr>
        <w:t xml:space="preserve"> of the Case Management section above. </w:t>
      </w:r>
    </w:p>
    <w:p w14:paraId="2C53F688" w14:textId="77777777" w:rsidR="00E44C69" w:rsidRPr="00E66BC2" w:rsidRDefault="00E44C69" w:rsidP="00E44C69">
      <w:pPr>
        <w:tabs>
          <w:tab w:val="left" w:pos="360"/>
        </w:tabs>
        <w:ind w:left="360" w:hanging="360"/>
        <w:rPr>
          <w:szCs w:val="28"/>
        </w:rPr>
      </w:pPr>
      <w:r w:rsidRPr="00E66BC2">
        <w:t>1</w:t>
      </w:r>
      <w:r>
        <w:t>3</w:t>
      </w:r>
      <w:r w:rsidRPr="00E66BC2">
        <w:t>.</w:t>
      </w:r>
      <w:r w:rsidRPr="00E66BC2">
        <w:tab/>
      </w:r>
      <w:r w:rsidRPr="00E66BC2">
        <w:rPr>
          <w:szCs w:val="28"/>
          <w:u w:val="single"/>
        </w:rPr>
        <w:t>Total Support Services</w:t>
      </w:r>
      <w:r w:rsidRPr="00E66BC2">
        <w:rPr>
          <w:szCs w:val="28"/>
        </w:rPr>
        <w:t>: Sum Line 8 through Line 10.</w:t>
      </w:r>
    </w:p>
    <w:p w14:paraId="2C25922B" w14:textId="77777777" w:rsidR="00E44C69" w:rsidRPr="00E66BC2" w:rsidRDefault="00E44C69" w:rsidP="00E44C69">
      <w:pPr>
        <w:rPr>
          <w:szCs w:val="28"/>
        </w:rPr>
      </w:pPr>
    </w:p>
    <w:p w14:paraId="386533C8" w14:textId="77777777" w:rsidR="00E44C69" w:rsidRPr="00E66BC2" w:rsidRDefault="00E44C69" w:rsidP="00E44C69">
      <w:pPr>
        <w:rPr>
          <w:szCs w:val="28"/>
        </w:rPr>
      </w:pPr>
      <w:r w:rsidRPr="00E66BC2">
        <w:rPr>
          <w:szCs w:val="28"/>
        </w:rPr>
        <w:t>Under the column titled “</w:t>
      </w:r>
      <w:r w:rsidRPr="00E66BC2">
        <w:rPr>
          <w:b/>
          <w:bCs/>
          <w:szCs w:val="28"/>
        </w:rPr>
        <w:t>Year to Date (beginning July 1, 20XX)</w:t>
      </w:r>
      <w:r w:rsidRPr="00E66BC2">
        <w:rPr>
          <w:szCs w:val="28"/>
        </w:rPr>
        <w:t xml:space="preserve">” enter the expenses from the beginning of the fiscal year to current quarter you are reporting. </w:t>
      </w:r>
    </w:p>
    <w:p w14:paraId="1D804BAC" w14:textId="77777777" w:rsidR="00E44C69" w:rsidRPr="00E66BC2" w:rsidRDefault="00E44C69" w:rsidP="00E44C69">
      <w:pPr>
        <w:rPr>
          <w:szCs w:val="28"/>
        </w:rPr>
      </w:pPr>
    </w:p>
    <w:p w14:paraId="5DE3D6B5" w14:textId="77777777" w:rsidR="00E44C69" w:rsidRPr="00E66BC2" w:rsidRDefault="00E44C69" w:rsidP="00E44C69">
      <w:pPr>
        <w:rPr>
          <w:b/>
          <w:bCs/>
          <w:szCs w:val="28"/>
        </w:rPr>
      </w:pPr>
      <w:r w:rsidRPr="00E66BC2">
        <w:rPr>
          <w:b/>
          <w:sz w:val="28"/>
          <w:szCs w:val="28"/>
        </w:rPr>
        <w:t xml:space="preserve">IV. </w:t>
      </w:r>
      <w:r>
        <w:rPr>
          <w:b/>
          <w:sz w:val="28"/>
          <w:szCs w:val="28"/>
        </w:rPr>
        <w:t>Dental Case Management</w:t>
      </w:r>
    </w:p>
    <w:p w14:paraId="08B0B3B3" w14:textId="77777777" w:rsidR="00E44C69" w:rsidRPr="00E66BC2" w:rsidRDefault="00E44C69" w:rsidP="00E44C69">
      <w:pPr>
        <w:rPr>
          <w:b/>
          <w:bCs/>
          <w:i/>
          <w:szCs w:val="28"/>
        </w:rPr>
      </w:pPr>
      <w:r w:rsidRPr="00E66BC2">
        <w:rPr>
          <w:b/>
          <w:bCs/>
          <w:i/>
          <w:szCs w:val="28"/>
        </w:rPr>
        <w:t xml:space="preserve">Only report those expenditures paid for with Ryan White Part B funds or other OHA Awarded HIV Care &amp; Treatment Funding. </w:t>
      </w:r>
    </w:p>
    <w:p w14:paraId="7DEA9A9D" w14:textId="77777777" w:rsidR="00E44C69" w:rsidRPr="00E66BC2" w:rsidRDefault="00E44C69" w:rsidP="00E44C69">
      <w:pPr>
        <w:rPr>
          <w:szCs w:val="28"/>
        </w:rPr>
      </w:pPr>
    </w:p>
    <w:p w14:paraId="2C3A68E8" w14:textId="77777777" w:rsidR="00E44C69" w:rsidRPr="00E66BC2" w:rsidRDefault="00E44C69" w:rsidP="00E44C69">
      <w:pPr>
        <w:ind w:left="360" w:hanging="360"/>
        <w:rPr>
          <w:szCs w:val="28"/>
        </w:rPr>
      </w:pPr>
      <w:r w:rsidRPr="00B40C44">
        <w:rPr>
          <w:szCs w:val="28"/>
        </w:rPr>
        <w:t xml:space="preserve">14 a-b. Dental contract Direct Service Costs – Dental/Oral Health Care Services and Supplies. </w:t>
      </w:r>
    </w:p>
    <w:p w14:paraId="57D74719" w14:textId="77777777" w:rsidR="00E44C69" w:rsidRPr="00E66BC2" w:rsidRDefault="00E44C69" w:rsidP="00E44C69">
      <w:pPr>
        <w:ind w:left="360" w:hanging="360"/>
        <w:rPr>
          <w:szCs w:val="28"/>
        </w:rPr>
      </w:pPr>
      <w:r w:rsidRPr="00E66BC2">
        <w:rPr>
          <w:szCs w:val="28"/>
        </w:rPr>
        <w:t>1</w:t>
      </w:r>
      <w:r>
        <w:rPr>
          <w:szCs w:val="28"/>
        </w:rPr>
        <w:t>5</w:t>
      </w:r>
      <w:r w:rsidRPr="00B10D0B">
        <w:rPr>
          <w:szCs w:val="28"/>
        </w:rPr>
        <w:t xml:space="preserve">. Administrative Costs: </w:t>
      </w:r>
      <w:r w:rsidRPr="00B10D0B">
        <w:rPr>
          <w:i/>
          <w:iCs/>
          <w:szCs w:val="28"/>
        </w:rPr>
        <w:t>Indirect</w:t>
      </w:r>
      <w:r w:rsidRPr="00E66BC2">
        <w:rPr>
          <w:i/>
          <w:iCs/>
          <w:szCs w:val="28"/>
        </w:rPr>
        <w:t xml:space="preserve"> and Overhead costs are identified under administrative costs in the Part B guidance from HRSA</w:t>
      </w:r>
      <w:r>
        <w:rPr>
          <w:i/>
          <w:iCs/>
          <w:szCs w:val="28"/>
        </w:rPr>
        <w:t xml:space="preserve">. </w:t>
      </w:r>
      <w:r w:rsidRPr="00E66BC2">
        <w:rPr>
          <w:szCs w:val="28"/>
        </w:rPr>
        <w:t>Administrative costs include usual and recognized overhead activities</w:t>
      </w:r>
      <w:r>
        <w:rPr>
          <w:szCs w:val="28"/>
        </w:rPr>
        <w:t xml:space="preserve"> </w:t>
      </w:r>
      <w:r w:rsidRPr="00E66BC2">
        <w:rPr>
          <w:szCs w:val="28"/>
        </w:rPr>
        <w:t xml:space="preserve">as defined in </w:t>
      </w:r>
      <w:r>
        <w:rPr>
          <w:szCs w:val="28"/>
        </w:rPr>
        <w:t>item</w:t>
      </w:r>
      <w:r w:rsidRPr="00E66BC2">
        <w:rPr>
          <w:szCs w:val="28"/>
        </w:rPr>
        <w:t xml:space="preserve"> </w:t>
      </w:r>
      <w:r>
        <w:rPr>
          <w:szCs w:val="28"/>
        </w:rPr>
        <w:t>6</w:t>
      </w:r>
      <w:r w:rsidRPr="00E66BC2">
        <w:rPr>
          <w:szCs w:val="28"/>
        </w:rPr>
        <w:t xml:space="preserve"> of the Case Management section above</w:t>
      </w:r>
      <w:r>
        <w:rPr>
          <w:szCs w:val="28"/>
        </w:rPr>
        <w:t>.</w:t>
      </w:r>
    </w:p>
    <w:p w14:paraId="78CF7A79" w14:textId="77777777" w:rsidR="00E44C69" w:rsidRPr="00E66BC2" w:rsidRDefault="00E44C69" w:rsidP="00E44C69">
      <w:pPr>
        <w:tabs>
          <w:tab w:val="left" w:pos="360"/>
        </w:tabs>
        <w:spacing w:after="60"/>
        <w:ind w:left="360" w:hanging="360"/>
        <w:rPr>
          <w:szCs w:val="28"/>
        </w:rPr>
      </w:pPr>
      <w:r w:rsidRPr="00E66BC2">
        <w:rPr>
          <w:szCs w:val="28"/>
        </w:rPr>
        <w:t>1</w:t>
      </w:r>
      <w:r>
        <w:rPr>
          <w:szCs w:val="28"/>
        </w:rPr>
        <w:t>6</w:t>
      </w:r>
      <w:r w:rsidRPr="00E66BC2">
        <w:rPr>
          <w:szCs w:val="28"/>
        </w:rPr>
        <w:t>. Total Denta</w:t>
      </w:r>
      <w:r>
        <w:rPr>
          <w:szCs w:val="28"/>
        </w:rPr>
        <w:t>l Case Management Services</w:t>
      </w:r>
      <w:r w:rsidRPr="00E66BC2">
        <w:rPr>
          <w:szCs w:val="28"/>
        </w:rPr>
        <w:t>: Sum Line 12 and Line 13.</w:t>
      </w:r>
    </w:p>
    <w:p w14:paraId="4A9A5F7B" w14:textId="77777777" w:rsidR="00E44C69" w:rsidRPr="00E66BC2" w:rsidRDefault="00E44C69" w:rsidP="00E44C69">
      <w:pPr>
        <w:tabs>
          <w:tab w:val="left" w:pos="360"/>
        </w:tabs>
        <w:spacing w:after="60"/>
        <w:rPr>
          <w:szCs w:val="28"/>
        </w:rPr>
      </w:pPr>
    </w:p>
    <w:p w14:paraId="1F4DBE56" w14:textId="77777777" w:rsidR="00E44C69" w:rsidRPr="00E66BC2" w:rsidRDefault="00E44C69" w:rsidP="00E44C69">
      <w:pPr>
        <w:ind w:left="360" w:hanging="360"/>
      </w:pPr>
      <w:r w:rsidRPr="00E66BC2">
        <w:rPr>
          <w:szCs w:val="28"/>
        </w:rPr>
        <w:t>1</w:t>
      </w:r>
      <w:r>
        <w:rPr>
          <w:szCs w:val="28"/>
        </w:rPr>
        <w:t>7</w:t>
      </w:r>
      <w:r w:rsidRPr="00E66BC2">
        <w:rPr>
          <w:szCs w:val="28"/>
        </w:rPr>
        <w:t>.</w:t>
      </w:r>
      <w:r w:rsidRPr="00E66BC2">
        <w:rPr>
          <w:szCs w:val="28"/>
        </w:rPr>
        <w:tab/>
      </w:r>
      <w:r w:rsidRPr="00E66BC2">
        <w:rPr>
          <w:b/>
        </w:rPr>
        <w:t xml:space="preserve">TOTAL CASE MANAGEMENT, SUPPORT SERVICES AND ORAL HEALTHCARE SERVICES THIS PERIOD: </w:t>
      </w:r>
      <w:r w:rsidRPr="00E66BC2">
        <w:t>Sum Line</w:t>
      </w:r>
      <w:r w:rsidRPr="00E66BC2">
        <w:rPr>
          <w:b/>
        </w:rPr>
        <w:t xml:space="preserve"> </w:t>
      </w:r>
      <w:r w:rsidRPr="00E66BC2">
        <w:t>7, Line 1</w:t>
      </w:r>
      <w:r>
        <w:t>3</w:t>
      </w:r>
      <w:r w:rsidRPr="00E66BC2">
        <w:t>, and Line 1</w:t>
      </w:r>
      <w:r>
        <w:t>7.</w:t>
      </w:r>
    </w:p>
    <w:p w14:paraId="048BBC1E" w14:textId="77777777" w:rsidR="00E44C69" w:rsidRPr="00E66BC2" w:rsidRDefault="00E44C69" w:rsidP="00E44C69">
      <w:pPr>
        <w:ind w:left="360" w:hanging="360"/>
        <w:rPr>
          <w:bCs/>
        </w:rPr>
      </w:pPr>
      <w:r w:rsidRPr="00CA2B7E">
        <w:lastRenderedPageBreak/>
        <w:t>1</w:t>
      </w:r>
      <w:r>
        <w:t>8</w:t>
      </w:r>
      <w:r w:rsidRPr="00CA2B7E">
        <w:t xml:space="preserve">. Total </w:t>
      </w:r>
      <w:r w:rsidRPr="00CA2B7E">
        <w:rPr>
          <w:rFonts w:asciiTheme="minorHAnsi" w:hAnsiTheme="minorHAnsi" w:cstheme="minorHAnsi"/>
          <w:bCs/>
        </w:rPr>
        <w:t>Percentage of FY Award amount (listed in section I, 8) expended in #1</w:t>
      </w:r>
      <w:r>
        <w:rPr>
          <w:rFonts w:asciiTheme="minorHAnsi" w:hAnsiTheme="minorHAnsi" w:cstheme="minorHAnsi"/>
          <w:bCs/>
        </w:rPr>
        <w:t>7</w:t>
      </w:r>
      <w:r w:rsidRPr="00CA2B7E">
        <w:rPr>
          <w:rFonts w:asciiTheme="minorHAnsi" w:hAnsiTheme="minorHAnsi" w:cstheme="minorHAnsi"/>
          <w:bCs/>
        </w:rPr>
        <w:t xml:space="preserve"> above.</w:t>
      </w:r>
    </w:p>
    <w:p w14:paraId="7FBC7A53" w14:textId="77777777" w:rsidR="00E44C69" w:rsidRPr="00E66BC2" w:rsidRDefault="00E44C69" w:rsidP="00E44C69">
      <w:pPr>
        <w:rPr>
          <w:szCs w:val="28"/>
        </w:rPr>
      </w:pPr>
    </w:p>
    <w:p w14:paraId="7CADC187" w14:textId="77777777" w:rsidR="00E44C69" w:rsidRDefault="00E44C69" w:rsidP="00E44C69">
      <w:pPr>
        <w:rPr>
          <w:szCs w:val="28"/>
        </w:rPr>
      </w:pPr>
      <w:r w:rsidRPr="00E66BC2">
        <w:rPr>
          <w:szCs w:val="28"/>
        </w:rPr>
        <w:t>Under the column titled “</w:t>
      </w:r>
      <w:r w:rsidRPr="00E66BC2">
        <w:rPr>
          <w:b/>
          <w:bCs/>
          <w:szCs w:val="28"/>
        </w:rPr>
        <w:t>Year to Date (beginning July 1, 20XX)</w:t>
      </w:r>
      <w:r w:rsidRPr="00E66BC2">
        <w:rPr>
          <w:szCs w:val="28"/>
        </w:rPr>
        <w:t xml:space="preserve">” enter the expenses from the beginning of the fiscal year to current quarter you are reporting. </w:t>
      </w:r>
    </w:p>
    <w:p w14:paraId="30E65027" w14:textId="77777777" w:rsidR="00E44C69" w:rsidRPr="00E66BC2" w:rsidRDefault="00E44C69" w:rsidP="00E44C69">
      <w:pPr>
        <w:rPr>
          <w:b/>
          <w:bCs/>
          <w:szCs w:val="28"/>
        </w:rPr>
      </w:pPr>
      <w:r w:rsidRPr="00E66BC2">
        <w:rPr>
          <w:b/>
          <w:sz w:val="28"/>
          <w:szCs w:val="28"/>
        </w:rPr>
        <w:t>V. Inventory Reconciliation of Payment Cards</w:t>
      </w:r>
    </w:p>
    <w:p w14:paraId="0E9DC89B" w14:textId="77777777" w:rsidR="00E44C69" w:rsidRPr="00E66BC2" w:rsidRDefault="00E44C69" w:rsidP="00E44C69">
      <w:pPr>
        <w:rPr>
          <w:szCs w:val="28"/>
        </w:rPr>
      </w:pPr>
    </w:p>
    <w:p w14:paraId="799FC0D2" w14:textId="15743852" w:rsidR="00E44C69" w:rsidRDefault="00E44C69" w:rsidP="00E44C69">
      <w:pPr>
        <w:ind w:left="360" w:hanging="360"/>
        <w:rPr>
          <w:szCs w:val="28"/>
        </w:rPr>
      </w:pPr>
      <w:r w:rsidRPr="00E66BC2">
        <w:rPr>
          <w:szCs w:val="28"/>
        </w:rPr>
        <w:t>1.</w:t>
      </w:r>
      <w:r w:rsidRPr="00E66BC2">
        <w:rPr>
          <w:szCs w:val="28"/>
        </w:rPr>
        <w:tab/>
        <w:t>Enter total value of all store/gas “gift” cards, cards, vouchers, coupons at beginning of the reporting period.</w:t>
      </w:r>
    </w:p>
    <w:p w14:paraId="40B888CD" w14:textId="26A168D3" w:rsidR="00E44C69" w:rsidRDefault="00E44C69" w:rsidP="00E44C69">
      <w:pPr>
        <w:ind w:left="360" w:hanging="360"/>
        <w:rPr>
          <w:szCs w:val="28"/>
        </w:rPr>
      </w:pPr>
      <w:r w:rsidRPr="00E66BC2">
        <w:rPr>
          <w:szCs w:val="28"/>
        </w:rPr>
        <w:t>2.</w:t>
      </w:r>
      <w:r w:rsidRPr="00E66BC2">
        <w:rPr>
          <w:szCs w:val="28"/>
        </w:rPr>
        <w:tab/>
        <w:t>List total new inventory purchases for the reporting period.</w:t>
      </w:r>
    </w:p>
    <w:p w14:paraId="7908B37E" w14:textId="75CACAD9" w:rsidR="00E44C69" w:rsidRDefault="00E44C69" w:rsidP="00E44C69">
      <w:pPr>
        <w:ind w:left="360" w:hanging="360"/>
        <w:rPr>
          <w:szCs w:val="28"/>
        </w:rPr>
      </w:pPr>
      <w:r w:rsidRPr="00E66BC2">
        <w:rPr>
          <w:szCs w:val="28"/>
        </w:rPr>
        <w:t>3.</w:t>
      </w:r>
      <w:r w:rsidRPr="00E66BC2">
        <w:rPr>
          <w:szCs w:val="28"/>
        </w:rPr>
        <w:tab/>
        <w:t>Sub-Total Inventory Value:  Sum of Line 1 and Line 2.</w:t>
      </w:r>
    </w:p>
    <w:p w14:paraId="33A9D62B" w14:textId="7FD4DA85" w:rsidR="00E44C69" w:rsidRPr="00E66BC2" w:rsidRDefault="00E44C69" w:rsidP="00E44C69">
      <w:pPr>
        <w:ind w:left="360" w:hanging="360"/>
        <w:rPr>
          <w:szCs w:val="28"/>
        </w:rPr>
      </w:pPr>
      <w:r w:rsidRPr="00E66BC2">
        <w:rPr>
          <w:szCs w:val="28"/>
        </w:rPr>
        <w:t>4.</w:t>
      </w:r>
      <w:r w:rsidRPr="00E66BC2">
        <w:rPr>
          <w:szCs w:val="28"/>
        </w:rPr>
        <w:tab/>
        <w:t>Sub</w:t>
      </w:r>
      <w:r>
        <w:rPr>
          <w:szCs w:val="28"/>
        </w:rPr>
        <w:t>t</w:t>
      </w:r>
      <w:r w:rsidRPr="00E66BC2">
        <w:rPr>
          <w:szCs w:val="28"/>
        </w:rPr>
        <w:t>ract value of Inventory items distributed to Clients, also listed in CAREWare for the reporting period.</w:t>
      </w:r>
    </w:p>
    <w:p w14:paraId="67E81016" w14:textId="23D00B8A" w:rsidR="00E44C69" w:rsidRPr="00E66BC2" w:rsidRDefault="00E44C69" w:rsidP="00E44C69">
      <w:pPr>
        <w:ind w:left="360" w:hanging="360"/>
        <w:rPr>
          <w:szCs w:val="28"/>
        </w:rPr>
      </w:pPr>
      <w:r w:rsidRPr="00E66BC2">
        <w:rPr>
          <w:szCs w:val="28"/>
        </w:rPr>
        <w:t>5.</w:t>
      </w:r>
      <w:r w:rsidRPr="00E66BC2">
        <w:rPr>
          <w:szCs w:val="28"/>
        </w:rPr>
        <w:tab/>
        <w:t xml:space="preserve">Adjust value of Payment Cards entered into clients’ CAREWare record but were later added or reduced outside of previous reporting periods.  </w:t>
      </w:r>
    </w:p>
    <w:p w14:paraId="4CBE027E" w14:textId="77777777" w:rsidR="00E44C69" w:rsidRPr="00E66BC2" w:rsidRDefault="00E44C69" w:rsidP="00E44C69">
      <w:pPr>
        <w:ind w:left="360"/>
        <w:rPr>
          <w:szCs w:val="28"/>
        </w:rPr>
      </w:pPr>
      <w:r w:rsidRPr="00E66BC2">
        <w:rPr>
          <w:szCs w:val="28"/>
        </w:rPr>
        <w:t xml:space="preserve">Examples of adjustments:  </w:t>
      </w:r>
    </w:p>
    <w:p w14:paraId="34DFB9A3" w14:textId="7F578445" w:rsidR="00E44C69" w:rsidRPr="00E66BC2" w:rsidRDefault="00E44C69" w:rsidP="00E44C69">
      <w:pPr>
        <w:ind w:left="360"/>
        <w:rPr>
          <w:szCs w:val="28"/>
        </w:rPr>
      </w:pPr>
      <w:r w:rsidRPr="00E66BC2">
        <w:rPr>
          <w:szCs w:val="28"/>
        </w:rPr>
        <w:t>Previously issued cards given to the client but were lost, destroyed, or never used and have been deleted as costs in the expenditures/FFR report, or timing difference between CAREWare entry and card vendor charges to the recipient.</w:t>
      </w:r>
    </w:p>
    <w:p w14:paraId="32A0E1F4" w14:textId="598BBCCA" w:rsidR="00E44C69" w:rsidRPr="00E66BC2" w:rsidRDefault="00E44C69" w:rsidP="00E44C69">
      <w:pPr>
        <w:ind w:left="360" w:hanging="360"/>
        <w:rPr>
          <w:szCs w:val="28"/>
        </w:rPr>
      </w:pPr>
      <w:r w:rsidRPr="00E66BC2">
        <w:rPr>
          <w:szCs w:val="28"/>
        </w:rPr>
        <w:t>6.</w:t>
      </w:r>
      <w:r w:rsidRPr="00E66BC2">
        <w:rPr>
          <w:szCs w:val="28"/>
        </w:rPr>
        <w:tab/>
        <w:t>Final Total, Inventory on Hand, Sum of Line 3, Line 4 and Line 5.</w:t>
      </w:r>
    </w:p>
    <w:p w14:paraId="61092262" w14:textId="77777777" w:rsidR="00E44C69" w:rsidRPr="00E66BC2" w:rsidRDefault="00E44C69" w:rsidP="00E44C69">
      <w:pPr>
        <w:ind w:left="360" w:hanging="360"/>
        <w:rPr>
          <w:szCs w:val="28"/>
        </w:rPr>
      </w:pPr>
    </w:p>
    <w:p w14:paraId="3678F427" w14:textId="77777777" w:rsidR="00E44C69" w:rsidRPr="00E66BC2" w:rsidRDefault="00E44C69" w:rsidP="00E44C69">
      <w:pPr>
        <w:autoSpaceDE w:val="0"/>
        <w:autoSpaceDN w:val="0"/>
        <w:rPr>
          <w:rFonts w:eastAsiaTheme="minorHAnsi"/>
          <w:color w:val="000000"/>
        </w:rPr>
      </w:pPr>
      <w:r w:rsidRPr="00E66BC2">
        <w:rPr>
          <w:rFonts w:eastAsiaTheme="minorHAnsi"/>
          <w:b/>
          <w:color w:val="000000"/>
          <w:sz w:val="28"/>
          <w:szCs w:val="28"/>
          <w:u w:val="single"/>
        </w:rPr>
        <w:t>IMPORTANT:</w:t>
      </w:r>
      <w:r w:rsidRPr="00E66BC2">
        <w:rPr>
          <w:rFonts w:eastAsiaTheme="minorHAnsi"/>
          <w:color w:val="000000"/>
        </w:rPr>
        <w:t xml:space="preserve"> </w:t>
      </w:r>
    </w:p>
    <w:p w14:paraId="593B3AE2" w14:textId="77777777" w:rsidR="00E44C69" w:rsidRPr="00E66BC2" w:rsidRDefault="00E44C69" w:rsidP="00E44C69">
      <w:pPr>
        <w:spacing w:before="40"/>
        <w:ind w:left="-86"/>
        <w:rPr>
          <w:b/>
          <w:bCs/>
        </w:rPr>
      </w:pPr>
    </w:p>
    <w:p w14:paraId="504ECB37" w14:textId="167CBFD9" w:rsidR="00E44C69" w:rsidRPr="00CA2B7E" w:rsidRDefault="00E44C69" w:rsidP="00E44C69">
      <w:pPr>
        <w:autoSpaceDE w:val="0"/>
        <w:autoSpaceDN w:val="0"/>
        <w:rPr>
          <w:rFonts w:eastAsiaTheme="minorHAnsi"/>
          <w:color w:val="000000"/>
        </w:rPr>
      </w:pPr>
      <w:r w:rsidRPr="00E66BC2">
        <w:rPr>
          <w:rFonts w:eastAsiaTheme="minorHAnsi"/>
          <w:b/>
          <w:color w:val="000000"/>
        </w:rPr>
        <w:t>Reconciliation:</w:t>
      </w:r>
      <w:r w:rsidRPr="00E66BC2">
        <w:rPr>
          <w:rFonts w:eastAsiaTheme="minorHAnsi"/>
          <w:color w:val="000000"/>
        </w:rPr>
        <w:t xml:space="preserve">  It is expected that total Support Services and Oral Health Care Services expenditures reported on the Administrative Fiscal Form will match the data entered </w:t>
      </w:r>
      <w:r w:rsidR="006C7323" w:rsidRPr="00E66BC2">
        <w:rPr>
          <w:rFonts w:eastAsiaTheme="minorHAnsi"/>
          <w:color w:val="000000"/>
        </w:rPr>
        <w:t>into</w:t>
      </w:r>
      <w:r w:rsidRPr="00E66BC2">
        <w:rPr>
          <w:rFonts w:eastAsiaTheme="minorHAnsi"/>
          <w:color w:val="000000"/>
        </w:rPr>
        <w:t xml:space="preserve"> the CAREWare database.  </w:t>
      </w:r>
      <w:r w:rsidRPr="00CA2B7E">
        <w:rPr>
          <w:rFonts w:eastAsiaTheme="minorHAnsi"/>
          <w:color w:val="000000"/>
        </w:rPr>
        <w:t>Further, totals reported should also match the amounts paid to your organization for the reporting periods. Please explain Reconciliation discrepancies at the bottom of page 3 and explain your plan for reconciliation, including any changes to your process to ensure future reconciliation plan of correction.</w:t>
      </w:r>
    </w:p>
    <w:p w14:paraId="79D6D205" w14:textId="77777777" w:rsidR="00E44C69" w:rsidRPr="00CA2B7E" w:rsidRDefault="00E44C69" w:rsidP="00E44C69">
      <w:pPr>
        <w:autoSpaceDE w:val="0"/>
        <w:autoSpaceDN w:val="0"/>
        <w:rPr>
          <w:rFonts w:eastAsiaTheme="minorHAnsi"/>
          <w:color w:val="000000"/>
        </w:rPr>
      </w:pPr>
    </w:p>
    <w:p w14:paraId="4144103D" w14:textId="3956F8F5" w:rsidR="00E44C69" w:rsidRDefault="00E44C69" w:rsidP="00E44C69">
      <w:pPr>
        <w:autoSpaceDE w:val="0"/>
        <w:autoSpaceDN w:val="0"/>
        <w:rPr>
          <w:rFonts w:eastAsiaTheme="minorHAnsi"/>
          <w:color w:val="000000"/>
        </w:rPr>
      </w:pPr>
      <w:r w:rsidRPr="00CA2B7E">
        <w:rPr>
          <w:rFonts w:eastAsiaTheme="minorHAnsi"/>
          <w:b/>
          <w:color w:val="000000"/>
        </w:rPr>
        <w:t xml:space="preserve">Store/Gas “Gift” Cards: </w:t>
      </w:r>
      <w:r w:rsidRPr="00CA2B7E">
        <w:rPr>
          <w:rFonts w:eastAsiaTheme="minorHAnsi"/>
          <w:color w:val="000000"/>
        </w:rPr>
        <w:t>St</w:t>
      </w:r>
      <w:r w:rsidRPr="00CA2B7E">
        <w:rPr>
          <w:rFonts w:eastAsiaTheme="minorHAnsi"/>
        </w:rPr>
        <w:t>ore/Gas value cards and other vouchers, coupons, or such items allowed per</w:t>
      </w:r>
      <w:r w:rsidRPr="00E66BC2">
        <w:rPr>
          <w:rFonts w:eastAsiaTheme="minorHAnsi"/>
        </w:rPr>
        <w:t xml:space="preserve"> the Support Services Guidance may be purchased in bulk and dispersed to clients as needed, however, bulk purchases are intended to be utilized in the same fiscal year they are purchased. Any remaining items left over at the end of the fiscal year must be reported on the Quarter 4 Administrative Fiscal Form to reconcile the discrepancies between total expenditures reported and the data entered </w:t>
      </w:r>
      <w:r w:rsidR="006C7323" w:rsidRPr="00E66BC2">
        <w:rPr>
          <w:rFonts w:eastAsiaTheme="minorHAnsi"/>
        </w:rPr>
        <w:t>into</w:t>
      </w:r>
      <w:r w:rsidRPr="00E66BC2">
        <w:rPr>
          <w:rFonts w:eastAsiaTheme="minorHAnsi"/>
        </w:rPr>
        <w:t xml:space="preserve"> the CAREWare database. </w:t>
      </w:r>
      <w:r w:rsidRPr="00E66BC2">
        <w:rPr>
          <w:rFonts w:eastAsiaTheme="minorHAnsi"/>
          <w:color w:val="000000"/>
        </w:rPr>
        <w:t>Please explain any Reconciliation discrepancies in the area provided on the bottom of the page 3 of the Administrative Fiscal Form.</w:t>
      </w:r>
    </w:p>
    <w:p w14:paraId="6B2FC8E7" w14:textId="77777777" w:rsidR="00E44C69" w:rsidRDefault="00E44C69" w:rsidP="00E44C69">
      <w:pPr>
        <w:autoSpaceDE w:val="0"/>
        <w:autoSpaceDN w:val="0"/>
        <w:rPr>
          <w:rFonts w:eastAsiaTheme="minorHAnsi"/>
          <w:color w:val="000000"/>
        </w:rPr>
      </w:pPr>
    </w:p>
    <w:p w14:paraId="30BF2A76" w14:textId="60D68093" w:rsidR="00E44C69" w:rsidRPr="00E44C69" w:rsidRDefault="00E44C69" w:rsidP="00E44C69">
      <w:pPr>
        <w:rPr>
          <w:b/>
          <w:bCs/>
          <w:szCs w:val="28"/>
        </w:rPr>
      </w:pPr>
      <w:r w:rsidRPr="00E66BC2">
        <w:rPr>
          <w:b/>
          <w:sz w:val="28"/>
          <w:szCs w:val="28"/>
        </w:rPr>
        <w:t>VI. 340B Program Income</w:t>
      </w:r>
    </w:p>
    <w:p w14:paraId="30CCB38E" w14:textId="77777777" w:rsidR="00E44C69" w:rsidRPr="00E66BC2" w:rsidRDefault="00E44C69" w:rsidP="00E44C69">
      <w:pPr>
        <w:rPr>
          <w:b/>
          <w:szCs w:val="28"/>
        </w:rPr>
      </w:pPr>
      <w:r w:rsidRPr="00E66BC2">
        <w:rPr>
          <w:b/>
          <w:szCs w:val="28"/>
        </w:rPr>
        <w:t>Definition of Program Income from Health Resources and Services Administration (HRSA’s) HIV/AIDS Bureau (HAB) FAQ for Policy Clarification Notice 15-03 and 15-04</w:t>
      </w:r>
      <w:r w:rsidRPr="00E66BC2">
        <w:rPr>
          <w:b/>
          <w:szCs w:val="28"/>
          <w:vertAlign w:val="superscript"/>
        </w:rPr>
        <w:footnoteReference w:id="5"/>
      </w:r>
      <w:r w:rsidRPr="00E66BC2">
        <w:rPr>
          <w:b/>
          <w:szCs w:val="28"/>
        </w:rPr>
        <w:t xml:space="preserve">: </w:t>
      </w:r>
    </w:p>
    <w:p w14:paraId="38111B63" w14:textId="77777777" w:rsidR="00E44C69" w:rsidRPr="00E66BC2" w:rsidRDefault="00E44C69" w:rsidP="00E44C69">
      <w:r w:rsidRPr="00E66BC2">
        <w:t>Program income is gross income earned by the non-Federal entity that is directly generated by a supported activity or earned as a result of the Federal award during the period of performance (or grant year) except as provided in 45 CFR §75.307(f). See 45 CFR §75.2.</w:t>
      </w:r>
    </w:p>
    <w:p w14:paraId="035485C7" w14:textId="77777777" w:rsidR="00E44C69" w:rsidRPr="00E66BC2" w:rsidRDefault="00E44C69" w:rsidP="00E44C69">
      <w:pPr>
        <w:autoSpaceDE w:val="0"/>
        <w:autoSpaceDN w:val="0"/>
        <w:adjustRightInd w:val="0"/>
        <w:rPr>
          <w:rFonts w:eastAsiaTheme="minorHAnsi"/>
          <w:color w:val="000000"/>
        </w:rPr>
      </w:pPr>
    </w:p>
    <w:p w14:paraId="5C9CCA7B" w14:textId="77777777" w:rsidR="00E44C69" w:rsidRPr="00E66BC2" w:rsidRDefault="00E44C69" w:rsidP="00E44C69">
      <w:r w:rsidRPr="00E66BC2">
        <w:t xml:space="preserve">All </w:t>
      </w:r>
      <w:r w:rsidRPr="000B3C5A">
        <w:t>340B replenishment-generated</w:t>
      </w:r>
      <w:r w:rsidRPr="00E66BC2">
        <w:t xml:space="preserve"> revenue is considered program income. When the RWHAP grant is the sole Federal award that makes an organization eligible as a 340B Drug Pricing Program covered entity, and purchases pharmaceuticals via 340B pricing, all the program income should be attributed to the RWHAP grant. </w:t>
      </w:r>
    </w:p>
    <w:p w14:paraId="0610AA74" w14:textId="77777777" w:rsidR="00E44C69" w:rsidRPr="00E66BC2" w:rsidRDefault="00E44C69" w:rsidP="00E44C69">
      <w:pPr>
        <w:rPr>
          <w:rFonts w:eastAsiaTheme="minorHAnsi"/>
          <w:color w:val="000000"/>
        </w:rPr>
      </w:pPr>
    </w:p>
    <w:p w14:paraId="4867DF7C" w14:textId="77777777" w:rsidR="00E44C69" w:rsidRPr="00E66BC2" w:rsidRDefault="00E44C69" w:rsidP="00E44C69">
      <w:pPr>
        <w:autoSpaceDE w:val="0"/>
        <w:autoSpaceDN w:val="0"/>
        <w:adjustRightInd w:val="0"/>
        <w:rPr>
          <w:rFonts w:eastAsiaTheme="minorHAnsi"/>
          <w:color w:val="000000"/>
        </w:rPr>
      </w:pPr>
      <w:r w:rsidRPr="00E66BC2">
        <w:rPr>
          <w:rFonts w:eastAsiaTheme="minorHAnsi"/>
          <w:color w:val="000000"/>
        </w:rPr>
        <w:t xml:space="preserve">Program income must be used for the purposes and under the conditions of the Federal award. </w:t>
      </w:r>
    </w:p>
    <w:p w14:paraId="53F56C7D" w14:textId="77777777" w:rsidR="00E44C69" w:rsidRPr="00E66BC2" w:rsidRDefault="00E44C69" w:rsidP="00E44C69">
      <w:pPr>
        <w:numPr>
          <w:ilvl w:val="0"/>
          <w:numId w:val="10"/>
        </w:numPr>
        <w:autoSpaceDE w:val="0"/>
        <w:autoSpaceDN w:val="0"/>
        <w:adjustRightInd w:val="0"/>
        <w:contextualSpacing/>
        <w:rPr>
          <w:rFonts w:eastAsiaTheme="minorHAnsi"/>
          <w:color w:val="000000"/>
        </w:rPr>
      </w:pPr>
      <w:r w:rsidRPr="00E66BC2">
        <w:rPr>
          <w:rFonts w:eastAsiaTheme="minorHAnsi"/>
          <w:color w:val="000000"/>
        </w:rPr>
        <w:t xml:space="preserve">For Parts A, B, and C, program income must be used for core medical and support services, clinical quality management (CQM), and administrative expenses (including planning and evaluation) as part of a comprehensive system of care for low-income individuals living with HIV. </w:t>
      </w:r>
    </w:p>
    <w:p w14:paraId="094FEC74" w14:textId="77777777" w:rsidR="00E44C69" w:rsidRPr="00E66BC2" w:rsidRDefault="00E44C69" w:rsidP="00E44C69">
      <w:pPr>
        <w:autoSpaceDE w:val="0"/>
        <w:autoSpaceDN w:val="0"/>
        <w:adjustRightInd w:val="0"/>
        <w:ind w:left="720"/>
        <w:contextualSpacing/>
        <w:rPr>
          <w:rFonts w:eastAsiaTheme="minorHAnsi"/>
          <w:color w:val="000000"/>
        </w:rPr>
      </w:pPr>
    </w:p>
    <w:p w14:paraId="5A2EC6FA" w14:textId="77777777" w:rsidR="00E44C69" w:rsidRPr="00E66BC2" w:rsidRDefault="00E44C69" w:rsidP="00E44C69">
      <w:pPr>
        <w:rPr>
          <w:b/>
          <w:sz w:val="28"/>
          <w:szCs w:val="28"/>
          <w:u w:val="single"/>
        </w:rPr>
      </w:pPr>
      <w:r w:rsidRPr="00E66BC2">
        <w:rPr>
          <w:b/>
          <w:sz w:val="28"/>
          <w:szCs w:val="28"/>
          <w:u w:val="single"/>
        </w:rPr>
        <w:t>Instructions for completing 340B Program Income section:</w:t>
      </w:r>
    </w:p>
    <w:p w14:paraId="4F943E6F" w14:textId="77777777" w:rsidR="00E44C69" w:rsidRPr="00E66BC2" w:rsidRDefault="00E44C69" w:rsidP="00E44C69">
      <w:pPr>
        <w:rPr>
          <w:b/>
          <w:sz w:val="28"/>
          <w:szCs w:val="28"/>
          <w:u w:val="single"/>
        </w:rPr>
      </w:pPr>
    </w:p>
    <w:p w14:paraId="052C0B75" w14:textId="77777777" w:rsidR="00E44C69" w:rsidRPr="00E66BC2" w:rsidRDefault="00E44C69" w:rsidP="00E44C69">
      <w:r w:rsidRPr="00E66BC2">
        <w:rPr>
          <w:b/>
        </w:rPr>
        <w:t>340B Program Income and Expenditures:</w:t>
      </w:r>
      <w:r w:rsidRPr="00E66BC2">
        <w:t xml:space="preserve">  340B Program Income must be spent on Ryan White eligible services and exclusively for Ryan White Program-eligible clients only before funds from Ryan White grant awards can be used.  </w:t>
      </w:r>
    </w:p>
    <w:p w14:paraId="05C046E6" w14:textId="77777777" w:rsidR="00E44C69" w:rsidRPr="00E66BC2" w:rsidRDefault="00E44C69" w:rsidP="00E44C69">
      <w:pPr>
        <w:rPr>
          <w:b/>
          <w:u w:val="single"/>
        </w:rPr>
      </w:pPr>
    </w:p>
    <w:p w14:paraId="3C6C8C4B" w14:textId="77777777" w:rsidR="00E44C69" w:rsidRPr="00E66BC2" w:rsidRDefault="00E44C69" w:rsidP="00E44C69">
      <w:pPr>
        <w:ind w:left="360" w:hanging="360"/>
      </w:pPr>
      <w:r w:rsidRPr="00E66BC2">
        <w:t>1. Enter beginning balance (if any) of 340B Program Income earned in the period.</w:t>
      </w:r>
    </w:p>
    <w:p w14:paraId="2B4EEF91" w14:textId="77777777" w:rsidR="00E44C69" w:rsidRPr="00E66BC2" w:rsidRDefault="00E44C69" w:rsidP="00E44C69">
      <w:pPr>
        <w:ind w:left="360" w:hanging="360"/>
      </w:pPr>
      <w:r w:rsidRPr="00E66BC2">
        <w:t>2. List total new 340B Program Income received during the period.</w:t>
      </w:r>
    </w:p>
    <w:p w14:paraId="0E494ABF" w14:textId="77777777" w:rsidR="00E44C69" w:rsidRPr="00E66BC2" w:rsidRDefault="00E44C69" w:rsidP="00E44C69">
      <w:pPr>
        <w:ind w:left="360" w:hanging="360"/>
      </w:pPr>
      <w:r w:rsidRPr="00E66BC2">
        <w:t>3. Sub-Total 340B Program Income Value:  Sum of Line 1 and Line 2.</w:t>
      </w:r>
    </w:p>
    <w:p w14:paraId="2CC5364A" w14:textId="77777777" w:rsidR="00E44C69" w:rsidRPr="00E66BC2" w:rsidRDefault="00E44C69" w:rsidP="00E44C69">
      <w:pPr>
        <w:ind w:left="270" w:hanging="270"/>
      </w:pPr>
      <w:r w:rsidRPr="00E66BC2">
        <w:t>4. Subtract value of 340B Program Income expended for Ryan White Program-eligible clients, also listed in CAREWare for the reporting period.</w:t>
      </w:r>
    </w:p>
    <w:p w14:paraId="24C07180" w14:textId="77777777" w:rsidR="00E44C69" w:rsidRPr="00E66BC2" w:rsidRDefault="00E44C69" w:rsidP="00E44C69">
      <w:pPr>
        <w:ind w:left="270" w:hanging="270"/>
      </w:pPr>
      <w:r w:rsidRPr="00E66BC2">
        <w:t xml:space="preserve">5. Adjustments to 340B Program income received or spent.  Please explain all adjustments in the 340B Program Income Narrative section 7.  </w:t>
      </w:r>
    </w:p>
    <w:p w14:paraId="05CF1352" w14:textId="77777777" w:rsidR="00E44C69" w:rsidRPr="00E66BC2" w:rsidRDefault="00E44C69" w:rsidP="00E44C69">
      <w:pPr>
        <w:ind w:left="360" w:hanging="360"/>
      </w:pPr>
      <w:r w:rsidRPr="00E66BC2">
        <w:t xml:space="preserve">6. Final Total, 340B Program Income, Sum of Line 3, Line 4 and Line 5. </w:t>
      </w:r>
    </w:p>
    <w:p w14:paraId="7424DFC4" w14:textId="77777777" w:rsidR="00E44C69" w:rsidRPr="00E66BC2" w:rsidRDefault="00E44C69" w:rsidP="00E44C69">
      <w:pPr>
        <w:ind w:left="360" w:hanging="360"/>
      </w:pPr>
      <w:r w:rsidRPr="00E66BC2">
        <w:t>7. The 340B Program Income narrative must be completed each quarter.</w:t>
      </w:r>
    </w:p>
    <w:p w14:paraId="45A95E22" w14:textId="77777777" w:rsidR="00E44C69" w:rsidRPr="00E66BC2" w:rsidRDefault="00E44C69" w:rsidP="00E44C69">
      <w:pPr>
        <w:ind w:left="360"/>
      </w:pPr>
      <w:r w:rsidRPr="00E66BC2">
        <w:t>7.2 The Program Income balance reported in 6. should be ZERO, as 340B Program Income is expected to be fully spent before using funds for OHA Ryan White Grant Awards received.  If it is not zero, please provide an explanation.</w:t>
      </w:r>
    </w:p>
    <w:p w14:paraId="0D8D28FA" w14:textId="77777777" w:rsidR="00E44C69" w:rsidRPr="00E66BC2" w:rsidRDefault="00E44C69" w:rsidP="00E44C69">
      <w:pPr>
        <w:autoSpaceDE w:val="0"/>
        <w:autoSpaceDN w:val="0"/>
        <w:ind w:left="720" w:hanging="360"/>
        <w:rPr>
          <w:rFonts w:eastAsiaTheme="minorHAnsi"/>
          <w:color w:val="000000"/>
        </w:rPr>
      </w:pPr>
      <w:r w:rsidRPr="00E66BC2">
        <w:rPr>
          <w:rFonts w:eastAsiaTheme="minorHAnsi"/>
          <w:color w:val="000000"/>
        </w:rPr>
        <w:t xml:space="preserve">7.3 </w:t>
      </w:r>
      <w:r w:rsidRPr="00E66BC2">
        <w:rPr>
          <w:rFonts w:eastAsiaTheme="minorHAnsi"/>
          <w:color w:val="000000"/>
          <w:vertAlign w:val="superscript"/>
        </w:rPr>
        <w:footnoteReference w:id="6"/>
      </w:r>
      <w:r w:rsidRPr="00E66BC2">
        <w:rPr>
          <w:rFonts w:eastAsiaTheme="minorHAnsi"/>
          <w:color w:val="000000"/>
        </w:rPr>
        <w:t xml:space="preserve">: The source and use of program income and rebates must be tracked and reported separately. Subrecipients should adhere to their written accounting procedures that must be compliant with 45 CFR§ 75.302(b). </w:t>
      </w:r>
    </w:p>
    <w:p w14:paraId="7B69C480" w14:textId="77777777" w:rsidR="00E44C69" w:rsidRDefault="00E44C69" w:rsidP="00E44C69"/>
    <w:p w14:paraId="78B663F0" w14:textId="44281CFD" w:rsidR="00EA4AA8" w:rsidRPr="000804CE" w:rsidRDefault="00EA4AA8" w:rsidP="00E44C69">
      <w:pPr>
        <w:autoSpaceDE w:val="0"/>
        <w:autoSpaceDN w:val="0"/>
        <w:rPr>
          <w:rFonts w:eastAsiaTheme="minorHAnsi"/>
          <w:color w:val="000000"/>
        </w:rPr>
      </w:pPr>
      <w:r w:rsidRPr="00E66BC2">
        <w:rPr>
          <w:rFonts w:eastAsiaTheme="minorHAnsi"/>
          <w:color w:val="000000"/>
        </w:rPr>
        <w:t xml:space="preserve"> </w:t>
      </w:r>
      <w:bookmarkStart w:id="10" w:name="AdministrativeFiscalReport"/>
      <w:bookmarkEnd w:id="10"/>
    </w:p>
    <w:sectPr w:rsidR="00EA4AA8" w:rsidRPr="000804CE" w:rsidSect="00E44C69">
      <w:pgSz w:w="12240" w:h="15840" w:code="1"/>
      <w:pgMar w:top="1440" w:right="1080" w:bottom="1008" w:left="108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84203" w14:textId="77777777" w:rsidR="00EA4AA8" w:rsidRDefault="00EA4AA8" w:rsidP="00EA4AA8">
      <w:r>
        <w:separator/>
      </w:r>
    </w:p>
  </w:endnote>
  <w:endnote w:type="continuationSeparator" w:id="0">
    <w:p w14:paraId="73C4039A" w14:textId="77777777" w:rsidR="00EA4AA8" w:rsidRDefault="00EA4AA8" w:rsidP="00EA4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FB0CD" w14:textId="163C34F9" w:rsidR="00046C79" w:rsidRDefault="00591354" w:rsidP="00591354">
    <w:pPr>
      <w:pStyle w:val="Footer"/>
      <w:ind w:left="720"/>
    </w:pPr>
    <w:r>
      <w:tab/>
    </w:r>
    <w:r>
      <w:tab/>
      <w:t xml:space="preserve">      </w:t>
    </w:r>
    <w:r w:rsidR="002949F2">
      <w:t xml:space="preserve">       </w:t>
    </w:r>
    <w:r w:rsidR="00046C79">
      <w:t xml:space="preserve">Page </w:t>
    </w:r>
    <w:r w:rsidR="00046C79">
      <w:rPr>
        <w:b/>
        <w:bCs/>
      </w:rPr>
      <w:fldChar w:fldCharType="begin"/>
    </w:r>
    <w:r w:rsidR="00046C79">
      <w:rPr>
        <w:b/>
        <w:bCs/>
      </w:rPr>
      <w:instrText xml:space="preserve"> PAGE  \* Arabic  \* MERGEFORMAT </w:instrText>
    </w:r>
    <w:r w:rsidR="00046C79">
      <w:rPr>
        <w:b/>
        <w:bCs/>
      </w:rPr>
      <w:fldChar w:fldCharType="separate"/>
    </w:r>
    <w:r w:rsidR="00046C79">
      <w:rPr>
        <w:b/>
        <w:bCs/>
        <w:noProof/>
      </w:rPr>
      <w:t>1</w:t>
    </w:r>
    <w:r w:rsidR="00046C79">
      <w:rPr>
        <w:b/>
        <w:bCs/>
      </w:rPr>
      <w:fldChar w:fldCharType="end"/>
    </w:r>
    <w:r w:rsidR="00046C79">
      <w:t xml:space="preserve"> of </w:t>
    </w:r>
    <w:r w:rsidR="00046C79">
      <w:rPr>
        <w:b/>
        <w:bCs/>
      </w:rPr>
      <w:fldChar w:fldCharType="begin"/>
    </w:r>
    <w:r w:rsidR="00046C79">
      <w:rPr>
        <w:b/>
        <w:bCs/>
      </w:rPr>
      <w:instrText xml:space="preserve"> NUMPAGES  \* Arabic  \* MERGEFORMAT </w:instrText>
    </w:r>
    <w:r w:rsidR="00046C79">
      <w:rPr>
        <w:b/>
        <w:bCs/>
      </w:rPr>
      <w:fldChar w:fldCharType="separate"/>
    </w:r>
    <w:r w:rsidR="00046C79">
      <w:rPr>
        <w:b/>
        <w:bCs/>
        <w:noProof/>
      </w:rPr>
      <w:t>2</w:t>
    </w:r>
    <w:r w:rsidR="00046C79">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31BDA" w14:textId="77777777" w:rsidR="00EA4AA8" w:rsidRDefault="00EA4AA8" w:rsidP="00EA4AA8">
      <w:r>
        <w:separator/>
      </w:r>
    </w:p>
  </w:footnote>
  <w:footnote w:type="continuationSeparator" w:id="0">
    <w:p w14:paraId="713A85CC" w14:textId="77777777" w:rsidR="00EA4AA8" w:rsidRDefault="00EA4AA8" w:rsidP="00EA4AA8">
      <w:r>
        <w:continuationSeparator/>
      </w:r>
    </w:p>
  </w:footnote>
  <w:footnote w:id="1">
    <w:p w14:paraId="3A8A8D9C" w14:textId="77777777" w:rsidR="000804CE" w:rsidRPr="00061E8C" w:rsidRDefault="000804CE" w:rsidP="000804CE">
      <w:pPr>
        <w:spacing w:before="40"/>
        <w:rPr>
          <w:sz w:val="20"/>
          <w:szCs w:val="20"/>
        </w:rPr>
      </w:pPr>
      <w:r>
        <w:rPr>
          <w:rStyle w:val="FootnoteReference"/>
        </w:rPr>
        <w:footnoteRef/>
      </w:r>
      <w:r>
        <w:t xml:space="preserve"> </w:t>
      </w:r>
      <w:r w:rsidRPr="00061E8C">
        <w:rPr>
          <w:sz w:val="20"/>
          <w:szCs w:val="20"/>
        </w:rPr>
        <w:t>Performance Measure data is preliminary and may not match final annual figures due to data entry delay, end of the year data clean-up, and exclusions.</w:t>
      </w:r>
    </w:p>
  </w:footnote>
  <w:footnote w:id="2">
    <w:p w14:paraId="706761AD" w14:textId="77777777" w:rsidR="000804CE" w:rsidRDefault="000804CE" w:rsidP="000804CE">
      <w:pPr>
        <w:pStyle w:val="FootnoteText"/>
      </w:pPr>
      <w:r>
        <w:rPr>
          <w:rStyle w:val="FootnoteReference"/>
        </w:rPr>
        <w:footnoteRef/>
      </w:r>
      <w:r>
        <w:t xml:space="preserve"> End HIV Oregon performance measure</w:t>
      </w:r>
    </w:p>
  </w:footnote>
  <w:footnote w:id="3">
    <w:p w14:paraId="491B190A" w14:textId="548F6BD4" w:rsidR="000804CE" w:rsidRDefault="000804CE" w:rsidP="000804CE">
      <w:pPr>
        <w:pStyle w:val="FootnoteText"/>
      </w:pPr>
      <w:r>
        <w:rPr>
          <w:rStyle w:val="FootnoteReference"/>
        </w:rPr>
        <w:footnoteRef/>
      </w:r>
      <w:r>
        <w:t xml:space="preserve"> CW Performance Measure report definitions: SR=State Regional based programs</w:t>
      </w:r>
    </w:p>
  </w:footnote>
  <w:footnote w:id="4">
    <w:p w14:paraId="5CEDE58C" w14:textId="77777777" w:rsidR="000804CE" w:rsidRDefault="000804CE" w:rsidP="000804CE">
      <w:pPr>
        <w:pStyle w:val="FootnoteText"/>
      </w:pPr>
      <w:r>
        <w:rPr>
          <w:rStyle w:val="FootnoteReference"/>
        </w:rPr>
        <w:footnoteRef/>
      </w:r>
      <w:r>
        <w:t xml:space="preserve"> Data can be obtained from CAREWare 6 Performance Measure (PM) reports shown in each row</w:t>
      </w:r>
    </w:p>
  </w:footnote>
  <w:footnote w:id="5">
    <w:p w14:paraId="23A45FDB" w14:textId="20E548E2" w:rsidR="00E44C69" w:rsidRPr="005612C1" w:rsidRDefault="00E44C69" w:rsidP="00E44C69">
      <w:pPr>
        <w:pStyle w:val="Default"/>
        <w:rPr>
          <w:rFonts w:ascii="Times New Roman" w:hAnsi="Times New Roman" w:cs="Times New Roman"/>
          <w:sz w:val="20"/>
          <w:szCs w:val="20"/>
        </w:rPr>
      </w:pPr>
      <w:r w:rsidRPr="005612C1">
        <w:rPr>
          <w:rStyle w:val="FootnoteReference"/>
          <w:rFonts w:ascii="Times New Roman" w:hAnsi="Times New Roman" w:cs="Times New Roman"/>
          <w:sz w:val="20"/>
          <w:szCs w:val="20"/>
        </w:rPr>
        <w:footnoteRef/>
      </w:r>
      <w:r w:rsidRPr="005612C1">
        <w:rPr>
          <w:rFonts w:ascii="Times New Roman" w:hAnsi="Times New Roman" w:cs="Times New Roman"/>
        </w:rPr>
        <w:t xml:space="preserve"> </w:t>
      </w:r>
      <w:hyperlink r:id="rId1" w:history="1">
        <w:r w:rsidRPr="005612C1">
          <w:rPr>
            <w:rStyle w:val="Hyperlink"/>
            <w:rFonts w:ascii="Times New Roman" w:hAnsi="Times New Roman" w:cs="Times New Roman"/>
            <w:sz w:val="20"/>
            <w:szCs w:val="20"/>
          </w:rPr>
          <w:t>FAQ March 21, 2016 Policy Clarification Notices (PCNs) 15-03 and 15-04</w:t>
        </w:r>
      </w:hyperlink>
    </w:p>
  </w:footnote>
  <w:footnote w:id="6">
    <w:p w14:paraId="73FE2A0D" w14:textId="433F6715" w:rsidR="00E44C69" w:rsidRPr="00571723" w:rsidRDefault="00E44C69" w:rsidP="00E44C69">
      <w:pPr>
        <w:pStyle w:val="FootnoteText"/>
      </w:pPr>
      <w:r w:rsidRPr="00571723">
        <w:rPr>
          <w:rStyle w:val="FootnoteReference"/>
        </w:rPr>
        <w:footnoteRef/>
      </w:r>
      <w:r w:rsidRPr="00571723">
        <w:t xml:space="preserve"> </w:t>
      </w:r>
      <w:hyperlink r:id="rId2" w:history="1">
        <w:r w:rsidRPr="00571723">
          <w:rPr>
            <w:rStyle w:val="Hyperlink"/>
          </w:rPr>
          <w:t xml:space="preserve"> FAQ March 21, 2016 Policy Clarification Notices (PCNs) 15-03 and 15-04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8E07" w14:textId="4F8E9F4A" w:rsidR="00EA4AA8" w:rsidRDefault="00EA4AA8">
    <w:pPr>
      <w:pStyle w:val="Header"/>
    </w:pPr>
    <w:r>
      <w:rPr>
        <w:noProof/>
      </w:rPr>
      <mc:AlternateContent>
        <mc:Choice Requires="wps">
          <w:drawing>
            <wp:anchor distT="0" distB="0" distL="114300" distR="114300" simplePos="0" relativeHeight="251656704" behindDoc="1" locked="0" layoutInCell="0" allowOverlap="1" wp14:anchorId="0B0AD695" wp14:editId="2A2E5C10">
              <wp:simplePos x="0" y="0"/>
              <wp:positionH relativeFrom="margin">
                <wp:align>center</wp:align>
              </wp:positionH>
              <wp:positionV relativeFrom="margin">
                <wp:align>center</wp:align>
              </wp:positionV>
              <wp:extent cx="5985510" cy="2393950"/>
              <wp:effectExtent l="0" t="1524000" r="0" b="13779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229FC16" w14:textId="77777777" w:rsidR="00EA4AA8" w:rsidRDefault="00EA4AA8" w:rsidP="00EA4AA8">
                          <w:pPr>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0AD695" id="_x0000_t202" coordsize="21600,21600" o:spt="202" path="m,l,21600r21600,l21600,xe">
              <v:stroke joinstyle="miter"/>
              <v:path gradientshapeok="t" o:connecttype="rect"/>
            </v:shapetype>
            <v:shape id="Text Box 7" o:spid="_x0000_s1026" type="#_x0000_t202" style="position:absolute;margin-left:0;margin-top:0;width:471.3pt;height:188.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Jt8wEAAMU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" o:allowincell="f" filled="f" stroked="f">
              <v:stroke joinstyle="round"/>
              <o:lock v:ext="edit" shapetype="t"/>
              <v:textbox style="mso-fit-shape-to-text:t">
                <w:txbxContent>
                  <w:p w14:paraId="6229FC16" w14:textId="77777777" w:rsidR="00EA4AA8" w:rsidRDefault="00EA4AA8" w:rsidP="00EA4AA8">
                    <w:pPr>
                      <w:jc w:val="center"/>
                    </w:pPr>
                    <w:r>
                      <w:rPr>
                        <w:color w:val="C0C0C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5D1D8" w14:textId="7D924EDC" w:rsidR="00D765F0" w:rsidRPr="00D765F0" w:rsidRDefault="00D765F0" w:rsidP="00D765F0">
    <w:pPr>
      <w:spacing w:before="60" w:after="60"/>
      <w:rPr>
        <w:rFonts w:ascii="Arial" w:eastAsia="Calibri" w:hAnsi="Arial" w:cs="Arial"/>
        <w:noProof/>
        <w:color w:val="064276"/>
        <w:sz w:val="28"/>
        <w:szCs w:val="26"/>
      </w:rPr>
    </w:pPr>
    <w:r w:rsidRPr="00D765F0">
      <w:rPr>
        <w:rFonts w:ascii="Arial" w:eastAsia="Calibri" w:hAnsi="Arial" w:cs="Arial"/>
        <w:noProof/>
        <w:color w:val="064276"/>
        <w:sz w:val="28"/>
        <w:szCs w:val="26"/>
      </w:rPr>
      <w:drawing>
        <wp:anchor distT="0" distB="0" distL="114300" distR="114300" simplePos="0" relativeHeight="251659264" behindDoc="0" locked="0" layoutInCell="1" allowOverlap="1" wp14:anchorId="541DCA45" wp14:editId="111B6B85">
          <wp:simplePos x="0" y="0"/>
          <wp:positionH relativeFrom="column">
            <wp:posOffset>4683788</wp:posOffset>
          </wp:positionH>
          <wp:positionV relativeFrom="margin">
            <wp:posOffset>-1177014</wp:posOffset>
          </wp:positionV>
          <wp:extent cx="1837592" cy="819093"/>
          <wp:effectExtent l="0" t="0" r="0" b="635"/>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cstate="print">
                    <a:alphaModFix/>
                    <a:extLst>
                      <a:ext uri="{28A0092B-C50C-407E-A947-70E740481C1C}">
                        <a14:useLocalDpi xmlns:a14="http://schemas.microsoft.com/office/drawing/2010/main" val="0"/>
                      </a:ext>
                    </a:extLst>
                  </a:blip>
                  <a:stretch>
                    <a:fillRect/>
                  </a:stretch>
                </pic:blipFill>
                <pic:spPr>
                  <a:xfrm>
                    <a:off x="0" y="0"/>
                    <a:ext cx="1837592" cy="819093"/>
                  </a:xfrm>
                  <a:prstGeom prst="rect">
                    <a:avLst/>
                  </a:prstGeom>
                </pic:spPr>
              </pic:pic>
            </a:graphicData>
          </a:graphic>
          <wp14:sizeRelH relativeFrom="margin">
            <wp14:pctWidth>0</wp14:pctWidth>
          </wp14:sizeRelH>
          <wp14:sizeRelV relativeFrom="margin">
            <wp14:pctHeight>0</wp14:pctHeight>
          </wp14:sizeRelV>
        </wp:anchor>
      </w:drawing>
    </w:r>
    <w:r w:rsidRPr="00D765F0">
      <w:rPr>
        <w:rFonts w:ascii="Arial" w:eastAsia="Calibri" w:hAnsi="Arial" w:cs="Arial"/>
        <w:noProof/>
        <w:color w:val="064276"/>
        <w:sz w:val="28"/>
        <w:szCs w:val="26"/>
      </w:rPr>
      <w:t>PUBLIC HEALTH DIVISION</w:t>
    </w:r>
  </w:p>
  <w:p w14:paraId="00C034D2" w14:textId="3EA5FD64" w:rsidR="00D765F0" w:rsidRPr="00D765F0" w:rsidRDefault="001C2308" w:rsidP="00D765F0">
    <w:pPr>
      <w:pBdr>
        <w:top w:val="single" w:sz="18" w:space="4" w:color="004982"/>
        <w:left w:val="single" w:sz="24" w:space="8" w:color="004982"/>
        <w:bottom w:val="single" w:sz="18" w:space="4" w:color="004982"/>
        <w:right w:val="single" w:sz="24" w:space="8" w:color="004982"/>
      </w:pBdr>
      <w:shd w:val="solid" w:color="064276" w:fill="auto"/>
      <w:ind w:right="72"/>
      <w:rPr>
        <w:rFonts w:ascii="Arial" w:eastAsia="Calibri" w:hAnsi="Arial" w:cs="Arial"/>
        <w:noProof/>
        <w:color w:val="FFFFFF"/>
        <w:szCs w:val="26"/>
      </w:rPr>
    </w:pPr>
    <w:r>
      <w:rPr>
        <w:rFonts w:ascii="Arial" w:eastAsia="Calibri" w:hAnsi="Arial" w:cs="Arial"/>
        <w:noProof/>
        <w:color w:val="FFFFFF"/>
        <w:szCs w:val="26"/>
      </w:rPr>
      <w:t xml:space="preserve">HIV </w:t>
    </w:r>
    <w:r w:rsidR="00D765F0">
      <w:rPr>
        <w:rFonts w:ascii="Arial" w:eastAsia="Calibri" w:hAnsi="Arial" w:cs="Arial"/>
        <w:noProof/>
        <w:color w:val="FFFFFF"/>
        <w:szCs w:val="26"/>
      </w:rPr>
      <w:t>Community Service</w:t>
    </w:r>
    <w:r w:rsidR="00D765F0" w:rsidRPr="00D765F0">
      <w:rPr>
        <w:rFonts w:ascii="Arial" w:eastAsia="Calibri" w:hAnsi="Arial" w:cs="Arial"/>
        <w:noProof/>
        <w:color w:val="FFFFFF"/>
        <w:szCs w:val="26"/>
      </w:rPr>
      <w:t xml:space="preserve"> Program</w:t>
    </w:r>
  </w:p>
  <w:p w14:paraId="01423413" w14:textId="3994862B" w:rsidR="00EA4AA8" w:rsidRDefault="00D765F0" w:rsidP="00E44C69">
    <w:pPr>
      <w:spacing w:before="60" w:line="312" w:lineRule="auto"/>
      <w:ind w:left="518" w:hanging="504"/>
      <w:rPr>
        <w:rFonts w:ascii="Arial" w:eastAsia="Calibri" w:hAnsi="Arial" w:cs="Arial"/>
        <w:color w:val="064276"/>
      </w:rPr>
    </w:pPr>
    <w:r w:rsidRPr="00D765F0">
      <w:rPr>
        <w:rFonts w:ascii="Arial" w:eastAsia="Calibri" w:hAnsi="Arial" w:cs="Arial"/>
        <w:color w:val="064276"/>
      </w:rPr>
      <w:t>Tina Kotek, Governor</w:t>
    </w:r>
  </w:p>
  <w:p w14:paraId="1A347F7C" w14:textId="77777777" w:rsidR="00E44C69" w:rsidRPr="00D765F0" w:rsidRDefault="00E44C69" w:rsidP="00E44C69">
    <w:pPr>
      <w:spacing w:before="60" w:line="312" w:lineRule="auto"/>
      <w:ind w:left="518" w:hanging="504"/>
      <w:rPr>
        <w:rFonts w:ascii="Arial" w:eastAsia="Calibri" w:hAnsi="Arial" w:cs="Arial"/>
        <w:color w:val="06427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4BCF90A"/>
    <w:lvl w:ilvl="0">
      <w:start w:val="1"/>
      <w:numFmt w:val="decimal"/>
      <w:pStyle w:val="ListNumber2"/>
      <w:lvlText w:val="%1."/>
      <w:lvlJc w:val="left"/>
      <w:pPr>
        <w:tabs>
          <w:tab w:val="num" w:pos="720"/>
        </w:tabs>
        <w:ind w:left="720" w:hanging="360"/>
      </w:pPr>
    </w:lvl>
  </w:abstractNum>
  <w:abstractNum w:abstractNumId="1" w15:restartNumberingAfterBreak="0">
    <w:nsid w:val="00A0342C"/>
    <w:multiLevelType w:val="hybridMultilevel"/>
    <w:tmpl w:val="71FEA4D8"/>
    <w:lvl w:ilvl="0" w:tplc="04090017">
      <w:start w:val="1"/>
      <w:numFmt w:val="lowerLetter"/>
      <w:lvlText w:val="%1)"/>
      <w:lvlJc w:val="left"/>
      <w:pPr>
        <w:ind w:left="1084" w:hanging="360"/>
      </w:p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2" w15:restartNumberingAfterBreak="0">
    <w:nsid w:val="04167551"/>
    <w:multiLevelType w:val="multilevel"/>
    <w:tmpl w:val="0AB8AF4E"/>
    <w:lvl w:ilvl="0">
      <w:start w:val="1"/>
      <w:numFmt w:val="upperLetter"/>
      <w:pStyle w:val="ABCbullets"/>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2592" w:hanging="360"/>
      </w:pPr>
      <w:rPr>
        <w:rFonts w:hint="default"/>
      </w:rPr>
    </w:lvl>
    <w:lvl w:ilvl="4">
      <w:start w:val="1"/>
      <w:numFmt w:val="lowerLetter"/>
      <w:lvlText w:val="%5."/>
      <w:lvlJc w:val="left"/>
      <w:pPr>
        <w:ind w:left="3312" w:hanging="360"/>
      </w:pPr>
      <w:rPr>
        <w:rFonts w:hint="default"/>
      </w:rPr>
    </w:lvl>
    <w:lvl w:ilvl="5">
      <w:start w:val="1"/>
      <w:numFmt w:val="lowerRoman"/>
      <w:lvlText w:val="%6."/>
      <w:lvlJc w:val="right"/>
      <w:pPr>
        <w:ind w:left="4032" w:hanging="180"/>
      </w:pPr>
      <w:rPr>
        <w:rFonts w:hint="default"/>
      </w:rPr>
    </w:lvl>
    <w:lvl w:ilvl="6">
      <w:start w:val="1"/>
      <w:numFmt w:val="decimal"/>
      <w:lvlText w:val="%7."/>
      <w:lvlJc w:val="left"/>
      <w:pPr>
        <w:ind w:left="4752" w:hanging="360"/>
      </w:pPr>
      <w:rPr>
        <w:rFonts w:hint="default"/>
      </w:rPr>
    </w:lvl>
    <w:lvl w:ilvl="7">
      <w:start w:val="1"/>
      <w:numFmt w:val="lowerLetter"/>
      <w:lvlText w:val="%8."/>
      <w:lvlJc w:val="left"/>
      <w:pPr>
        <w:ind w:left="5472" w:hanging="360"/>
      </w:pPr>
      <w:rPr>
        <w:rFonts w:hint="default"/>
      </w:rPr>
    </w:lvl>
    <w:lvl w:ilvl="8">
      <w:start w:val="1"/>
      <w:numFmt w:val="lowerRoman"/>
      <w:lvlText w:val="%9."/>
      <w:lvlJc w:val="right"/>
      <w:pPr>
        <w:ind w:left="6192" w:hanging="180"/>
      </w:pPr>
      <w:rPr>
        <w:rFonts w:hint="default"/>
      </w:rPr>
    </w:lvl>
  </w:abstractNum>
  <w:abstractNum w:abstractNumId="3" w15:restartNumberingAfterBreak="0">
    <w:nsid w:val="0AED4505"/>
    <w:multiLevelType w:val="multilevel"/>
    <w:tmpl w:val="7A92A1E4"/>
    <w:lvl w:ilvl="0">
      <w:start w:val="2"/>
      <w:numFmt w:val="decimal"/>
      <w:lvlText w:val="%1)"/>
      <w:lvlJc w:val="left"/>
      <w:pPr>
        <w:ind w:left="360" w:hanging="360"/>
      </w:pPr>
      <w:rPr>
        <w:rFonts w:hint="default"/>
      </w:rPr>
    </w:lvl>
    <w:lvl w:ilvl="1">
      <w:start w:val="3"/>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F834924"/>
    <w:multiLevelType w:val="hybridMultilevel"/>
    <w:tmpl w:val="7842FC2C"/>
    <w:lvl w:ilvl="0" w:tplc="9838323C">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3978A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0F04203"/>
    <w:multiLevelType w:val="hybridMultilevel"/>
    <w:tmpl w:val="35148684"/>
    <w:lvl w:ilvl="0" w:tplc="0FB024FA">
      <w:start w:val="1"/>
      <w:numFmt w:val="upperRoman"/>
      <w:pStyle w:val="TableSectionHeader"/>
      <w:lvlText w:val="%1."/>
      <w:lvlJc w:val="right"/>
      <w:pPr>
        <w:ind w:left="720" w:hanging="36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BA09AE"/>
    <w:multiLevelType w:val="hybridMultilevel"/>
    <w:tmpl w:val="38C2F5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D83CED"/>
    <w:multiLevelType w:val="hybridMultilevel"/>
    <w:tmpl w:val="D43C875A"/>
    <w:lvl w:ilvl="0" w:tplc="E95AE872">
      <w:start w:val="1"/>
      <w:numFmt w:val="lowerLetter"/>
      <w:pStyle w:val="letteredbullet"/>
      <w:lvlText w:val="%1."/>
      <w:lvlJc w:val="left"/>
      <w:pPr>
        <w:ind w:left="720" w:hanging="288"/>
      </w:pPr>
      <w:rPr>
        <w:rFonts w:ascii="Times New Roman" w:hAnsi="Times New Roman"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7611D1"/>
    <w:multiLevelType w:val="hybridMultilevel"/>
    <w:tmpl w:val="D9DC4A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9820C5"/>
    <w:multiLevelType w:val="hybridMultilevel"/>
    <w:tmpl w:val="ABFA04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F325918"/>
    <w:multiLevelType w:val="multilevel"/>
    <w:tmpl w:val="49A0CF08"/>
    <w:lvl w:ilvl="0">
      <w:start w:val="3"/>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3058DE"/>
    <w:multiLevelType w:val="hybridMultilevel"/>
    <w:tmpl w:val="115AE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A229B6"/>
    <w:multiLevelType w:val="multilevel"/>
    <w:tmpl w:val="E542D9D2"/>
    <w:lvl w:ilvl="0">
      <w:start w:val="1"/>
      <w:numFmt w:val="upperLetter"/>
      <w:pStyle w:val="L1ABCbullets"/>
      <w:lvlText w:val="%1."/>
      <w:lvlJc w:val="left"/>
      <w:pPr>
        <w:ind w:left="432"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rPr>
    </w:lvl>
    <w:lvl w:ilvl="1">
      <w:start w:val="1"/>
      <w:numFmt w:val="decimal"/>
      <w:pStyle w:val="L2123bullets"/>
      <w:lvlText w:val="%2."/>
      <w:lvlJc w:val="left"/>
      <w:pPr>
        <w:ind w:left="792" w:hanging="360"/>
      </w:pPr>
      <w:rPr>
        <w:rFonts w:hint="default"/>
        <w:b w:val="0"/>
      </w:rPr>
    </w:lvl>
    <w:lvl w:ilvl="2">
      <w:start w:val="1"/>
      <w:numFmt w:val="lowerLetter"/>
      <w:pStyle w:val="L3abcbullets"/>
      <w:lvlText w:val="%3."/>
      <w:lvlJc w:val="right"/>
      <w:pPr>
        <w:ind w:left="1152" w:hanging="360"/>
      </w:pPr>
      <w:rPr>
        <w:rFonts w:hint="default"/>
      </w:rPr>
    </w:lvl>
    <w:lvl w:ilvl="3">
      <w:start w:val="1"/>
      <w:numFmt w:val="lowerRoman"/>
      <w:lvlText w:val="%4."/>
      <w:lvlJc w:val="left"/>
      <w:pPr>
        <w:ind w:left="1512" w:hanging="360"/>
      </w:pPr>
      <w:rPr>
        <w:rFonts w:hint="default"/>
      </w:rPr>
    </w:lvl>
    <w:lvl w:ilvl="4">
      <w:start w:val="1"/>
      <w:numFmt w:val="lowerLetter"/>
      <w:lvlText w:val="%5."/>
      <w:lvlJc w:val="left"/>
      <w:pPr>
        <w:ind w:left="1872" w:hanging="360"/>
      </w:pPr>
      <w:rPr>
        <w:rFonts w:hint="default"/>
      </w:rPr>
    </w:lvl>
    <w:lvl w:ilvl="5">
      <w:start w:val="1"/>
      <w:numFmt w:val="lowerRoman"/>
      <w:lvlText w:val="%6."/>
      <w:lvlJc w:val="right"/>
      <w:pPr>
        <w:ind w:left="2232" w:hanging="360"/>
      </w:pPr>
      <w:rPr>
        <w:rFonts w:hint="default"/>
      </w:rPr>
    </w:lvl>
    <w:lvl w:ilvl="6">
      <w:start w:val="1"/>
      <w:numFmt w:val="decimal"/>
      <w:lvlText w:val="%7."/>
      <w:lvlJc w:val="left"/>
      <w:pPr>
        <w:ind w:left="2592" w:hanging="360"/>
      </w:pPr>
      <w:rPr>
        <w:rFonts w:hint="default"/>
      </w:rPr>
    </w:lvl>
    <w:lvl w:ilvl="7">
      <w:start w:val="1"/>
      <w:numFmt w:val="lowerLetter"/>
      <w:lvlText w:val="%8."/>
      <w:lvlJc w:val="left"/>
      <w:pPr>
        <w:ind w:left="2952" w:hanging="360"/>
      </w:pPr>
      <w:rPr>
        <w:rFonts w:hint="default"/>
      </w:rPr>
    </w:lvl>
    <w:lvl w:ilvl="8">
      <w:start w:val="1"/>
      <w:numFmt w:val="lowerRoman"/>
      <w:lvlText w:val="%9."/>
      <w:lvlJc w:val="right"/>
      <w:pPr>
        <w:ind w:left="3312" w:hanging="360"/>
      </w:pPr>
      <w:rPr>
        <w:rFonts w:hint="default"/>
      </w:rPr>
    </w:lvl>
  </w:abstractNum>
  <w:abstractNum w:abstractNumId="14" w15:restartNumberingAfterBreak="0">
    <w:nsid w:val="3E297B4A"/>
    <w:multiLevelType w:val="multilevel"/>
    <w:tmpl w:val="F46EDA3C"/>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B1B164C"/>
    <w:multiLevelType w:val="hybridMultilevel"/>
    <w:tmpl w:val="325E8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5979B7"/>
    <w:multiLevelType w:val="hybridMultilevel"/>
    <w:tmpl w:val="73365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C915E8"/>
    <w:multiLevelType w:val="hybridMultilevel"/>
    <w:tmpl w:val="508C6B56"/>
    <w:lvl w:ilvl="0" w:tplc="BC8CB6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513173"/>
    <w:multiLevelType w:val="hybridMultilevel"/>
    <w:tmpl w:val="D0EC80A8"/>
    <w:lvl w:ilvl="0" w:tplc="2E2810FA">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F2124E"/>
    <w:multiLevelType w:val="hybridMultilevel"/>
    <w:tmpl w:val="69704BEE"/>
    <w:lvl w:ilvl="0" w:tplc="0409000F">
      <w:start w:val="4"/>
      <w:numFmt w:val="decimal"/>
      <w:lvlText w:val="%1."/>
      <w:lvlJc w:val="left"/>
      <w:pPr>
        <w:tabs>
          <w:tab w:val="num" w:pos="720"/>
        </w:tabs>
        <w:ind w:left="720" w:hanging="360"/>
      </w:pPr>
      <w:rPr>
        <w:rFonts w:hint="default"/>
      </w:rPr>
    </w:lvl>
    <w:lvl w:ilvl="1" w:tplc="11DC83A6">
      <w:start w:val="1"/>
      <w:numFmt w:val="bullet"/>
      <w:lvlText w:val=""/>
      <w:lvlJc w:val="left"/>
      <w:pPr>
        <w:tabs>
          <w:tab w:val="num" w:pos="1440"/>
        </w:tabs>
        <w:ind w:left="1440" w:hanging="360"/>
      </w:pPr>
      <w:rPr>
        <w:rFonts w:ascii="Symbol" w:hAnsi="Symbol"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B913353"/>
    <w:multiLevelType w:val="hybridMultilevel"/>
    <w:tmpl w:val="622E0750"/>
    <w:lvl w:ilvl="0" w:tplc="085C25B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F11B91"/>
    <w:multiLevelType w:val="hybridMultilevel"/>
    <w:tmpl w:val="258E091C"/>
    <w:lvl w:ilvl="0" w:tplc="C0841D16">
      <w:start w:val="1"/>
      <w:numFmt w:val="bullet"/>
      <w:pStyle w:val="Reviewerbullets"/>
      <w:lvlText w:val=""/>
      <w:lvlJc w:val="left"/>
      <w:pPr>
        <w:ind w:left="1138" w:hanging="360"/>
      </w:pPr>
      <w:rPr>
        <w:rFonts w:ascii="Symbol" w:hAnsi="Symbol" w:hint="default"/>
        <w:color w:val="7030A0"/>
      </w:rPr>
    </w:lvl>
    <w:lvl w:ilvl="1" w:tplc="04090003" w:tentative="1">
      <w:start w:val="1"/>
      <w:numFmt w:val="bullet"/>
      <w:lvlText w:val="o"/>
      <w:lvlJc w:val="left"/>
      <w:pPr>
        <w:ind w:left="1858" w:hanging="360"/>
      </w:pPr>
      <w:rPr>
        <w:rFonts w:ascii="Courier New" w:hAnsi="Courier New" w:cs="Courier New" w:hint="default"/>
      </w:rPr>
    </w:lvl>
    <w:lvl w:ilvl="2" w:tplc="04090005" w:tentative="1">
      <w:start w:val="1"/>
      <w:numFmt w:val="bullet"/>
      <w:lvlText w:val=""/>
      <w:lvlJc w:val="left"/>
      <w:pPr>
        <w:ind w:left="2578" w:hanging="360"/>
      </w:pPr>
      <w:rPr>
        <w:rFonts w:ascii="Wingdings" w:hAnsi="Wingdings" w:hint="default"/>
      </w:rPr>
    </w:lvl>
    <w:lvl w:ilvl="3" w:tplc="04090001" w:tentative="1">
      <w:start w:val="1"/>
      <w:numFmt w:val="bullet"/>
      <w:lvlText w:val=""/>
      <w:lvlJc w:val="left"/>
      <w:pPr>
        <w:ind w:left="3298" w:hanging="360"/>
      </w:pPr>
      <w:rPr>
        <w:rFonts w:ascii="Symbol" w:hAnsi="Symbol" w:hint="default"/>
      </w:rPr>
    </w:lvl>
    <w:lvl w:ilvl="4" w:tplc="04090003" w:tentative="1">
      <w:start w:val="1"/>
      <w:numFmt w:val="bullet"/>
      <w:lvlText w:val="o"/>
      <w:lvlJc w:val="left"/>
      <w:pPr>
        <w:ind w:left="4018" w:hanging="360"/>
      </w:pPr>
      <w:rPr>
        <w:rFonts w:ascii="Courier New" w:hAnsi="Courier New" w:cs="Courier New" w:hint="default"/>
      </w:rPr>
    </w:lvl>
    <w:lvl w:ilvl="5" w:tplc="04090005" w:tentative="1">
      <w:start w:val="1"/>
      <w:numFmt w:val="bullet"/>
      <w:lvlText w:val=""/>
      <w:lvlJc w:val="left"/>
      <w:pPr>
        <w:ind w:left="4738" w:hanging="360"/>
      </w:pPr>
      <w:rPr>
        <w:rFonts w:ascii="Wingdings" w:hAnsi="Wingdings" w:hint="default"/>
      </w:rPr>
    </w:lvl>
    <w:lvl w:ilvl="6" w:tplc="04090001" w:tentative="1">
      <w:start w:val="1"/>
      <w:numFmt w:val="bullet"/>
      <w:lvlText w:val=""/>
      <w:lvlJc w:val="left"/>
      <w:pPr>
        <w:ind w:left="5458" w:hanging="360"/>
      </w:pPr>
      <w:rPr>
        <w:rFonts w:ascii="Symbol" w:hAnsi="Symbol" w:hint="default"/>
      </w:rPr>
    </w:lvl>
    <w:lvl w:ilvl="7" w:tplc="04090003" w:tentative="1">
      <w:start w:val="1"/>
      <w:numFmt w:val="bullet"/>
      <w:lvlText w:val="o"/>
      <w:lvlJc w:val="left"/>
      <w:pPr>
        <w:ind w:left="6178" w:hanging="360"/>
      </w:pPr>
      <w:rPr>
        <w:rFonts w:ascii="Courier New" w:hAnsi="Courier New" w:cs="Courier New" w:hint="default"/>
      </w:rPr>
    </w:lvl>
    <w:lvl w:ilvl="8" w:tplc="04090005" w:tentative="1">
      <w:start w:val="1"/>
      <w:numFmt w:val="bullet"/>
      <w:lvlText w:val=""/>
      <w:lvlJc w:val="left"/>
      <w:pPr>
        <w:ind w:left="6898" w:hanging="360"/>
      </w:pPr>
      <w:rPr>
        <w:rFonts w:ascii="Wingdings" w:hAnsi="Wingdings" w:hint="default"/>
      </w:rPr>
    </w:lvl>
  </w:abstractNum>
  <w:num w:numId="1" w16cid:durableId="119342700">
    <w:abstractNumId w:val="0"/>
  </w:num>
  <w:num w:numId="2" w16cid:durableId="1817214314">
    <w:abstractNumId w:val="5"/>
  </w:num>
  <w:num w:numId="3" w16cid:durableId="1967852775">
    <w:abstractNumId w:val="8"/>
  </w:num>
  <w:num w:numId="4" w16cid:durableId="1415783013">
    <w:abstractNumId w:val="2"/>
  </w:num>
  <w:num w:numId="5" w16cid:durableId="1314718300">
    <w:abstractNumId w:val="18"/>
  </w:num>
  <w:num w:numId="6" w16cid:durableId="88015315">
    <w:abstractNumId w:val="21"/>
  </w:num>
  <w:num w:numId="7" w16cid:durableId="663825612">
    <w:abstractNumId w:val="6"/>
  </w:num>
  <w:num w:numId="8" w16cid:durableId="272638825">
    <w:abstractNumId w:val="13"/>
  </w:num>
  <w:num w:numId="9" w16cid:durableId="451091056">
    <w:abstractNumId w:val="19"/>
  </w:num>
  <w:num w:numId="10" w16cid:durableId="939608361">
    <w:abstractNumId w:val="12"/>
  </w:num>
  <w:num w:numId="11" w16cid:durableId="2131506238">
    <w:abstractNumId w:val="10"/>
  </w:num>
  <w:num w:numId="12" w16cid:durableId="1266767072">
    <w:abstractNumId w:val="16"/>
  </w:num>
  <w:num w:numId="13" w16cid:durableId="395973005">
    <w:abstractNumId w:val="20"/>
  </w:num>
  <w:num w:numId="14" w16cid:durableId="223951749">
    <w:abstractNumId w:val="15"/>
  </w:num>
  <w:num w:numId="15" w16cid:durableId="1788039651">
    <w:abstractNumId w:val="9"/>
  </w:num>
  <w:num w:numId="16" w16cid:durableId="598022632">
    <w:abstractNumId w:val="3"/>
  </w:num>
  <w:num w:numId="17" w16cid:durableId="1418139397">
    <w:abstractNumId w:val="14"/>
  </w:num>
  <w:num w:numId="18" w16cid:durableId="1355155549">
    <w:abstractNumId w:val="4"/>
  </w:num>
  <w:num w:numId="19" w16cid:durableId="880362118">
    <w:abstractNumId w:val="17"/>
  </w:num>
  <w:num w:numId="20" w16cid:durableId="1880319663">
    <w:abstractNumId w:val="7"/>
  </w:num>
  <w:num w:numId="21" w16cid:durableId="1916279333">
    <w:abstractNumId w:val="11"/>
  </w:num>
  <w:num w:numId="22" w16cid:durableId="1155881252">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A8"/>
    <w:rsid w:val="00002CE7"/>
    <w:rsid w:val="00024060"/>
    <w:rsid w:val="00031014"/>
    <w:rsid w:val="0004076D"/>
    <w:rsid w:val="00046C79"/>
    <w:rsid w:val="00072F93"/>
    <w:rsid w:val="00075328"/>
    <w:rsid w:val="000804CE"/>
    <w:rsid w:val="000823D7"/>
    <w:rsid w:val="000A11A9"/>
    <w:rsid w:val="000B3C5A"/>
    <w:rsid w:val="000B486B"/>
    <w:rsid w:val="000D1282"/>
    <w:rsid w:val="000D37FC"/>
    <w:rsid w:val="001049F7"/>
    <w:rsid w:val="00115A97"/>
    <w:rsid w:val="00151620"/>
    <w:rsid w:val="00166F56"/>
    <w:rsid w:val="00186A09"/>
    <w:rsid w:val="001903BB"/>
    <w:rsid w:val="00191192"/>
    <w:rsid w:val="00193D32"/>
    <w:rsid w:val="001A0C2A"/>
    <w:rsid w:val="001C023D"/>
    <w:rsid w:val="001C150E"/>
    <w:rsid w:val="001C2308"/>
    <w:rsid w:val="001C627B"/>
    <w:rsid w:val="001D5A2A"/>
    <w:rsid w:val="001D6DA6"/>
    <w:rsid w:val="001E0BC1"/>
    <w:rsid w:val="001E52FF"/>
    <w:rsid w:val="001F1C67"/>
    <w:rsid w:val="00217CC7"/>
    <w:rsid w:val="0023151B"/>
    <w:rsid w:val="00243093"/>
    <w:rsid w:val="00245EB3"/>
    <w:rsid w:val="00247592"/>
    <w:rsid w:val="002949F2"/>
    <w:rsid w:val="002A074A"/>
    <w:rsid w:val="002A498A"/>
    <w:rsid w:val="002F2F6C"/>
    <w:rsid w:val="002F4059"/>
    <w:rsid w:val="002F7A7E"/>
    <w:rsid w:val="003168E3"/>
    <w:rsid w:val="00330C5F"/>
    <w:rsid w:val="00352ED3"/>
    <w:rsid w:val="0037500E"/>
    <w:rsid w:val="00382E57"/>
    <w:rsid w:val="003A17B1"/>
    <w:rsid w:val="003A2632"/>
    <w:rsid w:val="003A2BD3"/>
    <w:rsid w:val="003B2957"/>
    <w:rsid w:val="003B5CC5"/>
    <w:rsid w:val="003C097C"/>
    <w:rsid w:val="003C672E"/>
    <w:rsid w:val="003D33DA"/>
    <w:rsid w:val="003D698E"/>
    <w:rsid w:val="003D7DC9"/>
    <w:rsid w:val="003E025D"/>
    <w:rsid w:val="003E3D55"/>
    <w:rsid w:val="003E4EFF"/>
    <w:rsid w:val="003F4BB1"/>
    <w:rsid w:val="0042394B"/>
    <w:rsid w:val="004331E4"/>
    <w:rsid w:val="00435B1A"/>
    <w:rsid w:val="0044692A"/>
    <w:rsid w:val="00451C71"/>
    <w:rsid w:val="0045357C"/>
    <w:rsid w:val="004551A0"/>
    <w:rsid w:val="0045675F"/>
    <w:rsid w:val="00460166"/>
    <w:rsid w:val="004618AA"/>
    <w:rsid w:val="004767E9"/>
    <w:rsid w:val="004A3D9E"/>
    <w:rsid w:val="004B06C5"/>
    <w:rsid w:val="004B5141"/>
    <w:rsid w:val="004E0F7E"/>
    <w:rsid w:val="004F23F4"/>
    <w:rsid w:val="00506AEB"/>
    <w:rsid w:val="005221C0"/>
    <w:rsid w:val="00527F42"/>
    <w:rsid w:val="00531D73"/>
    <w:rsid w:val="005445AD"/>
    <w:rsid w:val="00546A7D"/>
    <w:rsid w:val="00550BED"/>
    <w:rsid w:val="005561DA"/>
    <w:rsid w:val="005612C1"/>
    <w:rsid w:val="00567E30"/>
    <w:rsid w:val="00571723"/>
    <w:rsid w:val="00585B41"/>
    <w:rsid w:val="00591354"/>
    <w:rsid w:val="005B20D9"/>
    <w:rsid w:val="005B43CE"/>
    <w:rsid w:val="005B4DC9"/>
    <w:rsid w:val="005D6D7D"/>
    <w:rsid w:val="005E1992"/>
    <w:rsid w:val="005F54F5"/>
    <w:rsid w:val="00605399"/>
    <w:rsid w:val="006076E4"/>
    <w:rsid w:val="00610D79"/>
    <w:rsid w:val="00622D94"/>
    <w:rsid w:val="00624CDA"/>
    <w:rsid w:val="00653E85"/>
    <w:rsid w:val="00654454"/>
    <w:rsid w:val="00657CA1"/>
    <w:rsid w:val="006622D6"/>
    <w:rsid w:val="0066353C"/>
    <w:rsid w:val="00685368"/>
    <w:rsid w:val="006863DC"/>
    <w:rsid w:val="00691675"/>
    <w:rsid w:val="006A27A3"/>
    <w:rsid w:val="006A2F73"/>
    <w:rsid w:val="006A7475"/>
    <w:rsid w:val="006C7323"/>
    <w:rsid w:val="006C7445"/>
    <w:rsid w:val="0070409A"/>
    <w:rsid w:val="00704E58"/>
    <w:rsid w:val="00714542"/>
    <w:rsid w:val="0072312A"/>
    <w:rsid w:val="00735B05"/>
    <w:rsid w:val="0074272F"/>
    <w:rsid w:val="007503ED"/>
    <w:rsid w:val="00757352"/>
    <w:rsid w:val="00760771"/>
    <w:rsid w:val="00770AD5"/>
    <w:rsid w:val="00780E64"/>
    <w:rsid w:val="00790E8C"/>
    <w:rsid w:val="0079145E"/>
    <w:rsid w:val="0079435D"/>
    <w:rsid w:val="00795727"/>
    <w:rsid w:val="00796B73"/>
    <w:rsid w:val="0079710F"/>
    <w:rsid w:val="007A24C9"/>
    <w:rsid w:val="007A7506"/>
    <w:rsid w:val="007B5376"/>
    <w:rsid w:val="007B7A56"/>
    <w:rsid w:val="007C184A"/>
    <w:rsid w:val="007D22F9"/>
    <w:rsid w:val="007D44B2"/>
    <w:rsid w:val="00803BA4"/>
    <w:rsid w:val="00807B38"/>
    <w:rsid w:val="00817439"/>
    <w:rsid w:val="0082112B"/>
    <w:rsid w:val="00851C3F"/>
    <w:rsid w:val="00854241"/>
    <w:rsid w:val="00854312"/>
    <w:rsid w:val="0085475B"/>
    <w:rsid w:val="00871049"/>
    <w:rsid w:val="00871693"/>
    <w:rsid w:val="008726C0"/>
    <w:rsid w:val="008A5DE0"/>
    <w:rsid w:val="008B4159"/>
    <w:rsid w:val="008B4A31"/>
    <w:rsid w:val="008B5B59"/>
    <w:rsid w:val="008C5476"/>
    <w:rsid w:val="008C5EF1"/>
    <w:rsid w:val="008D0843"/>
    <w:rsid w:val="008E40DB"/>
    <w:rsid w:val="008E5E92"/>
    <w:rsid w:val="008E7811"/>
    <w:rsid w:val="008F6BF8"/>
    <w:rsid w:val="00933488"/>
    <w:rsid w:val="00936718"/>
    <w:rsid w:val="00944D7F"/>
    <w:rsid w:val="00952B88"/>
    <w:rsid w:val="00955F81"/>
    <w:rsid w:val="00965B44"/>
    <w:rsid w:val="00980859"/>
    <w:rsid w:val="00994F47"/>
    <w:rsid w:val="009966D4"/>
    <w:rsid w:val="009A044E"/>
    <w:rsid w:val="009A4E95"/>
    <w:rsid w:val="009B152C"/>
    <w:rsid w:val="009D6B6B"/>
    <w:rsid w:val="009E40D7"/>
    <w:rsid w:val="009F0598"/>
    <w:rsid w:val="00A0285D"/>
    <w:rsid w:val="00A145E2"/>
    <w:rsid w:val="00A2602C"/>
    <w:rsid w:val="00A30188"/>
    <w:rsid w:val="00A335C3"/>
    <w:rsid w:val="00A344B1"/>
    <w:rsid w:val="00A507A7"/>
    <w:rsid w:val="00A53639"/>
    <w:rsid w:val="00A53F7E"/>
    <w:rsid w:val="00A650FE"/>
    <w:rsid w:val="00A652EF"/>
    <w:rsid w:val="00A70C32"/>
    <w:rsid w:val="00A76044"/>
    <w:rsid w:val="00A817B2"/>
    <w:rsid w:val="00A92525"/>
    <w:rsid w:val="00A960A2"/>
    <w:rsid w:val="00AA687C"/>
    <w:rsid w:val="00AB7E5F"/>
    <w:rsid w:val="00AC0179"/>
    <w:rsid w:val="00AC400C"/>
    <w:rsid w:val="00AC5552"/>
    <w:rsid w:val="00AE67AF"/>
    <w:rsid w:val="00AE7005"/>
    <w:rsid w:val="00AF62AF"/>
    <w:rsid w:val="00B011C1"/>
    <w:rsid w:val="00B07F62"/>
    <w:rsid w:val="00B16C29"/>
    <w:rsid w:val="00B174FC"/>
    <w:rsid w:val="00B175CB"/>
    <w:rsid w:val="00B77703"/>
    <w:rsid w:val="00B93B8B"/>
    <w:rsid w:val="00B974A8"/>
    <w:rsid w:val="00BA1C4B"/>
    <w:rsid w:val="00BB0704"/>
    <w:rsid w:val="00BB38B9"/>
    <w:rsid w:val="00BB675F"/>
    <w:rsid w:val="00BD1528"/>
    <w:rsid w:val="00BD5EB2"/>
    <w:rsid w:val="00BD6B4C"/>
    <w:rsid w:val="00BE1445"/>
    <w:rsid w:val="00BE1AE2"/>
    <w:rsid w:val="00BF5276"/>
    <w:rsid w:val="00C02685"/>
    <w:rsid w:val="00C05473"/>
    <w:rsid w:val="00C15762"/>
    <w:rsid w:val="00C231E4"/>
    <w:rsid w:val="00C238CD"/>
    <w:rsid w:val="00C2724D"/>
    <w:rsid w:val="00C34DD9"/>
    <w:rsid w:val="00C60859"/>
    <w:rsid w:val="00C72EC4"/>
    <w:rsid w:val="00C83AA3"/>
    <w:rsid w:val="00C94C9B"/>
    <w:rsid w:val="00C9585A"/>
    <w:rsid w:val="00C96ECE"/>
    <w:rsid w:val="00CA7170"/>
    <w:rsid w:val="00CB1224"/>
    <w:rsid w:val="00CC746F"/>
    <w:rsid w:val="00CE0E26"/>
    <w:rsid w:val="00CE54A8"/>
    <w:rsid w:val="00CF1372"/>
    <w:rsid w:val="00D03DCD"/>
    <w:rsid w:val="00D0450F"/>
    <w:rsid w:val="00D1040F"/>
    <w:rsid w:val="00D46DB0"/>
    <w:rsid w:val="00D56188"/>
    <w:rsid w:val="00D56FC9"/>
    <w:rsid w:val="00D61251"/>
    <w:rsid w:val="00D63AFA"/>
    <w:rsid w:val="00D657D4"/>
    <w:rsid w:val="00D745FC"/>
    <w:rsid w:val="00D765F0"/>
    <w:rsid w:val="00D83B07"/>
    <w:rsid w:val="00D93405"/>
    <w:rsid w:val="00DB18EF"/>
    <w:rsid w:val="00DB4986"/>
    <w:rsid w:val="00DE6920"/>
    <w:rsid w:val="00DF085A"/>
    <w:rsid w:val="00DF3BA7"/>
    <w:rsid w:val="00E202A6"/>
    <w:rsid w:val="00E20E9E"/>
    <w:rsid w:val="00E4007A"/>
    <w:rsid w:val="00E44C69"/>
    <w:rsid w:val="00E44D14"/>
    <w:rsid w:val="00E46DF4"/>
    <w:rsid w:val="00E5279A"/>
    <w:rsid w:val="00E5660E"/>
    <w:rsid w:val="00E667FB"/>
    <w:rsid w:val="00E71B69"/>
    <w:rsid w:val="00EA4AA8"/>
    <w:rsid w:val="00EA52BC"/>
    <w:rsid w:val="00EB339C"/>
    <w:rsid w:val="00EC4DC3"/>
    <w:rsid w:val="00ED477A"/>
    <w:rsid w:val="00EE034D"/>
    <w:rsid w:val="00EE0581"/>
    <w:rsid w:val="00EF0BA3"/>
    <w:rsid w:val="00EF30C1"/>
    <w:rsid w:val="00F05532"/>
    <w:rsid w:val="00F147A1"/>
    <w:rsid w:val="00F254E8"/>
    <w:rsid w:val="00F802D2"/>
    <w:rsid w:val="00F86101"/>
    <w:rsid w:val="00F93739"/>
    <w:rsid w:val="00FA187B"/>
    <w:rsid w:val="00FB300E"/>
    <w:rsid w:val="00FC16E3"/>
    <w:rsid w:val="00FD0F8A"/>
    <w:rsid w:val="00FD14C5"/>
    <w:rsid w:val="00FD65D4"/>
    <w:rsid w:val="00FE6334"/>
    <w:rsid w:val="00FE6810"/>
    <w:rsid w:val="00FE7572"/>
    <w:rsid w:val="00FF1FDE"/>
    <w:rsid w:val="00FF4463"/>
    <w:rsid w:val="00FF6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2EB959FB"/>
  <w15:chartTrackingRefBased/>
  <w15:docId w15:val="{AF55BA73-BD5F-46A7-9541-8F6A65738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AA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A4AA8"/>
    <w:pPr>
      <w:keepNext/>
      <w:outlineLvl w:val="0"/>
    </w:pPr>
    <w:rPr>
      <w:b/>
      <w:bCs/>
      <w:smallCaps/>
    </w:rPr>
  </w:style>
  <w:style w:type="paragraph" w:styleId="Heading2">
    <w:name w:val="heading 2"/>
    <w:basedOn w:val="Normal"/>
    <w:next w:val="Normal"/>
    <w:link w:val="Heading2Char"/>
    <w:qFormat/>
    <w:rsid w:val="00EA4AA8"/>
    <w:pPr>
      <w:keepNext/>
      <w:jc w:val="center"/>
      <w:outlineLvl w:val="1"/>
    </w:pPr>
    <w:rPr>
      <w:smallCaps/>
      <w:sz w:val="32"/>
    </w:rPr>
  </w:style>
  <w:style w:type="paragraph" w:styleId="Heading3">
    <w:name w:val="heading 3"/>
    <w:basedOn w:val="Normal"/>
    <w:next w:val="Normal"/>
    <w:link w:val="Heading3Char"/>
    <w:qFormat/>
    <w:rsid w:val="00EA4AA8"/>
    <w:pPr>
      <w:keepNext/>
      <w:jc w:val="center"/>
      <w:outlineLvl w:val="2"/>
    </w:pPr>
    <w:rPr>
      <w:b/>
      <w:bCs/>
    </w:rPr>
  </w:style>
  <w:style w:type="paragraph" w:styleId="Heading4">
    <w:name w:val="heading 4"/>
    <w:basedOn w:val="Normal"/>
    <w:next w:val="Normal"/>
    <w:link w:val="Heading4Char"/>
    <w:uiPriority w:val="9"/>
    <w:qFormat/>
    <w:rsid w:val="00EA4AA8"/>
    <w:pPr>
      <w:keepNext/>
      <w:outlineLvl w:val="3"/>
    </w:pPr>
    <w:rPr>
      <w:szCs w:val="28"/>
      <w:u w:val="single"/>
    </w:rPr>
  </w:style>
  <w:style w:type="paragraph" w:styleId="Heading5">
    <w:name w:val="heading 5"/>
    <w:basedOn w:val="Normal"/>
    <w:next w:val="Normal"/>
    <w:link w:val="Heading5Char"/>
    <w:qFormat/>
    <w:rsid w:val="00EA4AA8"/>
    <w:pPr>
      <w:keepNext/>
      <w:outlineLvl w:val="4"/>
    </w:pPr>
    <w:rPr>
      <w:b/>
      <w:bCs/>
    </w:rPr>
  </w:style>
  <w:style w:type="paragraph" w:styleId="Heading6">
    <w:name w:val="heading 6"/>
    <w:basedOn w:val="Normal"/>
    <w:next w:val="Normal"/>
    <w:link w:val="Heading6Char"/>
    <w:qFormat/>
    <w:rsid w:val="00EA4AA8"/>
    <w:pPr>
      <w:keepNext/>
      <w:ind w:left="1440"/>
      <w:jc w:val="both"/>
      <w:outlineLvl w:val="5"/>
    </w:pPr>
    <w:rPr>
      <w:b/>
      <w:bCs/>
    </w:rPr>
  </w:style>
  <w:style w:type="paragraph" w:styleId="Heading7">
    <w:name w:val="heading 7"/>
    <w:basedOn w:val="Normal"/>
    <w:next w:val="Normal"/>
    <w:link w:val="Heading7Char"/>
    <w:qFormat/>
    <w:rsid w:val="00EA4AA8"/>
    <w:pPr>
      <w:keepNext/>
      <w:outlineLvl w:val="6"/>
    </w:pPr>
    <w:rPr>
      <w:b/>
      <w:bCs/>
      <w:sz w:val="28"/>
      <w:u w:val="single"/>
    </w:rPr>
  </w:style>
  <w:style w:type="paragraph" w:styleId="Heading8">
    <w:name w:val="heading 8"/>
    <w:basedOn w:val="Normal"/>
    <w:next w:val="Normal"/>
    <w:link w:val="Heading8Char"/>
    <w:qFormat/>
    <w:rsid w:val="00EA4AA8"/>
    <w:pPr>
      <w:keepNext/>
      <w:ind w:left="720" w:firstLine="720"/>
      <w:outlineLvl w:val="7"/>
    </w:pPr>
    <w:rPr>
      <w:b/>
      <w:bCs/>
    </w:rPr>
  </w:style>
  <w:style w:type="paragraph" w:styleId="Heading9">
    <w:name w:val="heading 9"/>
    <w:basedOn w:val="Normal"/>
    <w:next w:val="Normal"/>
    <w:link w:val="Heading9Char"/>
    <w:qFormat/>
    <w:rsid w:val="00EA4AA8"/>
    <w:pPr>
      <w:keepNext/>
      <w:jc w:val="center"/>
      <w:outlineLvl w:val="8"/>
    </w:pPr>
    <w:rPr>
      <w:smallCap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4AA8"/>
    <w:rPr>
      <w:rFonts w:ascii="Times New Roman" w:eastAsia="Times New Roman" w:hAnsi="Times New Roman" w:cs="Times New Roman"/>
      <w:b/>
      <w:bCs/>
      <w:smallCaps/>
      <w:sz w:val="24"/>
      <w:szCs w:val="24"/>
    </w:rPr>
  </w:style>
  <w:style w:type="character" w:customStyle="1" w:styleId="Heading2Char">
    <w:name w:val="Heading 2 Char"/>
    <w:basedOn w:val="DefaultParagraphFont"/>
    <w:link w:val="Heading2"/>
    <w:rsid w:val="00EA4AA8"/>
    <w:rPr>
      <w:rFonts w:ascii="Times New Roman" w:eastAsia="Times New Roman" w:hAnsi="Times New Roman" w:cs="Times New Roman"/>
      <w:smallCaps/>
      <w:sz w:val="32"/>
      <w:szCs w:val="24"/>
    </w:rPr>
  </w:style>
  <w:style w:type="character" w:customStyle="1" w:styleId="Heading3Char">
    <w:name w:val="Heading 3 Char"/>
    <w:basedOn w:val="DefaultParagraphFont"/>
    <w:link w:val="Heading3"/>
    <w:rsid w:val="00EA4AA8"/>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EA4AA8"/>
    <w:rPr>
      <w:rFonts w:ascii="Times New Roman" w:eastAsia="Times New Roman" w:hAnsi="Times New Roman" w:cs="Times New Roman"/>
      <w:sz w:val="24"/>
      <w:szCs w:val="28"/>
      <w:u w:val="single"/>
    </w:rPr>
  </w:style>
  <w:style w:type="character" w:customStyle="1" w:styleId="Heading5Char">
    <w:name w:val="Heading 5 Char"/>
    <w:basedOn w:val="DefaultParagraphFont"/>
    <w:link w:val="Heading5"/>
    <w:rsid w:val="00EA4AA8"/>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rsid w:val="00EA4AA8"/>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rsid w:val="00EA4AA8"/>
    <w:rPr>
      <w:rFonts w:ascii="Times New Roman" w:eastAsia="Times New Roman" w:hAnsi="Times New Roman" w:cs="Times New Roman"/>
      <w:b/>
      <w:bCs/>
      <w:sz w:val="28"/>
      <w:szCs w:val="24"/>
      <w:u w:val="single"/>
    </w:rPr>
  </w:style>
  <w:style w:type="character" w:customStyle="1" w:styleId="Heading8Char">
    <w:name w:val="Heading 8 Char"/>
    <w:basedOn w:val="DefaultParagraphFont"/>
    <w:link w:val="Heading8"/>
    <w:rsid w:val="00EA4AA8"/>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rsid w:val="00EA4AA8"/>
    <w:rPr>
      <w:rFonts w:ascii="Times New Roman" w:eastAsia="Times New Roman" w:hAnsi="Times New Roman" w:cs="Times New Roman"/>
      <w:smallCaps/>
      <w:sz w:val="36"/>
      <w:szCs w:val="24"/>
    </w:rPr>
  </w:style>
  <w:style w:type="paragraph" w:styleId="Title">
    <w:name w:val="Title"/>
    <w:basedOn w:val="Normal"/>
    <w:link w:val="TitleChar"/>
    <w:qFormat/>
    <w:rsid w:val="00EA4AA8"/>
    <w:pPr>
      <w:jc w:val="center"/>
    </w:pPr>
    <w:rPr>
      <w:smallCaps/>
      <w:sz w:val="32"/>
    </w:rPr>
  </w:style>
  <w:style w:type="character" w:customStyle="1" w:styleId="TitleChar">
    <w:name w:val="Title Char"/>
    <w:basedOn w:val="DefaultParagraphFont"/>
    <w:link w:val="Title"/>
    <w:rsid w:val="00EA4AA8"/>
    <w:rPr>
      <w:rFonts w:ascii="Times New Roman" w:eastAsia="Times New Roman" w:hAnsi="Times New Roman" w:cs="Times New Roman"/>
      <w:smallCaps/>
      <w:sz w:val="32"/>
      <w:szCs w:val="24"/>
    </w:rPr>
  </w:style>
  <w:style w:type="paragraph" w:styleId="BodyText">
    <w:name w:val="Body Text"/>
    <w:basedOn w:val="Normal"/>
    <w:link w:val="BodyTextChar"/>
    <w:semiHidden/>
    <w:rsid w:val="00EA4AA8"/>
    <w:rPr>
      <w:b/>
      <w:bCs/>
    </w:rPr>
  </w:style>
  <w:style w:type="character" w:customStyle="1" w:styleId="BodyTextChar">
    <w:name w:val="Body Text Char"/>
    <w:basedOn w:val="DefaultParagraphFont"/>
    <w:link w:val="BodyText"/>
    <w:semiHidden/>
    <w:rsid w:val="00EA4AA8"/>
    <w:rPr>
      <w:rFonts w:ascii="Times New Roman" w:eastAsia="Times New Roman" w:hAnsi="Times New Roman" w:cs="Times New Roman"/>
      <w:b/>
      <w:bCs/>
      <w:sz w:val="24"/>
      <w:szCs w:val="24"/>
    </w:rPr>
  </w:style>
  <w:style w:type="character" w:styleId="Hyperlink">
    <w:name w:val="Hyperlink"/>
    <w:basedOn w:val="DefaultParagraphFont"/>
    <w:uiPriority w:val="99"/>
    <w:rsid w:val="00EA4AA8"/>
    <w:rPr>
      <w:color w:val="0000FF"/>
      <w:u w:val="single"/>
    </w:rPr>
  </w:style>
  <w:style w:type="paragraph" w:styleId="Subtitle">
    <w:name w:val="Subtitle"/>
    <w:basedOn w:val="Normal"/>
    <w:link w:val="SubtitleChar"/>
    <w:qFormat/>
    <w:rsid w:val="00EA4AA8"/>
    <w:pPr>
      <w:jc w:val="center"/>
    </w:pPr>
    <w:rPr>
      <w:smallCaps/>
      <w:sz w:val="32"/>
    </w:rPr>
  </w:style>
  <w:style w:type="character" w:customStyle="1" w:styleId="SubtitleChar">
    <w:name w:val="Subtitle Char"/>
    <w:basedOn w:val="DefaultParagraphFont"/>
    <w:link w:val="Subtitle"/>
    <w:rsid w:val="00EA4AA8"/>
    <w:rPr>
      <w:rFonts w:ascii="Times New Roman" w:eastAsia="Times New Roman" w:hAnsi="Times New Roman" w:cs="Times New Roman"/>
      <w:smallCaps/>
      <w:sz w:val="32"/>
      <w:szCs w:val="24"/>
    </w:rPr>
  </w:style>
  <w:style w:type="paragraph" w:styleId="BodyText2">
    <w:name w:val="Body Text 2"/>
    <w:basedOn w:val="Normal"/>
    <w:link w:val="BodyText2Char"/>
    <w:uiPriority w:val="99"/>
    <w:semiHidden/>
    <w:rsid w:val="00EA4AA8"/>
    <w:rPr>
      <w:b/>
      <w:bCs/>
    </w:rPr>
  </w:style>
  <w:style w:type="character" w:customStyle="1" w:styleId="BodyText2Char">
    <w:name w:val="Body Text 2 Char"/>
    <w:basedOn w:val="DefaultParagraphFont"/>
    <w:link w:val="BodyText2"/>
    <w:uiPriority w:val="99"/>
    <w:semiHidden/>
    <w:rsid w:val="00EA4AA8"/>
    <w:rPr>
      <w:rFonts w:ascii="Times New Roman" w:eastAsia="Times New Roman" w:hAnsi="Times New Roman" w:cs="Times New Roman"/>
      <w:b/>
      <w:bCs/>
      <w:sz w:val="24"/>
      <w:szCs w:val="24"/>
    </w:rPr>
  </w:style>
  <w:style w:type="paragraph" w:styleId="Footer">
    <w:name w:val="footer"/>
    <w:basedOn w:val="Normal"/>
    <w:link w:val="FooterChar"/>
    <w:rsid w:val="00EA4AA8"/>
    <w:pPr>
      <w:tabs>
        <w:tab w:val="center" w:pos="4320"/>
        <w:tab w:val="right" w:pos="8640"/>
      </w:tabs>
    </w:pPr>
  </w:style>
  <w:style w:type="character" w:customStyle="1" w:styleId="FooterChar">
    <w:name w:val="Footer Char"/>
    <w:basedOn w:val="DefaultParagraphFont"/>
    <w:link w:val="Footer"/>
    <w:rsid w:val="00EA4AA8"/>
    <w:rPr>
      <w:rFonts w:ascii="Times New Roman" w:eastAsia="Times New Roman" w:hAnsi="Times New Roman" w:cs="Times New Roman"/>
      <w:sz w:val="24"/>
      <w:szCs w:val="24"/>
    </w:rPr>
  </w:style>
  <w:style w:type="character" w:styleId="PageNumber">
    <w:name w:val="page number"/>
    <w:basedOn w:val="DefaultParagraphFont"/>
    <w:semiHidden/>
    <w:rsid w:val="00EA4AA8"/>
  </w:style>
  <w:style w:type="paragraph" w:styleId="BodyText3">
    <w:name w:val="Body Text 3"/>
    <w:basedOn w:val="Normal"/>
    <w:link w:val="BodyText3Char"/>
    <w:semiHidden/>
    <w:rsid w:val="00EA4AA8"/>
    <w:pPr>
      <w:pBdr>
        <w:top w:val="single" w:sz="4" w:space="1" w:color="auto"/>
        <w:left w:val="single" w:sz="4" w:space="4" w:color="auto"/>
        <w:bottom w:val="single" w:sz="4" w:space="1" w:color="auto"/>
        <w:right w:val="single" w:sz="4" w:space="4" w:color="auto"/>
      </w:pBdr>
    </w:pPr>
    <w:rPr>
      <w:b/>
      <w:bCs/>
    </w:rPr>
  </w:style>
  <w:style w:type="character" w:customStyle="1" w:styleId="BodyText3Char">
    <w:name w:val="Body Text 3 Char"/>
    <w:basedOn w:val="DefaultParagraphFont"/>
    <w:link w:val="BodyText3"/>
    <w:semiHidden/>
    <w:rsid w:val="00EA4AA8"/>
    <w:rPr>
      <w:rFonts w:ascii="Times New Roman" w:eastAsia="Times New Roman" w:hAnsi="Times New Roman" w:cs="Times New Roman"/>
      <w:b/>
      <w:bCs/>
      <w:sz w:val="24"/>
      <w:szCs w:val="24"/>
    </w:rPr>
  </w:style>
  <w:style w:type="paragraph" w:styleId="BodyTextIndent">
    <w:name w:val="Body Text Indent"/>
    <w:basedOn w:val="Normal"/>
    <w:link w:val="BodyTextIndentChar"/>
    <w:uiPriority w:val="99"/>
    <w:rsid w:val="00EA4AA8"/>
    <w:pPr>
      <w:ind w:left="360" w:hanging="360"/>
    </w:pPr>
    <w:rPr>
      <w:szCs w:val="28"/>
    </w:rPr>
  </w:style>
  <w:style w:type="character" w:customStyle="1" w:styleId="BodyTextIndentChar">
    <w:name w:val="Body Text Indent Char"/>
    <w:basedOn w:val="DefaultParagraphFont"/>
    <w:link w:val="BodyTextIndent"/>
    <w:uiPriority w:val="99"/>
    <w:rsid w:val="00EA4AA8"/>
    <w:rPr>
      <w:rFonts w:ascii="Times New Roman" w:eastAsia="Times New Roman" w:hAnsi="Times New Roman" w:cs="Times New Roman"/>
      <w:sz w:val="24"/>
      <w:szCs w:val="28"/>
    </w:rPr>
  </w:style>
  <w:style w:type="paragraph" w:styleId="Header">
    <w:name w:val="header"/>
    <w:basedOn w:val="Normal"/>
    <w:link w:val="HeaderChar"/>
    <w:uiPriority w:val="99"/>
    <w:rsid w:val="00EA4AA8"/>
    <w:pPr>
      <w:tabs>
        <w:tab w:val="center" w:pos="4320"/>
        <w:tab w:val="right" w:pos="8640"/>
      </w:tabs>
    </w:pPr>
  </w:style>
  <w:style w:type="character" w:customStyle="1" w:styleId="HeaderChar">
    <w:name w:val="Header Char"/>
    <w:basedOn w:val="DefaultParagraphFont"/>
    <w:link w:val="Header"/>
    <w:uiPriority w:val="99"/>
    <w:rsid w:val="00EA4AA8"/>
    <w:rPr>
      <w:rFonts w:ascii="Times New Roman" w:eastAsia="Times New Roman" w:hAnsi="Times New Roman" w:cs="Times New Roman"/>
      <w:sz w:val="24"/>
      <w:szCs w:val="24"/>
    </w:rPr>
  </w:style>
  <w:style w:type="paragraph" w:styleId="ListNumber2">
    <w:name w:val="List Number 2"/>
    <w:basedOn w:val="Normal"/>
    <w:semiHidden/>
    <w:rsid w:val="00EA4AA8"/>
    <w:pPr>
      <w:numPr>
        <w:numId w:val="1"/>
      </w:numPr>
    </w:pPr>
  </w:style>
  <w:style w:type="paragraph" w:styleId="BodyTextIndent2">
    <w:name w:val="Body Text Indent 2"/>
    <w:basedOn w:val="Normal"/>
    <w:link w:val="BodyTextIndent2Char"/>
    <w:uiPriority w:val="99"/>
    <w:rsid w:val="00EA4AA8"/>
    <w:pPr>
      <w:tabs>
        <w:tab w:val="left" w:pos="360"/>
      </w:tabs>
      <w:ind w:left="360"/>
    </w:pPr>
    <w:rPr>
      <w:szCs w:val="28"/>
    </w:rPr>
  </w:style>
  <w:style w:type="character" w:customStyle="1" w:styleId="BodyTextIndent2Char">
    <w:name w:val="Body Text Indent 2 Char"/>
    <w:basedOn w:val="DefaultParagraphFont"/>
    <w:link w:val="BodyTextIndent2"/>
    <w:uiPriority w:val="99"/>
    <w:rsid w:val="00EA4AA8"/>
    <w:rPr>
      <w:rFonts w:ascii="Times New Roman" w:eastAsia="Times New Roman" w:hAnsi="Times New Roman" w:cs="Times New Roman"/>
      <w:sz w:val="24"/>
      <w:szCs w:val="28"/>
    </w:rPr>
  </w:style>
  <w:style w:type="character" w:styleId="FollowedHyperlink">
    <w:name w:val="FollowedHyperlink"/>
    <w:basedOn w:val="DefaultParagraphFont"/>
    <w:uiPriority w:val="99"/>
    <w:semiHidden/>
    <w:rsid w:val="00EA4AA8"/>
    <w:rPr>
      <w:color w:val="800080"/>
      <w:u w:val="single"/>
    </w:rPr>
  </w:style>
  <w:style w:type="paragraph" w:styleId="BalloonText">
    <w:name w:val="Balloon Text"/>
    <w:basedOn w:val="Normal"/>
    <w:link w:val="BalloonTextChar"/>
    <w:uiPriority w:val="99"/>
    <w:semiHidden/>
    <w:rsid w:val="00EA4AA8"/>
    <w:rPr>
      <w:rFonts w:ascii="Tahoma" w:hAnsi="Tahoma" w:cs="Tahoma"/>
      <w:sz w:val="16"/>
      <w:szCs w:val="16"/>
    </w:rPr>
  </w:style>
  <w:style w:type="character" w:customStyle="1" w:styleId="BalloonTextChar">
    <w:name w:val="Balloon Text Char"/>
    <w:basedOn w:val="DefaultParagraphFont"/>
    <w:link w:val="BalloonText"/>
    <w:uiPriority w:val="99"/>
    <w:semiHidden/>
    <w:rsid w:val="00EA4AA8"/>
    <w:rPr>
      <w:rFonts w:ascii="Tahoma" w:eastAsia="Times New Roman" w:hAnsi="Tahoma" w:cs="Tahoma"/>
      <w:sz w:val="16"/>
      <w:szCs w:val="16"/>
    </w:rPr>
  </w:style>
  <w:style w:type="character" w:styleId="CommentReference">
    <w:name w:val="annotation reference"/>
    <w:basedOn w:val="DefaultParagraphFont"/>
    <w:semiHidden/>
    <w:rsid w:val="00EA4AA8"/>
    <w:rPr>
      <w:sz w:val="16"/>
      <w:szCs w:val="16"/>
    </w:rPr>
  </w:style>
  <w:style w:type="paragraph" w:styleId="CommentText">
    <w:name w:val="annotation text"/>
    <w:basedOn w:val="Normal"/>
    <w:link w:val="CommentTextChar"/>
    <w:rsid w:val="00EA4AA8"/>
    <w:rPr>
      <w:sz w:val="20"/>
      <w:szCs w:val="20"/>
    </w:rPr>
  </w:style>
  <w:style w:type="character" w:customStyle="1" w:styleId="CommentTextChar">
    <w:name w:val="Comment Text Char"/>
    <w:basedOn w:val="DefaultParagraphFont"/>
    <w:link w:val="CommentText"/>
    <w:rsid w:val="00EA4AA8"/>
    <w:rPr>
      <w:rFonts w:ascii="Times New Roman" w:eastAsia="Times New Roman" w:hAnsi="Times New Roman" w:cs="Times New Roman"/>
      <w:sz w:val="20"/>
      <w:szCs w:val="20"/>
    </w:rPr>
  </w:style>
  <w:style w:type="table" w:styleId="TableGrid">
    <w:name w:val="Table Grid"/>
    <w:basedOn w:val="TableNormal"/>
    <w:uiPriority w:val="59"/>
    <w:rsid w:val="00EA4AA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EA4AA8"/>
    <w:rPr>
      <w:b/>
      <w:bCs/>
    </w:rPr>
  </w:style>
  <w:style w:type="character" w:customStyle="1" w:styleId="CommentSubjectChar">
    <w:name w:val="Comment Subject Char"/>
    <w:basedOn w:val="CommentTextChar"/>
    <w:link w:val="CommentSubject"/>
    <w:uiPriority w:val="99"/>
    <w:semiHidden/>
    <w:rsid w:val="00EA4AA8"/>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EA4AA8"/>
    <w:pPr>
      <w:ind w:left="720"/>
      <w:contextualSpacing/>
    </w:pPr>
  </w:style>
  <w:style w:type="paragraph" w:customStyle="1" w:styleId="Office">
    <w:name w:val="Office"/>
    <w:aliases w:val="section or unit name"/>
    <w:qFormat/>
    <w:rsid w:val="00EA4AA8"/>
    <w:pPr>
      <w:spacing w:after="0" w:line="240" w:lineRule="auto"/>
      <w:ind w:left="-126"/>
    </w:pPr>
    <w:rPr>
      <w:rFonts w:ascii="Arial" w:eastAsia="Times New Roman" w:hAnsi="Arial" w:cs="Times New Roman"/>
      <w:color w:val="005595"/>
      <w:w w:val="90"/>
      <w:szCs w:val="24"/>
    </w:rPr>
  </w:style>
  <w:style w:type="paragraph" w:customStyle="1" w:styleId="Governorname">
    <w:name w:val="Governor name"/>
    <w:qFormat/>
    <w:rsid w:val="00EA4AA8"/>
    <w:pPr>
      <w:framePr w:hSpace="180" w:wrap="around" w:vAnchor="text" w:hAnchor="margin" w:x="-306" w:y="-158"/>
      <w:spacing w:before="60" w:after="0" w:line="240" w:lineRule="auto"/>
      <w:ind w:left="-115"/>
    </w:pPr>
    <w:rPr>
      <w:rFonts w:ascii="Arial" w:eastAsia="Times New Roman" w:hAnsi="Arial" w:cs="Times New Roman"/>
      <w:color w:val="005595"/>
      <w:w w:val="90"/>
      <w:sz w:val="18"/>
      <w:szCs w:val="24"/>
    </w:rPr>
  </w:style>
  <w:style w:type="paragraph" w:styleId="TOCHeading">
    <w:name w:val="TOC Heading"/>
    <w:basedOn w:val="Heading1"/>
    <w:next w:val="Normal"/>
    <w:uiPriority w:val="39"/>
    <w:unhideWhenUsed/>
    <w:qFormat/>
    <w:rsid w:val="00EA4AA8"/>
    <w:pPr>
      <w:keepLines/>
      <w:spacing w:before="480" w:line="276" w:lineRule="auto"/>
      <w:outlineLvl w:val="9"/>
    </w:pPr>
    <w:rPr>
      <w:rFonts w:asciiTheme="majorHAnsi" w:eastAsiaTheme="majorEastAsia" w:hAnsiTheme="majorHAnsi" w:cstheme="majorBidi"/>
      <w:smallCaps w:val="0"/>
      <w:color w:val="2F5496" w:themeColor="accent1" w:themeShade="BF"/>
      <w:sz w:val="28"/>
      <w:szCs w:val="28"/>
    </w:rPr>
  </w:style>
  <w:style w:type="paragraph" w:styleId="TOC1">
    <w:name w:val="toc 1"/>
    <w:basedOn w:val="Normal"/>
    <w:next w:val="Normal"/>
    <w:autoRedefine/>
    <w:uiPriority w:val="39"/>
    <w:unhideWhenUsed/>
    <w:qFormat/>
    <w:rsid w:val="00EA4AA8"/>
    <w:pPr>
      <w:spacing w:after="100" w:line="276" w:lineRule="auto"/>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qFormat/>
    <w:rsid w:val="00EA4AA8"/>
    <w:pPr>
      <w:spacing w:after="120" w:line="360" w:lineRule="auto"/>
      <w:ind w:left="360" w:hanging="90"/>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qFormat/>
    <w:rsid w:val="00EA4AA8"/>
    <w:pPr>
      <w:spacing w:after="100" w:line="276" w:lineRule="auto"/>
      <w:ind w:left="440" w:hanging="170"/>
    </w:pPr>
    <w:rPr>
      <w:rFonts w:asciiTheme="minorHAnsi" w:eastAsiaTheme="minorEastAsia" w:hAnsiTheme="minorHAnsi" w:cstheme="minorBidi"/>
      <w:sz w:val="22"/>
      <w:szCs w:val="22"/>
    </w:rPr>
  </w:style>
  <w:style w:type="table" w:customStyle="1" w:styleId="TableGrid1">
    <w:name w:val="Table Grid1"/>
    <w:basedOn w:val="TableNormal"/>
    <w:next w:val="TableGrid"/>
    <w:uiPriority w:val="59"/>
    <w:rsid w:val="00EA4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A4AA8"/>
    <w:pPr>
      <w:autoSpaceDE w:val="0"/>
      <w:autoSpaceDN w:val="0"/>
    </w:pPr>
    <w:rPr>
      <w:rFonts w:ascii="Tahoma" w:eastAsiaTheme="minorHAnsi" w:hAnsi="Tahoma" w:cs="Tahoma"/>
      <w:color w:val="000000"/>
    </w:rPr>
  </w:style>
  <w:style w:type="table" w:customStyle="1" w:styleId="TableGrid11">
    <w:name w:val="Table Grid11"/>
    <w:basedOn w:val="TableNormal"/>
    <w:next w:val="TableGrid"/>
    <w:uiPriority w:val="59"/>
    <w:rsid w:val="00EA4AA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EA4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A4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A4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A4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EA4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A4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EA4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EA4AA8"/>
    <w:rPr>
      <w:vertAlign w:val="superscript"/>
    </w:rPr>
  </w:style>
  <w:style w:type="table" w:customStyle="1" w:styleId="TableGrid21">
    <w:name w:val="Table Grid21"/>
    <w:basedOn w:val="TableNormal"/>
    <w:next w:val="TableGrid"/>
    <w:uiPriority w:val="59"/>
    <w:rsid w:val="00EA4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A4AA8"/>
    <w:rPr>
      <w:sz w:val="20"/>
      <w:szCs w:val="20"/>
    </w:rPr>
  </w:style>
  <w:style w:type="character" w:customStyle="1" w:styleId="FootnoteTextChar">
    <w:name w:val="Footnote Text Char"/>
    <w:basedOn w:val="DefaultParagraphFont"/>
    <w:link w:val="FootnoteText"/>
    <w:uiPriority w:val="99"/>
    <w:semiHidden/>
    <w:rsid w:val="00EA4AA8"/>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EA4AA8"/>
    <w:rPr>
      <w:color w:val="605E5C"/>
      <w:shd w:val="clear" w:color="auto" w:fill="E1DFDD"/>
    </w:rPr>
  </w:style>
  <w:style w:type="paragraph" w:styleId="EndnoteText">
    <w:name w:val="endnote text"/>
    <w:basedOn w:val="Normal"/>
    <w:link w:val="EndnoteTextChar"/>
    <w:uiPriority w:val="99"/>
    <w:semiHidden/>
    <w:unhideWhenUsed/>
    <w:rsid w:val="00EA4AA8"/>
    <w:rPr>
      <w:sz w:val="20"/>
      <w:szCs w:val="20"/>
    </w:rPr>
  </w:style>
  <w:style w:type="character" w:customStyle="1" w:styleId="EndnoteTextChar">
    <w:name w:val="Endnote Text Char"/>
    <w:basedOn w:val="DefaultParagraphFont"/>
    <w:link w:val="EndnoteText"/>
    <w:uiPriority w:val="99"/>
    <w:semiHidden/>
    <w:rsid w:val="00EA4AA8"/>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A4AA8"/>
    <w:rPr>
      <w:vertAlign w:val="superscript"/>
    </w:rPr>
  </w:style>
  <w:style w:type="table" w:customStyle="1" w:styleId="TableGrid9">
    <w:name w:val="Table Grid9"/>
    <w:basedOn w:val="TableNormal"/>
    <w:next w:val="TableGrid"/>
    <w:uiPriority w:val="59"/>
    <w:rsid w:val="00EA4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letitle">
    <w:name w:val="rule_title"/>
    <w:basedOn w:val="DefaultParagraphFont"/>
    <w:rsid w:val="00EA4AA8"/>
  </w:style>
  <w:style w:type="paragraph" w:styleId="Revision">
    <w:name w:val="Revision"/>
    <w:hidden/>
    <w:uiPriority w:val="99"/>
    <w:semiHidden/>
    <w:rsid w:val="00EA4AA8"/>
    <w:pPr>
      <w:spacing w:after="0" w:line="240" w:lineRule="auto"/>
    </w:pPr>
    <w:rPr>
      <w:rFonts w:ascii="Times New Roman" w:eastAsia="Times New Roman" w:hAnsi="Times New Roman" w:cs="Times New Roman"/>
      <w:sz w:val="24"/>
      <w:szCs w:val="24"/>
    </w:rPr>
  </w:style>
  <w:style w:type="character" w:styleId="SubtleReference">
    <w:name w:val="Subtle Reference"/>
    <w:uiPriority w:val="31"/>
    <w:rsid w:val="00EA4AA8"/>
    <w:rPr>
      <w:smallCaps/>
      <w:color w:val="C0504D"/>
      <w:u w:val="single"/>
    </w:rPr>
  </w:style>
  <w:style w:type="paragraph" w:customStyle="1" w:styleId="L1ABCbullets">
    <w:name w:val="(L1) ABC bullets"/>
    <w:basedOn w:val="Normal"/>
    <w:link w:val="L1ABCbulletsChar"/>
    <w:qFormat/>
    <w:rsid w:val="00EA4AA8"/>
    <w:pPr>
      <w:numPr>
        <w:numId w:val="8"/>
      </w:numPr>
    </w:pPr>
    <w:rPr>
      <w:rFonts w:eastAsia="Calibri"/>
      <w:szCs w:val="22"/>
      <w:lang w:val="x-none" w:eastAsia="x-none"/>
    </w:rPr>
  </w:style>
  <w:style w:type="character" w:customStyle="1" w:styleId="L1ABCbulletsChar">
    <w:name w:val="(L1) ABC bullets Char"/>
    <w:link w:val="L1ABCbullets"/>
    <w:rsid w:val="00EA4AA8"/>
    <w:rPr>
      <w:rFonts w:ascii="Times New Roman" w:eastAsia="Calibri" w:hAnsi="Times New Roman" w:cs="Times New Roman"/>
      <w:sz w:val="24"/>
      <w:lang w:val="x-none" w:eastAsia="x-none"/>
    </w:rPr>
  </w:style>
  <w:style w:type="paragraph" w:customStyle="1" w:styleId="letteredbullet">
    <w:name w:val="lettered bullet"/>
    <w:next w:val="Normal"/>
    <w:rsid w:val="00EA4AA8"/>
    <w:pPr>
      <w:numPr>
        <w:numId w:val="3"/>
      </w:numPr>
      <w:spacing w:after="0" w:line="240" w:lineRule="auto"/>
    </w:pPr>
    <w:rPr>
      <w:rFonts w:ascii="Times New Roman" w:eastAsia="Calibri" w:hAnsi="Times New Roman" w:cs="Times New Roman"/>
      <w:sz w:val="24"/>
    </w:rPr>
  </w:style>
  <w:style w:type="character" w:styleId="Strong">
    <w:name w:val="Strong"/>
    <w:uiPriority w:val="22"/>
    <w:rsid w:val="00EA4AA8"/>
    <w:rPr>
      <w:b/>
      <w:bCs/>
    </w:rPr>
  </w:style>
  <w:style w:type="paragraph" w:styleId="NormalWeb">
    <w:name w:val="Normal (Web)"/>
    <w:basedOn w:val="Normal"/>
    <w:uiPriority w:val="99"/>
    <w:unhideWhenUsed/>
    <w:rsid w:val="00EA4AA8"/>
    <w:pPr>
      <w:spacing w:before="100" w:beforeAutospacing="1" w:after="100" w:afterAutospacing="1"/>
    </w:pPr>
  </w:style>
  <w:style w:type="paragraph" w:styleId="DocumentMap">
    <w:name w:val="Document Map"/>
    <w:basedOn w:val="Normal"/>
    <w:link w:val="DocumentMapChar"/>
    <w:uiPriority w:val="99"/>
    <w:semiHidden/>
    <w:unhideWhenUsed/>
    <w:rsid w:val="00EA4AA8"/>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EA4AA8"/>
    <w:rPr>
      <w:rFonts w:ascii="Tahoma" w:eastAsia="Calibri" w:hAnsi="Tahoma" w:cs="Tahoma"/>
      <w:sz w:val="16"/>
      <w:szCs w:val="16"/>
    </w:rPr>
  </w:style>
  <w:style w:type="paragraph" w:customStyle="1" w:styleId="Hyperlink1">
    <w:name w:val="Hyperlink1"/>
    <w:basedOn w:val="Normal"/>
    <w:rsid w:val="00EA4AA8"/>
    <w:rPr>
      <w:rFonts w:eastAsia="Calibri"/>
      <w:szCs w:val="22"/>
      <w:lang w:val="x-none"/>
    </w:rPr>
  </w:style>
  <w:style w:type="paragraph" w:customStyle="1" w:styleId="FormTitle">
    <w:name w:val="Form Title"/>
    <w:basedOn w:val="ListParagraph"/>
    <w:link w:val="FormTitleChar"/>
    <w:qFormat/>
    <w:rsid w:val="00EA4AA8"/>
    <w:pPr>
      <w:spacing w:after="120"/>
      <w:ind w:left="0"/>
      <w:jc w:val="center"/>
    </w:pPr>
    <w:rPr>
      <w:rFonts w:eastAsia="Calibri"/>
      <w:b/>
      <w:sz w:val="32"/>
      <w:szCs w:val="32"/>
    </w:rPr>
  </w:style>
  <w:style w:type="paragraph" w:customStyle="1" w:styleId="TableHeader">
    <w:name w:val="Table Header"/>
    <w:basedOn w:val="ListParagraph"/>
    <w:link w:val="TableHeaderChar"/>
    <w:qFormat/>
    <w:rsid w:val="00EA4AA8"/>
    <w:pPr>
      <w:ind w:left="0"/>
      <w:jc w:val="center"/>
    </w:pPr>
    <w:rPr>
      <w:rFonts w:eastAsia="Calibri"/>
      <w:b/>
      <w:color w:val="FFFFFF"/>
      <w:sz w:val="28"/>
      <w:szCs w:val="28"/>
    </w:rPr>
  </w:style>
  <w:style w:type="character" w:customStyle="1" w:styleId="ListParagraphChar">
    <w:name w:val="List Paragraph Char"/>
    <w:link w:val="ListParagraph"/>
    <w:uiPriority w:val="34"/>
    <w:rsid w:val="00EA4AA8"/>
    <w:rPr>
      <w:rFonts w:ascii="Times New Roman" w:eastAsia="Times New Roman" w:hAnsi="Times New Roman" w:cs="Times New Roman"/>
      <w:sz w:val="24"/>
      <w:szCs w:val="24"/>
    </w:rPr>
  </w:style>
  <w:style w:type="character" w:customStyle="1" w:styleId="FormTitleChar">
    <w:name w:val="Form Title Char"/>
    <w:link w:val="FormTitle"/>
    <w:rsid w:val="00EA4AA8"/>
    <w:rPr>
      <w:rFonts w:ascii="Times New Roman" w:eastAsia="Calibri" w:hAnsi="Times New Roman" w:cs="Times New Roman"/>
      <w:b/>
      <w:sz w:val="32"/>
      <w:szCs w:val="32"/>
    </w:rPr>
  </w:style>
  <w:style w:type="paragraph" w:customStyle="1" w:styleId="TableSectionHeader">
    <w:name w:val="Table Section Header"/>
    <w:basedOn w:val="Heading1"/>
    <w:link w:val="TableSectionHeaderChar"/>
    <w:qFormat/>
    <w:rsid w:val="00EA4AA8"/>
    <w:pPr>
      <w:numPr>
        <w:numId w:val="7"/>
      </w:numPr>
    </w:pPr>
    <w:rPr>
      <w:rFonts w:eastAsia="Calibri"/>
      <w:bCs w:val="0"/>
      <w:smallCaps w:val="0"/>
      <w:lang w:val="x-none" w:eastAsia="x-none"/>
    </w:rPr>
  </w:style>
  <w:style w:type="character" w:customStyle="1" w:styleId="TableHeaderChar">
    <w:name w:val="Table Header Char"/>
    <w:link w:val="TableHeader"/>
    <w:rsid w:val="00EA4AA8"/>
    <w:rPr>
      <w:rFonts w:ascii="Times New Roman" w:eastAsia="Calibri" w:hAnsi="Times New Roman" w:cs="Times New Roman"/>
      <w:b/>
      <w:color w:val="FFFFFF"/>
      <w:sz w:val="28"/>
      <w:szCs w:val="28"/>
    </w:rPr>
  </w:style>
  <w:style w:type="character" w:styleId="PlaceholderText">
    <w:name w:val="Placeholder Text"/>
    <w:uiPriority w:val="99"/>
    <w:semiHidden/>
    <w:rsid w:val="00EA4AA8"/>
    <w:rPr>
      <w:color w:val="808080"/>
    </w:rPr>
  </w:style>
  <w:style w:type="character" w:customStyle="1" w:styleId="TableSectionHeaderChar">
    <w:name w:val="Table Section Header Char"/>
    <w:link w:val="TableSectionHeader"/>
    <w:rsid w:val="00EA4AA8"/>
    <w:rPr>
      <w:rFonts w:ascii="Times New Roman" w:eastAsia="Calibri" w:hAnsi="Times New Roman" w:cs="Times New Roman"/>
      <w:b/>
      <w:sz w:val="24"/>
      <w:szCs w:val="24"/>
      <w:lang w:val="x-none" w:eastAsia="x-none"/>
    </w:rPr>
  </w:style>
  <w:style w:type="paragraph" w:customStyle="1" w:styleId="UserEnteredinparagraph">
    <w:name w:val="User Entered (in paragraph)"/>
    <w:basedOn w:val="ListParagraph"/>
    <w:link w:val="UserEnteredinparagraphChar"/>
    <w:rsid w:val="00EA4AA8"/>
    <w:pPr>
      <w:shd w:val="clear" w:color="auto" w:fill="D9D9D9"/>
      <w:ind w:left="0"/>
    </w:pPr>
    <w:rPr>
      <w:rFonts w:ascii="Arial" w:eastAsia="Calibri" w:hAnsi="Arial"/>
      <w:szCs w:val="22"/>
    </w:rPr>
  </w:style>
  <w:style w:type="paragraph" w:customStyle="1" w:styleId="UserEnteredGeneral">
    <w:name w:val="User Entered (General)"/>
    <w:basedOn w:val="ListParagraph"/>
    <w:link w:val="UserEnteredGeneralChar"/>
    <w:rsid w:val="00EA4AA8"/>
    <w:pPr>
      <w:spacing w:before="60"/>
      <w:ind w:left="0"/>
    </w:pPr>
    <w:rPr>
      <w:rFonts w:ascii="Arial" w:eastAsia="Calibri" w:hAnsi="Arial"/>
    </w:rPr>
  </w:style>
  <w:style w:type="character" w:customStyle="1" w:styleId="UserEnteredinparagraphChar">
    <w:name w:val="User Entered (in paragraph) Char"/>
    <w:link w:val="UserEnteredinparagraph"/>
    <w:rsid w:val="00EA4AA8"/>
    <w:rPr>
      <w:rFonts w:ascii="Arial" w:eastAsia="Calibri" w:hAnsi="Arial" w:cs="Times New Roman"/>
      <w:sz w:val="24"/>
      <w:shd w:val="clear" w:color="auto" w:fill="D9D9D9"/>
    </w:rPr>
  </w:style>
  <w:style w:type="paragraph" w:customStyle="1" w:styleId="TableSubheader">
    <w:name w:val="Table Subheader"/>
    <w:basedOn w:val="ListParagraph"/>
    <w:link w:val="TableSubheaderChar"/>
    <w:qFormat/>
    <w:rsid w:val="00EA4AA8"/>
    <w:pPr>
      <w:ind w:left="0"/>
    </w:pPr>
    <w:rPr>
      <w:rFonts w:eastAsia="Calibri"/>
      <w:b/>
    </w:rPr>
  </w:style>
  <w:style w:type="character" w:customStyle="1" w:styleId="UserEnteredGeneralChar">
    <w:name w:val="User Entered (General) Char"/>
    <w:link w:val="UserEnteredGeneral"/>
    <w:rsid w:val="00EA4AA8"/>
    <w:rPr>
      <w:rFonts w:ascii="Arial" w:eastAsia="Calibri" w:hAnsi="Arial" w:cs="Times New Roman"/>
      <w:sz w:val="24"/>
      <w:szCs w:val="24"/>
    </w:rPr>
  </w:style>
  <w:style w:type="character" w:customStyle="1" w:styleId="TableSubheaderChar">
    <w:name w:val="Table Subheader Char"/>
    <w:link w:val="TableSubheader"/>
    <w:rsid w:val="00EA4AA8"/>
    <w:rPr>
      <w:rFonts w:ascii="Times New Roman" w:eastAsia="Calibri" w:hAnsi="Times New Roman" w:cs="Times New Roman"/>
      <w:b/>
      <w:sz w:val="24"/>
      <w:szCs w:val="24"/>
    </w:rPr>
  </w:style>
  <w:style w:type="paragraph" w:customStyle="1" w:styleId="ABCbullets">
    <w:name w:val="ABC bullets"/>
    <w:basedOn w:val="ListParagraph"/>
    <w:link w:val="ABCbulletsChar"/>
    <w:rsid w:val="00EA4AA8"/>
    <w:pPr>
      <w:numPr>
        <w:numId w:val="4"/>
      </w:numPr>
    </w:pPr>
    <w:rPr>
      <w:rFonts w:eastAsia="Calibri"/>
      <w:szCs w:val="22"/>
    </w:rPr>
  </w:style>
  <w:style w:type="character" w:customStyle="1" w:styleId="ABCbulletsChar">
    <w:name w:val="ABC bullets Char"/>
    <w:link w:val="ABCbullets"/>
    <w:rsid w:val="00EA4AA8"/>
    <w:rPr>
      <w:rFonts w:ascii="Times New Roman" w:eastAsia="Calibri" w:hAnsi="Times New Roman" w:cs="Times New Roman"/>
      <w:sz w:val="24"/>
    </w:rPr>
  </w:style>
  <w:style w:type="paragraph" w:customStyle="1" w:styleId="BulletsABC">
    <w:name w:val="Bullets (ABC)"/>
    <w:link w:val="BulletsABCChar"/>
    <w:rsid w:val="00EA4AA8"/>
    <w:pPr>
      <w:spacing w:after="0" w:line="240" w:lineRule="auto"/>
    </w:pPr>
    <w:rPr>
      <w:rFonts w:ascii="Times New Roman" w:eastAsia="Calibri" w:hAnsi="Times New Roman" w:cs="Times New Roman"/>
      <w:b/>
      <w:bCs/>
      <w:sz w:val="24"/>
    </w:rPr>
  </w:style>
  <w:style w:type="character" w:customStyle="1" w:styleId="BulletsABCChar">
    <w:name w:val="Bullets (ABC) Char"/>
    <w:link w:val="BulletsABC"/>
    <w:rsid w:val="00EA4AA8"/>
    <w:rPr>
      <w:rFonts w:ascii="Times New Roman" w:eastAsia="Calibri" w:hAnsi="Times New Roman" w:cs="Times New Roman"/>
      <w:b/>
      <w:bCs/>
      <w:sz w:val="24"/>
    </w:rPr>
  </w:style>
  <w:style w:type="paragraph" w:customStyle="1" w:styleId="Bullets">
    <w:name w:val="Bullets (•)"/>
    <w:basedOn w:val="Normal"/>
    <w:link w:val="BulletsChar"/>
    <w:qFormat/>
    <w:rsid w:val="00EA4AA8"/>
    <w:pPr>
      <w:numPr>
        <w:numId w:val="5"/>
      </w:numPr>
      <w:ind w:left="780"/>
    </w:pPr>
    <w:rPr>
      <w:rFonts w:eastAsia="Calibri"/>
      <w:bCs/>
      <w:szCs w:val="22"/>
      <w:lang w:val="x-none" w:eastAsia="x-none"/>
    </w:rPr>
  </w:style>
  <w:style w:type="character" w:customStyle="1" w:styleId="BulletsChar">
    <w:name w:val="Bullets (•) Char"/>
    <w:link w:val="Bullets"/>
    <w:rsid w:val="00EA4AA8"/>
    <w:rPr>
      <w:rFonts w:ascii="Times New Roman" w:eastAsia="Calibri" w:hAnsi="Times New Roman" w:cs="Times New Roman"/>
      <w:bCs/>
      <w:sz w:val="24"/>
      <w:lang w:val="x-none" w:eastAsia="x-none"/>
    </w:rPr>
  </w:style>
  <w:style w:type="paragraph" w:customStyle="1" w:styleId="L2123bullets">
    <w:name w:val="(L2) 123 bullets"/>
    <w:basedOn w:val="L1ABCbullets"/>
    <w:link w:val="L2123bulletsChar"/>
    <w:qFormat/>
    <w:rsid w:val="00EA4AA8"/>
    <w:pPr>
      <w:numPr>
        <w:ilvl w:val="1"/>
      </w:numPr>
      <w:contextualSpacing/>
    </w:pPr>
    <w:rPr>
      <w:bCs/>
    </w:rPr>
  </w:style>
  <w:style w:type="paragraph" w:customStyle="1" w:styleId="Reviewernotes">
    <w:name w:val="Reviewer notes"/>
    <w:basedOn w:val="L1ABCbullets"/>
    <w:link w:val="ReviewernotesChar"/>
    <w:qFormat/>
    <w:rsid w:val="00EA4AA8"/>
    <w:pPr>
      <w:numPr>
        <w:numId w:val="0"/>
      </w:numPr>
      <w:spacing w:before="60"/>
      <w:ind w:left="420"/>
    </w:pPr>
    <w:rPr>
      <w:color w:val="7030A0"/>
    </w:rPr>
  </w:style>
  <w:style w:type="character" w:customStyle="1" w:styleId="L2123bulletsChar">
    <w:name w:val="(L2) 123 bullets Char"/>
    <w:link w:val="L2123bullets"/>
    <w:rsid w:val="00EA4AA8"/>
    <w:rPr>
      <w:rFonts w:ascii="Times New Roman" w:eastAsia="Calibri" w:hAnsi="Times New Roman" w:cs="Times New Roman"/>
      <w:bCs/>
      <w:sz w:val="24"/>
      <w:lang w:val="x-none" w:eastAsia="x-none"/>
    </w:rPr>
  </w:style>
  <w:style w:type="paragraph" w:customStyle="1" w:styleId="Reviewerbullets">
    <w:name w:val="Reviewer bullets"/>
    <w:basedOn w:val="Reviewernotes"/>
    <w:link w:val="ReviewerbulletsChar"/>
    <w:qFormat/>
    <w:rsid w:val="00EA4AA8"/>
    <w:pPr>
      <w:numPr>
        <w:numId w:val="6"/>
      </w:numPr>
      <w:ind w:left="690" w:hanging="266"/>
      <w:contextualSpacing/>
    </w:pPr>
    <w:rPr>
      <w:bCs/>
      <w:lang w:val="en-US"/>
    </w:rPr>
  </w:style>
  <w:style w:type="character" w:customStyle="1" w:styleId="ReviewernotesChar">
    <w:name w:val="Reviewer notes Char"/>
    <w:link w:val="Reviewernotes"/>
    <w:rsid w:val="00EA4AA8"/>
    <w:rPr>
      <w:rFonts w:ascii="Times New Roman" w:eastAsia="Calibri" w:hAnsi="Times New Roman" w:cs="Times New Roman"/>
      <w:color w:val="7030A0"/>
      <w:sz w:val="24"/>
      <w:lang w:val="x-none" w:eastAsia="x-none"/>
    </w:rPr>
  </w:style>
  <w:style w:type="paragraph" w:customStyle="1" w:styleId="L3abcbullets">
    <w:name w:val="(L3) abc bullets"/>
    <w:basedOn w:val="L2123bullets"/>
    <w:link w:val="L3abcbulletsChar"/>
    <w:qFormat/>
    <w:rsid w:val="00EA4AA8"/>
    <w:pPr>
      <w:numPr>
        <w:ilvl w:val="2"/>
      </w:numPr>
    </w:pPr>
    <w:rPr>
      <w:lang w:val="en-US"/>
    </w:rPr>
  </w:style>
  <w:style w:type="character" w:customStyle="1" w:styleId="ReviewerbulletsChar">
    <w:name w:val="Reviewer bullets Char"/>
    <w:link w:val="Reviewerbullets"/>
    <w:rsid w:val="00EA4AA8"/>
    <w:rPr>
      <w:rFonts w:ascii="Times New Roman" w:eastAsia="Calibri" w:hAnsi="Times New Roman" w:cs="Times New Roman"/>
      <w:bCs/>
      <w:color w:val="7030A0"/>
      <w:sz w:val="24"/>
      <w:lang w:eastAsia="x-none"/>
    </w:rPr>
  </w:style>
  <w:style w:type="character" w:customStyle="1" w:styleId="L3abcbulletsChar">
    <w:name w:val="(L3) abc bullets Char"/>
    <w:link w:val="L3abcbullets"/>
    <w:rsid w:val="00EA4AA8"/>
    <w:rPr>
      <w:rFonts w:ascii="Times New Roman" w:eastAsia="Calibri" w:hAnsi="Times New Roman" w:cs="Times New Roman"/>
      <w:bCs/>
      <w:sz w:val="24"/>
      <w:lang w:eastAsia="x-none"/>
    </w:rPr>
  </w:style>
  <w:style w:type="table" w:customStyle="1" w:styleId="TableGrid10">
    <w:name w:val="Table Grid10"/>
    <w:basedOn w:val="TableNormal"/>
    <w:next w:val="TableGrid"/>
    <w:uiPriority w:val="59"/>
    <w:rsid w:val="00EA4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9E4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62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oregon.gov/oha/PH/DISEASESCONDITIONS/HIVSTDVIRALHEPATITIS/HIVCARETREATMENT/Pages/careware.aspx" TargetMode="External"/><Relationship Id="rId10" Type="http://schemas.openxmlformats.org/officeDocument/2006/relationships/image" Target="media/image2.png"/><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endhivoregon.org" TargetMode="External"/><Relationship Id="rId14" Type="http://schemas.openxmlformats.org/officeDocument/2006/relationships/hyperlink" Target="http://www.oregon.gov/oha/PH/DISEASESCONDITIONS/HIVSTDVIRALHEPATITIS/HIVCARETREATMENT/Pages/ServicesandDefinitions.aspx"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ryanwhite.hrsa.gov/program-letters/policy-notices" TargetMode="External"/><Relationship Id="rId1" Type="http://schemas.openxmlformats.org/officeDocument/2006/relationships/hyperlink" Target="https://ryanwhite.hrsa.gov/program-letters/policy-noti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CF5AA17C4179C4CAFB600CA9BA4F000" ma:contentTypeVersion="18" ma:contentTypeDescription="Create a new document." ma:contentTypeScope="" ma:versionID="3c0cfb41b5481023ec279f6db725cbd8">
  <xsd:schema xmlns:xsd="http://www.w3.org/2001/XMLSchema" xmlns:xs="http://www.w3.org/2001/XMLSchema" xmlns:p="http://schemas.microsoft.com/office/2006/metadata/properties" xmlns:ns1="http://schemas.microsoft.com/sharepoint/v3" xmlns:ns2="59da1016-2a1b-4f8a-9768-d7a4932f6f16" xmlns:ns3="0434b9de-157f-44f8-817c-54b48456f471" targetNamespace="http://schemas.microsoft.com/office/2006/metadata/properties" ma:root="true" ma:fieldsID="1217d6ab6a7c4c0f32268b6c9b5c1e4b" ns1:_="" ns2:_="" ns3:_="">
    <xsd:import namespace="http://schemas.microsoft.com/sharepoint/v3"/>
    <xsd:import namespace="59da1016-2a1b-4f8a-9768-d7a4932f6f16"/>
    <xsd:import namespace="0434b9de-157f-44f8-817c-54b48456f471"/>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34b9de-157f-44f8-817c-54b48456f471"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Keywords xmlns="0434b9de-157f-44f8-817c-54b48456f471" xsi:nil="true"/>
    <DocumentExpirationDate xmlns="59da1016-2a1b-4f8a-9768-d7a4932f6f16" xsi:nil="true"/>
    <IATopic xmlns="59da1016-2a1b-4f8a-9768-d7a4932f6f16" xsi:nil="true"/>
    <IASubtopic xmlns="59da1016-2a1b-4f8a-9768-d7a4932f6f16" xsi:nil="true"/>
    <URL xmlns="http://schemas.microsoft.com/sharepoint/v3">
      <Url xsi:nil="true"/>
      <Description xsi:nil="true"/>
    </URL>
    <Meta_x0020_Description xmlns="0434b9de-157f-44f8-817c-54b48456f471"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AC6B77D-9414-41C3-AEB7-E0442B4E1C9D}">
  <ds:schemaRefs>
    <ds:schemaRef ds:uri="http://schemas.openxmlformats.org/officeDocument/2006/bibliography"/>
  </ds:schemaRefs>
</ds:datastoreItem>
</file>

<file path=customXml/itemProps2.xml><?xml version="1.0" encoding="utf-8"?>
<ds:datastoreItem xmlns:ds="http://schemas.openxmlformats.org/officeDocument/2006/customXml" ds:itemID="{2909613B-2341-494C-BB5A-29B2927B1EB2}"/>
</file>

<file path=customXml/itemProps3.xml><?xml version="1.0" encoding="utf-8"?>
<ds:datastoreItem xmlns:ds="http://schemas.openxmlformats.org/officeDocument/2006/customXml" ds:itemID="{1923C6BF-F75C-42E3-8810-6BCDB79B41ED}"/>
</file>

<file path=customXml/itemProps4.xml><?xml version="1.0" encoding="utf-8"?>
<ds:datastoreItem xmlns:ds="http://schemas.openxmlformats.org/officeDocument/2006/customXml" ds:itemID="{D20C040F-D588-40DD-9390-8EF2118983AF}"/>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23</Pages>
  <Words>5496</Words>
  <Characters>31333</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Kreidler Deanna P</dc:creator>
  <cp:keywords/>
  <dc:description/>
  <cp:lastModifiedBy>Stacey Thorup</cp:lastModifiedBy>
  <cp:revision>2</cp:revision>
  <cp:lastPrinted>2024-11-25T20:57:00Z</cp:lastPrinted>
  <dcterms:created xsi:type="dcterms:W3CDTF">2026-04-21T21:54:00Z</dcterms:created>
  <dcterms:modified xsi:type="dcterms:W3CDTF">2026-04-21T21:54:00Z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2024-01-30T21:49:28Z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51809984-d25b-4eef-afe7-dacf2c7b8211</vt:lpwstr>
  </property>
  <property fmtid="{D5CDD505-2E9C-101B-9397-08002B2CF9AE}" pid="8" name="MSIP_Label_ebdd6eeb-0dd0-4927-947e-a759f08fcf55_ContentBits">
    <vt:lpwstr>0</vt:lpwstr>
  </property>
  <property fmtid="{D5CDD505-2E9C-101B-9397-08002B2CF9AE}" pid="9" name="ContentTypeId">
    <vt:lpwstr>0x0101005CF5AA17C4179C4CAFB600CA9BA4F000</vt:lpwstr>
  </property>
</Properties>
</file>