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4339E" w14:textId="77777777" w:rsidR="0095614D" w:rsidRPr="009F6B64" w:rsidRDefault="0095614D" w:rsidP="009F6B64">
      <w:pPr>
        <w:spacing w:after="0"/>
        <w:rPr>
          <w:sz w:val="32"/>
          <w:szCs w:val="32"/>
        </w:rPr>
      </w:pPr>
    </w:p>
    <w:p w14:paraId="1EFD09BE" w14:textId="77777777" w:rsidR="009F6B64" w:rsidRPr="00090D61" w:rsidRDefault="009F6B64" w:rsidP="009F6B64">
      <w:pPr>
        <w:spacing w:after="0"/>
        <w:jc w:val="center"/>
        <w:rPr>
          <w:b/>
          <w:sz w:val="32"/>
          <w:szCs w:val="32"/>
        </w:rPr>
      </w:pPr>
      <w:r w:rsidRPr="00090D61">
        <w:rPr>
          <w:b/>
          <w:sz w:val="32"/>
          <w:szCs w:val="32"/>
        </w:rPr>
        <w:t>Climate and Health</w:t>
      </w:r>
    </w:p>
    <w:p w14:paraId="6C6B9397" w14:textId="77777777" w:rsidR="00AA717A" w:rsidRPr="00AA717A" w:rsidRDefault="00210A38" w:rsidP="009F6B64">
      <w:pPr>
        <w:spacing w:after="0"/>
        <w:jc w:val="center"/>
        <w:rPr>
          <w:sz w:val="28"/>
          <w:szCs w:val="28"/>
        </w:rPr>
      </w:pPr>
      <w:r w:rsidRPr="00AA717A">
        <w:rPr>
          <w:sz w:val="28"/>
          <w:szCs w:val="28"/>
        </w:rPr>
        <w:t>Stakeholder Engagement</w:t>
      </w:r>
      <w:r w:rsidR="00AA717A">
        <w:rPr>
          <w:sz w:val="28"/>
          <w:szCs w:val="28"/>
        </w:rPr>
        <w:t xml:space="preserve"> Plan</w:t>
      </w:r>
      <w:r w:rsidR="005A4CAD" w:rsidRPr="00AA717A">
        <w:rPr>
          <w:sz w:val="28"/>
          <w:szCs w:val="28"/>
        </w:rPr>
        <w:t xml:space="preserve"> </w:t>
      </w:r>
    </w:p>
    <w:p w14:paraId="7609F253" w14:textId="77777777" w:rsidR="00210A38" w:rsidRDefault="00AA717A" w:rsidP="009F6B64">
      <w:pPr>
        <w:spacing w:after="0"/>
        <w:jc w:val="center"/>
        <w:rPr>
          <w:i/>
          <w:sz w:val="24"/>
          <w:szCs w:val="24"/>
        </w:rPr>
      </w:pPr>
      <w:r>
        <w:rPr>
          <w:i/>
          <w:sz w:val="24"/>
          <w:szCs w:val="24"/>
        </w:rPr>
        <w:t>Template</w:t>
      </w:r>
      <w:r w:rsidR="005A4CAD">
        <w:rPr>
          <w:i/>
          <w:sz w:val="24"/>
          <w:szCs w:val="24"/>
        </w:rPr>
        <w:t xml:space="preserve"> </w:t>
      </w:r>
    </w:p>
    <w:p w14:paraId="76A25EB3" w14:textId="77777777" w:rsidR="009F6B64" w:rsidRDefault="009F6B64" w:rsidP="009F6B64">
      <w:pPr>
        <w:spacing w:after="0"/>
        <w:rPr>
          <w:sz w:val="32"/>
          <w:szCs w:val="32"/>
        </w:rPr>
      </w:pPr>
    </w:p>
    <w:p w14:paraId="4E17DF4E" w14:textId="77777777" w:rsidR="00C7658C" w:rsidRDefault="00C7658C" w:rsidP="009F6B64">
      <w:pPr>
        <w:spacing w:after="0"/>
        <w:rPr>
          <w:sz w:val="32"/>
          <w:szCs w:val="32"/>
        </w:rPr>
      </w:pPr>
    </w:p>
    <w:p w14:paraId="04DE8AEE" w14:textId="77777777" w:rsidR="009F6B64" w:rsidRPr="00090D61" w:rsidRDefault="002E1386" w:rsidP="00090D61">
      <w:pPr>
        <w:shd w:val="clear" w:color="auto" w:fill="BFBFBF" w:themeFill="background1" w:themeFillShade="BF"/>
        <w:spacing w:after="0"/>
        <w:rPr>
          <w:b/>
          <w:sz w:val="24"/>
          <w:szCs w:val="24"/>
        </w:rPr>
      </w:pPr>
      <w:r w:rsidRPr="00090D61">
        <w:rPr>
          <w:b/>
          <w:sz w:val="24"/>
          <w:szCs w:val="24"/>
        </w:rPr>
        <w:t>Background</w:t>
      </w:r>
      <w:r w:rsidR="00AA717A">
        <w:rPr>
          <w:b/>
          <w:sz w:val="24"/>
          <w:szCs w:val="24"/>
        </w:rPr>
        <w:t xml:space="preserve"> and purpose</w:t>
      </w:r>
    </w:p>
    <w:p w14:paraId="68848CE6" w14:textId="77777777" w:rsidR="00090D61" w:rsidRDefault="00090D61" w:rsidP="009F6B64">
      <w:pPr>
        <w:spacing w:after="0"/>
        <w:rPr>
          <w:sz w:val="24"/>
          <w:szCs w:val="24"/>
        </w:rPr>
      </w:pPr>
    </w:p>
    <w:p w14:paraId="401E357C" w14:textId="52011161" w:rsidR="00943D2C" w:rsidRDefault="00AA717A" w:rsidP="009F6B64">
      <w:pPr>
        <w:spacing w:after="0"/>
        <w:rPr>
          <w:sz w:val="24"/>
          <w:szCs w:val="24"/>
        </w:rPr>
      </w:pPr>
      <w:r>
        <w:rPr>
          <w:sz w:val="24"/>
          <w:szCs w:val="24"/>
        </w:rPr>
        <w:t xml:space="preserve">Draw from your </w:t>
      </w:r>
      <w:hyperlink r:id="rId5" w:history="1">
        <w:r w:rsidRPr="002075E2">
          <w:rPr>
            <w:rStyle w:val="Hyperlink"/>
            <w:sz w:val="24"/>
            <w:szCs w:val="24"/>
          </w:rPr>
          <w:t>Statement of Intent</w:t>
        </w:r>
      </w:hyperlink>
      <w:r w:rsidRPr="002075E2">
        <w:rPr>
          <w:sz w:val="24"/>
          <w:szCs w:val="24"/>
        </w:rPr>
        <w:t xml:space="preserve"> and </w:t>
      </w:r>
      <w:hyperlink r:id="rId6" w:history="1">
        <w:r w:rsidRPr="002075E2">
          <w:rPr>
            <w:rStyle w:val="Hyperlink"/>
            <w:sz w:val="24"/>
            <w:szCs w:val="24"/>
          </w:rPr>
          <w:t>Project Plan</w:t>
        </w:r>
      </w:hyperlink>
      <w:r w:rsidRPr="002075E2">
        <w:rPr>
          <w:sz w:val="24"/>
          <w:szCs w:val="24"/>
        </w:rPr>
        <w:t>.</w:t>
      </w:r>
    </w:p>
    <w:p w14:paraId="61F6BF65" w14:textId="77777777" w:rsidR="00283571" w:rsidRDefault="00283571">
      <w:pPr>
        <w:rPr>
          <w:b/>
          <w:sz w:val="24"/>
          <w:szCs w:val="24"/>
          <w:u w:val="single"/>
        </w:rPr>
      </w:pPr>
      <w:r>
        <w:rPr>
          <w:b/>
          <w:sz w:val="24"/>
          <w:szCs w:val="24"/>
          <w:u w:val="single"/>
        </w:rPr>
        <w:br w:type="page"/>
      </w:r>
    </w:p>
    <w:p w14:paraId="34ABDC79" w14:textId="77777777" w:rsidR="00210A38" w:rsidRPr="000E4128" w:rsidRDefault="002E1386" w:rsidP="000E4128">
      <w:pPr>
        <w:shd w:val="clear" w:color="auto" w:fill="BFBFBF" w:themeFill="background1" w:themeFillShade="BF"/>
        <w:spacing w:after="0"/>
        <w:rPr>
          <w:b/>
          <w:sz w:val="24"/>
          <w:szCs w:val="24"/>
        </w:rPr>
      </w:pPr>
      <w:r w:rsidRPr="000E4128">
        <w:rPr>
          <w:b/>
          <w:sz w:val="24"/>
          <w:szCs w:val="24"/>
        </w:rPr>
        <w:lastRenderedPageBreak/>
        <w:t>Stakeholder Engagement</w:t>
      </w:r>
    </w:p>
    <w:p w14:paraId="28A28DA1" w14:textId="54240C56" w:rsidR="00476D1C" w:rsidRDefault="002E1386" w:rsidP="009F6B64">
      <w:pPr>
        <w:spacing w:after="0"/>
        <w:rPr>
          <w:sz w:val="24"/>
          <w:szCs w:val="24"/>
        </w:rPr>
      </w:pPr>
      <w:r>
        <w:rPr>
          <w:sz w:val="24"/>
          <w:szCs w:val="24"/>
        </w:rPr>
        <w:t>The following table outlines proposed methods of outreach and involvement</w:t>
      </w:r>
      <w:r w:rsidR="00AA717A">
        <w:rPr>
          <w:sz w:val="24"/>
          <w:szCs w:val="24"/>
        </w:rPr>
        <w:t xml:space="preserve"> of </w:t>
      </w:r>
      <w:hyperlink r:id="rId7" w:history="1">
        <w:r w:rsidR="00AA717A" w:rsidRPr="00476D1C">
          <w:rPr>
            <w:rStyle w:val="Hyperlink"/>
            <w:sz w:val="24"/>
            <w:szCs w:val="24"/>
          </w:rPr>
          <w:t>various stakeholders</w:t>
        </w:r>
      </w:hyperlink>
      <w:r w:rsidR="00AA717A">
        <w:rPr>
          <w:sz w:val="24"/>
          <w:szCs w:val="24"/>
        </w:rPr>
        <w:t xml:space="preserve"> throughout the project</w:t>
      </w:r>
      <w:r>
        <w:rPr>
          <w:sz w:val="24"/>
          <w:szCs w:val="24"/>
        </w:rPr>
        <w:t>:</w:t>
      </w:r>
    </w:p>
    <w:p w14:paraId="6D6C6167" w14:textId="77777777" w:rsidR="002E1386" w:rsidRDefault="002E1386" w:rsidP="009F6B64">
      <w:pPr>
        <w:spacing w:after="0"/>
        <w:rPr>
          <w:sz w:val="24"/>
          <w:szCs w:val="24"/>
        </w:rPr>
      </w:pPr>
    </w:p>
    <w:tbl>
      <w:tblPr>
        <w:tblStyle w:val="TableGrid"/>
        <w:tblW w:w="0" w:type="auto"/>
        <w:tblInd w:w="108" w:type="dxa"/>
        <w:tblLook w:val="04A0" w:firstRow="1" w:lastRow="0" w:firstColumn="1" w:lastColumn="0" w:noHBand="0" w:noVBand="1"/>
      </w:tblPr>
      <w:tblGrid>
        <w:gridCol w:w="2250"/>
        <w:gridCol w:w="1706"/>
        <w:gridCol w:w="2883"/>
        <w:gridCol w:w="2629"/>
      </w:tblGrid>
      <w:tr w:rsidR="00AA717A" w14:paraId="7051EEE3" w14:textId="77777777" w:rsidTr="00AA717A">
        <w:tc>
          <w:tcPr>
            <w:tcW w:w="2250" w:type="dxa"/>
            <w:shd w:val="clear" w:color="auto" w:fill="BFBFBF" w:themeFill="background1" w:themeFillShade="BF"/>
          </w:tcPr>
          <w:p w14:paraId="71E197CA" w14:textId="77777777" w:rsidR="002E1386" w:rsidRPr="002E1386" w:rsidRDefault="002E1386" w:rsidP="009F6B64">
            <w:pPr>
              <w:rPr>
                <w:b/>
                <w:sz w:val="24"/>
                <w:szCs w:val="24"/>
              </w:rPr>
            </w:pPr>
            <w:r w:rsidRPr="002E1386">
              <w:rPr>
                <w:b/>
                <w:sz w:val="24"/>
                <w:szCs w:val="24"/>
              </w:rPr>
              <w:t>Method</w:t>
            </w:r>
            <w:r w:rsidR="00AA717A">
              <w:rPr>
                <w:b/>
                <w:sz w:val="24"/>
                <w:szCs w:val="24"/>
              </w:rPr>
              <w:t xml:space="preserve"> of Engagement</w:t>
            </w:r>
          </w:p>
        </w:tc>
        <w:tc>
          <w:tcPr>
            <w:tcW w:w="1706" w:type="dxa"/>
            <w:shd w:val="clear" w:color="auto" w:fill="BFBFBF" w:themeFill="background1" w:themeFillShade="BF"/>
          </w:tcPr>
          <w:p w14:paraId="76890575" w14:textId="77777777" w:rsidR="002E1386" w:rsidRPr="002E1386" w:rsidRDefault="002E1386" w:rsidP="009F6B64">
            <w:pPr>
              <w:rPr>
                <w:b/>
                <w:sz w:val="24"/>
                <w:szCs w:val="24"/>
              </w:rPr>
            </w:pPr>
            <w:r w:rsidRPr="002E1386">
              <w:rPr>
                <w:b/>
                <w:sz w:val="24"/>
                <w:szCs w:val="24"/>
              </w:rPr>
              <w:t>Stakeholders</w:t>
            </w:r>
          </w:p>
        </w:tc>
        <w:tc>
          <w:tcPr>
            <w:tcW w:w="2883" w:type="dxa"/>
            <w:shd w:val="clear" w:color="auto" w:fill="BFBFBF" w:themeFill="background1" w:themeFillShade="BF"/>
          </w:tcPr>
          <w:p w14:paraId="01A35B0F" w14:textId="77777777" w:rsidR="002E1386" w:rsidRPr="002E1386" w:rsidRDefault="002E1386" w:rsidP="009F6B64">
            <w:pPr>
              <w:rPr>
                <w:b/>
                <w:sz w:val="24"/>
                <w:szCs w:val="24"/>
              </w:rPr>
            </w:pPr>
            <w:r w:rsidRPr="002E1386">
              <w:rPr>
                <w:b/>
                <w:sz w:val="24"/>
                <w:szCs w:val="24"/>
              </w:rPr>
              <w:t>Input</w:t>
            </w:r>
            <w:r>
              <w:rPr>
                <w:b/>
                <w:sz w:val="24"/>
                <w:szCs w:val="24"/>
              </w:rPr>
              <w:t xml:space="preserve"> on…</w:t>
            </w:r>
          </w:p>
        </w:tc>
        <w:tc>
          <w:tcPr>
            <w:tcW w:w="2629" w:type="dxa"/>
            <w:shd w:val="clear" w:color="auto" w:fill="BFBFBF" w:themeFill="background1" w:themeFillShade="BF"/>
          </w:tcPr>
          <w:p w14:paraId="72E9042C" w14:textId="77777777" w:rsidR="002E1386" w:rsidRPr="002E1386" w:rsidRDefault="002E1386" w:rsidP="009F6B64">
            <w:pPr>
              <w:rPr>
                <w:b/>
                <w:sz w:val="24"/>
                <w:szCs w:val="24"/>
              </w:rPr>
            </w:pPr>
            <w:r>
              <w:rPr>
                <w:b/>
                <w:sz w:val="24"/>
                <w:szCs w:val="24"/>
              </w:rPr>
              <w:t>Involvement</w:t>
            </w:r>
          </w:p>
        </w:tc>
      </w:tr>
      <w:tr w:rsidR="007462C7" w14:paraId="3400ADC7" w14:textId="77777777" w:rsidTr="00AA717A">
        <w:tc>
          <w:tcPr>
            <w:tcW w:w="2250" w:type="dxa"/>
          </w:tcPr>
          <w:p w14:paraId="12467D38" w14:textId="77777777" w:rsidR="002E1386" w:rsidRDefault="00AA717A" w:rsidP="009F6B64">
            <w:pPr>
              <w:rPr>
                <w:sz w:val="24"/>
                <w:szCs w:val="24"/>
              </w:rPr>
            </w:pPr>
            <w:r>
              <w:rPr>
                <w:sz w:val="24"/>
                <w:szCs w:val="24"/>
              </w:rPr>
              <w:t>Internal</w:t>
            </w:r>
            <w:r w:rsidR="002E1386">
              <w:rPr>
                <w:sz w:val="24"/>
                <w:szCs w:val="24"/>
              </w:rPr>
              <w:t xml:space="preserve"> Workgroup</w:t>
            </w:r>
          </w:p>
        </w:tc>
        <w:tc>
          <w:tcPr>
            <w:tcW w:w="1706" w:type="dxa"/>
          </w:tcPr>
          <w:p w14:paraId="353E7F79" w14:textId="77777777" w:rsidR="002E1386" w:rsidRDefault="002E1386" w:rsidP="009F6B64">
            <w:pPr>
              <w:rPr>
                <w:sz w:val="24"/>
                <w:szCs w:val="24"/>
              </w:rPr>
            </w:pPr>
            <w:r>
              <w:rPr>
                <w:sz w:val="24"/>
                <w:szCs w:val="24"/>
              </w:rPr>
              <w:t>Internal staff partners</w:t>
            </w:r>
          </w:p>
        </w:tc>
        <w:tc>
          <w:tcPr>
            <w:tcW w:w="2883" w:type="dxa"/>
          </w:tcPr>
          <w:p w14:paraId="39AD0C4A" w14:textId="77777777" w:rsidR="00AA717A" w:rsidRPr="00283571" w:rsidRDefault="00AA717A" w:rsidP="00AA717A">
            <w:pPr>
              <w:pStyle w:val="ListParagraph"/>
              <w:numPr>
                <w:ilvl w:val="0"/>
                <w:numId w:val="2"/>
              </w:numPr>
              <w:ind w:left="256" w:hanging="256"/>
              <w:rPr>
                <w:sz w:val="24"/>
                <w:szCs w:val="24"/>
              </w:rPr>
            </w:pPr>
            <w:r>
              <w:rPr>
                <w:sz w:val="24"/>
                <w:szCs w:val="24"/>
              </w:rPr>
              <w:t>Process and methods</w:t>
            </w:r>
          </w:p>
          <w:p w14:paraId="3EBD49BA" w14:textId="77777777" w:rsidR="00AA717A" w:rsidRDefault="00AA717A" w:rsidP="00283571">
            <w:pPr>
              <w:pStyle w:val="ListParagraph"/>
              <w:numPr>
                <w:ilvl w:val="0"/>
                <w:numId w:val="2"/>
              </w:numPr>
              <w:ind w:left="256" w:hanging="256"/>
              <w:rPr>
                <w:sz w:val="24"/>
                <w:szCs w:val="24"/>
              </w:rPr>
            </w:pPr>
            <w:r>
              <w:rPr>
                <w:sz w:val="24"/>
                <w:szCs w:val="24"/>
              </w:rPr>
              <w:t>Prioritizing risks</w:t>
            </w:r>
          </w:p>
          <w:p w14:paraId="7EC22C0C" w14:textId="77777777" w:rsidR="002E1386" w:rsidRDefault="00283571" w:rsidP="00283571">
            <w:pPr>
              <w:pStyle w:val="ListParagraph"/>
              <w:numPr>
                <w:ilvl w:val="0"/>
                <w:numId w:val="2"/>
              </w:numPr>
              <w:ind w:left="256" w:hanging="256"/>
              <w:rPr>
                <w:sz w:val="24"/>
                <w:szCs w:val="24"/>
              </w:rPr>
            </w:pPr>
            <w:r>
              <w:rPr>
                <w:sz w:val="24"/>
                <w:szCs w:val="24"/>
              </w:rPr>
              <w:t>Messaging and outreach</w:t>
            </w:r>
          </w:p>
          <w:p w14:paraId="7A20D37F" w14:textId="77777777" w:rsidR="007462C7" w:rsidRDefault="007462C7" w:rsidP="00283571">
            <w:pPr>
              <w:pStyle w:val="ListParagraph"/>
              <w:numPr>
                <w:ilvl w:val="0"/>
                <w:numId w:val="2"/>
              </w:numPr>
              <w:ind w:left="256" w:hanging="256"/>
              <w:rPr>
                <w:sz w:val="24"/>
                <w:szCs w:val="24"/>
              </w:rPr>
            </w:pPr>
            <w:r>
              <w:rPr>
                <w:sz w:val="24"/>
                <w:szCs w:val="24"/>
              </w:rPr>
              <w:t>Relevance and applicability of proposed strategies</w:t>
            </w:r>
          </w:p>
          <w:p w14:paraId="585EBB2D" w14:textId="77777777" w:rsidR="00283571" w:rsidRPr="00283571" w:rsidRDefault="00283571" w:rsidP="00283571">
            <w:pPr>
              <w:pStyle w:val="ListParagraph"/>
              <w:ind w:left="256"/>
              <w:rPr>
                <w:sz w:val="24"/>
                <w:szCs w:val="24"/>
              </w:rPr>
            </w:pPr>
          </w:p>
        </w:tc>
        <w:tc>
          <w:tcPr>
            <w:tcW w:w="2629" w:type="dxa"/>
          </w:tcPr>
          <w:p w14:paraId="453F99EB" w14:textId="77777777" w:rsidR="002E1386" w:rsidRDefault="00AA717A" w:rsidP="009F6B64">
            <w:pPr>
              <w:rPr>
                <w:sz w:val="24"/>
                <w:szCs w:val="24"/>
              </w:rPr>
            </w:pPr>
            <w:r>
              <w:rPr>
                <w:sz w:val="24"/>
                <w:szCs w:val="24"/>
              </w:rPr>
              <w:t>Regular re-occurring</w:t>
            </w:r>
            <w:r w:rsidR="002E1386">
              <w:rPr>
                <w:sz w:val="24"/>
                <w:szCs w:val="24"/>
              </w:rPr>
              <w:t xml:space="preserve"> meetings</w:t>
            </w:r>
          </w:p>
        </w:tc>
      </w:tr>
      <w:tr w:rsidR="007462C7" w14:paraId="2F77B312" w14:textId="77777777" w:rsidTr="00AA717A">
        <w:tc>
          <w:tcPr>
            <w:tcW w:w="2250" w:type="dxa"/>
          </w:tcPr>
          <w:p w14:paraId="19178A3B" w14:textId="77777777" w:rsidR="002E1386" w:rsidRDefault="00AA717A" w:rsidP="009F6B64">
            <w:pPr>
              <w:rPr>
                <w:sz w:val="24"/>
                <w:szCs w:val="24"/>
              </w:rPr>
            </w:pPr>
            <w:r>
              <w:rPr>
                <w:sz w:val="24"/>
                <w:szCs w:val="24"/>
              </w:rPr>
              <w:t>Managers</w:t>
            </w:r>
          </w:p>
        </w:tc>
        <w:tc>
          <w:tcPr>
            <w:tcW w:w="1706" w:type="dxa"/>
          </w:tcPr>
          <w:p w14:paraId="371EB23B" w14:textId="77777777" w:rsidR="002E1386" w:rsidRDefault="00AA717A" w:rsidP="00283571">
            <w:pPr>
              <w:rPr>
                <w:sz w:val="24"/>
                <w:szCs w:val="24"/>
              </w:rPr>
            </w:pPr>
            <w:r>
              <w:rPr>
                <w:sz w:val="24"/>
                <w:szCs w:val="24"/>
              </w:rPr>
              <w:t>Leaders within the agency</w:t>
            </w:r>
          </w:p>
          <w:p w14:paraId="2FA84F23" w14:textId="77777777" w:rsidR="00090D61" w:rsidRDefault="00090D61" w:rsidP="00283571">
            <w:pPr>
              <w:rPr>
                <w:sz w:val="24"/>
                <w:szCs w:val="24"/>
              </w:rPr>
            </w:pPr>
          </w:p>
        </w:tc>
        <w:tc>
          <w:tcPr>
            <w:tcW w:w="2883" w:type="dxa"/>
          </w:tcPr>
          <w:p w14:paraId="66F0B30D" w14:textId="77777777" w:rsidR="002E1386" w:rsidRDefault="002E1386" w:rsidP="002E1386">
            <w:pPr>
              <w:pStyle w:val="ListParagraph"/>
              <w:numPr>
                <w:ilvl w:val="0"/>
                <w:numId w:val="1"/>
              </w:numPr>
              <w:ind w:left="256" w:hanging="256"/>
              <w:rPr>
                <w:sz w:val="24"/>
                <w:szCs w:val="24"/>
              </w:rPr>
            </w:pPr>
            <w:r w:rsidRPr="002E1386">
              <w:rPr>
                <w:sz w:val="24"/>
                <w:szCs w:val="24"/>
              </w:rPr>
              <w:t>Scope of plan</w:t>
            </w:r>
            <w:r w:rsidR="00AA717A">
              <w:rPr>
                <w:sz w:val="24"/>
                <w:szCs w:val="24"/>
              </w:rPr>
              <w:t>ning effort</w:t>
            </w:r>
          </w:p>
          <w:p w14:paraId="3B11E28C" w14:textId="77777777" w:rsidR="002E1386" w:rsidRPr="002E1386" w:rsidRDefault="00AA717A" w:rsidP="00AA717A">
            <w:pPr>
              <w:pStyle w:val="ListParagraph"/>
              <w:numPr>
                <w:ilvl w:val="0"/>
                <w:numId w:val="1"/>
              </w:numPr>
              <w:ind w:left="256" w:hanging="256"/>
              <w:rPr>
                <w:sz w:val="24"/>
                <w:szCs w:val="24"/>
              </w:rPr>
            </w:pPr>
            <w:r>
              <w:rPr>
                <w:sz w:val="24"/>
                <w:szCs w:val="24"/>
              </w:rPr>
              <w:t>Strategies relevant to their program oversight</w:t>
            </w:r>
          </w:p>
        </w:tc>
        <w:tc>
          <w:tcPr>
            <w:tcW w:w="2629" w:type="dxa"/>
          </w:tcPr>
          <w:p w14:paraId="382CF31F" w14:textId="77777777" w:rsidR="002E1386" w:rsidRDefault="00AA717A" w:rsidP="00AA717A">
            <w:pPr>
              <w:rPr>
                <w:sz w:val="24"/>
                <w:szCs w:val="24"/>
              </w:rPr>
            </w:pPr>
            <w:r>
              <w:rPr>
                <w:sz w:val="24"/>
                <w:szCs w:val="24"/>
              </w:rPr>
              <w:t>Annual briefings</w:t>
            </w:r>
          </w:p>
        </w:tc>
      </w:tr>
      <w:tr w:rsidR="007462C7" w14:paraId="3DA3F8DE" w14:textId="77777777" w:rsidTr="00AA717A">
        <w:tc>
          <w:tcPr>
            <w:tcW w:w="2250" w:type="dxa"/>
          </w:tcPr>
          <w:p w14:paraId="1E1D85F8" w14:textId="77777777" w:rsidR="002E1386" w:rsidRDefault="002E1386" w:rsidP="00AA717A">
            <w:pPr>
              <w:rPr>
                <w:sz w:val="24"/>
                <w:szCs w:val="24"/>
              </w:rPr>
            </w:pPr>
            <w:r>
              <w:rPr>
                <w:sz w:val="24"/>
                <w:szCs w:val="24"/>
              </w:rPr>
              <w:t xml:space="preserve">Project </w:t>
            </w:r>
            <w:r w:rsidR="00AA717A">
              <w:rPr>
                <w:sz w:val="24"/>
                <w:szCs w:val="24"/>
              </w:rPr>
              <w:t>Steering</w:t>
            </w:r>
            <w:r>
              <w:rPr>
                <w:sz w:val="24"/>
                <w:szCs w:val="24"/>
              </w:rPr>
              <w:t xml:space="preserve"> Group</w:t>
            </w:r>
          </w:p>
        </w:tc>
        <w:tc>
          <w:tcPr>
            <w:tcW w:w="1706" w:type="dxa"/>
          </w:tcPr>
          <w:p w14:paraId="6DA9390F" w14:textId="77777777" w:rsidR="002E1386" w:rsidRDefault="002E1386" w:rsidP="002E1386">
            <w:pPr>
              <w:rPr>
                <w:sz w:val="24"/>
                <w:szCs w:val="24"/>
              </w:rPr>
            </w:pPr>
            <w:r>
              <w:rPr>
                <w:sz w:val="24"/>
                <w:szCs w:val="24"/>
              </w:rPr>
              <w:t xml:space="preserve">Diverse </w:t>
            </w:r>
            <w:r w:rsidR="00283571">
              <w:rPr>
                <w:sz w:val="24"/>
                <w:szCs w:val="24"/>
              </w:rPr>
              <w:t xml:space="preserve">group of Internal and External </w:t>
            </w:r>
            <w:r>
              <w:rPr>
                <w:sz w:val="24"/>
                <w:szCs w:val="24"/>
              </w:rPr>
              <w:t>Experts</w:t>
            </w:r>
          </w:p>
          <w:p w14:paraId="0FFED69C" w14:textId="77777777" w:rsidR="00090D61" w:rsidRDefault="00090D61" w:rsidP="002E1386">
            <w:pPr>
              <w:rPr>
                <w:sz w:val="24"/>
                <w:szCs w:val="24"/>
              </w:rPr>
            </w:pPr>
          </w:p>
        </w:tc>
        <w:tc>
          <w:tcPr>
            <w:tcW w:w="2883" w:type="dxa"/>
          </w:tcPr>
          <w:p w14:paraId="3E7BD05A" w14:textId="77777777" w:rsidR="00AA717A" w:rsidRDefault="00AA717A" w:rsidP="00AA717A">
            <w:pPr>
              <w:pStyle w:val="ListParagraph"/>
              <w:numPr>
                <w:ilvl w:val="0"/>
                <w:numId w:val="3"/>
              </w:numPr>
              <w:ind w:left="256" w:hanging="256"/>
              <w:rPr>
                <w:sz w:val="24"/>
                <w:szCs w:val="24"/>
              </w:rPr>
            </w:pPr>
            <w:r>
              <w:rPr>
                <w:sz w:val="24"/>
                <w:szCs w:val="24"/>
              </w:rPr>
              <w:t>Identify gaps and opportunities for action</w:t>
            </w:r>
          </w:p>
          <w:p w14:paraId="2EF4D095" w14:textId="77777777" w:rsidR="00283571" w:rsidRDefault="00AA717A" w:rsidP="00283571">
            <w:pPr>
              <w:pStyle w:val="ListParagraph"/>
              <w:numPr>
                <w:ilvl w:val="0"/>
                <w:numId w:val="3"/>
              </w:numPr>
              <w:ind w:left="256" w:hanging="256"/>
              <w:rPr>
                <w:sz w:val="24"/>
                <w:szCs w:val="24"/>
              </w:rPr>
            </w:pPr>
            <w:r>
              <w:rPr>
                <w:sz w:val="24"/>
                <w:szCs w:val="24"/>
              </w:rPr>
              <w:t>Criteria for prioritizing strategies</w:t>
            </w:r>
          </w:p>
          <w:p w14:paraId="00F2AD57" w14:textId="77777777" w:rsidR="00AA717A" w:rsidRPr="00AA717A" w:rsidRDefault="00AA717A" w:rsidP="00AA717A">
            <w:pPr>
              <w:pStyle w:val="ListParagraph"/>
              <w:numPr>
                <w:ilvl w:val="0"/>
                <w:numId w:val="3"/>
              </w:numPr>
              <w:ind w:left="256" w:hanging="256"/>
              <w:rPr>
                <w:sz w:val="24"/>
                <w:szCs w:val="24"/>
              </w:rPr>
            </w:pPr>
            <w:r>
              <w:rPr>
                <w:sz w:val="24"/>
                <w:szCs w:val="24"/>
              </w:rPr>
              <w:t>Aligning climate action with existing efforts</w:t>
            </w:r>
          </w:p>
        </w:tc>
        <w:tc>
          <w:tcPr>
            <w:tcW w:w="2629" w:type="dxa"/>
          </w:tcPr>
          <w:p w14:paraId="78F08179" w14:textId="77777777" w:rsidR="002E1386" w:rsidRDefault="002E1386" w:rsidP="00AA717A">
            <w:pPr>
              <w:rPr>
                <w:sz w:val="24"/>
                <w:szCs w:val="24"/>
              </w:rPr>
            </w:pPr>
            <w:r>
              <w:rPr>
                <w:sz w:val="24"/>
                <w:szCs w:val="24"/>
              </w:rPr>
              <w:t>4-6 meetings</w:t>
            </w:r>
          </w:p>
        </w:tc>
      </w:tr>
      <w:tr w:rsidR="007462C7" w14:paraId="0E0D5D2C" w14:textId="77777777" w:rsidTr="00AA717A">
        <w:tc>
          <w:tcPr>
            <w:tcW w:w="2250" w:type="dxa"/>
          </w:tcPr>
          <w:p w14:paraId="568F300B" w14:textId="77777777" w:rsidR="002E1386" w:rsidRDefault="00283571" w:rsidP="00283571">
            <w:pPr>
              <w:rPr>
                <w:sz w:val="24"/>
                <w:szCs w:val="24"/>
              </w:rPr>
            </w:pPr>
            <w:r>
              <w:rPr>
                <w:sz w:val="24"/>
                <w:szCs w:val="24"/>
              </w:rPr>
              <w:t>Participant Feedback</w:t>
            </w:r>
          </w:p>
        </w:tc>
        <w:tc>
          <w:tcPr>
            <w:tcW w:w="1706" w:type="dxa"/>
          </w:tcPr>
          <w:p w14:paraId="4E32F634" w14:textId="77777777" w:rsidR="002E1386" w:rsidRDefault="00283571" w:rsidP="009F6B64">
            <w:pPr>
              <w:rPr>
                <w:sz w:val="24"/>
                <w:szCs w:val="24"/>
              </w:rPr>
            </w:pPr>
            <w:r>
              <w:rPr>
                <w:sz w:val="24"/>
                <w:szCs w:val="24"/>
              </w:rPr>
              <w:t>Various audiences</w:t>
            </w:r>
          </w:p>
        </w:tc>
        <w:tc>
          <w:tcPr>
            <w:tcW w:w="2883" w:type="dxa"/>
          </w:tcPr>
          <w:p w14:paraId="141C0B6D" w14:textId="77777777" w:rsidR="002E1386" w:rsidRDefault="007462C7" w:rsidP="007462C7">
            <w:pPr>
              <w:pStyle w:val="ListParagraph"/>
              <w:numPr>
                <w:ilvl w:val="0"/>
                <w:numId w:val="4"/>
              </w:numPr>
              <w:ind w:left="256" w:hanging="256"/>
              <w:rPr>
                <w:sz w:val="24"/>
                <w:szCs w:val="24"/>
              </w:rPr>
            </w:pPr>
            <w:r>
              <w:rPr>
                <w:sz w:val="24"/>
                <w:szCs w:val="24"/>
              </w:rPr>
              <w:t xml:space="preserve">Open-ended feedback on health impacts and </w:t>
            </w:r>
            <w:r w:rsidR="00090D61">
              <w:rPr>
                <w:sz w:val="24"/>
                <w:szCs w:val="24"/>
              </w:rPr>
              <w:t>community</w:t>
            </w:r>
            <w:r>
              <w:rPr>
                <w:sz w:val="24"/>
                <w:szCs w:val="24"/>
              </w:rPr>
              <w:t xml:space="preserve"> solutions</w:t>
            </w:r>
          </w:p>
          <w:p w14:paraId="12EF029B" w14:textId="77777777" w:rsidR="007462C7" w:rsidRPr="007462C7" w:rsidRDefault="007462C7" w:rsidP="007462C7">
            <w:pPr>
              <w:pStyle w:val="ListParagraph"/>
              <w:ind w:left="256"/>
              <w:rPr>
                <w:sz w:val="24"/>
                <w:szCs w:val="24"/>
              </w:rPr>
            </w:pPr>
          </w:p>
        </w:tc>
        <w:tc>
          <w:tcPr>
            <w:tcW w:w="2629" w:type="dxa"/>
          </w:tcPr>
          <w:p w14:paraId="7643BC03" w14:textId="77777777" w:rsidR="002E1386" w:rsidRDefault="007462C7" w:rsidP="007462C7">
            <w:pPr>
              <w:rPr>
                <w:sz w:val="24"/>
                <w:szCs w:val="24"/>
              </w:rPr>
            </w:pPr>
            <w:r>
              <w:rPr>
                <w:sz w:val="24"/>
                <w:szCs w:val="24"/>
              </w:rPr>
              <w:t>One-time</w:t>
            </w:r>
            <w:r w:rsidR="00AA717A">
              <w:rPr>
                <w:sz w:val="24"/>
                <w:szCs w:val="24"/>
              </w:rPr>
              <w:t xml:space="preserve"> events,</w:t>
            </w:r>
            <w:r>
              <w:rPr>
                <w:sz w:val="24"/>
                <w:szCs w:val="24"/>
              </w:rPr>
              <w:t xml:space="preserve"> pres</w:t>
            </w:r>
            <w:r w:rsidR="00AA717A">
              <w:rPr>
                <w:sz w:val="24"/>
                <w:szCs w:val="24"/>
              </w:rPr>
              <w:t>entations, workshops, webinars, etc.</w:t>
            </w:r>
          </w:p>
          <w:p w14:paraId="1F90B8C7" w14:textId="77777777" w:rsidR="00090D61" w:rsidRDefault="00090D61" w:rsidP="007462C7">
            <w:pPr>
              <w:rPr>
                <w:sz w:val="24"/>
                <w:szCs w:val="24"/>
              </w:rPr>
            </w:pPr>
          </w:p>
        </w:tc>
      </w:tr>
      <w:tr w:rsidR="007462C7" w14:paraId="42071F1E" w14:textId="77777777" w:rsidTr="00AA717A">
        <w:tc>
          <w:tcPr>
            <w:tcW w:w="2250" w:type="dxa"/>
          </w:tcPr>
          <w:p w14:paraId="31BC2146" w14:textId="77777777" w:rsidR="007462C7" w:rsidRDefault="007462C7" w:rsidP="007462C7">
            <w:pPr>
              <w:rPr>
                <w:sz w:val="24"/>
                <w:szCs w:val="24"/>
              </w:rPr>
            </w:pPr>
            <w:r>
              <w:rPr>
                <w:sz w:val="24"/>
                <w:szCs w:val="24"/>
              </w:rPr>
              <w:t>Community Listening Sessions</w:t>
            </w:r>
          </w:p>
        </w:tc>
        <w:tc>
          <w:tcPr>
            <w:tcW w:w="1706" w:type="dxa"/>
          </w:tcPr>
          <w:p w14:paraId="19554E6D" w14:textId="77777777" w:rsidR="007462C7" w:rsidRDefault="00AA717A" w:rsidP="007462C7">
            <w:pPr>
              <w:rPr>
                <w:sz w:val="24"/>
                <w:szCs w:val="24"/>
              </w:rPr>
            </w:pPr>
            <w:r>
              <w:rPr>
                <w:sz w:val="24"/>
                <w:szCs w:val="24"/>
              </w:rPr>
              <w:t>Specific communities that may be more vulnerable to climate risks</w:t>
            </w:r>
          </w:p>
          <w:p w14:paraId="78AE76D3" w14:textId="77777777" w:rsidR="00090D61" w:rsidRDefault="00090D61" w:rsidP="007462C7">
            <w:pPr>
              <w:rPr>
                <w:sz w:val="24"/>
                <w:szCs w:val="24"/>
              </w:rPr>
            </w:pPr>
          </w:p>
        </w:tc>
        <w:tc>
          <w:tcPr>
            <w:tcW w:w="2883" w:type="dxa"/>
          </w:tcPr>
          <w:p w14:paraId="58116494" w14:textId="77777777" w:rsidR="007462C7" w:rsidRPr="007462C7" w:rsidRDefault="007462C7" w:rsidP="001F726A">
            <w:pPr>
              <w:pStyle w:val="ListParagraph"/>
              <w:numPr>
                <w:ilvl w:val="0"/>
                <w:numId w:val="4"/>
              </w:numPr>
              <w:ind w:left="256" w:hanging="270"/>
              <w:rPr>
                <w:sz w:val="24"/>
                <w:szCs w:val="24"/>
              </w:rPr>
            </w:pPr>
            <w:r>
              <w:rPr>
                <w:sz w:val="24"/>
                <w:szCs w:val="24"/>
              </w:rPr>
              <w:t>O</w:t>
            </w:r>
            <w:r w:rsidR="00090D61">
              <w:rPr>
                <w:sz w:val="24"/>
                <w:szCs w:val="24"/>
              </w:rPr>
              <w:t>pen-e</w:t>
            </w:r>
            <w:r w:rsidR="001F726A">
              <w:rPr>
                <w:sz w:val="24"/>
                <w:szCs w:val="24"/>
              </w:rPr>
              <w:t xml:space="preserve">nded feedback on health concerns </w:t>
            </w:r>
            <w:r w:rsidR="00090D61">
              <w:rPr>
                <w:sz w:val="24"/>
                <w:szCs w:val="24"/>
              </w:rPr>
              <w:t>and community solutions</w:t>
            </w:r>
          </w:p>
        </w:tc>
        <w:tc>
          <w:tcPr>
            <w:tcW w:w="2629" w:type="dxa"/>
          </w:tcPr>
          <w:p w14:paraId="2E4C5935" w14:textId="77777777" w:rsidR="007462C7" w:rsidRDefault="007462C7" w:rsidP="001F726A">
            <w:pPr>
              <w:rPr>
                <w:sz w:val="24"/>
                <w:szCs w:val="24"/>
              </w:rPr>
            </w:pPr>
            <w:r>
              <w:rPr>
                <w:sz w:val="24"/>
                <w:szCs w:val="24"/>
              </w:rPr>
              <w:t>Ongoing</w:t>
            </w:r>
            <w:r w:rsidR="001F726A">
              <w:rPr>
                <w:sz w:val="24"/>
                <w:szCs w:val="24"/>
              </w:rPr>
              <w:t xml:space="preserve"> </w:t>
            </w:r>
            <w:r w:rsidR="00090D61">
              <w:rPr>
                <w:sz w:val="24"/>
                <w:szCs w:val="24"/>
              </w:rPr>
              <w:t>– partnership with existing public health partners</w:t>
            </w:r>
            <w:r w:rsidR="001F726A">
              <w:rPr>
                <w:sz w:val="24"/>
                <w:szCs w:val="24"/>
              </w:rPr>
              <w:t xml:space="preserve"> </w:t>
            </w:r>
          </w:p>
        </w:tc>
      </w:tr>
    </w:tbl>
    <w:p w14:paraId="2641AC13" w14:textId="77777777" w:rsidR="002E1386" w:rsidRDefault="002E1386" w:rsidP="009F6B64">
      <w:pPr>
        <w:spacing w:after="0"/>
        <w:rPr>
          <w:sz w:val="24"/>
          <w:szCs w:val="24"/>
        </w:rPr>
      </w:pPr>
    </w:p>
    <w:p w14:paraId="40731724" w14:textId="77777777" w:rsidR="002E1386" w:rsidRPr="009F6B64" w:rsidRDefault="002E1386" w:rsidP="009F6B64">
      <w:pPr>
        <w:spacing w:after="0"/>
        <w:rPr>
          <w:sz w:val="24"/>
          <w:szCs w:val="24"/>
        </w:rPr>
      </w:pPr>
    </w:p>
    <w:p w14:paraId="1A4B8970" w14:textId="77777777" w:rsidR="00090D61" w:rsidRDefault="00090D61">
      <w:pPr>
        <w:rPr>
          <w:b/>
          <w:sz w:val="24"/>
          <w:szCs w:val="24"/>
          <w:u w:val="single"/>
        </w:rPr>
      </w:pPr>
      <w:r>
        <w:rPr>
          <w:b/>
          <w:sz w:val="24"/>
          <w:szCs w:val="24"/>
          <w:u w:val="single"/>
        </w:rPr>
        <w:br w:type="page"/>
      </w:r>
    </w:p>
    <w:p w14:paraId="5EE43A7E" w14:textId="77777777" w:rsidR="00090D61" w:rsidRPr="000E4128" w:rsidRDefault="00090D61" w:rsidP="009F6B64">
      <w:pPr>
        <w:spacing w:after="0"/>
        <w:rPr>
          <w:b/>
          <w:sz w:val="24"/>
          <w:szCs w:val="24"/>
        </w:rPr>
      </w:pPr>
      <w:r w:rsidRPr="000E4128">
        <w:rPr>
          <w:b/>
          <w:sz w:val="24"/>
          <w:szCs w:val="24"/>
        </w:rPr>
        <w:lastRenderedPageBreak/>
        <w:t xml:space="preserve">Climate Change Workgroup </w:t>
      </w:r>
    </w:p>
    <w:p w14:paraId="74A4E570" w14:textId="77777777" w:rsidR="001054E2" w:rsidRDefault="001054E2" w:rsidP="001054E2">
      <w:pPr>
        <w:spacing w:after="0"/>
        <w:rPr>
          <w:rFonts w:eastAsia="Times New Roman" w:cstheme="minorHAnsi"/>
          <w:color w:val="000000"/>
          <w:sz w:val="24"/>
          <w:szCs w:val="24"/>
        </w:rPr>
      </w:pPr>
      <w:r w:rsidRPr="001054E2">
        <w:rPr>
          <w:rFonts w:eastAsia="Times New Roman" w:cstheme="minorHAnsi"/>
          <w:color w:val="000000"/>
          <w:sz w:val="24"/>
          <w:szCs w:val="24"/>
        </w:rPr>
        <w:t xml:space="preserve">The </w:t>
      </w:r>
      <w:r>
        <w:rPr>
          <w:rFonts w:eastAsia="Times New Roman" w:cstheme="minorHAnsi"/>
          <w:color w:val="000000"/>
          <w:sz w:val="24"/>
          <w:szCs w:val="24"/>
        </w:rPr>
        <w:t>Climate Change W</w:t>
      </w:r>
      <w:r w:rsidRPr="001054E2">
        <w:rPr>
          <w:rFonts w:eastAsia="Times New Roman" w:cstheme="minorHAnsi"/>
          <w:color w:val="000000"/>
          <w:sz w:val="24"/>
          <w:szCs w:val="24"/>
        </w:rPr>
        <w:t xml:space="preserve">orkgroup </w:t>
      </w:r>
      <w:r w:rsidR="001F726A">
        <w:rPr>
          <w:rFonts w:eastAsia="Times New Roman" w:cstheme="minorHAnsi"/>
          <w:color w:val="000000"/>
          <w:sz w:val="24"/>
          <w:szCs w:val="24"/>
        </w:rPr>
        <w:t xml:space="preserve">meets on an ongoing </w:t>
      </w:r>
      <w:r>
        <w:rPr>
          <w:rFonts w:eastAsia="Times New Roman" w:cstheme="minorHAnsi"/>
          <w:color w:val="000000"/>
          <w:sz w:val="24"/>
          <w:szCs w:val="24"/>
        </w:rPr>
        <w:t>basis</w:t>
      </w:r>
      <w:r w:rsidR="001F726A">
        <w:rPr>
          <w:rFonts w:eastAsia="Times New Roman" w:cstheme="minorHAnsi"/>
          <w:color w:val="000000"/>
          <w:sz w:val="24"/>
          <w:szCs w:val="24"/>
        </w:rPr>
        <w:t xml:space="preserve"> throughout the project</w:t>
      </w:r>
      <w:r w:rsidRPr="001054E2">
        <w:rPr>
          <w:rFonts w:eastAsia="Times New Roman" w:cstheme="minorHAnsi"/>
          <w:color w:val="000000"/>
          <w:sz w:val="24"/>
          <w:szCs w:val="24"/>
        </w:rPr>
        <w:t xml:space="preserve"> and advises </w:t>
      </w:r>
      <w:r>
        <w:rPr>
          <w:rFonts w:eastAsia="Times New Roman" w:cstheme="minorHAnsi"/>
          <w:color w:val="000000"/>
          <w:sz w:val="24"/>
          <w:szCs w:val="24"/>
        </w:rPr>
        <w:t xml:space="preserve">on </w:t>
      </w:r>
      <w:r w:rsidR="001F726A">
        <w:rPr>
          <w:rFonts w:eastAsia="Times New Roman" w:cstheme="minorHAnsi"/>
          <w:color w:val="000000"/>
          <w:sz w:val="24"/>
          <w:szCs w:val="24"/>
        </w:rPr>
        <w:t>the</w:t>
      </w:r>
      <w:r>
        <w:rPr>
          <w:rFonts w:eastAsia="Times New Roman" w:cstheme="minorHAnsi"/>
          <w:color w:val="000000"/>
          <w:sz w:val="24"/>
          <w:szCs w:val="24"/>
        </w:rPr>
        <w:t xml:space="preserve"> direction of the </w:t>
      </w:r>
      <w:r w:rsidR="001F726A">
        <w:rPr>
          <w:rFonts w:eastAsia="Times New Roman" w:cstheme="minorHAnsi"/>
          <w:color w:val="000000"/>
          <w:sz w:val="24"/>
          <w:szCs w:val="24"/>
        </w:rPr>
        <w:t>project</w:t>
      </w:r>
      <w:r w:rsidRPr="001054E2">
        <w:rPr>
          <w:rFonts w:eastAsia="Times New Roman" w:cstheme="minorHAnsi"/>
          <w:color w:val="000000"/>
          <w:sz w:val="24"/>
          <w:szCs w:val="24"/>
        </w:rPr>
        <w:t>.</w:t>
      </w:r>
      <w:r>
        <w:rPr>
          <w:rFonts w:eastAsia="Times New Roman" w:cstheme="minorHAnsi"/>
          <w:color w:val="000000"/>
          <w:sz w:val="24"/>
          <w:szCs w:val="24"/>
        </w:rPr>
        <w:t xml:space="preserve">  The meetings provide an opportunity to</w:t>
      </w:r>
      <w:r w:rsidR="001F726A">
        <w:rPr>
          <w:rFonts w:eastAsia="Times New Roman" w:cstheme="minorHAnsi"/>
          <w:color w:val="000000"/>
          <w:sz w:val="24"/>
          <w:szCs w:val="24"/>
        </w:rPr>
        <w:t xml:space="preserve"> learn about latest </w:t>
      </w:r>
      <w:r>
        <w:rPr>
          <w:rFonts w:eastAsia="Times New Roman" w:cstheme="minorHAnsi"/>
          <w:color w:val="000000"/>
          <w:sz w:val="24"/>
          <w:szCs w:val="24"/>
        </w:rPr>
        <w:t>climate change research and information applicable to public health practice, and provide an opportunity for workgroup members to give input on</w:t>
      </w:r>
      <w:r w:rsidR="001F726A">
        <w:rPr>
          <w:rFonts w:eastAsia="Times New Roman" w:cstheme="minorHAnsi"/>
          <w:color w:val="000000"/>
          <w:sz w:val="24"/>
          <w:szCs w:val="24"/>
        </w:rPr>
        <w:t xml:space="preserve"> what is most useful and needed. The workgroup may invite experts to present or outside partners to share updates and interests.</w:t>
      </w:r>
    </w:p>
    <w:p w14:paraId="7502E894" w14:textId="77777777" w:rsidR="001054E2" w:rsidRDefault="001054E2" w:rsidP="001054E2">
      <w:pPr>
        <w:spacing w:after="0"/>
        <w:rPr>
          <w:rFonts w:eastAsia="Times New Roman" w:cstheme="minorHAnsi"/>
          <w:color w:val="000000"/>
          <w:sz w:val="24"/>
          <w:szCs w:val="24"/>
        </w:rPr>
      </w:pPr>
    </w:p>
    <w:p w14:paraId="0BA16F61" w14:textId="77777777" w:rsidR="00090D61" w:rsidRPr="000E4128" w:rsidRDefault="001F726A" w:rsidP="009F6B64">
      <w:pPr>
        <w:spacing w:after="0"/>
        <w:rPr>
          <w:b/>
          <w:sz w:val="24"/>
          <w:szCs w:val="24"/>
        </w:rPr>
      </w:pPr>
      <w:r>
        <w:rPr>
          <w:b/>
          <w:sz w:val="24"/>
          <w:szCs w:val="24"/>
        </w:rPr>
        <w:t>Manager Briefings</w:t>
      </w:r>
    </w:p>
    <w:p w14:paraId="4B3A8839" w14:textId="77777777" w:rsidR="00802626" w:rsidRDefault="001F726A" w:rsidP="009F6B64">
      <w:pPr>
        <w:spacing w:after="0"/>
        <w:rPr>
          <w:sz w:val="24"/>
          <w:szCs w:val="24"/>
        </w:rPr>
      </w:pPr>
      <w:r>
        <w:rPr>
          <w:sz w:val="24"/>
          <w:szCs w:val="24"/>
        </w:rPr>
        <w:t>Annual</w:t>
      </w:r>
      <w:r w:rsidR="00802626">
        <w:rPr>
          <w:sz w:val="24"/>
          <w:szCs w:val="24"/>
        </w:rPr>
        <w:t xml:space="preserve"> briefing session</w:t>
      </w:r>
      <w:r>
        <w:rPr>
          <w:sz w:val="24"/>
          <w:szCs w:val="24"/>
        </w:rPr>
        <w:t>s</w:t>
      </w:r>
      <w:r w:rsidR="00802626">
        <w:rPr>
          <w:sz w:val="24"/>
          <w:szCs w:val="24"/>
        </w:rPr>
        <w:t xml:space="preserve"> with section leaders to present the Climate and Health Profile Report, share our proposed planning process, and gather valuable feedback on the plan’s scope and stakeholder engagement activities.  </w:t>
      </w:r>
    </w:p>
    <w:p w14:paraId="1F88BE16" w14:textId="77777777" w:rsidR="00ED6CA1" w:rsidRDefault="00ED6CA1" w:rsidP="009F6B64">
      <w:pPr>
        <w:spacing w:after="0"/>
        <w:rPr>
          <w:sz w:val="24"/>
          <w:szCs w:val="24"/>
        </w:rPr>
      </w:pPr>
    </w:p>
    <w:tbl>
      <w:tblPr>
        <w:tblStyle w:val="TableGrid"/>
        <w:tblW w:w="0" w:type="auto"/>
        <w:tblLook w:val="04A0" w:firstRow="1" w:lastRow="0" w:firstColumn="1" w:lastColumn="0" w:noHBand="0" w:noVBand="1"/>
      </w:tblPr>
      <w:tblGrid>
        <w:gridCol w:w="2988"/>
        <w:gridCol w:w="6588"/>
      </w:tblGrid>
      <w:tr w:rsidR="00A60BB1" w14:paraId="7E822332" w14:textId="77777777" w:rsidTr="00ED6CA1">
        <w:tc>
          <w:tcPr>
            <w:tcW w:w="2988" w:type="dxa"/>
            <w:shd w:val="clear" w:color="auto" w:fill="BFBFBF" w:themeFill="background1" w:themeFillShade="BF"/>
          </w:tcPr>
          <w:p w14:paraId="5BF1217D" w14:textId="77777777" w:rsidR="00A60BB1" w:rsidRPr="002324AC" w:rsidRDefault="00A60BB1" w:rsidP="00AA717A">
            <w:pPr>
              <w:rPr>
                <w:b/>
              </w:rPr>
            </w:pPr>
            <w:r>
              <w:br w:type="page"/>
            </w:r>
            <w:r w:rsidRPr="002324AC">
              <w:rPr>
                <w:b/>
              </w:rPr>
              <w:t>Section</w:t>
            </w:r>
          </w:p>
        </w:tc>
        <w:tc>
          <w:tcPr>
            <w:tcW w:w="6588" w:type="dxa"/>
            <w:shd w:val="clear" w:color="auto" w:fill="BFBFBF" w:themeFill="background1" w:themeFillShade="BF"/>
          </w:tcPr>
          <w:p w14:paraId="4C9EADE6" w14:textId="77777777" w:rsidR="00A60BB1" w:rsidRPr="002324AC" w:rsidRDefault="00A60BB1" w:rsidP="00AA717A">
            <w:pPr>
              <w:rPr>
                <w:b/>
              </w:rPr>
            </w:pPr>
            <w:r w:rsidRPr="002324AC">
              <w:rPr>
                <w:b/>
              </w:rPr>
              <w:t xml:space="preserve">Example </w:t>
            </w:r>
            <w:r>
              <w:rPr>
                <w:b/>
              </w:rPr>
              <w:t>s</w:t>
            </w:r>
            <w:r w:rsidRPr="002324AC">
              <w:rPr>
                <w:b/>
              </w:rPr>
              <w:t>trategies</w:t>
            </w:r>
            <w:r>
              <w:rPr>
                <w:b/>
              </w:rPr>
              <w:t xml:space="preserve"> from other Climate Adaptation Plans</w:t>
            </w:r>
          </w:p>
        </w:tc>
      </w:tr>
      <w:tr w:rsidR="00A60BB1" w14:paraId="34605451" w14:textId="77777777" w:rsidTr="00ED6CA1">
        <w:tc>
          <w:tcPr>
            <w:tcW w:w="2988" w:type="dxa"/>
          </w:tcPr>
          <w:p w14:paraId="618D42C7" w14:textId="77777777" w:rsidR="00A60BB1" w:rsidRPr="002324AC" w:rsidRDefault="00A60BB1" w:rsidP="00AA717A">
            <w:r w:rsidRPr="002324AC">
              <w:t xml:space="preserve">Drinking </w:t>
            </w:r>
            <w:r>
              <w:t>Water P</w:t>
            </w:r>
            <w:r w:rsidRPr="002324AC">
              <w:t>rotection</w:t>
            </w:r>
          </w:p>
          <w:p w14:paraId="0347B1D3" w14:textId="77777777" w:rsidR="00A60BB1" w:rsidRPr="002324AC" w:rsidRDefault="00A60BB1" w:rsidP="00AA717A"/>
        </w:tc>
        <w:tc>
          <w:tcPr>
            <w:tcW w:w="6588" w:type="dxa"/>
          </w:tcPr>
          <w:p w14:paraId="707DA3D9" w14:textId="77777777" w:rsidR="00A60BB1" w:rsidRPr="002324AC" w:rsidRDefault="00A60BB1" w:rsidP="00A60BB1">
            <w:pPr>
              <w:pStyle w:val="ListParagraph"/>
              <w:numPr>
                <w:ilvl w:val="0"/>
                <w:numId w:val="14"/>
              </w:numPr>
            </w:pPr>
            <w:r w:rsidRPr="002324AC">
              <w:t>Increase water testing during a drought and develop educational materials about testing water</w:t>
            </w:r>
          </w:p>
          <w:p w14:paraId="1F039E84" w14:textId="77777777" w:rsidR="00A60BB1" w:rsidRPr="002324AC" w:rsidRDefault="00A60BB1" w:rsidP="00A60BB1">
            <w:pPr>
              <w:pStyle w:val="ListParagraph"/>
              <w:numPr>
                <w:ilvl w:val="0"/>
                <w:numId w:val="14"/>
              </w:numPr>
            </w:pPr>
            <w:r w:rsidRPr="002324AC">
              <w:t>Monitor for waterborne diseases following floods and storms</w:t>
            </w:r>
          </w:p>
          <w:p w14:paraId="68E500E6" w14:textId="77777777" w:rsidR="00A60BB1" w:rsidRPr="002324AC" w:rsidRDefault="00A60BB1" w:rsidP="00AA717A">
            <w:pPr>
              <w:ind w:left="360"/>
            </w:pPr>
          </w:p>
        </w:tc>
      </w:tr>
      <w:tr w:rsidR="00A60BB1" w14:paraId="1587AD03" w14:textId="77777777" w:rsidTr="00ED6CA1">
        <w:tc>
          <w:tcPr>
            <w:tcW w:w="2988" w:type="dxa"/>
          </w:tcPr>
          <w:p w14:paraId="6E8F7C51" w14:textId="77777777" w:rsidR="00A60BB1" w:rsidRPr="002324AC" w:rsidRDefault="00A60BB1" w:rsidP="00AA717A">
            <w:r>
              <w:t>Food Borne Illness R</w:t>
            </w:r>
            <w:r w:rsidRPr="002324AC">
              <w:t>esponse</w:t>
            </w:r>
          </w:p>
          <w:p w14:paraId="11A127EA" w14:textId="77777777" w:rsidR="00A60BB1" w:rsidRPr="002324AC" w:rsidRDefault="00A60BB1" w:rsidP="00AA717A"/>
        </w:tc>
        <w:tc>
          <w:tcPr>
            <w:tcW w:w="6588" w:type="dxa"/>
          </w:tcPr>
          <w:p w14:paraId="6E84F27A" w14:textId="77777777" w:rsidR="00A60BB1" w:rsidRDefault="00A60BB1" w:rsidP="00A60BB1">
            <w:pPr>
              <w:pStyle w:val="ListParagraph"/>
              <w:numPr>
                <w:ilvl w:val="0"/>
                <w:numId w:val="15"/>
              </w:numPr>
            </w:pPr>
            <w:r w:rsidRPr="002324AC">
              <w:t>Explore options for incentivizing improved food storage</w:t>
            </w:r>
          </w:p>
          <w:p w14:paraId="7D57348B" w14:textId="77777777" w:rsidR="00A60BB1" w:rsidRPr="002324AC" w:rsidRDefault="00A60BB1" w:rsidP="00A60BB1">
            <w:pPr>
              <w:pStyle w:val="ListParagraph"/>
              <w:numPr>
                <w:ilvl w:val="0"/>
                <w:numId w:val="15"/>
              </w:numPr>
            </w:pPr>
            <w:r>
              <w:t>Integrate food safety messages into heat response plans</w:t>
            </w:r>
          </w:p>
        </w:tc>
      </w:tr>
      <w:tr w:rsidR="00A60BB1" w14:paraId="4218FCB4" w14:textId="77777777" w:rsidTr="00ED6CA1">
        <w:tc>
          <w:tcPr>
            <w:tcW w:w="2988" w:type="dxa"/>
          </w:tcPr>
          <w:p w14:paraId="110510F4" w14:textId="77777777" w:rsidR="00A60BB1" w:rsidRPr="002324AC" w:rsidRDefault="00A60BB1" w:rsidP="00AA717A">
            <w:r>
              <w:t>Disaster P</w:t>
            </w:r>
            <w:r w:rsidRPr="002324AC">
              <w:t>lanning</w:t>
            </w:r>
            <w:r>
              <w:t xml:space="preserve"> &amp; R</w:t>
            </w:r>
            <w:r w:rsidRPr="002324AC">
              <w:t>esponse</w:t>
            </w:r>
          </w:p>
          <w:p w14:paraId="0A681159" w14:textId="77777777" w:rsidR="00A60BB1" w:rsidRPr="002324AC" w:rsidRDefault="00A60BB1" w:rsidP="00AA717A"/>
        </w:tc>
        <w:tc>
          <w:tcPr>
            <w:tcW w:w="6588" w:type="dxa"/>
          </w:tcPr>
          <w:p w14:paraId="556E395B" w14:textId="77777777" w:rsidR="00A60BB1" w:rsidRPr="002324AC" w:rsidRDefault="00A60BB1" w:rsidP="00A60BB1">
            <w:pPr>
              <w:pStyle w:val="ListParagraph"/>
              <w:numPr>
                <w:ilvl w:val="0"/>
                <w:numId w:val="16"/>
              </w:numPr>
            </w:pPr>
            <w:r w:rsidRPr="002324AC">
              <w:t>Collaborate with school-based health centers and school nurses as outreach mechanisms for risk communications</w:t>
            </w:r>
          </w:p>
          <w:p w14:paraId="009B307A" w14:textId="77777777" w:rsidR="00A60BB1" w:rsidRDefault="00A60BB1" w:rsidP="00A60BB1">
            <w:pPr>
              <w:pStyle w:val="ListParagraph"/>
              <w:numPr>
                <w:ilvl w:val="0"/>
                <w:numId w:val="16"/>
              </w:numPr>
            </w:pPr>
            <w:r>
              <w:t>Work with local planners to integrate climate and health concerns into natural hazard mitigation plans</w:t>
            </w:r>
          </w:p>
          <w:p w14:paraId="5C9F78AF" w14:textId="77777777" w:rsidR="00A60BB1" w:rsidRDefault="00A60BB1" w:rsidP="00A60BB1">
            <w:pPr>
              <w:pStyle w:val="ListParagraph"/>
              <w:numPr>
                <w:ilvl w:val="0"/>
                <w:numId w:val="16"/>
              </w:numPr>
            </w:pPr>
            <w:r>
              <w:t>Work with health care systems to plan for continuity of care following disasters, especially for aging coastal populations vulnerable to disruption from storm surges and landslides</w:t>
            </w:r>
          </w:p>
          <w:p w14:paraId="6CE5AC89" w14:textId="77777777" w:rsidR="00A60BB1" w:rsidRPr="002324AC" w:rsidRDefault="00A60BB1" w:rsidP="00AA717A">
            <w:pPr>
              <w:pStyle w:val="ListParagraph"/>
            </w:pPr>
          </w:p>
        </w:tc>
      </w:tr>
      <w:tr w:rsidR="00A60BB1" w14:paraId="6CE6ED3D" w14:textId="77777777" w:rsidTr="00ED6CA1">
        <w:tc>
          <w:tcPr>
            <w:tcW w:w="2988" w:type="dxa"/>
          </w:tcPr>
          <w:p w14:paraId="53A365D3" w14:textId="77777777" w:rsidR="00A60BB1" w:rsidRPr="002324AC" w:rsidRDefault="00A60BB1" w:rsidP="00AA717A">
            <w:r>
              <w:t>Chronic Disease P</w:t>
            </w:r>
            <w:r w:rsidRPr="002324AC">
              <w:t>revention</w:t>
            </w:r>
          </w:p>
          <w:p w14:paraId="3E8620BA" w14:textId="77777777" w:rsidR="00A60BB1" w:rsidRPr="002324AC" w:rsidRDefault="00A60BB1" w:rsidP="00AA717A"/>
        </w:tc>
        <w:tc>
          <w:tcPr>
            <w:tcW w:w="6588" w:type="dxa"/>
          </w:tcPr>
          <w:p w14:paraId="3AA24794" w14:textId="77777777" w:rsidR="00A60BB1" w:rsidRPr="002324AC" w:rsidRDefault="00A60BB1" w:rsidP="00A60BB1">
            <w:pPr>
              <w:pStyle w:val="ListParagraph"/>
              <w:numPr>
                <w:ilvl w:val="0"/>
                <w:numId w:val="17"/>
              </w:numPr>
            </w:pPr>
            <w:r w:rsidRPr="002324AC">
              <w:t>Combine efforts to update institutional purchasing to include both nutritional and sustainability goals</w:t>
            </w:r>
          </w:p>
          <w:p w14:paraId="7EA0C198" w14:textId="77777777" w:rsidR="00A60BB1" w:rsidRPr="002324AC" w:rsidRDefault="00A60BB1" w:rsidP="00A60BB1">
            <w:pPr>
              <w:pStyle w:val="ListParagraph"/>
              <w:numPr>
                <w:ilvl w:val="0"/>
                <w:numId w:val="17"/>
              </w:numPr>
            </w:pPr>
            <w:r w:rsidRPr="002324AC">
              <w:t>Promote local food system assessments and hunger prevention services</w:t>
            </w:r>
          </w:p>
          <w:p w14:paraId="782FD356" w14:textId="77777777" w:rsidR="00A60BB1" w:rsidRDefault="00A60BB1" w:rsidP="00A60BB1">
            <w:pPr>
              <w:pStyle w:val="ListParagraph"/>
              <w:numPr>
                <w:ilvl w:val="0"/>
                <w:numId w:val="17"/>
              </w:numPr>
            </w:pPr>
            <w:r w:rsidRPr="002324AC">
              <w:t>Collaborate with planners and provide health equity perspective on planning advisory committees</w:t>
            </w:r>
          </w:p>
          <w:p w14:paraId="5DCB7277" w14:textId="77777777" w:rsidR="00A60BB1" w:rsidRDefault="00A60BB1" w:rsidP="00A60BB1">
            <w:pPr>
              <w:pStyle w:val="ListParagraph"/>
              <w:numPr>
                <w:ilvl w:val="0"/>
                <w:numId w:val="17"/>
              </w:numPr>
            </w:pPr>
            <w:r>
              <w:t>Develop an early-warning system for poor air-quality days that notifies asthmatics and other people who suffer from respiratory related illness</w:t>
            </w:r>
          </w:p>
          <w:p w14:paraId="60F3328B" w14:textId="77777777" w:rsidR="00A60BB1" w:rsidRPr="002324AC" w:rsidRDefault="00A60BB1" w:rsidP="00AA717A">
            <w:pPr>
              <w:pStyle w:val="ListParagraph"/>
            </w:pPr>
          </w:p>
        </w:tc>
      </w:tr>
      <w:tr w:rsidR="00A60BB1" w14:paraId="6F6B099C" w14:textId="77777777" w:rsidTr="00ED6CA1">
        <w:tc>
          <w:tcPr>
            <w:tcW w:w="2988" w:type="dxa"/>
          </w:tcPr>
          <w:p w14:paraId="722828D4" w14:textId="77777777" w:rsidR="00A60BB1" w:rsidRPr="002324AC" w:rsidRDefault="00A60BB1" w:rsidP="00AA717A">
            <w:r>
              <w:t>Injury &amp; V</w:t>
            </w:r>
            <w:r w:rsidRPr="002324AC">
              <w:t>iolenc</w:t>
            </w:r>
            <w:r>
              <w:t>e P</w:t>
            </w:r>
            <w:r w:rsidRPr="002324AC">
              <w:t>revention</w:t>
            </w:r>
          </w:p>
        </w:tc>
        <w:tc>
          <w:tcPr>
            <w:tcW w:w="6588" w:type="dxa"/>
          </w:tcPr>
          <w:p w14:paraId="09B34DF9" w14:textId="77777777" w:rsidR="00A60BB1" w:rsidRDefault="00A60BB1" w:rsidP="00A60BB1">
            <w:pPr>
              <w:pStyle w:val="ListParagraph"/>
              <w:numPr>
                <w:ilvl w:val="0"/>
                <w:numId w:val="18"/>
              </w:numPr>
            </w:pPr>
            <w:r w:rsidRPr="002324AC">
              <w:t>Coordinate suicide prevention efforts with populations vulnerable to climate risks</w:t>
            </w:r>
            <w:r>
              <w:t>, especially in regions affected by drought</w:t>
            </w:r>
          </w:p>
          <w:p w14:paraId="3EC2EDCC" w14:textId="77777777" w:rsidR="00A60BB1" w:rsidRDefault="00A60BB1" w:rsidP="00A60BB1">
            <w:pPr>
              <w:pStyle w:val="ListParagraph"/>
              <w:numPr>
                <w:ilvl w:val="0"/>
                <w:numId w:val="18"/>
              </w:numPr>
            </w:pPr>
            <w:r>
              <w:t>Monitor patterns of violence related to heat</w:t>
            </w:r>
          </w:p>
          <w:p w14:paraId="5729889E" w14:textId="77777777" w:rsidR="00A60BB1" w:rsidRPr="002324AC" w:rsidRDefault="00A60BB1" w:rsidP="00AA717A">
            <w:pPr>
              <w:pStyle w:val="ListParagraph"/>
            </w:pPr>
          </w:p>
        </w:tc>
      </w:tr>
    </w:tbl>
    <w:p w14:paraId="785C9B4E" w14:textId="77777777" w:rsidR="00ED6CA1" w:rsidRDefault="00ED6CA1" w:rsidP="009F6B64">
      <w:pPr>
        <w:spacing w:after="0"/>
        <w:rPr>
          <w:sz w:val="24"/>
          <w:szCs w:val="24"/>
        </w:rPr>
      </w:pPr>
    </w:p>
    <w:p w14:paraId="13BF066F" w14:textId="77777777" w:rsidR="00802626" w:rsidRDefault="00802626" w:rsidP="009F6B64">
      <w:pPr>
        <w:spacing w:after="0"/>
        <w:rPr>
          <w:sz w:val="24"/>
          <w:szCs w:val="24"/>
        </w:rPr>
      </w:pPr>
    </w:p>
    <w:p w14:paraId="226696FC" w14:textId="77777777" w:rsidR="00090D61" w:rsidRDefault="00802626" w:rsidP="009F6B64">
      <w:pPr>
        <w:spacing w:after="0"/>
        <w:rPr>
          <w:sz w:val="24"/>
          <w:szCs w:val="24"/>
        </w:rPr>
      </w:pPr>
      <w:r>
        <w:rPr>
          <w:sz w:val="24"/>
          <w:szCs w:val="24"/>
        </w:rPr>
        <w:lastRenderedPageBreak/>
        <w:t>The following table outlines options for scoping the plan and the respective engagement required at each level.  The Leadership Circle will be asked to advise us on the appropriate scope for this project.</w:t>
      </w:r>
      <w:r w:rsidR="00762590">
        <w:rPr>
          <w:sz w:val="24"/>
          <w:szCs w:val="24"/>
        </w:rPr>
        <w:t xml:space="preserve"> </w:t>
      </w:r>
    </w:p>
    <w:p w14:paraId="54BB0009" w14:textId="77777777" w:rsidR="00762590" w:rsidRDefault="00762590" w:rsidP="009F6B64">
      <w:pPr>
        <w:spacing w:after="0"/>
        <w:rPr>
          <w:sz w:val="24"/>
          <w:szCs w:val="24"/>
        </w:rPr>
      </w:pPr>
    </w:p>
    <w:tbl>
      <w:tblPr>
        <w:tblStyle w:val="TableGrid"/>
        <w:tblW w:w="9720" w:type="dxa"/>
        <w:tblInd w:w="-162" w:type="dxa"/>
        <w:tblLook w:val="04A0" w:firstRow="1" w:lastRow="0" w:firstColumn="1" w:lastColumn="0" w:noHBand="0" w:noVBand="1"/>
      </w:tblPr>
      <w:tblGrid>
        <w:gridCol w:w="1890"/>
        <w:gridCol w:w="1800"/>
        <w:gridCol w:w="1890"/>
        <w:gridCol w:w="4140"/>
      </w:tblGrid>
      <w:tr w:rsidR="00A60BB1" w14:paraId="47DBF27E" w14:textId="77777777" w:rsidTr="00AA717A">
        <w:trPr>
          <w:trHeight w:val="692"/>
        </w:trPr>
        <w:tc>
          <w:tcPr>
            <w:tcW w:w="1890" w:type="dxa"/>
            <w:shd w:val="clear" w:color="auto" w:fill="BFBFBF" w:themeFill="background1" w:themeFillShade="BF"/>
          </w:tcPr>
          <w:p w14:paraId="24FD45D8" w14:textId="77777777" w:rsidR="00A60BB1" w:rsidRPr="005B6C1D" w:rsidRDefault="00A60BB1" w:rsidP="00AA717A">
            <w:pPr>
              <w:rPr>
                <w:b/>
              </w:rPr>
            </w:pPr>
          </w:p>
          <w:p w14:paraId="236D2A84" w14:textId="77777777" w:rsidR="00A60BB1" w:rsidRPr="005B6C1D" w:rsidRDefault="00A60BB1" w:rsidP="00AA717A">
            <w:pPr>
              <w:rPr>
                <w:b/>
              </w:rPr>
            </w:pPr>
            <w:r w:rsidRPr="005B6C1D">
              <w:rPr>
                <w:b/>
              </w:rPr>
              <w:t>Scope of planning</w:t>
            </w:r>
          </w:p>
        </w:tc>
        <w:tc>
          <w:tcPr>
            <w:tcW w:w="1800" w:type="dxa"/>
            <w:shd w:val="clear" w:color="auto" w:fill="BFBFBF" w:themeFill="background1" w:themeFillShade="BF"/>
          </w:tcPr>
          <w:p w14:paraId="2E04C287" w14:textId="77777777" w:rsidR="00A60BB1" w:rsidRPr="005B6C1D" w:rsidRDefault="00A60BB1" w:rsidP="00AA717A">
            <w:pPr>
              <w:rPr>
                <w:b/>
              </w:rPr>
            </w:pPr>
          </w:p>
          <w:p w14:paraId="07A76DD8" w14:textId="77777777" w:rsidR="00A60BB1" w:rsidRPr="005B6C1D" w:rsidRDefault="00A60BB1" w:rsidP="00AA717A">
            <w:pPr>
              <w:rPr>
                <w:b/>
              </w:rPr>
            </w:pPr>
            <w:r w:rsidRPr="005B6C1D">
              <w:rPr>
                <w:b/>
              </w:rPr>
              <w:t xml:space="preserve">Approval </w:t>
            </w:r>
          </w:p>
          <w:p w14:paraId="3D2D9ECE" w14:textId="77777777" w:rsidR="00A60BB1" w:rsidRPr="005B6C1D" w:rsidRDefault="00A60BB1" w:rsidP="00AA717A">
            <w:pPr>
              <w:rPr>
                <w:b/>
              </w:rPr>
            </w:pPr>
            <w:r w:rsidRPr="005B6C1D">
              <w:rPr>
                <w:b/>
              </w:rPr>
              <w:t>Required</w:t>
            </w:r>
          </w:p>
        </w:tc>
        <w:tc>
          <w:tcPr>
            <w:tcW w:w="1890" w:type="dxa"/>
            <w:shd w:val="clear" w:color="auto" w:fill="BFBFBF" w:themeFill="background1" w:themeFillShade="BF"/>
          </w:tcPr>
          <w:p w14:paraId="1A322C8A" w14:textId="77777777" w:rsidR="00A60BB1" w:rsidRPr="005B6C1D" w:rsidRDefault="00A60BB1" w:rsidP="00AA717A">
            <w:pPr>
              <w:rPr>
                <w:b/>
              </w:rPr>
            </w:pPr>
            <w:r w:rsidRPr="005B6C1D">
              <w:rPr>
                <w:b/>
              </w:rPr>
              <w:t>Minimum Stakeholder Engagement</w:t>
            </w:r>
          </w:p>
        </w:tc>
        <w:tc>
          <w:tcPr>
            <w:tcW w:w="4140" w:type="dxa"/>
            <w:shd w:val="clear" w:color="auto" w:fill="BFBFBF" w:themeFill="background1" w:themeFillShade="BF"/>
          </w:tcPr>
          <w:p w14:paraId="11E36C99" w14:textId="77777777" w:rsidR="00A60BB1" w:rsidRPr="005B6C1D" w:rsidRDefault="00A60BB1" w:rsidP="00AA717A">
            <w:pPr>
              <w:rPr>
                <w:b/>
              </w:rPr>
            </w:pPr>
          </w:p>
          <w:p w14:paraId="5CC9E17A" w14:textId="77777777" w:rsidR="00A60BB1" w:rsidRPr="005B6C1D" w:rsidRDefault="00A60BB1" w:rsidP="00AA717A">
            <w:pPr>
              <w:rPr>
                <w:b/>
              </w:rPr>
            </w:pPr>
            <w:r w:rsidRPr="005B6C1D">
              <w:rPr>
                <w:b/>
              </w:rPr>
              <w:t>Example Strategies</w:t>
            </w:r>
          </w:p>
        </w:tc>
      </w:tr>
      <w:tr w:rsidR="00A60BB1" w14:paraId="642368EE" w14:textId="77777777" w:rsidTr="00AA717A">
        <w:tc>
          <w:tcPr>
            <w:tcW w:w="1890" w:type="dxa"/>
          </w:tcPr>
          <w:p w14:paraId="5BF29833" w14:textId="77777777" w:rsidR="00A60BB1" w:rsidRPr="005B6C1D" w:rsidRDefault="00A60BB1" w:rsidP="00AA717A">
            <w:r w:rsidRPr="005B6C1D">
              <w:t>Program</w:t>
            </w:r>
          </w:p>
        </w:tc>
        <w:tc>
          <w:tcPr>
            <w:tcW w:w="1800" w:type="dxa"/>
          </w:tcPr>
          <w:p w14:paraId="04C5C0DC" w14:textId="77777777" w:rsidR="00A60BB1" w:rsidRPr="005B6C1D" w:rsidRDefault="00A60BB1" w:rsidP="00AA717A">
            <w:r w:rsidRPr="005B6C1D">
              <w:t>Program Manager</w:t>
            </w:r>
          </w:p>
        </w:tc>
        <w:tc>
          <w:tcPr>
            <w:tcW w:w="1890" w:type="dxa"/>
          </w:tcPr>
          <w:p w14:paraId="318473B7" w14:textId="77777777" w:rsidR="00A60BB1" w:rsidRPr="005B6C1D" w:rsidRDefault="00A60BB1" w:rsidP="00AA717A">
            <w:r w:rsidRPr="005B6C1D">
              <w:t>Internal climate change workgroup</w:t>
            </w:r>
          </w:p>
        </w:tc>
        <w:tc>
          <w:tcPr>
            <w:tcW w:w="4140" w:type="dxa"/>
          </w:tcPr>
          <w:p w14:paraId="41580B5F" w14:textId="77777777" w:rsidR="00A60BB1" w:rsidRPr="005B6C1D" w:rsidRDefault="00A60BB1" w:rsidP="00A60BB1">
            <w:pPr>
              <w:pStyle w:val="ListParagraph"/>
              <w:numPr>
                <w:ilvl w:val="0"/>
                <w:numId w:val="9"/>
              </w:numPr>
              <w:ind w:left="342" w:hanging="270"/>
            </w:pPr>
            <w:r w:rsidRPr="005B6C1D">
              <w:t>Develop public service campaign</w:t>
            </w:r>
          </w:p>
          <w:p w14:paraId="69B917D2" w14:textId="77777777" w:rsidR="00A60BB1" w:rsidRPr="005B6C1D" w:rsidRDefault="00A60BB1" w:rsidP="00A60BB1">
            <w:pPr>
              <w:pStyle w:val="ListParagraph"/>
              <w:numPr>
                <w:ilvl w:val="0"/>
                <w:numId w:val="9"/>
              </w:numPr>
              <w:ind w:left="342" w:hanging="270"/>
            </w:pPr>
            <w:r w:rsidRPr="005B6C1D">
              <w:t>Facilitate targeted trainings</w:t>
            </w:r>
          </w:p>
          <w:p w14:paraId="7CD3CB19" w14:textId="77777777" w:rsidR="00A60BB1" w:rsidRPr="005B6C1D" w:rsidRDefault="00A60BB1" w:rsidP="00A60BB1">
            <w:pPr>
              <w:pStyle w:val="ListParagraph"/>
              <w:numPr>
                <w:ilvl w:val="0"/>
                <w:numId w:val="9"/>
              </w:numPr>
              <w:ind w:left="342" w:hanging="270"/>
            </w:pPr>
            <w:r w:rsidRPr="005B6C1D">
              <w:t>Conduct vulnerability assessments</w:t>
            </w:r>
          </w:p>
        </w:tc>
      </w:tr>
      <w:tr w:rsidR="00A60BB1" w14:paraId="40080DC5" w14:textId="77777777" w:rsidTr="00AA717A">
        <w:tc>
          <w:tcPr>
            <w:tcW w:w="1890" w:type="dxa"/>
          </w:tcPr>
          <w:p w14:paraId="3D7D4D33" w14:textId="77777777" w:rsidR="00A60BB1" w:rsidRPr="005B6C1D" w:rsidRDefault="00A60BB1" w:rsidP="00AA717A">
            <w:r w:rsidRPr="005B6C1D">
              <w:t>Division</w:t>
            </w:r>
          </w:p>
        </w:tc>
        <w:tc>
          <w:tcPr>
            <w:tcW w:w="1800" w:type="dxa"/>
          </w:tcPr>
          <w:p w14:paraId="0B077619" w14:textId="77777777" w:rsidR="00A60BB1" w:rsidRPr="005B6C1D" w:rsidRDefault="00A60BB1" w:rsidP="00AA717A">
            <w:r w:rsidRPr="005B6C1D">
              <w:t>Division Director</w:t>
            </w:r>
          </w:p>
        </w:tc>
        <w:tc>
          <w:tcPr>
            <w:tcW w:w="1890" w:type="dxa"/>
          </w:tcPr>
          <w:p w14:paraId="384A4505" w14:textId="77777777" w:rsidR="00A60BB1" w:rsidRPr="005B6C1D" w:rsidRDefault="00A60BB1" w:rsidP="00AA717A">
            <w:r w:rsidRPr="005B6C1D">
              <w:t xml:space="preserve">+ Advisory group + Listening sessions w/ vulnerable populations </w:t>
            </w:r>
          </w:p>
        </w:tc>
        <w:tc>
          <w:tcPr>
            <w:tcW w:w="4140" w:type="dxa"/>
          </w:tcPr>
          <w:p w14:paraId="1446A38A" w14:textId="77777777" w:rsidR="00A60BB1" w:rsidRPr="005B6C1D" w:rsidRDefault="00A60BB1" w:rsidP="00A60BB1">
            <w:pPr>
              <w:pStyle w:val="ListParagraph"/>
              <w:numPr>
                <w:ilvl w:val="0"/>
                <w:numId w:val="8"/>
              </w:numPr>
              <w:ind w:left="342" w:hanging="270"/>
            </w:pPr>
            <w:r w:rsidRPr="005B6C1D">
              <w:t>Increase culturally appropriate risk communications during heat waves</w:t>
            </w:r>
          </w:p>
          <w:p w14:paraId="74FCACFC" w14:textId="77777777" w:rsidR="00A60BB1" w:rsidRPr="005B6C1D" w:rsidRDefault="00A60BB1" w:rsidP="00A60BB1">
            <w:pPr>
              <w:pStyle w:val="ListParagraph"/>
              <w:numPr>
                <w:ilvl w:val="0"/>
                <w:numId w:val="8"/>
              </w:numPr>
              <w:ind w:left="342" w:hanging="270"/>
            </w:pPr>
            <w:r w:rsidRPr="005B6C1D">
              <w:t>Incorporate climate change goals into existing program plans</w:t>
            </w:r>
          </w:p>
          <w:p w14:paraId="1C85472B" w14:textId="77777777" w:rsidR="00A60BB1" w:rsidRPr="005B6C1D" w:rsidRDefault="00A60BB1" w:rsidP="00A60BB1">
            <w:pPr>
              <w:pStyle w:val="ListParagraph"/>
              <w:numPr>
                <w:ilvl w:val="0"/>
                <w:numId w:val="8"/>
              </w:numPr>
              <w:ind w:left="342" w:hanging="270"/>
            </w:pPr>
            <w:r w:rsidRPr="005B6C1D">
              <w:t>Develop internal scenario planning to explore shifting chronic conditions</w:t>
            </w:r>
          </w:p>
        </w:tc>
      </w:tr>
      <w:tr w:rsidR="00A60BB1" w14:paraId="25B47DE6" w14:textId="77777777" w:rsidTr="00AA717A">
        <w:tc>
          <w:tcPr>
            <w:tcW w:w="1890" w:type="dxa"/>
          </w:tcPr>
          <w:p w14:paraId="10050D8B" w14:textId="77777777" w:rsidR="00A60BB1" w:rsidRPr="005B6C1D" w:rsidRDefault="00A60BB1" w:rsidP="00AA717A">
            <w:r w:rsidRPr="005B6C1D">
              <w:t>Division +Local Health Jurisdictions (LHJs)</w:t>
            </w:r>
            <w:r>
              <w:t xml:space="preserve"> + Tribal Health</w:t>
            </w:r>
          </w:p>
        </w:tc>
        <w:tc>
          <w:tcPr>
            <w:tcW w:w="1800" w:type="dxa"/>
          </w:tcPr>
          <w:p w14:paraId="2CE55235" w14:textId="77777777" w:rsidR="00A60BB1" w:rsidRPr="005B6C1D" w:rsidRDefault="00A60BB1" w:rsidP="00AA717A">
            <w:r w:rsidRPr="005B6C1D">
              <w:t>+ Conference of Local Health Officials (CLHO)</w:t>
            </w:r>
            <w:r>
              <w:t xml:space="preserve"> + Tribal networks</w:t>
            </w:r>
          </w:p>
        </w:tc>
        <w:tc>
          <w:tcPr>
            <w:tcW w:w="1890" w:type="dxa"/>
          </w:tcPr>
          <w:p w14:paraId="748F8462" w14:textId="77777777" w:rsidR="00A60BB1" w:rsidRPr="005B6C1D" w:rsidRDefault="00A60BB1" w:rsidP="00AA717A">
            <w:r w:rsidRPr="005B6C1D">
              <w:t>+ conference calls w/ CLHO leaders</w:t>
            </w:r>
            <w:r>
              <w:t>, tribal liaisons,</w:t>
            </w:r>
            <w:r w:rsidRPr="005B6C1D">
              <w:t xml:space="preserve"> and existing LHJ partners</w:t>
            </w:r>
          </w:p>
        </w:tc>
        <w:tc>
          <w:tcPr>
            <w:tcW w:w="4140" w:type="dxa"/>
          </w:tcPr>
          <w:p w14:paraId="40D6883B" w14:textId="77777777" w:rsidR="00A60BB1" w:rsidRPr="005B6C1D" w:rsidRDefault="00A60BB1" w:rsidP="00A60BB1">
            <w:pPr>
              <w:pStyle w:val="ListParagraph"/>
              <w:numPr>
                <w:ilvl w:val="0"/>
                <w:numId w:val="7"/>
              </w:numPr>
              <w:ind w:left="342" w:hanging="270"/>
            </w:pPr>
            <w:r w:rsidRPr="005B6C1D">
              <w:t>Establish cooling centers and heat response strategies</w:t>
            </w:r>
          </w:p>
          <w:p w14:paraId="0135172E" w14:textId="77777777" w:rsidR="00A60BB1" w:rsidRPr="005B6C1D" w:rsidRDefault="00A60BB1" w:rsidP="00A60BB1">
            <w:pPr>
              <w:pStyle w:val="ListParagraph"/>
              <w:numPr>
                <w:ilvl w:val="0"/>
                <w:numId w:val="7"/>
              </w:numPr>
              <w:ind w:left="342" w:hanging="270"/>
            </w:pPr>
            <w:r w:rsidRPr="005B6C1D">
              <w:t>Enhance the ability of other local agencies to incorporate health considerations</w:t>
            </w:r>
          </w:p>
          <w:p w14:paraId="6CC6E7B8" w14:textId="77777777" w:rsidR="00A60BB1" w:rsidRPr="005B6C1D" w:rsidRDefault="00A60BB1" w:rsidP="00A60BB1">
            <w:pPr>
              <w:pStyle w:val="ListParagraph"/>
              <w:numPr>
                <w:ilvl w:val="0"/>
                <w:numId w:val="7"/>
              </w:numPr>
              <w:ind w:left="342" w:hanging="270"/>
            </w:pPr>
            <w:r w:rsidRPr="005B6C1D">
              <w:t>Update regula</w:t>
            </w:r>
            <w:r>
              <w:t>tions to increase access to</w:t>
            </w:r>
            <w:r w:rsidRPr="005B6C1D">
              <w:t xml:space="preserve"> healthy, local foods</w:t>
            </w:r>
          </w:p>
        </w:tc>
      </w:tr>
      <w:tr w:rsidR="00A60BB1" w14:paraId="061536A3" w14:textId="77777777" w:rsidTr="00AA717A">
        <w:tc>
          <w:tcPr>
            <w:tcW w:w="1890" w:type="dxa"/>
          </w:tcPr>
          <w:p w14:paraId="184EAFE8" w14:textId="77777777" w:rsidR="00A60BB1" w:rsidRPr="005B6C1D" w:rsidRDefault="00A60BB1" w:rsidP="00AA717A">
            <w:r w:rsidRPr="005B6C1D">
              <w:t>+ OHA and Coordinated Care Organizations</w:t>
            </w:r>
          </w:p>
        </w:tc>
        <w:tc>
          <w:tcPr>
            <w:tcW w:w="1800" w:type="dxa"/>
          </w:tcPr>
          <w:p w14:paraId="1DBF1879" w14:textId="77777777" w:rsidR="00A60BB1" w:rsidRPr="005B6C1D" w:rsidRDefault="00A60BB1" w:rsidP="00AA717A">
            <w:r w:rsidRPr="005B6C1D">
              <w:t>+ OHA Director</w:t>
            </w:r>
          </w:p>
        </w:tc>
        <w:tc>
          <w:tcPr>
            <w:tcW w:w="1890" w:type="dxa"/>
          </w:tcPr>
          <w:p w14:paraId="471A8E7B" w14:textId="77777777" w:rsidR="00A60BB1" w:rsidRPr="005B6C1D" w:rsidRDefault="00A60BB1" w:rsidP="00AA717A">
            <w:r w:rsidRPr="005B6C1D">
              <w:t>+ OHA Division Leaders and CCO Advisory groups?</w:t>
            </w:r>
          </w:p>
        </w:tc>
        <w:tc>
          <w:tcPr>
            <w:tcW w:w="4140" w:type="dxa"/>
          </w:tcPr>
          <w:p w14:paraId="60D8EB2F" w14:textId="77777777" w:rsidR="00A60BB1" w:rsidRPr="005B6C1D" w:rsidRDefault="00A60BB1" w:rsidP="00A60BB1">
            <w:pPr>
              <w:pStyle w:val="ListParagraph"/>
              <w:numPr>
                <w:ilvl w:val="0"/>
                <w:numId w:val="7"/>
              </w:numPr>
              <w:ind w:left="342" w:hanging="270"/>
            </w:pPr>
            <w:r w:rsidRPr="005B6C1D">
              <w:t>Create a tiered response tool for emerging vector borne diseases</w:t>
            </w:r>
          </w:p>
          <w:p w14:paraId="7CC3567E" w14:textId="77777777" w:rsidR="00A60BB1" w:rsidRPr="005B6C1D" w:rsidRDefault="00A60BB1" w:rsidP="00A60BB1">
            <w:pPr>
              <w:pStyle w:val="ListParagraph"/>
              <w:numPr>
                <w:ilvl w:val="0"/>
                <w:numId w:val="7"/>
              </w:numPr>
              <w:ind w:left="342" w:hanging="270"/>
            </w:pPr>
            <w:r w:rsidRPr="005B6C1D">
              <w:t>Increase health care systems' capacity to staff emergency events</w:t>
            </w:r>
          </w:p>
          <w:p w14:paraId="6CDA199B" w14:textId="77777777" w:rsidR="00A60BB1" w:rsidRPr="005B6C1D" w:rsidRDefault="00A60BB1" w:rsidP="00A60BB1">
            <w:pPr>
              <w:pStyle w:val="ListParagraph"/>
              <w:numPr>
                <w:ilvl w:val="0"/>
                <w:numId w:val="7"/>
              </w:numPr>
              <w:ind w:left="342" w:hanging="270"/>
            </w:pPr>
            <w:r w:rsidRPr="005B6C1D">
              <w:t xml:space="preserve">Increase training on climate-related illnesses </w:t>
            </w:r>
          </w:p>
        </w:tc>
      </w:tr>
      <w:tr w:rsidR="00A60BB1" w14:paraId="7CE78A4C" w14:textId="77777777" w:rsidTr="00AA717A">
        <w:tc>
          <w:tcPr>
            <w:tcW w:w="1890" w:type="dxa"/>
          </w:tcPr>
          <w:p w14:paraId="76DDD145" w14:textId="77777777" w:rsidR="00A60BB1" w:rsidRPr="005B6C1D" w:rsidRDefault="00A60BB1" w:rsidP="00AA717A">
            <w:r w:rsidRPr="005B6C1D">
              <w:rPr>
                <w:b/>
              </w:rPr>
              <w:t>+/or</w:t>
            </w:r>
            <w:r w:rsidRPr="005B6C1D">
              <w:t xml:space="preserve"> </w:t>
            </w:r>
          </w:p>
          <w:p w14:paraId="36B23DE7" w14:textId="77777777" w:rsidR="00A60BB1" w:rsidRPr="005B6C1D" w:rsidRDefault="00A60BB1" w:rsidP="00AA717A">
            <w:r w:rsidRPr="005B6C1D">
              <w:t>a subset of other State agencies</w:t>
            </w:r>
          </w:p>
        </w:tc>
        <w:tc>
          <w:tcPr>
            <w:tcW w:w="1800" w:type="dxa"/>
          </w:tcPr>
          <w:p w14:paraId="6EFD87E1" w14:textId="77777777" w:rsidR="00A60BB1" w:rsidRPr="005B6C1D" w:rsidRDefault="00A60BB1" w:rsidP="00AA717A">
            <w:r w:rsidRPr="005B6C1D">
              <w:t>Governor’s office</w:t>
            </w:r>
          </w:p>
        </w:tc>
        <w:tc>
          <w:tcPr>
            <w:tcW w:w="1890" w:type="dxa"/>
          </w:tcPr>
          <w:p w14:paraId="0F52AF17" w14:textId="77777777" w:rsidR="00A60BB1" w:rsidRPr="005B6C1D" w:rsidRDefault="00A60BB1" w:rsidP="00AA717A">
            <w:r w:rsidRPr="005B6C1D">
              <w:t>+ Agency Stakeholders (past participants in the Oregon Adaptation Framework Workgroup)</w:t>
            </w:r>
          </w:p>
        </w:tc>
        <w:tc>
          <w:tcPr>
            <w:tcW w:w="4140" w:type="dxa"/>
          </w:tcPr>
          <w:p w14:paraId="7213ABA4" w14:textId="77777777" w:rsidR="00A60BB1" w:rsidRPr="005B6C1D" w:rsidRDefault="00A60BB1" w:rsidP="00A60BB1">
            <w:pPr>
              <w:pStyle w:val="ListParagraph"/>
              <w:numPr>
                <w:ilvl w:val="0"/>
                <w:numId w:val="7"/>
              </w:numPr>
              <w:ind w:left="342" w:hanging="270"/>
            </w:pPr>
            <w:r w:rsidRPr="005B6C1D">
              <w:t>Update building code to discourage new development in disaster-prone areas</w:t>
            </w:r>
          </w:p>
          <w:p w14:paraId="77ACABCF" w14:textId="77777777" w:rsidR="00A60BB1" w:rsidRPr="005B6C1D" w:rsidRDefault="00A60BB1" w:rsidP="00A60BB1">
            <w:pPr>
              <w:pStyle w:val="ListParagraph"/>
              <w:numPr>
                <w:ilvl w:val="0"/>
                <w:numId w:val="7"/>
              </w:numPr>
              <w:ind w:left="342" w:hanging="270"/>
            </w:pPr>
            <w:r w:rsidRPr="005B6C1D">
              <w:t>Promote prescribed burns for fire-prone ecosystems</w:t>
            </w:r>
          </w:p>
          <w:p w14:paraId="36482082" w14:textId="77777777" w:rsidR="00A60BB1" w:rsidRDefault="00A60BB1" w:rsidP="00A60BB1">
            <w:pPr>
              <w:pStyle w:val="ListParagraph"/>
              <w:numPr>
                <w:ilvl w:val="0"/>
                <w:numId w:val="7"/>
              </w:numPr>
              <w:ind w:left="342" w:hanging="270"/>
            </w:pPr>
            <w:r>
              <w:t>Coordinate water conservation initiatives</w:t>
            </w:r>
          </w:p>
          <w:p w14:paraId="0813DBE5" w14:textId="77777777" w:rsidR="00A60BB1" w:rsidRPr="005B6C1D" w:rsidRDefault="00A60BB1" w:rsidP="00A60BB1">
            <w:pPr>
              <w:pStyle w:val="ListParagraph"/>
              <w:numPr>
                <w:ilvl w:val="0"/>
                <w:numId w:val="7"/>
              </w:numPr>
              <w:ind w:left="342" w:hanging="270"/>
            </w:pPr>
            <w:r w:rsidRPr="005B6C1D">
              <w:t xml:space="preserve">Assist and educate farmers on best practices </w:t>
            </w:r>
          </w:p>
        </w:tc>
      </w:tr>
      <w:tr w:rsidR="00A60BB1" w14:paraId="69BFE2F4" w14:textId="77777777" w:rsidTr="00AA717A">
        <w:tc>
          <w:tcPr>
            <w:tcW w:w="1890" w:type="dxa"/>
          </w:tcPr>
          <w:p w14:paraId="59B188F5" w14:textId="77777777" w:rsidR="00A60BB1" w:rsidRPr="005B6C1D" w:rsidRDefault="00A60BB1" w:rsidP="00AA717A">
            <w:r w:rsidRPr="005B6C1D">
              <w:t>+ executive branch</w:t>
            </w:r>
          </w:p>
        </w:tc>
        <w:tc>
          <w:tcPr>
            <w:tcW w:w="1800" w:type="dxa"/>
          </w:tcPr>
          <w:p w14:paraId="0AE008E2" w14:textId="77777777" w:rsidR="00A60BB1" w:rsidRPr="005B6C1D" w:rsidRDefault="00A60BB1" w:rsidP="00AA717A">
            <w:r w:rsidRPr="005B6C1D">
              <w:t>Governor’s office</w:t>
            </w:r>
          </w:p>
        </w:tc>
        <w:tc>
          <w:tcPr>
            <w:tcW w:w="1890" w:type="dxa"/>
          </w:tcPr>
          <w:p w14:paraId="4FC16C77" w14:textId="77777777" w:rsidR="00A60BB1" w:rsidRPr="005B6C1D" w:rsidRDefault="00A60BB1" w:rsidP="00AA717A">
            <w:r w:rsidRPr="005B6C1D">
              <w:t>+ Governor’s office</w:t>
            </w:r>
          </w:p>
        </w:tc>
        <w:tc>
          <w:tcPr>
            <w:tcW w:w="4140" w:type="dxa"/>
          </w:tcPr>
          <w:p w14:paraId="4A6AEB12" w14:textId="77777777" w:rsidR="00A60BB1" w:rsidRPr="005B6C1D" w:rsidRDefault="00A60BB1" w:rsidP="00A60BB1">
            <w:pPr>
              <w:pStyle w:val="ListParagraph"/>
              <w:numPr>
                <w:ilvl w:val="0"/>
                <w:numId w:val="7"/>
              </w:numPr>
              <w:tabs>
                <w:tab w:val="left" w:pos="612"/>
              </w:tabs>
              <w:ind w:left="342" w:hanging="270"/>
            </w:pPr>
            <w:r w:rsidRPr="005B6C1D">
              <w:t>Prioritize climate change investments that have public health co-benefits</w:t>
            </w:r>
          </w:p>
          <w:p w14:paraId="02C8E337" w14:textId="77777777" w:rsidR="00A60BB1" w:rsidRPr="005B6C1D" w:rsidRDefault="00A60BB1" w:rsidP="00A60BB1">
            <w:pPr>
              <w:pStyle w:val="ListParagraph"/>
              <w:numPr>
                <w:ilvl w:val="0"/>
                <w:numId w:val="7"/>
              </w:numPr>
              <w:tabs>
                <w:tab w:val="left" w:pos="612"/>
              </w:tabs>
              <w:ind w:left="342" w:hanging="270"/>
            </w:pPr>
            <w:r w:rsidRPr="005B6C1D">
              <w:t>Create a cross-agency Climate Change working group that meets regularly to coordinate and align strategies</w:t>
            </w:r>
          </w:p>
          <w:p w14:paraId="6FC16801" w14:textId="77777777" w:rsidR="00A60BB1" w:rsidRPr="005B6C1D" w:rsidRDefault="00A60BB1" w:rsidP="00A60BB1">
            <w:pPr>
              <w:pStyle w:val="ListParagraph"/>
              <w:numPr>
                <w:ilvl w:val="0"/>
                <w:numId w:val="7"/>
              </w:numPr>
              <w:tabs>
                <w:tab w:val="left" w:pos="612"/>
              </w:tabs>
              <w:ind w:left="342" w:hanging="270"/>
            </w:pPr>
            <w:r w:rsidRPr="005B6C1D">
              <w:t xml:space="preserve">Support climate-smart economic development in vulnerable communities </w:t>
            </w:r>
          </w:p>
        </w:tc>
      </w:tr>
    </w:tbl>
    <w:p w14:paraId="01728D7A" w14:textId="77777777" w:rsidR="00802626" w:rsidRDefault="00802626" w:rsidP="00802626"/>
    <w:p w14:paraId="22AA24D7" w14:textId="77777777" w:rsidR="009F6B64" w:rsidRPr="000E4128" w:rsidRDefault="00090D61" w:rsidP="009F6B64">
      <w:pPr>
        <w:spacing w:after="0"/>
        <w:rPr>
          <w:b/>
          <w:sz w:val="24"/>
          <w:szCs w:val="24"/>
        </w:rPr>
      </w:pPr>
      <w:r w:rsidRPr="000E4128">
        <w:rPr>
          <w:b/>
          <w:sz w:val="24"/>
          <w:szCs w:val="24"/>
        </w:rPr>
        <w:t>Project</w:t>
      </w:r>
      <w:r w:rsidR="009F6B64" w:rsidRPr="000E4128">
        <w:rPr>
          <w:b/>
          <w:sz w:val="24"/>
          <w:szCs w:val="24"/>
        </w:rPr>
        <w:t xml:space="preserve"> Advisory Group</w:t>
      </w:r>
    </w:p>
    <w:p w14:paraId="74540353" w14:textId="77777777" w:rsidR="009F6B64" w:rsidRDefault="009F6B64" w:rsidP="009F6B64">
      <w:pPr>
        <w:spacing w:after="0"/>
        <w:rPr>
          <w:sz w:val="24"/>
          <w:szCs w:val="24"/>
        </w:rPr>
      </w:pPr>
      <w:r>
        <w:rPr>
          <w:sz w:val="24"/>
          <w:szCs w:val="24"/>
        </w:rPr>
        <w:t xml:space="preserve">The Climate and Health </w:t>
      </w:r>
      <w:r w:rsidR="00920080">
        <w:rPr>
          <w:sz w:val="24"/>
          <w:szCs w:val="24"/>
        </w:rPr>
        <w:t xml:space="preserve">Project </w:t>
      </w:r>
      <w:r>
        <w:rPr>
          <w:sz w:val="24"/>
          <w:szCs w:val="24"/>
        </w:rPr>
        <w:t xml:space="preserve">Advisory Group will provide high-level input and guidance on the </w:t>
      </w:r>
      <w:r w:rsidR="006C2CD5">
        <w:rPr>
          <w:sz w:val="24"/>
          <w:szCs w:val="24"/>
        </w:rPr>
        <w:t xml:space="preserve">development of Oregon’s </w:t>
      </w:r>
      <w:r>
        <w:rPr>
          <w:sz w:val="24"/>
          <w:szCs w:val="24"/>
        </w:rPr>
        <w:t xml:space="preserve">Climate and Health </w:t>
      </w:r>
      <w:r w:rsidR="006C2CD5">
        <w:rPr>
          <w:sz w:val="24"/>
          <w:szCs w:val="24"/>
        </w:rPr>
        <w:t xml:space="preserve">Plan.  </w:t>
      </w:r>
      <w:r w:rsidR="00AC6F42">
        <w:rPr>
          <w:sz w:val="24"/>
          <w:szCs w:val="24"/>
        </w:rPr>
        <w:t xml:space="preserve">The </w:t>
      </w:r>
      <w:r w:rsidR="0095614D">
        <w:rPr>
          <w:sz w:val="24"/>
          <w:szCs w:val="24"/>
        </w:rPr>
        <w:t xml:space="preserve">Advisory Group will bring a diversity of perspectives and expertise, connecting issues and opportunities across </w:t>
      </w:r>
      <w:r w:rsidR="00AC6F42">
        <w:rPr>
          <w:sz w:val="24"/>
          <w:szCs w:val="24"/>
        </w:rPr>
        <w:t>programs and sectors</w:t>
      </w:r>
      <w:r w:rsidR="0095614D">
        <w:rPr>
          <w:sz w:val="24"/>
          <w:szCs w:val="24"/>
        </w:rPr>
        <w:t xml:space="preserve">.  </w:t>
      </w:r>
    </w:p>
    <w:p w14:paraId="56108DD6" w14:textId="77777777" w:rsidR="00C72BF5" w:rsidRDefault="00C72BF5" w:rsidP="009F6B64">
      <w:pPr>
        <w:spacing w:after="0"/>
        <w:rPr>
          <w:b/>
          <w:sz w:val="24"/>
          <w:szCs w:val="24"/>
          <w:u w:val="single"/>
        </w:rPr>
      </w:pPr>
    </w:p>
    <w:p w14:paraId="541E2495" w14:textId="77777777" w:rsidR="00BB2752" w:rsidRDefault="0045410B" w:rsidP="009F6B64">
      <w:pPr>
        <w:spacing w:after="0"/>
        <w:rPr>
          <w:sz w:val="24"/>
          <w:szCs w:val="24"/>
        </w:rPr>
      </w:pPr>
      <w:r>
        <w:rPr>
          <w:sz w:val="24"/>
          <w:szCs w:val="24"/>
        </w:rPr>
        <w:t xml:space="preserve">The Advisory Group </w:t>
      </w:r>
      <w:r w:rsidR="005A4CAD">
        <w:rPr>
          <w:sz w:val="24"/>
          <w:szCs w:val="24"/>
        </w:rPr>
        <w:t>will include both internal and external stakeholders from Oregon Health Auth</w:t>
      </w:r>
      <w:r w:rsidR="00920080">
        <w:rPr>
          <w:sz w:val="24"/>
          <w:szCs w:val="24"/>
        </w:rPr>
        <w:t>ority (OHA), local health juris</w:t>
      </w:r>
      <w:r w:rsidR="005A4CAD">
        <w:rPr>
          <w:sz w:val="24"/>
          <w:szCs w:val="24"/>
        </w:rPr>
        <w:t>dictions(s), partner state agencies, state commissions, university partners, and non-profit organizations.</w:t>
      </w:r>
      <w:r w:rsidR="0095614D">
        <w:rPr>
          <w:sz w:val="24"/>
          <w:szCs w:val="24"/>
        </w:rPr>
        <w:t xml:space="preserve"> We aim for the group to represent a diversity of backgrounds</w:t>
      </w:r>
      <w:r w:rsidR="00AC6F42">
        <w:rPr>
          <w:sz w:val="24"/>
          <w:szCs w:val="24"/>
        </w:rPr>
        <w:t xml:space="preserve"> and disciplines.</w:t>
      </w:r>
      <w:r w:rsidR="0095614D">
        <w:rPr>
          <w:sz w:val="24"/>
          <w:szCs w:val="24"/>
        </w:rPr>
        <w:t xml:space="preserve"> </w:t>
      </w:r>
      <w:r w:rsidR="005A4CAD">
        <w:rPr>
          <w:sz w:val="24"/>
          <w:szCs w:val="24"/>
        </w:rPr>
        <w:t xml:space="preserve"> </w:t>
      </w:r>
    </w:p>
    <w:p w14:paraId="236E39CE" w14:textId="77777777" w:rsidR="005A4CAD" w:rsidRPr="0045410B" w:rsidRDefault="005A4CAD" w:rsidP="009F6B64">
      <w:pPr>
        <w:spacing w:after="0"/>
        <w:rPr>
          <w:sz w:val="24"/>
          <w:szCs w:val="24"/>
        </w:rPr>
      </w:pPr>
    </w:p>
    <w:tbl>
      <w:tblPr>
        <w:tblStyle w:val="TableGrid"/>
        <w:tblW w:w="0" w:type="auto"/>
        <w:tblInd w:w="108" w:type="dxa"/>
        <w:tblLook w:val="04A0" w:firstRow="1" w:lastRow="0" w:firstColumn="1" w:lastColumn="0" w:noHBand="0" w:noVBand="1"/>
      </w:tblPr>
      <w:tblGrid>
        <w:gridCol w:w="3240"/>
        <w:gridCol w:w="5040"/>
        <w:gridCol w:w="1188"/>
      </w:tblGrid>
      <w:tr w:rsidR="00AC6F42" w14:paraId="12673EF3" w14:textId="77777777" w:rsidTr="007B3345">
        <w:tc>
          <w:tcPr>
            <w:tcW w:w="3240" w:type="dxa"/>
            <w:shd w:val="clear" w:color="auto" w:fill="BFBFBF" w:themeFill="background1" w:themeFillShade="BF"/>
          </w:tcPr>
          <w:p w14:paraId="56AC46DC" w14:textId="77777777" w:rsidR="00AC6F42" w:rsidRPr="003A5C73" w:rsidRDefault="00AC6F42" w:rsidP="009F6B64">
            <w:pPr>
              <w:rPr>
                <w:b/>
                <w:sz w:val="24"/>
                <w:szCs w:val="24"/>
              </w:rPr>
            </w:pPr>
            <w:r w:rsidRPr="003A5C73">
              <w:rPr>
                <w:b/>
                <w:sz w:val="24"/>
                <w:szCs w:val="24"/>
              </w:rPr>
              <w:t>Name</w:t>
            </w:r>
          </w:p>
        </w:tc>
        <w:tc>
          <w:tcPr>
            <w:tcW w:w="5040" w:type="dxa"/>
            <w:shd w:val="clear" w:color="auto" w:fill="BFBFBF" w:themeFill="background1" w:themeFillShade="BF"/>
          </w:tcPr>
          <w:p w14:paraId="2A275A83" w14:textId="77777777" w:rsidR="00AC6F42" w:rsidRPr="003A5C73" w:rsidRDefault="00AC6F42" w:rsidP="009F6B64">
            <w:pPr>
              <w:rPr>
                <w:b/>
                <w:sz w:val="24"/>
                <w:szCs w:val="24"/>
              </w:rPr>
            </w:pPr>
            <w:r w:rsidRPr="003A5C73">
              <w:rPr>
                <w:b/>
                <w:sz w:val="24"/>
                <w:szCs w:val="24"/>
              </w:rPr>
              <w:t>Affiliation</w:t>
            </w:r>
          </w:p>
        </w:tc>
        <w:tc>
          <w:tcPr>
            <w:tcW w:w="1188" w:type="dxa"/>
            <w:shd w:val="clear" w:color="auto" w:fill="BFBFBF" w:themeFill="background1" w:themeFillShade="BF"/>
          </w:tcPr>
          <w:p w14:paraId="42C81F58" w14:textId="77777777" w:rsidR="00AC6F42" w:rsidRPr="003A5C73" w:rsidRDefault="00210A38" w:rsidP="009F6B64">
            <w:pPr>
              <w:rPr>
                <w:b/>
                <w:sz w:val="24"/>
                <w:szCs w:val="24"/>
              </w:rPr>
            </w:pPr>
            <w:r>
              <w:rPr>
                <w:b/>
                <w:sz w:val="24"/>
                <w:szCs w:val="24"/>
              </w:rPr>
              <w:t>Contact</w:t>
            </w:r>
          </w:p>
        </w:tc>
      </w:tr>
      <w:tr w:rsidR="00AC6F42" w14:paraId="55B5A96E" w14:textId="77777777" w:rsidTr="007B3345">
        <w:tc>
          <w:tcPr>
            <w:tcW w:w="3240" w:type="dxa"/>
          </w:tcPr>
          <w:p w14:paraId="1DE6AACC" w14:textId="77777777" w:rsidR="00AC6F42" w:rsidRDefault="00A60BB1" w:rsidP="00A60BB1">
            <w:pPr>
              <w:rPr>
                <w:sz w:val="24"/>
                <w:szCs w:val="24"/>
              </w:rPr>
            </w:pPr>
            <w:r>
              <w:rPr>
                <w:sz w:val="24"/>
                <w:szCs w:val="24"/>
              </w:rPr>
              <w:t xml:space="preserve">Carol Cheney </w:t>
            </w:r>
            <w:r w:rsidR="00210A38">
              <w:rPr>
                <w:sz w:val="24"/>
                <w:szCs w:val="24"/>
              </w:rPr>
              <w:t xml:space="preserve"> (</w:t>
            </w:r>
            <w:r>
              <w:rPr>
                <w:sz w:val="24"/>
                <w:szCs w:val="24"/>
              </w:rPr>
              <w:t>Emily Wang</w:t>
            </w:r>
            <w:r w:rsidR="00210A38">
              <w:rPr>
                <w:sz w:val="24"/>
                <w:szCs w:val="24"/>
              </w:rPr>
              <w:t>?)</w:t>
            </w:r>
          </w:p>
        </w:tc>
        <w:tc>
          <w:tcPr>
            <w:tcW w:w="5040" w:type="dxa"/>
          </w:tcPr>
          <w:p w14:paraId="353328A1" w14:textId="77777777" w:rsidR="00AC6F42" w:rsidRDefault="00AC6F42" w:rsidP="0095614D">
            <w:pPr>
              <w:rPr>
                <w:sz w:val="24"/>
                <w:szCs w:val="24"/>
              </w:rPr>
            </w:pPr>
            <w:r>
              <w:rPr>
                <w:sz w:val="24"/>
                <w:szCs w:val="24"/>
              </w:rPr>
              <w:t>OHA Office of Equity and Inclusion</w:t>
            </w:r>
          </w:p>
        </w:tc>
        <w:tc>
          <w:tcPr>
            <w:tcW w:w="1188" w:type="dxa"/>
          </w:tcPr>
          <w:p w14:paraId="06AA7E23" w14:textId="77777777" w:rsidR="00AC6F42" w:rsidRDefault="00210A38" w:rsidP="00210A38">
            <w:pPr>
              <w:rPr>
                <w:sz w:val="24"/>
                <w:szCs w:val="24"/>
              </w:rPr>
            </w:pPr>
            <w:r>
              <w:rPr>
                <w:sz w:val="24"/>
                <w:szCs w:val="24"/>
              </w:rPr>
              <w:t xml:space="preserve">Curtis </w:t>
            </w:r>
          </w:p>
        </w:tc>
      </w:tr>
      <w:tr w:rsidR="00AC6F42" w14:paraId="53A5AA02" w14:textId="77777777" w:rsidTr="007B3345">
        <w:tc>
          <w:tcPr>
            <w:tcW w:w="3240" w:type="dxa"/>
          </w:tcPr>
          <w:p w14:paraId="3531BAF3" w14:textId="77777777" w:rsidR="00AC6F42" w:rsidRDefault="00AC6F42" w:rsidP="0095614D">
            <w:pPr>
              <w:rPr>
                <w:sz w:val="24"/>
                <w:szCs w:val="24"/>
              </w:rPr>
            </w:pPr>
            <w:r>
              <w:rPr>
                <w:sz w:val="24"/>
                <w:szCs w:val="24"/>
              </w:rPr>
              <w:t>Collette Young</w:t>
            </w:r>
          </w:p>
        </w:tc>
        <w:tc>
          <w:tcPr>
            <w:tcW w:w="5040" w:type="dxa"/>
          </w:tcPr>
          <w:p w14:paraId="4FDDDBE3" w14:textId="77777777" w:rsidR="00AC6F42" w:rsidRDefault="00AC6F42" w:rsidP="00D0242A">
            <w:pPr>
              <w:rPr>
                <w:sz w:val="24"/>
                <w:szCs w:val="24"/>
              </w:rPr>
            </w:pPr>
            <w:r>
              <w:rPr>
                <w:sz w:val="24"/>
                <w:szCs w:val="24"/>
              </w:rPr>
              <w:t xml:space="preserve">OHA </w:t>
            </w:r>
            <w:r w:rsidR="00D0242A">
              <w:rPr>
                <w:sz w:val="24"/>
                <w:szCs w:val="24"/>
              </w:rPr>
              <w:t>PSET</w:t>
            </w:r>
          </w:p>
        </w:tc>
        <w:tc>
          <w:tcPr>
            <w:tcW w:w="1188" w:type="dxa"/>
          </w:tcPr>
          <w:p w14:paraId="0D49649E" w14:textId="77777777" w:rsidR="00AC6F42" w:rsidRDefault="00210A38" w:rsidP="0095614D">
            <w:pPr>
              <w:rPr>
                <w:sz w:val="24"/>
                <w:szCs w:val="24"/>
              </w:rPr>
            </w:pPr>
            <w:r>
              <w:rPr>
                <w:sz w:val="24"/>
                <w:szCs w:val="24"/>
              </w:rPr>
              <w:t xml:space="preserve">Curtis </w:t>
            </w:r>
          </w:p>
        </w:tc>
      </w:tr>
      <w:tr w:rsidR="00AC6F42" w14:paraId="61491D11" w14:textId="77777777" w:rsidTr="007B3345">
        <w:tc>
          <w:tcPr>
            <w:tcW w:w="3240" w:type="dxa"/>
          </w:tcPr>
          <w:p w14:paraId="1577F9CD" w14:textId="77777777" w:rsidR="00AC6F42" w:rsidRDefault="002C557D" w:rsidP="0095614D">
            <w:pPr>
              <w:rPr>
                <w:sz w:val="24"/>
                <w:szCs w:val="24"/>
              </w:rPr>
            </w:pPr>
            <w:r>
              <w:rPr>
                <w:sz w:val="24"/>
                <w:szCs w:val="24"/>
              </w:rPr>
              <w:t>Michael Ty</w:t>
            </w:r>
            <w:r w:rsidR="00210A38">
              <w:rPr>
                <w:sz w:val="24"/>
                <w:szCs w:val="24"/>
              </w:rPr>
              <w:t>nan (Rene Hackenmiller-Paradis?)</w:t>
            </w:r>
          </w:p>
        </w:tc>
        <w:tc>
          <w:tcPr>
            <w:tcW w:w="5040" w:type="dxa"/>
          </w:tcPr>
          <w:p w14:paraId="36B6F69B" w14:textId="77777777" w:rsidR="00AC6F42" w:rsidRDefault="00AC6F42" w:rsidP="0095614D">
            <w:pPr>
              <w:rPr>
                <w:sz w:val="24"/>
                <w:szCs w:val="24"/>
              </w:rPr>
            </w:pPr>
            <w:r>
              <w:rPr>
                <w:sz w:val="24"/>
                <w:szCs w:val="24"/>
              </w:rPr>
              <w:t>OHA Policy and Planning</w:t>
            </w:r>
          </w:p>
        </w:tc>
        <w:tc>
          <w:tcPr>
            <w:tcW w:w="1188" w:type="dxa"/>
          </w:tcPr>
          <w:p w14:paraId="241F5693" w14:textId="77777777" w:rsidR="00AC6F42" w:rsidRDefault="00210A38" w:rsidP="00210A38">
            <w:pPr>
              <w:rPr>
                <w:sz w:val="24"/>
                <w:szCs w:val="24"/>
              </w:rPr>
            </w:pPr>
            <w:r>
              <w:rPr>
                <w:sz w:val="24"/>
                <w:szCs w:val="24"/>
              </w:rPr>
              <w:t xml:space="preserve">Curtis </w:t>
            </w:r>
          </w:p>
        </w:tc>
      </w:tr>
      <w:tr w:rsidR="00AC6F42" w14:paraId="0F205C9E" w14:textId="77777777" w:rsidTr="00D0242A">
        <w:tc>
          <w:tcPr>
            <w:tcW w:w="3240" w:type="dxa"/>
            <w:tcBorders>
              <w:bottom w:val="single" w:sz="4" w:space="0" w:color="auto"/>
            </w:tcBorders>
            <w:shd w:val="clear" w:color="auto" w:fill="FFFF00"/>
          </w:tcPr>
          <w:p w14:paraId="4CED02F2" w14:textId="77777777" w:rsidR="00AC6F42" w:rsidRDefault="00AC6F42" w:rsidP="0095614D">
            <w:pPr>
              <w:rPr>
                <w:sz w:val="24"/>
                <w:szCs w:val="24"/>
              </w:rPr>
            </w:pPr>
            <w:r>
              <w:rPr>
                <w:sz w:val="24"/>
                <w:szCs w:val="24"/>
              </w:rPr>
              <w:t>Charlie Fautin</w:t>
            </w:r>
          </w:p>
        </w:tc>
        <w:tc>
          <w:tcPr>
            <w:tcW w:w="5040" w:type="dxa"/>
            <w:tcBorders>
              <w:bottom w:val="single" w:sz="4" w:space="0" w:color="auto"/>
            </w:tcBorders>
            <w:shd w:val="clear" w:color="auto" w:fill="FFFF00"/>
          </w:tcPr>
          <w:p w14:paraId="3B96DBBA" w14:textId="77777777" w:rsidR="00AC6F42" w:rsidRDefault="00AC6F42" w:rsidP="0095614D">
            <w:pPr>
              <w:rPr>
                <w:sz w:val="24"/>
                <w:szCs w:val="24"/>
              </w:rPr>
            </w:pPr>
            <w:r>
              <w:rPr>
                <w:sz w:val="24"/>
                <w:szCs w:val="24"/>
              </w:rPr>
              <w:t>Benton County Health Department</w:t>
            </w:r>
          </w:p>
        </w:tc>
        <w:tc>
          <w:tcPr>
            <w:tcW w:w="1188" w:type="dxa"/>
            <w:tcBorders>
              <w:bottom w:val="single" w:sz="4" w:space="0" w:color="auto"/>
            </w:tcBorders>
            <w:shd w:val="clear" w:color="auto" w:fill="FFFF00"/>
          </w:tcPr>
          <w:p w14:paraId="257831EF" w14:textId="77777777" w:rsidR="00AC6F42" w:rsidRDefault="00210A38" w:rsidP="0095614D">
            <w:pPr>
              <w:rPr>
                <w:sz w:val="24"/>
                <w:szCs w:val="24"/>
              </w:rPr>
            </w:pPr>
            <w:r>
              <w:rPr>
                <w:sz w:val="24"/>
                <w:szCs w:val="24"/>
              </w:rPr>
              <w:t>Julie</w:t>
            </w:r>
          </w:p>
        </w:tc>
      </w:tr>
      <w:tr w:rsidR="00AC6F42" w14:paraId="6B6BB247" w14:textId="77777777" w:rsidTr="007B3345">
        <w:tc>
          <w:tcPr>
            <w:tcW w:w="3240" w:type="dxa"/>
            <w:shd w:val="clear" w:color="auto" w:fill="BFBFBF" w:themeFill="background1" w:themeFillShade="BF"/>
          </w:tcPr>
          <w:p w14:paraId="678DD51D" w14:textId="77777777" w:rsidR="00AC6F42" w:rsidRDefault="00AC6F42" w:rsidP="009F6B64">
            <w:pPr>
              <w:rPr>
                <w:sz w:val="24"/>
                <w:szCs w:val="24"/>
              </w:rPr>
            </w:pPr>
          </w:p>
        </w:tc>
        <w:tc>
          <w:tcPr>
            <w:tcW w:w="5040" w:type="dxa"/>
            <w:shd w:val="clear" w:color="auto" w:fill="BFBFBF" w:themeFill="background1" w:themeFillShade="BF"/>
          </w:tcPr>
          <w:p w14:paraId="4735B0D2" w14:textId="77777777" w:rsidR="00AC6F42" w:rsidRDefault="00AC6F42" w:rsidP="009F6B64">
            <w:pPr>
              <w:rPr>
                <w:sz w:val="24"/>
                <w:szCs w:val="24"/>
              </w:rPr>
            </w:pPr>
          </w:p>
        </w:tc>
        <w:tc>
          <w:tcPr>
            <w:tcW w:w="1188" w:type="dxa"/>
            <w:shd w:val="clear" w:color="auto" w:fill="BFBFBF" w:themeFill="background1" w:themeFillShade="BF"/>
          </w:tcPr>
          <w:p w14:paraId="71CD48B8" w14:textId="77777777" w:rsidR="00AC6F42" w:rsidRDefault="00AC6F42" w:rsidP="009F6B64">
            <w:pPr>
              <w:rPr>
                <w:sz w:val="24"/>
                <w:szCs w:val="24"/>
              </w:rPr>
            </w:pPr>
          </w:p>
        </w:tc>
      </w:tr>
      <w:tr w:rsidR="00AC6F42" w14:paraId="2066739F" w14:textId="77777777" w:rsidTr="00D05B27">
        <w:tc>
          <w:tcPr>
            <w:tcW w:w="3240" w:type="dxa"/>
            <w:shd w:val="clear" w:color="auto" w:fill="FFFF00"/>
          </w:tcPr>
          <w:p w14:paraId="1DA33C51" w14:textId="77777777" w:rsidR="00AC6F42" w:rsidRPr="00776C2B" w:rsidRDefault="00AC6F42" w:rsidP="009F6B64">
            <w:pPr>
              <w:rPr>
                <w:rFonts w:cstheme="minorHAnsi"/>
                <w:sz w:val="24"/>
                <w:szCs w:val="24"/>
              </w:rPr>
            </w:pPr>
            <w:r w:rsidRPr="00776C2B">
              <w:rPr>
                <w:rFonts w:cstheme="minorHAnsi"/>
                <w:sz w:val="24"/>
                <w:szCs w:val="24"/>
              </w:rPr>
              <w:t>Jeff Weber</w:t>
            </w:r>
          </w:p>
        </w:tc>
        <w:tc>
          <w:tcPr>
            <w:tcW w:w="5040" w:type="dxa"/>
            <w:shd w:val="clear" w:color="auto" w:fill="FFFF00"/>
          </w:tcPr>
          <w:p w14:paraId="1A4D9FE8" w14:textId="77777777" w:rsidR="00AC6F42" w:rsidRPr="00776C2B" w:rsidRDefault="00AC6F42" w:rsidP="009F6B64">
            <w:pPr>
              <w:rPr>
                <w:rFonts w:cstheme="minorHAnsi"/>
                <w:sz w:val="24"/>
                <w:szCs w:val="24"/>
              </w:rPr>
            </w:pPr>
            <w:r w:rsidRPr="00776C2B">
              <w:rPr>
                <w:rFonts w:cstheme="minorHAnsi"/>
                <w:sz w:val="24"/>
                <w:szCs w:val="24"/>
              </w:rPr>
              <w:t>OR Dept. of Land Conservation and Development</w:t>
            </w:r>
          </w:p>
        </w:tc>
        <w:tc>
          <w:tcPr>
            <w:tcW w:w="1188" w:type="dxa"/>
            <w:shd w:val="clear" w:color="auto" w:fill="FFFF00"/>
          </w:tcPr>
          <w:p w14:paraId="2EFC4EC4" w14:textId="77777777" w:rsidR="00AC6F42" w:rsidRPr="00776C2B" w:rsidRDefault="000E4128" w:rsidP="009F6B64">
            <w:pPr>
              <w:rPr>
                <w:rFonts w:cstheme="minorHAnsi"/>
                <w:sz w:val="24"/>
                <w:szCs w:val="24"/>
              </w:rPr>
            </w:pPr>
            <w:r>
              <w:rPr>
                <w:rFonts w:cstheme="minorHAnsi"/>
                <w:sz w:val="24"/>
                <w:szCs w:val="24"/>
              </w:rPr>
              <w:t>Brendon</w:t>
            </w:r>
          </w:p>
        </w:tc>
      </w:tr>
      <w:tr w:rsidR="00AC6F42" w14:paraId="4C889AA0" w14:textId="77777777" w:rsidTr="00D05B27">
        <w:tc>
          <w:tcPr>
            <w:tcW w:w="3240" w:type="dxa"/>
            <w:tcBorders>
              <w:bottom w:val="single" w:sz="4" w:space="0" w:color="auto"/>
            </w:tcBorders>
            <w:shd w:val="clear" w:color="auto" w:fill="FFFF00"/>
          </w:tcPr>
          <w:p w14:paraId="156E5A01" w14:textId="77777777" w:rsidR="00AC6F42" w:rsidRPr="00776C2B" w:rsidRDefault="00AC6F42" w:rsidP="009F6B64">
            <w:pPr>
              <w:rPr>
                <w:rFonts w:cstheme="minorHAnsi"/>
                <w:sz w:val="24"/>
                <w:szCs w:val="24"/>
              </w:rPr>
            </w:pPr>
            <w:r w:rsidRPr="00776C2B">
              <w:rPr>
                <w:rFonts w:cstheme="minorHAnsi"/>
                <w:sz w:val="24"/>
                <w:szCs w:val="24"/>
              </w:rPr>
              <w:t>Geoff Crook</w:t>
            </w:r>
          </w:p>
        </w:tc>
        <w:tc>
          <w:tcPr>
            <w:tcW w:w="5040" w:type="dxa"/>
            <w:tcBorders>
              <w:bottom w:val="single" w:sz="4" w:space="0" w:color="auto"/>
            </w:tcBorders>
            <w:shd w:val="clear" w:color="auto" w:fill="FFFF00"/>
          </w:tcPr>
          <w:p w14:paraId="457F9787" w14:textId="77777777" w:rsidR="00AC6F42" w:rsidRPr="00776C2B" w:rsidRDefault="00AC6F42" w:rsidP="009F6B64">
            <w:pPr>
              <w:rPr>
                <w:rFonts w:cstheme="minorHAnsi"/>
                <w:sz w:val="24"/>
                <w:szCs w:val="24"/>
              </w:rPr>
            </w:pPr>
            <w:r w:rsidRPr="00776C2B">
              <w:rPr>
                <w:rFonts w:cstheme="minorHAnsi"/>
                <w:sz w:val="24"/>
                <w:szCs w:val="24"/>
              </w:rPr>
              <w:t>OR Dept. of Transportation</w:t>
            </w:r>
          </w:p>
        </w:tc>
        <w:tc>
          <w:tcPr>
            <w:tcW w:w="1188" w:type="dxa"/>
            <w:tcBorders>
              <w:bottom w:val="single" w:sz="4" w:space="0" w:color="auto"/>
            </w:tcBorders>
            <w:shd w:val="clear" w:color="auto" w:fill="FFFF00"/>
          </w:tcPr>
          <w:p w14:paraId="4AE4F49A" w14:textId="77777777" w:rsidR="00AC6F42" w:rsidRPr="00776C2B" w:rsidRDefault="000E4128" w:rsidP="009F6B64">
            <w:pPr>
              <w:rPr>
                <w:rFonts w:cstheme="minorHAnsi"/>
                <w:sz w:val="24"/>
                <w:szCs w:val="24"/>
              </w:rPr>
            </w:pPr>
            <w:r>
              <w:rPr>
                <w:rFonts w:cstheme="minorHAnsi"/>
                <w:sz w:val="24"/>
                <w:szCs w:val="24"/>
              </w:rPr>
              <w:t>Brendon</w:t>
            </w:r>
          </w:p>
        </w:tc>
      </w:tr>
      <w:tr w:rsidR="00AC6F42" w14:paraId="123E7857" w14:textId="77777777" w:rsidTr="007B3345">
        <w:tc>
          <w:tcPr>
            <w:tcW w:w="3240" w:type="dxa"/>
            <w:tcBorders>
              <w:bottom w:val="single" w:sz="4" w:space="0" w:color="auto"/>
            </w:tcBorders>
          </w:tcPr>
          <w:p w14:paraId="2FA0CE6F" w14:textId="77777777" w:rsidR="00AC6F42" w:rsidRPr="00776C2B" w:rsidRDefault="000E4128" w:rsidP="00A60BB1">
            <w:pPr>
              <w:rPr>
                <w:rFonts w:cstheme="minorHAnsi"/>
                <w:sz w:val="24"/>
                <w:szCs w:val="24"/>
              </w:rPr>
            </w:pPr>
            <w:r>
              <w:rPr>
                <w:rFonts w:cstheme="minorHAnsi"/>
                <w:color w:val="000000"/>
                <w:sz w:val="24"/>
                <w:szCs w:val="24"/>
                <w:shd w:val="clear" w:color="auto" w:fill="FFFFFF"/>
              </w:rPr>
              <w:t>Wendy W</w:t>
            </w:r>
            <w:r w:rsidR="00A60BB1">
              <w:rPr>
                <w:rFonts w:cstheme="minorHAnsi"/>
                <w:color w:val="000000"/>
                <w:sz w:val="24"/>
                <w:szCs w:val="24"/>
                <w:shd w:val="clear" w:color="auto" w:fill="FFFFFF"/>
              </w:rPr>
              <w:t>iles</w:t>
            </w:r>
            <w:r>
              <w:rPr>
                <w:rFonts w:cstheme="minorHAnsi"/>
                <w:color w:val="000000"/>
                <w:sz w:val="24"/>
                <w:szCs w:val="24"/>
                <w:shd w:val="clear" w:color="auto" w:fill="FFFFFF"/>
              </w:rPr>
              <w:t xml:space="preserve"> (</w:t>
            </w:r>
            <w:r w:rsidR="00AC6F42" w:rsidRPr="00776C2B">
              <w:rPr>
                <w:rFonts w:cstheme="minorHAnsi"/>
                <w:color w:val="000000"/>
                <w:sz w:val="24"/>
                <w:szCs w:val="24"/>
                <w:shd w:val="clear" w:color="auto" w:fill="FFFFFF"/>
              </w:rPr>
              <w:t>David Collier</w:t>
            </w:r>
            <w:r>
              <w:rPr>
                <w:rFonts w:cstheme="minorHAnsi"/>
                <w:color w:val="000000"/>
                <w:sz w:val="24"/>
                <w:szCs w:val="24"/>
                <w:shd w:val="clear" w:color="auto" w:fill="FFFFFF"/>
              </w:rPr>
              <w:t>?)</w:t>
            </w:r>
          </w:p>
        </w:tc>
        <w:tc>
          <w:tcPr>
            <w:tcW w:w="5040" w:type="dxa"/>
            <w:tcBorders>
              <w:bottom w:val="single" w:sz="4" w:space="0" w:color="auto"/>
            </w:tcBorders>
          </w:tcPr>
          <w:p w14:paraId="471C37CA" w14:textId="77777777" w:rsidR="00AC6F42" w:rsidRPr="00776C2B" w:rsidRDefault="00AC6F42" w:rsidP="009F6B64">
            <w:pPr>
              <w:rPr>
                <w:rFonts w:cstheme="minorHAnsi"/>
                <w:sz w:val="24"/>
                <w:szCs w:val="24"/>
              </w:rPr>
            </w:pPr>
            <w:r w:rsidRPr="00776C2B">
              <w:rPr>
                <w:rFonts w:cstheme="minorHAnsi"/>
                <w:sz w:val="24"/>
                <w:szCs w:val="24"/>
              </w:rPr>
              <w:t>OR Dept. of Environmental Quality</w:t>
            </w:r>
          </w:p>
        </w:tc>
        <w:tc>
          <w:tcPr>
            <w:tcW w:w="1188" w:type="dxa"/>
            <w:tcBorders>
              <w:bottom w:val="single" w:sz="4" w:space="0" w:color="auto"/>
            </w:tcBorders>
          </w:tcPr>
          <w:p w14:paraId="20951474" w14:textId="77777777" w:rsidR="00AC6F42" w:rsidRPr="00776C2B" w:rsidRDefault="000E4128" w:rsidP="009F6B64">
            <w:pPr>
              <w:rPr>
                <w:rFonts w:cstheme="minorHAnsi"/>
                <w:sz w:val="24"/>
                <w:szCs w:val="24"/>
              </w:rPr>
            </w:pPr>
            <w:r>
              <w:rPr>
                <w:rFonts w:cstheme="minorHAnsi"/>
                <w:sz w:val="24"/>
                <w:szCs w:val="24"/>
              </w:rPr>
              <w:t>Curtis</w:t>
            </w:r>
          </w:p>
        </w:tc>
      </w:tr>
      <w:tr w:rsidR="00AC6F42" w14:paraId="0BA30372" w14:textId="77777777" w:rsidTr="00D05B27">
        <w:tc>
          <w:tcPr>
            <w:tcW w:w="3240" w:type="dxa"/>
            <w:tcBorders>
              <w:bottom w:val="single" w:sz="4" w:space="0" w:color="auto"/>
            </w:tcBorders>
            <w:shd w:val="clear" w:color="auto" w:fill="FFFF00"/>
          </w:tcPr>
          <w:p w14:paraId="019B5F0D" w14:textId="77777777" w:rsidR="00AC6F42" w:rsidRPr="00776C2B" w:rsidRDefault="00AC6F42" w:rsidP="009F6B64">
            <w:pPr>
              <w:rPr>
                <w:rFonts w:cstheme="minorHAnsi"/>
                <w:color w:val="000000"/>
                <w:sz w:val="24"/>
                <w:szCs w:val="24"/>
                <w:shd w:val="clear" w:color="auto" w:fill="FFFFFF"/>
              </w:rPr>
            </w:pPr>
            <w:r w:rsidRPr="00776C2B">
              <w:rPr>
                <w:rFonts w:eastAsia="Times New Roman" w:cstheme="minorHAnsi"/>
                <w:sz w:val="24"/>
                <w:szCs w:val="24"/>
              </w:rPr>
              <w:t>Jessica Shipley</w:t>
            </w:r>
          </w:p>
        </w:tc>
        <w:tc>
          <w:tcPr>
            <w:tcW w:w="5040" w:type="dxa"/>
            <w:tcBorders>
              <w:bottom w:val="single" w:sz="4" w:space="0" w:color="auto"/>
            </w:tcBorders>
            <w:shd w:val="clear" w:color="auto" w:fill="FFFF00"/>
          </w:tcPr>
          <w:p w14:paraId="409A271A" w14:textId="77777777" w:rsidR="00AC6F42" w:rsidRPr="00776C2B" w:rsidRDefault="00AC6F42" w:rsidP="009F6B64">
            <w:pPr>
              <w:rPr>
                <w:rFonts w:cstheme="minorHAnsi"/>
                <w:sz w:val="24"/>
                <w:szCs w:val="24"/>
              </w:rPr>
            </w:pPr>
            <w:r w:rsidRPr="00776C2B">
              <w:rPr>
                <w:rFonts w:cstheme="minorHAnsi"/>
                <w:sz w:val="24"/>
                <w:szCs w:val="24"/>
              </w:rPr>
              <w:t>OR Dept. of Energy</w:t>
            </w:r>
          </w:p>
        </w:tc>
        <w:tc>
          <w:tcPr>
            <w:tcW w:w="1188" w:type="dxa"/>
            <w:tcBorders>
              <w:bottom w:val="single" w:sz="4" w:space="0" w:color="auto"/>
            </w:tcBorders>
            <w:shd w:val="clear" w:color="auto" w:fill="FFFF00"/>
          </w:tcPr>
          <w:p w14:paraId="74DADED2" w14:textId="77777777" w:rsidR="00AC6F42" w:rsidRPr="00776C2B" w:rsidRDefault="00D05B27" w:rsidP="009F6B64">
            <w:pPr>
              <w:rPr>
                <w:rFonts w:cstheme="minorHAnsi"/>
                <w:sz w:val="24"/>
                <w:szCs w:val="24"/>
              </w:rPr>
            </w:pPr>
            <w:r>
              <w:rPr>
                <w:rFonts w:cstheme="minorHAnsi"/>
                <w:sz w:val="24"/>
                <w:szCs w:val="24"/>
              </w:rPr>
              <w:t>Emily</w:t>
            </w:r>
          </w:p>
        </w:tc>
      </w:tr>
      <w:tr w:rsidR="00AC6F42" w14:paraId="4E4DD1C3" w14:textId="77777777" w:rsidTr="00D0242A">
        <w:tc>
          <w:tcPr>
            <w:tcW w:w="3240" w:type="dxa"/>
            <w:tcBorders>
              <w:bottom w:val="single" w:sz="4" w:space="0" w:color="auto"/>
            </w:tcBorders>
            <w:shd w:val="clear" w:color="auto" w:fill="948A54" w:themeFill="background2" w:themeFillShade="80"/>
          </w:tcPr>
          <w:p w14:paraId="07C7E849" w14:textId="77777777" w:rsidR="00AC6F42" w:rsidRPr="00776C2B" w:rsidRDefault="00D77366" w:rsidP="009F6B64">
            <w:pPr>
              <w:rPr>
                <w:rFonts w:eastAsia="Times New Roman" w:cstheme="minorHAnsi"/>
                <w:sz w:val="24"/>
                <w:szCs w:val="24"/>
              </w:rPr>
            </w:pPr>
            <w:r>
              <w:rPr>
                <w:rFonts w:eastAsia="Times New Roman" w:cstheme="minorHAnsi"/>
                <w:sz w:val="24"/>
                <w:szCs w:val="24"/>
              </w:rPr>
              <w:t>Andrew Yost</w:t>
            </w:r>
          </w:p>
        </w:tc>
        <w:tc>
          <w:tcPr>
            <w:tcW w:w="5040" w:type="dxa"/>
            <w:tcBorders>
              <w:bottom w:val="single" w:sz="4" w:space="0" w:color="auto"/>
            </w:tcBorders>
            <w:shd w:val="clear" w:color="auto" w:fill="948A54" w:themeFill="background2" w:themeFillShade="80"/>
          </w:tcPr>
          <w:p w14:paraId="1B26F105" w14:textId="77777777" w:rsidR="00AC6F42" w:rsidRPr="00776C2B" w:rsidRDefault="00AC6F42" w:rsidP="0095614D">
            <w:pPr>
              <w:rPr>
                <w:rFonts w:cstheme="minorHAnsi"/>
                <w:sz w:val="24"/>
                <w:szCs w:val="24"/>
              </w:rPr>
            </w:pPr>
            <w:r w:rsidRPr="00776C2B">
              <w:rPr>
                <w:rFonts w:cstheme="minorHAnsi"/>
                <w:sz w:val="24"/>
                <w:szCs w:val="24"/>
              </w:rPr>
              <w:t>OR Dept. of Forestry</w:t>
            </w:r>
          </w:p>
        </w:tc>
        <w:tc>
          <w:tcPr>
            <w:tcW w:w="1188" w:type="dxa"/>
            <w:tcBorders>
              <w:bottom w:val="single" w:sz="4" w:space="0" w:color="auto"/>
            </w:tcBorders>
            <w:shd w:val="clear" w:color="auto" w:fill="948A54" w:themeFill="background2" w:themeFillShade="80"/>
          </w:tcPr>
          <w:p w14:paraId="3FF8FEA5" w14:textId="77777777" w:rsidR="00AC6F42" w:rsidRPr="00776C2B" w:rsidRDefault="000E4128" w:rsidP="0095614D">
            <w:pPr>
              <w:rPr>
                <w:rFonts w:cstheme="minorHAnsi"/>
                <w:sz w:val="24"/>
                <w:szCs w:val="24"/>
              </w:rPr>
            </w:pPr>
            <w:r>
              <w:rPr>
                <w:rFonts w:cstheme="minorHAnsi"/>
                <w:sz w:val="24"/>
                <w:szCs w:val="24"/>
              </w:rPr>
              <w:t>Brendon</w:t>
            </w:r>
          </w:p>
        </w:tc>
      </w:tr>
      <w:tr w:rsidR="00AC6F42" w14:paraId="78488E7E" w14:textId="77777777" w:rsidTr="007B3345">
        <w:tc>
          <w:tcPr>
            <w:tcW w:w="3240" w:type="dxa"/>
            <w:shd w:val="clear" w:color="auto" w:fill="BFBFBF" w:themeFill="background1" w:themeFillShade="BF"/>
          </w:tcPr>
          <w:p w14:paraId="1A750D2B" w14:textId="77777777" w:rsidR="00AC6F42" w:rsidRPr="00776C2B" w:rsidRDefault="00AC6F42" w:rsidP="009F6B64">
            <w:pPr>
              <w:rPr>
                <w:rFonts w:cstheme="minorHAnsi"/>
                <w:sz w:val="24"/>
                <w:szCs w:val="24"/>
              </w:rPr>
            </w:pPr>
          </w:p>
        </w:tc>
        <w:tc>
          <w:tcPr>
            <w:tcW w:w="5040" w:type="dxa"/>
            <w:shd w:val="clear" w:color="auto" w:fill="BFBFBF" w:themeFill="background1" w:themeFillShade="BF"/>
          </w:tcPr>
          <w:p w14:paraId="1786F09B" w14:textId="77777777" w:rsidR="00AC6F42" w:rsidRPr="00776C2B" w:rsidRDefault="00AC6F42" w:rsidP="009F6B64">
            <w:pPr>
              <w:rPr>
                <w:rFonts w:cstheme="minorHAnsi"/>
                <w:sz w:val="24"/>
                <w:szCs w:val="24"/>
              </w:rPr>
            </w:pPr>
          </w:p>
        </w:tc>
        <w:tc>
          <w:tcPr>
            <w:tcW w:w="1188" w:type="dxa"/>
            <w:shd w:val="clear" w:color="auto" w:fill="BFBFBF" w:themeFill="background1" w:themeFillShade="BF"/>
          </w:tcPr>
          <w:p w14:paraId="2EC936D0" w14:textId="77777777" w:rsidR="00AC6F42" w:rsidRPr="00776C2B" w:rsidRDefault="00AC6F42" w:rsidP="009F6B64">
            <w:pPr>
              <w:rPr>
                <w:rFonts w:cstheme="minorHAnsi"/>
                <w:sz w:val="24"/>
                <w:szCs w:val="24"/>
              </w:rPr>
            </w:pPr>
          </w:p>
        </w:tc>
      </w:tr>
      <w:tr w:rsidR="00AC6F42" w14:paraId="0ABBD8BB" w14:textId="77777777" w:rsidTr="00D0242A">
        <w:tc>
          <w:tcPr>
            <w:tcW w:w="3240" w:type="dxa"/>
            <w:shd w:val="clear" w:color="auto" w:fill="FFFF00"/>
          </w:tcPr>
          <w:p w14:paraId="128F7C2D" w14:textId="77777777" w:rsidR="00AC6F42" w:rsidRPr="00776C2B" w:rsidRDefault="00AC6F42" w:rsidP="009F6B64">
            <w:pPr>
              <w:rPr>
                <w:rFonts w:cstheme="minorHAnsi"/>
                <w:sz w:val="24"/>
                <w:szCs w:val="24"/>
              </w:rPr>
            </w:pPr>
            <w:r w:rsidRPr="00776C2B">
              <w:rPr>
                <w:rFonts w:cstheme="minorHAnsi"/>
                <w:sz w:val="24"/>
                <w:szCs w:val="24"/>
              </w:rPr>
              <w:t>Angus Duncan</w:t>
            </w:r>
            <w:r w:rsidR="00D77366">
              <w:rPr>
                <w:rFonts w:cstheme="minorHAnsi"/>
                <w:sz w:val="24"/>
                <w:szCs w:val="24"/>
              </w:rPr>
              <w:t xml:space="preserve"> </w:t>
            </w:r>
            <w:r w:rsidR="00D77366" w:rsidRPr="00776C2B">
              <w:rPr>
                <w:rFonts w:cstheme="minorHAnsi"/>
                <w:sz w:val="24"/>
                <w:szCs w:val="24"/>
              </w:rPr>
              <w:t>(or affiliate)</w:t>
            </w:r>
          </w:p>
        </w:tc>
        <w:tc>
          <w:tcPr>
            <w:tcW w:w="5040" w:type="dxa"/>
            <w:shd w:val="clear" w:color="auto" w:fill="FFFF00"/>
          </w:tcPr>
          <w:p w14:paraId="259B7C54" w14:textId="77777777" w:rsidR="00AC6F42" w:rsidRPr="00776C2B" w:rsidRDefault="00AC6F42" w:rsidP="009F6B64">
            <w:pPr>
              <w:rPr>
                <w:rFonts w:cstheme="minorHAnsi"/>
                <w:sz w:val="24"/>
                <w:szCs w:val="24"/>
              </w:rPr>
            </w:pPr>
            <w:r w:rsidRPr="00776C2B">
              <w:rPr>
                <w:rFonts w:cstheme="minorHAnsi"/>
                <w:sz w:val="24"/>
                <w:szCs w:val="24"/>
              </w:rPr>
              <w:t>OR Global Warming Commission</w:t>
            </w:r>
          </w:p>
        </w:tc>
        <w:tc>
          <w:tcPr>
            <w:tcW w:w="1188" w:type="dxa"/>
            <w:shd w:val="clear" w:color="auto" w:fill="FFFF00"/>
          </w:tcPr>
          <w:p w14:paraId="58FD5BE9" w14:textId="77777777" w:rsidR="00AC6F42" w:rsidRPr="00776C2B" w:rsidRDefault="000E4128" w:rsidP="009F6B64">
            <w:pPr>
              <w:rPr>
                <w:rFonts w:cstheme="minorHAnsi"/>
                <w:sz w:val="24"/>
                <w:szCs w:val="24"/>
              </w:rPr>
            </w:pPr>
            <w:r>
              <w:rPr>
                <w:rFonts w:cstheme="minorHAnsi"/>
                <w:sz w:val="24"/>
                <w:szCs w:val="24"/>
              </w:rPr>
              <w:t>Brendon</w:t>
            </w:r>
          </w:p>
        </w:tc>
      </w:tr>
      <w:tr w:rsidR="00AC6F42" w14:paraId="133DBEC4" w14:textId="77777777" w:rsidTr="007B3345">
        <w:tc>
          <w:tcPr>
            <w:tcW w:w="3240" w:type="dxa"/>
            <w:tcBorders>
              <w:bottom w:val="single" w:sz="4" w:space="0" w:color="auto"/>
            </w:tcBorders>
          </w:tcPr>
          <w:p w14:paraId="637644AA" w14:textId="77777777" w:rsidR="00AC6F42" w:rsidRPr="00776C2B" w:rsidRDefault="00AC6F42" w:rsidP="009F6B64">
            <w:pPr>
              <w:rPr>
                <w:rFonts w:cstheme="minorHAnsi"/>
                <w:sz w:val="24"/>
                <w:szCs w:val="24"/>
              </w:rPr>
            </w:pPr>
            <w:r w:rsidRPr="00776C2B">
              <w:rPr>
                <w:rFonts w:cstheme="minorHAnsi"/>
                <w:sz w:val="24"/>
                <w:szCs w:val="24"/>
              </w:rPr>
              <w:t>Ben Duncan</w:t>
            </w:r>
            <w:r w:rsidR="00D77366">
              <w:rPr>
                <w:rFonts w:cstheme="minorHAnsi"/>
                <w:sz w:val="24"/>
                <w:szCs w:val="24"/>
              </w:rPr>
              <w:t xml:space="preserve"> </w:t>
            </w:r>
            <w:r w:rsidR="00D77366" w:rsidRPr="00776C2B">
              <w:rPr>
                <w:rFonts w:cstheme="minorHAnsi"/>
                <w:sz w:val="24"/>
                <w:szCs w:val="24"/>
              </w:rPr>
              <w:t>(or affiliate)</w:t>
            </w:r>
          </w:p>
        </w:tc>
        <w:tc>
          <w:tcPr>
            <w:tcW w:w="5040" w:type="dxa"/>
            <w:tcBorders>
              <w:bottom w:val="single" w:sz="4" w:space="0" w:color="auto"/>
            </w:tcBorders>
          </w:tcPr>
          <w:p w14:paraId="4B351994" w14:textId="77777777" w:rsidR="00AC6F42" w:rsidRPr="00776C2B" w:rsidRDefault="00AC6F42" w:rsidP="009F6B64">
            <w:pPr>
              <w:rPr>
                <w:rFonts w:cstheme="minorHAnsi"/>
                <w:sz w:val="24"/>
                <w:szCs w:val="24"/>
              </w:rPr>
            </w:pPr>
            <w:r w:rsidRPr="00776C2B">
              <w:rPr>
                <w:rFonts w:cstheme="minorHAnsi"/>
                <w:sz w:val="24"/>
                <w:szCs w:val="24"/>
              </w:rPr>
              <w:t>OR Environmental Justice Task Force</w:t>
            </w:r>
          </w:p>
        </w:tc>
        <w:tc>
          <w:tcPr>
            <w:tcW w:w="1188" w:type="dxa"/>
            <w:tcBorders>
              <w:bottom w:val="single" w:sz="4" w:space="0" w:color="auto"/>
            </w:tcBorders>
          </w:tcPr>
          <w:p w14:paraId="4F232B37" w14:textId="77777777" w:rsidR="00AC6F42" w:rsidRPr="00776C2B" w:rsidRDefault="000E4128" w:rsidP="009F6B64">
            <w:pPr>
              <w:rPr>
                <w:rFonts w:cstheme="minorHAnsi"/>
                <w:sz w:val="24"/>
                <w:szCs w:val="24"/>
              </w:rPr>
            </w:pPr>
            <w:r>
              <w:rPr>
                <w:rFonts w:cstheme="minorHAnsi"/>
                <w:sz w:val="24"/>
                <w:szCs w:val="24"/>
              </w:rPr>
              <w:t>Curtis</w:t>
            </w:r>
          </w:p>
        </w:tc>
      </w:tr>
      <w:tr w:rsidR="00AC6F42" w14:paraId="5C1E3B41" w14:textId="77777777" w:rsidTr="007B3345">
        <w:tc>
          <w:tcPr>
            <w:tcW w:w="3240" w:type="dxa"/>
            <w:shd w:val="clear" w:color="auto" w:fill="BFBFBF" w:themeFill="background1" w:themeFillShade="BF"/>
          </w:tcPr>
          <w:p w14:paraId="42CC1A41" w14:textId="77777777" w:rsidR="00AC6F42" w:rsidRPr="00776C2B" w:rsidRDefault="00AC6F42" w:rsidP="00712A63">
            <w:pPr>
              <w:rPr>
                <w:rFonts w:cstheme="minorHAnsi"/>
                <w:sz w:val="24"/>
                <w:szCs w:val="24"/>
              </w:rPr>
            </w:pPr>
          </w:p>
        </w:tc>
        <w:tc>
          <w:tcPr>
            <w:tcW w:w="5040" w:type="dxa"/>
            <w:shd w:val="clear" w:color="auto" w:fill="BFBFBF" w:themeFill="background1" w:themeFillShade="BF"/>
          </w:tcPr>
          <w:p w14:paraId="2B17FA2B" w14:textId="77777777" w:rsidR="00AC6F42" w:rsidRPr="00776C2B" w:rsidRDefault="00AC6F42" w:rsidP="00712A63">
            <w:pPr>
              <w:rPr>
                <w:rFonts w:cstheme="minorHAnsi"/>
                <w:sz w:val="24"/>
                <w:szCs w:val="24"/>
              </w:rPr>
            </w:pPr>
          </w:p>
        </w:tc>
        <w:tc>
          <w:tcPr>
            <w:tcW w:w="1188" w:type="dxa"/>
            <w:shd w:val="clear" w:color="auto" w:fill="BFBFBF" w:themeFill="background1" w:themeFillShade="BF"/>
          </w:tcPr>
          <w:p w14:paraId="51E51332" w14:textId="77777777" w:rsidR="00AC6F42" w:rsidRPr="00776C2B" w:rsidRDefault="00AC6F42" w:rsidP="00712A63">
            <w:pPr>
              <w:rPr>
                <w:rFonts w:cstheme="minorHAnsi"/>
                <w:sz w:val="24"/>
                <w:szCs w:val="24"/>
              </w:rPr>
            </w:pPr>
          </w:p>
        </w:tc>
      </w:tr>
      <w:tr w:rsidR="00AC6F42" w14:paraId="2D951537" w14:textId="77777777" w:rsidTr="00A60BB1">
        <w:tc>
          <w:tcPr>
            <w:tcW w:w="3240" w:type="dxa"/>
            <w:shd w:val="clear" w:color="auto" w:fill="FFFF00"/>
          </w:tcPr>
          <w:p w14:paraId="0ED42181" w14:textId="77777777" w:rsidR="00AC6F42" w:rsidRPr="00776C2B" w:rsidRDefault="00AC6F42" w:rsidP="00776C2B">
            <w:pPr>
              <w:rPr>
                <w:rFonts w:cstheme="minorHAnsi"/>
                <w:sz w:val="24"/>
                <w:szCs w:val="24"/>
              </w:rPr>
            </w:pPr>
            <w:r w:rsidRPr="00776C2B">
              <w:rPr>
                <w:rFonts w:cstheme="minorHAnsi"/>
                <w:sz w:val="24"/>
                <w:szCs w:val="24"/>
              </w:rPr>
              <w:t xml:space="preserve">Jackie Yerby </w:t>
            </w:r>
          </w:p>
        </w:tc>
        <w:tc>
          <w:tcPr>
            <w:tcW w:w="5040" w:type="dxa"/>
            <w:shd w:val="clear" w:color="auto" w:fill="FFFF00"/>
          </w:tcPr>
          <w:p w14:paraId="7B16131F" w14:textId="77777777" w:rsidR="00AC6F42" w:rsidRPr="00776C2B" w:rsidRDefault="00AC6F42" w:rsidP="00712A63">
            <w:pPr>
              <w:rPr>
                <w:rFonts w:cstheme="minorHAnsi"/>
                <w:sz w:val="24"/>
                <w:szCs w:val="24"/>
              </w:rPr>
            </w:pPr>
            <w:r w:rsidRPr="00776C2B">
              <w:rPr>
                <w:rFonts w:cstheme="minorHAnsi"/>
                <w:sz w:val="24"/>
                <w:szCs w:val="24"/>
              </w:rPr>
              <w:t>Cambia Health Solutions</w:t>
            </w:r>
          </w:p>
        </w:tc>
        <w:tc>
          <w:tcPr>
            <w:tcW w:w="1188" w:type="dxa"/>
            <w:shd w:val="clear" w:color="auto" w:fill="FFFF00"/>
          </w:tcPr>
          <w:p w14:paraId="18E8947C" w14:textId="77777777" w:rsidR="00AC6F42" w:rsidRPr="00776C2B" w:rsidRDefault="000E4128" w:rsidP="00712A63">
            <w:pPr>
              <w:rPr>
                <w:rFonts w:cstheme="minorHAnsi"/>
                <w:sz w:val="24"/>
                <w:szCs w:val="24"/>
              </w:rPr>
            </w:pPr>
            <w:r>
              <w:rPr>
                <w:rFonts w:cstheme="minorHAnsi"/>
                <w:sz w:val="24"/>
                <w:szCs w:val="24"/>
              </w:rPr>
              <w:t>Emily</w:t>
            </w:r>
          </w:p>
        </w:tc>
      </w:tr>
      <w:tr w:rsidR="00D0242A" w14:paraId="33AF08E7" w14:textId="77777777" w:rsidTr="007B3345">
        <w:tc>
          <w:tcPr>
            <w:tcW w:w="3240" w:type="dxa"/>
            <w:shd w:val="clear" w:color="auto" w:fill="auto"/>
          </w:tcPr>
          <w:p w14:paraId="4B5BB359" w14:textId="77777777" w:rsidR="00D0242A" w:rsidRPr="00776C2B" w:rsidRDefault="00D0242A" w:rsidP="00776C2B">
            <w:pPr>
              <w:rPr>
                <w:rFonts w:cstheme="minorHAnsi"/>
                <w:sz w:val="24"/>
                <w:szCs w:val="24"/>
              </w:rPr>
            </w:pPr>
            <w:r>
              <w:rPr>
                <w:rFonts w:cstheme="minorHAnsi"/>
                <w:sz w:val="24"/>
                <w:szCs w:val="24"/>
              </w:rPr>
              <w:t>Katie McClure</w:t>
            </w:r>
          </w:p>
        </w:tc>
        <w:tc>
          <w:tcPr>
            <w:tcW w:w="5040" w:type="dxa"/>
            <w:shd w:val="clear" w:color="auto" w:fill="auto"/>
          </w:tcPr>
          <w:p w14:paraId="17FC4B68" w14:textId="77777777" w:rsidR="00D0242A" w:rsidRPr="00776C2B" w:rsidRDefault="00D0242A" w:rsidP="00712A63">
            <w:pPr>
              <w:rPr>
                <w:rFonts w:cstheme="minorHAnsi"/>
                <w:sz w:val="24"/>
                <w:szCs w:val="24"/>
              </w:rPr>
            </w:pPr>
            <w:r>
              <w:rPr>
                <w:rFonts w:cstheme="minorHAnsi"/>
                <w:sz w:val="24"/>
                <w:szCs w:val="24"/>
              </w:rPr>
              <w:t>Oregon Healthiest State Initiative?</w:t>
            </w:r>
          </w:p>
        </w:tc>
        <w:tc>
          <w:tcPr>
            <w:tcW w:w="1188" w:type="dxa"/>
          </w:tcPr>
          <w:p w14:paraId="44E581BD" w14:textId="77777777" w:rsidR="00D0242A" w:rsidRDefault="00A60BB1" w:rsidP="00712A63">
            <w:pPr>
              <w:rPr>
                <w:rFonts w:cstheme="minorHAnsi"/>
                <w:sz w:val="24"/>
                <w:szCs w:val="24"/>
              </w:rPr>
            </w:pPr>
            <w:r>
              <w:rPr>
                <w:rFonts w:cstheme="minorHAnsi"/>
                <w:sz w:val="24"/>
                <w:szCs w:val="24"/>
              </w:rPr>
              <w:t>Emily</w:t>
            </w:r>
          </w:p>
        </w:tc>
      </w:tr>
      <w:tr w:rsidR="00A60BB1" w14:paraId="7A06D53E" w14:textId="77777777" w:rsidTr="007B3345">
        <w:tc>
          <w:tcPr>
            <w:tcW w:w="3240" w:type="dxa"/>
            <w:shd w:val="clear" w:color="auto" w:fill="auto"/>
          </w:tcPr>
          <w:p w14:paraId="5CF54634" w14:textId="77777777" w:rsidR="00A60BB1" w:rsidRDefault="00A60BB1" w:rsidP="00776C2B">
            <w:pPr>
              <w:rPr>
                <w:rFonts w:cstheme="minorHAnsi"/>
                <w:sz w:val="24"/>
                <w:szCs w:val="24"/>
              </w:rPr>
            </w:pPr>
            <w:r>
              <w:rPr>
                <w:rFonts w:cstheme="minorHAnsi"/>
                <w:sz w:val="24"/>
                <w:szCs w:val="24"/>
              </w:rPr>
              <w:t>Ben Hoyne</w:t>
            </w:r>
          </w:p>
        </w:tc>
        <w:tc>
          <w:tcPr>
            <w:tcW w:w="5040" w:type="dxa"/>
            <w:shd w:val="clear" w:color="auto" w:fill="auto"/>
          </w:tcPr>
          <w:p w14:paraId="48933340" w14:textId="77777777" w:rsidR="00A60BB1" w:rsidRDefault="00A60BB1" w:rsidP="00712A63">
            <w:pPr>
              <w:rPr>
                <w:rFonts w:cstheme="minorHAnsi"/>
                <w:sz w:val="24"/>
                <w:szCs w:val="24"/>
              </w:rPr>
            </w:pPr>
            <w:r>
              <w:rPr>
                <w:rFonts w:cstheme="minorHAnsi"/>
                <w:sz w:val="24"/>
                <w:szCs w:val="24"/>
              </w:rPr>
              <w:t>CCO Oregon</w:t>
            </w:r>
          </w:p>
        </w:tc>
        <w:tc>
          <w:tcPr>
            <w:tcW w:w="1188" w:type="dxa"/>
          </w:tcPr>
          <w:p w14:paraId="5221E97A" w14:textId="77777777" w:rsidR="00A60BB1" w:rsidRDefault="00A60BB1" w:rsidP="00712A63">
            <w:pPr>
              <w:rPr>
                <w:rFonts w:cstheme="minorHAnsi"/>
                <w:sz w:val="24"/>
                <w:szCs w:val="24"/>
              </w:rPr>
            </w:pPr>
            <w:r>
              <w:rPr>
                <w:rFonts w:cstheme="minorHAnsi"/>
                <w:sz w:val="24"/>
                <w:szCs w:val="24"/>
              </w:rPr>
              <w:t>Emily</w:t>
            </w:r>
          </w:p>
        </w:tc>
      </w:tr>
      <w:tr w:rsidR="00D0242A" w14:paraId="064C4333" w14:textId="77777777" w:rsidTr="007B3345">
        <w:tc>
          <w:tcPr>
            <w:tcW w:w="3240" w:type="dxa"/>
            <w:shd w:val="clear" w:color="auto" w:fill="auto"/>
          </w:tcPr>
          <w:p w14:paraId="732FA940" w14:textId="77777777" w:rsidR="00D0242A" w:rsidRPr="00776C2B" w:rsidRDefault="00D0242A" w:rsidP="00776C2B">
            <w:pPr>
              <w:rPr>
                <w:rFonts w:cstheme="minorHAnsi"/>
                <w:sz w:val="24"/>
                <w:szCs w:val="24"/>
              </w:rPr>
            </w:pPr>
            <w:r>
              <w:rPr>
                <w:rFonts w:cstheme="minorHAnsi"/>
                <w:sz w:val="24"/>
                <w:szCs w:val="24"/>
              </w:rPr>
              <w:t>John Mullin</w:t>
            </w:r>
          </w:p>
        </w:tc>
        <w:tc>
          <w:tcPr>
            <w:tcW w:w="5040" w:type="dxa"/>
            <w:shd w:val="clear" w:color="auto" w:fill="auto"/>
          </w:tcPr>
          <w:p w14:paraId="067CF4AA" w14:textId="77777777" w:rsidR="00D0242A" w:rsidRPr="00776C2B" w:rsidRDefault="00D0242A" w:rsidP="00712A63">
            <w:pPr>
              <w:rPr>
                <w:rFonts w:cstheme="minorHAnsi"/>
                <w:sz w:val="24"/>
                <w:szCs w:val="24"/>
              </w:rPr>
            </w:pPr>
            <w:r>
              <w:rPr>
                <w:rFonts w:cstheme="minorHAnsi"/>
                <w:sz w:val="24"/>
                <w:szCs w:val="24"/>
              </w:rPr>
              <w:t>Oregon Law Center, Allies for Healthier Oregon?</w:t>
            </w:r>
          </w:p>
        </w:tc>
        <w:tc>
          <w:tcPr>
            <w:tcW w:w="1188" w:type="dxa"/>
          </w:tcPr>
          <w:p w14:paraId="02C2CD57" w14:textId="77777777" w:rsidR="00D0242A" w:rsidRDefault="00A60BB1" w:rsidP="00712A63">
            <w:pPr>
              <w:rPr>
                <w:rFonts w:cstheme="minorHAnsi"/>
                <w:sz w:val="24"/>
                <w:szCs w:val="24"/>
              </w:rPr>
            </w:pPr>
            <w:r>
              <w:rPr>
                <w:rFonts w:cstheme="minorHAnsi"/>
                <w:sz w:val="24"/>
                <w:szCs w:val="24"/>
              </w:rPr>
              <w:t>Emily</w:t>
            </w:r>
          </w:p>
        </w:tc>
      </w:tr>
      <w:tr w:rsidR="00AC6F42" w14:paraId="6C093DA9" w14:textId="77777777" w:rsidTr="007B3345">
        <w:tc>
          <w:tcPr>
            <w:tcW w:w="3240" w:type="dxa"/>
            <w:shd w:val="clear" w:color="auto" w:fill="BFBFBF" w:themeFill="background1" w:themeFillShade="BF"/>
          </w:tcPr>
          <w:p w14:paraId="36BA9EAC" w14:textId="77777777" w:rsidR="00AC6F42" w:rsidRPr="00776C2B" w:rsidRDefault="00AC6F42" w:rsidP="009F6B64">
            <w:pPr>
              <w:rPr>
                <w:rFonts w:cstheme="minorHAnsi"/>
                <w:sz w:val="24"/>
                <w:szCs w:val="24"/>
              </w:rPr>
            </w:pPr>
          </w:p>
        </w:tc>
        <w:tc>
          <w:tcPr>
            <w:tcW w:w="5040" w:type="dxa"/>
            <w:shd w:val="clear" w:color="auto" w:fill="BFBFBF" w:themeFill="background1" w:themeFillShade="BF"/>
          </w:tcPr>
          <w:p w14:paraId="3065FE39" w14:textId="77777777" w:rsidR="00AC6F42" w:rsidRPr="00776C2B" w:rsidRDefault="00AC6F42" w:rsidP="009F6B64">
            <w:pPr>
              <w:rPr>
                <w:rFonts w:cstheme="minorHAnsi"/>
                <w:sz w:val="24"/>
                <w:szCs w:val="24"/>
              </w:rPr>
            </w:pPr>
          </w:p>
        </w:tc>
        <w:tc>
          <w:tcPr>
            <w:tcW w:w="1188" w:type="dxa"/>
            <w:shd w:val="clear" w:color="auto" w:fill="BFBFBF" w:themeFill="background1" w:themeFillShade="BF"/>
          </w:tcPr>
          <w:p w14:paraId="53D6A1C7" w14:textId="77777777" w:rsidR="00AC6F42" w:rsidRPr="00776C2B" w:rsidRDefault="00AC6F42" w:rsidP="009F6B64">
            <w:pPr>
              <w:rPr>
                <w:rFonts w:cstheme="minorHAnsi"/>
                <w:sz w:val="24"/>
                <w:szCs w:val="24"/>
              </w:rPr>
            </w:pPr>
          </w:p>
        </w:tc>
      </w:tr>
      <w:tr w:rsidR="00AC6F42" w14:paraId="00C21491" w14:textId="77777777" w:rsidTr="00D05B27">
        <w:trPr>
          <w:trHeight w:val="305"/>
        </w:trPr>
        <w:tc>
          <w:tcPr>
            <w:tcW w:w="3240" w:type="dxa"/>
            <w:shd w:val="clear" w:color="auto" w:fill="FFFF00"/>
          </w:tcPr>
          <w:p w14:paraId="398F6B97" w14:textId="77777777" w:rsidR="00AC6F42" w:rsidRPr="00776C2B" w:rsidRDefault="00AC6F42" w:rsidP="009F6B64">
            <w:pPr>
              <w:rPr>
                <w:rFonts w:cstheme="minorHAnsi"/>
                <w:sz w:val="24"/>
                <w:szCs w:val="24"/>
              </w:rPr>
            </w:pPr>
            <w:r w:rsidRPr="00776C2B">
              <w:rPr>
                <w:rFonts w:cstheme="minorHAnsi"/>
                <w:sz w:val="24"/>
                <w:szCs w:val="24"/>
              </w:rPr>
              <w:t>Jeff Bethel</w:t>
            </w:r>
          </w:p>
        </w:tc>
        <w:tc>
          <w:tcPr>
            <w:tcW w:w="5040" w:type="dxa"/>
            <w:shd w:val="clear" w:color="auto" w:fill="FFFF00"/>
          </w:tcPr>
          <w:p w14:paraId="4E1F489C" w14:textId="77777777" w:rsidR="00AC6F42" w:rsidRPr="00776C2B" w:rsidRDefault="00AC6F42" w:rsidP="009F6B64">
            <w:pPr>
              <w:rPr>
                <w:rFonts w:cstheme="minorHAnsi"/>
                <w:sz w:val="24"/>
                <w:szCs w:val="24"/>
              </w:rPr>
            </w:pPr>
            <w:r w:rsidRPr="00776C2B">
              <w:rPr>
                <w:rFonts w:cstheme="minorHAnsi"/>
                <w:sz w:val="24"/>
                <w:szCs w:val="24"/>
              </w:rPr>
              <w:t>OSU, College of Public Health</w:t>
            </w:r>
          </w:p>
        </w:tc>
        <w:tc>
          <w:tcPr>
            <w:tcW w:w="1188" w:type="dxa"/>
            <w:shd w:val="clear" w:color="auto" w:fill="FFFF00"/>
          </w:tcPr>
          <w:p w14:paraId="213170D3" w14:textId="77777777" w:rsidR="00AC6F42" w:rsidRPr="00776C2B" w:rsidRDefault="000E4128" w:rsidP="009F6B64">
            <w:pPr>
              <w:rPr>
                <w:rFonts w:cstheme="minorHAnsi"/>
                <w:sz w:val="24"/>
                <w:szCs w:val="24"/>
              </w:rPr>
            </w:pPr>
            <w:r>
              <w:rPr>
                <w:rFonts w:cstheme="minorHAnsi"/>
                <w:sz w:val="24"/>
                <w:szCs w:val="24"/>
              </w:rPr>
              <w:t>Brendon</w:t>
            </w:r>
          </w:p>
        </w:tc>
      </w:tr>
      <w:tr w:rsidR="00AC6F42" w14:paraId="1A7B8387" w14:textId="77777777" w:rsidTr="00D05B27">
        <w:trPr>
          <w:trHeight w:val="305"/>
        </w:trPr>
        <w:tc>
          <w:tcPr>
            <w:tcW w:w="3240" w:type="dxa"/>
            <w:shd w:val="clear" w:color="auto" w:fill="FFFF00"/>
          </w:tcPr>
          <w:p w14:paraId="309B9DD9" w14:textId="77777777" w:rsidR="00AC6F42" w:rsidRPr="00776C2B" w:rsidRDefault="00AC6F42" w:rsidP="009F6B64">
            <w:pPr>
              <w:rPr>
                <w:rFonts w:cstheme="minorHAnsi"/>
                <w:sz w:val="24"/>
                <w:szCs w:val="24"/>
              </w:rPr>
            </w:pPr>
            <w:r w:rsidRPr="00776C2B">
              <w:rPr>
                <w:rFonts w:cstheme="minorHAnsi"/>
                <w:sz w:val="24"/>
                <w:szCs w:val="24"/>
              </w:rPr>
              <w:t>Kathie Dello</w:t>
            </w:r>
          </w:p>
        </w:tc>
        <w:tc>
          <w:tcPr>
            <w:tcW w:w="5040" w:type="dxa"/>
            <w:shd w:val="clear" w:color="auto" w:fill="FFFF00"/>
          </w:tcPr>
          <w:p w14:paraId="5D0356E3" w14:textId="77777777" w:rsidR="00AC6F42" w:rsidRPr="00776C2B" w:rsidRDefault="00AC6F42" w:rsidP="009F6B64">
            <w:pPr>
              <w:rPr>
                <w:rFonts w:cstheme="minorHAnsi"/>
                <w:sz w:val="24"/>
                <w:szCs w:val="24"/>
              </w:rPr>
            </w:pPr>
            <w:r w:rsidRPr="00776C2B">
              <w:rPr>
                <w:rFonts w:cstheme="minorHAnsi"/>
                <w:sz w:val="24"/>
                <w:szCs w:val="24"/>
              </w:rPr>
              <w:t>Oregon Climate Change Research Institute</w:t>
            </w:r>
          </w:p>
        </w:tc>
        <w:tc>
          <w:tcPr>
            <w:tcW w:w="1188" w:type="dxa"/>
            <w:shd w:val="clear" w:color="auto" w:fill="FFFF00"/>
          </w:tcPr>
          <w:p w14:paraId="64292BA0" w14:textId="77777777" w:rsidR="00AC6F42" w:rsidRPr="00776C2B" w:rsidRDefault="000E4128" w:rsidP="009F6B64">
            <w:pPr>
              <w:rPr>
                <w:rFonts w:cstheme="minorHAnsi"/>
                <w:sz w:val="24"/>
                <w:szCs w:val="24"/>
              </w:rPr>
            </w:pPr>
            <w:r>
              <w:rPr>
                <w:rFonts w:cstheme="minorHAnsi"/>
                <w:sz w:val="24"/>
                <w:szCs w:val="24"/>
              </w:rPr>
              <w:t>Julie</w:t>
            </w:r>
          </w:p>
        </w:tc>
      </w:tr>
      <w:tr w:rsidR="00AC6F42" w14:paraId="259877E6" w14:textId="77777777" w:rsidTr="00D05B27">
        <w:trPr>
          <w:trHeight w:val="305"/>
        </w:trPr>
        <w:tc>
          <w:tcPr>
            <w:tcW w:w="3240" w:type="dxa"/>
            <w:tcBorders>
              <w:bottom w:val="single" w:sz="4" w:space="0" w:color="auto"/>
            </w:tcBorders>
            <w:shd w:val="clear" w:color="auto" w:fill="92CDDC" w:themeFill="accent5" w:themeFillTint="99"/>
          </w:tcPr>
          <w:p w14:paraId="0F7182D3" w14:textId="77777777" w:rsidR="00AC6F42" w:rsidRPr="00776C2B" w:rsidRDefault="00AC6F42" w:rsidP="00776C2B">
            <w:pPr>
              <w:rPr>
                <w:rFonts w:cstheme="minorHAnsi"/>
                <w:sz w:val="24"/>
                <w:szCs w:val="24"/>
              </w:rPr>
            </w:pPr>
            <w:r w:rsidRPr="00776C2B">
              <w:rPr>
                <w:rFonts w:cstheme="minorHAnsi"/>
                <w:sz w:val="24"/>
                <w:szCs w:val="24"/>
              </w:rPr>
              <w:t>Kathy Lynn (or affiliate)</w:t>
            </w:r>
          </w:p>
        </w:tc>
        <w:tc>
          <w:tcPr>
            <w:tcW w:w="5040" w:type="dxa"/>
            <w:tcBorders>
              <w:bottom w:val="single" w:sz="4" w:space="0" w:color="auto"/>
            </w:tcBorders>
            <w:shd w:val="clear" w:color="auto" w:fill="92CDDC" w:themeFill="accent5" w:themeFillTint="99"/>
          </w:tcPr>
          <w:p w14:paraId="10B495A6" w14:textId="77777777" w:rsidR="00AC6F42" w:rsidRPr="00776C2B" w:rsidRDefault="00AC6F42" w:rsidP="005A4CAD">
            <w:pPr>
              <w:rPr>
                <w:rFonts w:cstheme="minorHAnsi"/>
                <w:sz w:val="24"/>
                <w:szCs w:val="24"/>
              </w:rPr>
            </w:pPr>
            <w:r w:rsidRPr="00776C2B">
              <w:rPr>
                <w:rFonts w:cstheme="minorHAnsi"/>
                <w:sz w:val="24"/>
                <w:szCs w:val="24"/>
              </w:rPr>
              <w:t>U of O, NW Climate Change Tribal Network</w:t>
            </w:r>
          </w:p>
        </w:tc>
        <w:tc>
          <w:tcPr>
            <w:tcW w:w="1188" w:type="dxa"/>
            <w:tcBorders>
              <w:bottom w:val="single" w:sz="4" w:space="0" w:color="auto"/>
            </w:tcBorders>
            <w:shd w:val="clear" w:color="auto" w:fill="92CDDC" w:themeFill="accent5" w:themeFillTint="99"/>
          </w:tcPr>
          <w:p w14:paraId="7ADDAF3C" w14:textId="77777777" w:rsidR="00AC6F42" w:rsidRPr="00776C2B" w:rsidRDefault="000E4128" w:rsidP="005A4CAD">
            <w:pPr>
              <w:rPr>
                <w:rFonts w:cstheme="minorHAnsi"/>
                <w:sz w:val="24"/>
                <w:szCs w:val="24"/>
              </w:rPr>
            </w:pPr>
            <w:r>
              <w:rPr>
                <w:rFonts w:cstheme="minorHAnsi"/>
                <w:sz w:val="24"/>
                <w:szCs w:val="24"/>
              </w:rPr>
              <w:t>Emily</w:t>
            </w:r>
          </w:p>
        </w:tc>
      </w:tr>
      <w:tr w:rsidR="00D0242A" w14:paraId="27BFDB16" w14:textId="77777777" w:rsidTr="00A96399">
        <w:trPr>
          <w:trHeight w:val="305"/>
        </w:trPr>
        <w:tc>
          <w:tcPr>
            <w:tcW w:w="3240" w:type="dxa"/>
            <w:tcBorders>
              <w:bottom w:val="single" w:sz="4" w:space="0" w:color="auto"/>
            </w:tcBorders>
            <w:shd w:val="clear" w:color="auto" w:fill="auto"/>
          </w:tcPr>
          <w:p w14:paraId="653C89FE" w14:textId="77777777" w:rsidR="00D0242A" w:rsidRPr="00776C2B" w:rsidRDefault="00D0242A" w:rsidP="00D0242A">
            <w:pPr>
              <w:rPr>
                <w:rFonts w:cstheme="minorHAnsi"/>
                <w:sz w:val="24"/>
                <w:szCs w:val="24"/>
              </w:rPr>
            </w:pPr>
          </w:p>
        </w:tc>
        <w:tc>
          <w:tcPr>
            <w:tcW w:w="5040" w:type="dxa"/>
            <w:tcBorders>
              <w:bottom w:val="single" w:sz="4" w:space="0" w:color="auto"/>
            </w:tcBorders>
            <w:shd w:val="clear" w:color="auto" w:fill="auto"/>
          </w:tcPr>
          <w:p w14:paraId="5E86D480" w14:textId="77777777" w:rsidR="00D0242A" w:rsidRPr="00776C2B" w:rsidRDefault="00D0242A" w:rsidP="005A4CAD">
            <w:pPr>
              <w:rPr>
                <w:rFonts w:cstheme="minorHAnsi"/>
                <w:sz w:val="24"/>
                <w:szCs w:val="24"/>
              </w:rPr>
            </w:pPr>
          </w:p>
        </w:tc>
        <w:tc>
          <w:tcPr>
            <w:tcW w:w="1188" w:type="dxa"/>
            <w:tcBorders>
              <w:bottom w:val="single" w:sz="4" w:space="0" w:color="auto"/>
            </w:tcBorders>
            <w:shd w:val="clear" w:color="auto" w:fill="auto"/>
          </w:tcPr>
          <w:p w14:paraId="75931CAC" w14:textId="77777777" w:rsidR="00D0242A" w:rsidRDefault="00D0242A" w:rsidP="005A4CAD">
            <w:pPr>
              <w:rPr>
                <w:rFonts w:cstheme="minorHAnsi"/>
                <w:sz w:val="24"/>
                <w:szCs w:val="24"/>
              </w:rPr>
            </w:pPr>
          </w:p>
        </w:tc>
      </w:tr>
      <w:tr w:rsidR="00AC6F42" w14:paraId="54C53F27" w14:textId="77777777" w:rsidTr="007B3345">
        <w:trPr>
          <w:trHeight w:val="305"/>
        </w:trPr>
        <w:tc>
          <w:tcPr>
            <w:tcW w:w="3240" w:type="dxa"/>
            <w:shd w:val="clear" w:color="auto" w:fill="BFBFBF" w:themeFill="background1" w:themeFillShade="BF"/>
          </w:tcPr>
          <w:p w14:paraId="0644A45A" w14:textId="77777777" w:rsidR="00AC6F42" w:rsidRPr="00776C2B" w:rsidRDefault="00AC6F42" w:rsidP="0095614D">
            <w:pPr>
              <w:rPr>
                <w:rFonts w:cstheme="minorHAnsi"/>
                <w:sz w:val="24"/>
                <w:szCs w:val="24"/>
              </w:rPr>
            </w:pPr>
          </w:p>
        </w:tc>
        <w:tc>
          <w:tcPr>
            <w:tcW w:w="5040" w:type="dxa"/>
            <w:shd w:val="clear" w:color="auto" w:fill="BFBFBF" w:themeFill="background1" w:themeFillShade="BF"/>
          </w:tcPr>
          <w:p w14:paraId="1261BD81" w14:textId="77777777" w:rsidR="00AC6F42" w:rsidRPr="00776C2B" w:rsidRDefault="00AC6F42" w:rsidP="0095614D">
            <w:pPr>
              <w:rPr>
                <w:rFonts w:cstheme="minorHAnsi"/>
                <w:sz w:val="24"/>
                <w:szCs w:val="24"/>
              </w:rPr>
            </w:pPr>
          </w:p>
        </w:tc>
        <w:tc>
          <w:tcPr>
            <w:tcW w:w="1188" w:type="dxa"/>
            <w:shd w:val="clear" w:color="auto" w:fill="BFBFBF" w:themeFill="background1" w:themeFillShade="BF"/>
          </w:tcPr>
          <w:p w14:paraId="4AAFC92A" w14:textId="77777777" w:rsidR="00AC6F42" w:rsidRPr="00776C2B" w:rsidRDefault="00AC6F42" w:rsidP="0095614D">
            <w:pPr>
              <w:rPr>
                <w:rFonts w:cstheme="minorHAnsi"/>
                <w:sz w:val="24"/>
                <w:szCs w:val="24"/>
              </w:rPr>
            </w:pPr>
          </w:p>
        </w:tc>
      </w:tr>
      <w:tr w:rsidR="00AC6F42" w14:paraId="176822CC" w14:textId="77777777" w:rsidTr="00D05B27">
        <w:trPr>
          <w:trHeight w:val="305"/>
        </w:trPr>
        <w:tc>
          <w:tcPr>
            <w:tcW w:w="3240" w:type="dxa"/>
            <w:shd w:val="clear" w:color="auto" w:fill="FFFF00"/>
          </w:tcPr>
          <w:p w14:paraId="2E148E6A" w14:textId="77777777" w:rsidR="00AC6F42" w:rsidRPr="00776C2B" w:rsidRDefault="00AC6F42" w:rsidP="005C753D">
            <w:pPr>
              <w:tabs>
                <w:tab w:val="center" w:pos="1422"/>
              </w:tabs>
              <w:rPr>
                <w:rFonts w:cstheme="minorHAnsi"/>
                <w:sz w:val="24"/>
                <w:szCs w:val="24"/>
              </w:rPr>
            </w:pPr>
            <w:r>
              <w:rPr>
                <w:rFonts w:cstheme="minorHAnsi"/>
                <w:sz w:val="24"/>
                <w:szCs w:val="24"/>
              </w:rPr>
              <w:t>Mel Rader</w:t>
            </w:r>
          </w:p>
        </w:tc>
        <w:tc>
          <w:tcPr>
            <w:tcW w:w="5040" w:type="dxa"/>
            <w:shd w:val="clear" w:color="auto" w:fill="FFFF00"/>
          </w:tcPr>
          <w:p w14:paraId="65A84AC7" w14:textId="77777777" w:rsidR="00AC6F42" w:rsidRPr="00776C2B" w:rsidRDefault="00AC6F42" w:rsidP="0095614D">
            <w:pPr>
              <w:rPr>
                <w:rFonts w:cstheme="minorHAnsi"/>
                <w:sz w:val="24"/>
                <w:szCs w:val="24"/>
              </w:rPr>
            </w:pPr>
            <w:r>
              <w:rPr>
                <w:rFonts w:cstheme="minorHAnsi"/>
                <w:sz w:val="24"/>
                <w:szCs w:val="24"/>
              </w:rPr>
              <w:t>Upstream Public Health</w:t>
            </w:r>
          </w:p>
        </w:tc>
        <w:tc>
          <w:tcPr>
            <w:tcW w:w="1188" w:type="dxa"/>
            <w:shd w:val="clear" w:color="auto" w:fill="FFFF00"/>
          </w:tcPr>
          <w:p w14:paraId="04499F12" w14:textId="77777777" w:rsidR="00AC6F42" w:rsidRDefault="00D05B27" w:rsidP="0095614D">
            <w:pPr>
              <w:rPr>
                <w:rFonts w:cstheme="minorHAnsi"/>
                <w:sz w:val="24"/>
                <w:szCs w:val="24"/>
              </w:rPr>
            </w:pPr>
            <w:r>
              <w:rPr>
                <w:rFonts w:cstheme="minorHAnsi"/>
                <w:sz w:val="24"/>
                <w:szCs w:val="24"/>
              </w:rPr>
              <w:t>Emily</w:t>
            </w:r>
          </w:p>
        </w:tc>
      </w:tr>
      <w:tr w:rsidR="00AC6F42" w14:paraId="01389357" w14:textId="77777777" w:rsidTr="00D05B27">
        <w:trPr>
          <w:trHeight w:val="305"/>
        </w:trPr>
        <w:tc>
          <w:tcPr>
            <w:tcW w:w="3240" w:type="dxa"/>
            <w:shd w:val="clear" w:color="auto" w:fill="FFFF00"/>
          </w:tcPr>
          <w:p w14:paraId="110BBADD" w14:textId="77777777" w:rsidR="00AC6F42" w:rsidRPr="00776C2B" w:rsidRDefault="00AC6F42" w:rsidP="0095614D">
            <w:pPr>
              <w:rPr>
                <w:rFonts w:cstheme="minorHAnsi"/>
                <w:sz w:val="24"/>
                <w:szCs w:val="24"/>
              </w:rPr>
            </w:pPr>
            <w:r w:rsidRPr="00776C2B">
              <w:rPr>
                <w:rFonts w:cstheme="minorHAnsi"/>
                <w:sz w:val="24"/>
                <w:szCs w:val="24"/>
              </w:rPr>
              <w:t>Jana Gastellum</w:t>
            </w:r>
          </w:p>
        </w:tc>
        <w:tc>
          <w:tcPr>
            <w:tcW w:w="5040" w:type="dxa"/>
            <w:shd w:val="clear" w:color="auto" w:fill="FFFF00"/>
          </w:tcPr>
          <w:p w14:paraId="0A0C6018" w14:textId="77777777" w:rsidR="00AC6F42" w:rsidRPr="00776C2B" w:rsidRDefault="00AC6F42" w:rsidP="0095614D">
            <w:pPr>
              <w:rPr>
                <w:rFonts w:cstheme="minorHAnsi"/>
                <w:sz w:val="24"/>
                <w:szCs w:val="24"/>
              </w:rPr>
            </w:pPr>
            <w:r w:rsidRPr="00776C2B">
              <w:rPr>
                <w:rFonts w:cstheme="minorHAnsi"/>
                <w:sz w:val="24"/>
                <w:szCs w:val="24"/>
              </w:rPr>
              <w:t>Oregon Environmental Council</w:t>
            </w:r>
          </w:p>
        </w:tc>
        <w:tc>
          <w:tcPr>
            <w:tcW w:w="1188" w:type="dxa"/>
            <w:shd w:val="clear" w:color="auto" w:fill="FFFF00"/>
          </w:tcPr>
          <w:p w14:paraId="17CF27DA" w14:textId="77777777" w:rsidR="00AC6F42" w:rsidRPr="00776C2B" w:rsidRDefault="000E4128" w:rsidP="0095614D">
            <w:pPr>
              <w:rPr>
                <w:rFonts w:cstheme="minorHAnsi"/>
                <w:sz w:val="24"/>
                <w:szCs w:val="24"/>
              </w:rPr>
            </w:pPr>
            <w:r>
              <w:rPr>
                <w:rFonts w:cstheme="minorHAnsi"/>
                <w:sz w:val="24"/>
                <w:szCs w:val="24"/>
              </w:rPr>
              <w:t>Emily</w:t>
            </w:r>
          </w:p>
        </w:tc>
      </w:tr>
      <w:tr w:rsidR="00AC6F42" w14:paraId="63281ACD" w14:textId="77777777" w:rsidTr="00D0242A">
        <w:trPr>
          <w:trHeight w:val="305"/>
        </w:trPr>
        <w:tc>
          <w:tcPr>
            <w:tcW w:w="3240" w:type="dxa"/>
            <w:shd w:val="clear" w:color="auto" w:fill="FFFF00"/>
          </w:tcPr>
          <w:p w14:paraId="72792C78" w14:textId="77777777" w:rsidR="00AC6F42" w:rsidRPr="00776C2B" w:rsidRDefault="00AC6F42" w:rsidP="006324E1">
            <w:pPr>
              <w:rPr>
                <w:rFonts w:cstheme="minorHAnsi"/>
                <w:sz w:val="24"/>
                <w:szCs w:val="24"/>
              </w:rPr>
            </w:pPr>
            <w:r w:rsidRPr="00776C2B">
              <w:rPr>
                <w:rFonts w:cstheme="minorHAnsi"/>
                <w:sz w:val="24"/>
                <w:szCs w:val="24"/>
              </w:rPr>
              <w:lastRenderedPageBreak/>
              <w:t xml:space="preserve">Mikell O’Meally </w:t>
            </w:r>
          </w:p>
        </w:tc>
        <w:tc>
          <w:tcPr>
            <w:tcW w:w="5040" w:type="dxa"/>
            <w:shd w:val="clear" w:color="auto" w:fill="FFFF00"/>
          </w:tcPr>
          <w:p w14:paraId="2DABFCD2" w14:textId="77777777" w:rsidR="00AC6F42" w:rsidRPr="00776C2B" w:rsidRDefault="00AC6F42" w:rsidP="0095614D">
            <w:pPr>
              <w:rPr>
                <w:rFonts w:cstheme="minorHAnsi"/>
                <w:sz w:val="24"/>
                <w:szCs w:val="24"/>
              </w:rPr>
            </w:pPr>
            <w:r w:rsidRPr="00776C2B">
              <w:rPr>
                <w:rFonts w:cstheme="minorHAnsi"/>
                <w:sz w:val="24"/>
                <w:szCs w:val="24"/>
              </w:rPr>
              <w:t>ABT Consultants</w:t>
            </w:r>
          </w:p>
        </w:tc>
        <w:tc>
          <w:tcPr>
            <w:tcW w:w="1188" w:type="dxa"/>
            <w:shd w:val="clear" w:color="auto" w:fill="FFFF00"/>
          </w:tcPr>
          <w:p w14:paraId="3A0EC1A8" w14:textId="77777777" w:rsidR="00AC6F42" w:rsidRPr="00776C2B" w:rsidRDefault="000E4128" w:rsidP="0095614D">
            <w:pPr>
              <w:rPr>
                <w:rFonts w:cstheme="minorHAnsi"/>
                <w:sz w:val="24"/>
                <w:szCs w:val="24"/>
              </w:rPr>
            </w:pPr>
            <w:r>
              <w:rPr>
                <w:rFonts w:cstheme="minorHAnsi"/>
                <w:sz w:val="24"/>
                <w:szCs w:val="24"/>
              </w:rPr>
              <w:t>Julie</w:t>
            </w:r>
          </w:p>
        </w:tc>
      </w:tr>
    </w:tbl>
    <w:p w14:paraId="14992356" w14:textId="77777777" w:rsidR="00BB2752" w:rsidRDefault="00BB2752" w:rsidP="00BB2752">
      <w:pPr>
        <w:spacing w:after="0"/>
        <w:rPr>
          <w:b/>
          <w:sz w:val="24"/>
          <w:szCs w:val="24"/>
          <w:u w:val="single"/>
        </w:rPr>
      </w:pPr>
    </w:p>
    <w:p w14:paraId="51ED4D31" w14:textId="77777777" w:rsidR="00BB2752" w:rsidRDefault="00BB2752" w:rsidP="00BB2752">
      <w:pPr>
        <w:spacing w:after="0"/>
        <w:rPr>
          <w:sz w:val="24"/>
          <w:szCs w:val="24"/>
        </w:rPr>
      </w:pPr>
      <w:r>
        <w:rPr>
          <w:sz w:val="24"/>
          <w:szCs w:val="24"/>
        </w:rPr>
        <w:t xml:space="preserve">The </w:t>
      </w:r>
      <w:r w:rsidR="002037AF">
        <w:rPr>
          <w:sz w:val="24"/>
          <w:szCs w:val="24"/>
        </w:rPr>
        <w:t>Advisory G</w:t>
      </w:r>
      <w:r>
        <w:rPr>
          <w:sz w:val="24"/>
          <w:szCs w:val="24"/>
        </w:rPr>
        <w:t xml:space="preserve">roup will meet every 4-6 months and will meet a total of 4-6 times.  Meetings will be facilitated by the Climate and Health Program team and communication with each of the members will occur between meetings. </w:t>
      </w:r>
    </w:p>
    <w:p w14:paraId="17B73E6C" w14:textId="77777777" w:rsidR="00920080" w:rsidRDefault="00920080" w:rsidP="00BB2752">
      <w:pPr>
        <w:spacing w:after="0"/>
        <w:rPr>
          <w:sz w:val="24"/>
          <w:szCs w:val="24"/>
        </w:rPr>
      </w:pPr>
    </w:p>
    <w:p w14:paraId="6BE2851B" w14:textId="77777777" w:rsidR="00BB2752" w:rsidRDefault="004F4D9C" w:rsidP="00BB2752">
      <w:pPr>
        <w:spacing w:after="0"/>
        <w:rPr>
          <w:sz w:val="24"/>
          <w:szCs w:val="24"/>
        </w:rPr>
      </w:pPr>
      <w:r>
        <w:rPr>
          <w:noProof/>
        </w:rPr>
        <w:pict w14:anchorId="14E75FBE">
          <v:shapetype id="_x0000_t202" coordsize="21600,21600" o:spt="202" path="m,l,21600r21600,l21600,xe">
            <v:stroke joinstyle="miter"/>
            <v:path gradientshapeok="t" o:connecttype="rect"/>
          </v:shapetype>
          <v:shape id="_x0000_s1026" type="#_x0000_t202" style="position:absolute;margin-left:0;margin-top:13.75pt;width:427.45pt;height:479.65pt;z-index:251660288;mso-wrap-style:none;mso-position-horizontal-relative:text;mso-position-vertical-relative:text" fillcolor="#d8d8d8 [2732]">
            <v:textbox style="mso-next-textbox:#_x0000_s1026;mso-fit-shape-to-text:t">
              <w:txbxContent>
                <w:p w14:paraId="350169CA" w14:textId="77777777" w:rsidR="00AA717A" w:rsidRPr="00BB2752" w:rsidRDefault="00AA717A" w:rsidP="00BB2752">
                  <w:pPr>
                    <w:spacing w:after="0"/>
                    <w:rPr>
                      <w:b/>
                      <w:sz w:val="24"/>
                      <w:szCs w:val="24"/>
                    </w:rPr>
                  </w:pPr>
                  <w:r>
                    <w:rPr>
                      <w:b/>
                      <w:sz w:val="24"/>
                      <w:szCs w:val="24"/>
                    </w:rPr>
                    <w:t>Draft</w:t>
                  </w:r>
                  <w:r w:rsidRPr="00BB2752">
                    <w:rPr>
                      <w:b/>
                      <w:sz w:val="24"/>
                      <w:szCs w:val="24"/>
                    </w:rPr>
                    <w:t xml:space="preserve"> </w:t>
                  </w:r>
                  <w:r>
                    <w:rPr>
                      <w:b/>
                      <w:sz w:val="24"/>
                      <w:szCs w:val="24"/>
                    </w:rPr>
                    <w:t>Schedule</w:t>
                  </w:r>
                  <w:r w:rsidRPr="00BB2752">
                    <w:rPr>
                      <w:b/>
                      <w:sz w:val="24"/>
                      <w:szCs w:val="24"/>
                    </w:rPr>
                    <w:t>:</w:t>
                  </w:r>
                </w:p>
                <w:p w14:paraId="12443564" w14:textId="77777777" w:rsidR="00AA717A" w:rsidRDefault="00AA717A" w:rsidP="00BB2752">
                  <w:pPr>
                    <w:spacing w:after="0"/>
                    <w:rPr>
                      <w:sz w:val="24"/>
                      <w:szCs w:val="24"/>
                    </w:rPr>
                  </w:pPr>
                </w:p>
                <w:p w14:paraId="5DC0E9FC" w14:textId="77777777" w:rsidR="00AA717A" w:rsidRDefault="00AA717A" w:rsidP="00BB2752">
                  <w:pPr>
                    <w:spacing w:after="0"/>
                    <w:rPr>
                      <w:sz w:val="24"/>
                      <w:szCs w:val="24"/>
                    </w:rPr>
                  </w:pPr>
                  <w:r>
                    <w:rPr>
                      <w:sz w:val="24"/>
                      <w:szCs w:val="24"/>
                    </w:rPr>
                    <w:t xml:space="preserve">Winter, ‘15 – </w:t>
                  </w:r>
                  <w:r>
                    <w:rPr>
                      <w:sz w:val="24"/>
                      <w:szCs w:val="24"/>
                    </w:rPr>
                    <w:tab/>
                    <w:t>Introduce project goals, expectations, etc.</w:t>
                  </w:r>
                </w:p>
                <w:p w14:paraId="4CDD4C47" w14:textId="77777777" w:rsidR="00AA717A" w:rsidRDefault="00AA717A" w:rsidP="00BB2752">
                  <w:pPr>
                    <w:spacing w:after="0"/>
                    <w:rPr>
                      <w:sz w:val="24"/>
                      <w:szCs w:val="24"/>
                    </w:rPr>
                  </w:pPr>
                  <w:r>
                    <w:rPr>
                      <w:sz w:val="24"/>
                      <w:szCs w:val="24"/>
                    </w:rPr>
                    <w:tab/>
                  </w:r>
                  <w:r>
                    <w:rPr>
                      <w:sz w:val="24"/>
                      <w:szCs w:val="24"/>
                    </w:rPr>
                    <w:tab/>
                    <w:t>Introduce advisory group members and respective programs, projects</w:t>
                  </w:r>
                </w:p>
                <w:p w14:paraId="60C41090" w14:textId="77777777" w:rsidR="00AA717A" w:rsidRDefault="00AA717A" w:rsidP="00BB2752">
                  <w:pPr>
                    <w:spacing w:after="0"/>
                    <w:rPr>
                      <w:sz w:val="24"/>
                      <w:szCs w:val="24"/>
                    </w:rPr>
                  </w:pPr>
                  <w:r>
                    <w:rPr>
                      <w:sz w:val="24"/>
                      <w:szCs w:val="24"/>
                    </w:rPr>
                    <w:tab/>
                  </w:r>
                  <w:r>
                    <w:rPr>
                      <w:sz w:val="24"/>
                      <w:szCs w:val="24"/>
                    </w:rPr>
                    <w:tab/>
                    <w:t>Climate and Health Profile Presentation</w:t>
                  </w:r>
                </w:p>
                <w:p w14:paraId="5CBC5D2C" w14:textId="77777777" w:rsidR="00AA717A" w:rsidRDefault="00AA717A" w:rsidP="00BB2752">
                  <w:pPr>
                    <w:spacing w:after="0"/>
                    <w:rPr>
                      <w:sz w:val="24"/>
                      <w:szCs w:val="24"/>
                    </w:rPr>
                  </w:pPr>
                  <w:r>
                    <w:rPr>
                      <w:sz w:val="24"/>
                      <w:szCs w:val="24"/>
                    </w:rPr>
                    <w:tab/>
                  </w:r>
                  <w:r>
                    <w:rPr>
                      <w:sz w:val="24"/>
                      <w:szCs w:val="24"/>
                    </w:rPr>
                    <w:tab/>
                    <w:t>Decide on scope and framework</w:t>
                  </w:r>
                </w:p>
                <w:p w14:paraId="414F3A4D" w14:textId="77777777" w:rsidR="00AA717A" w:rsidRDefault="00AA717A" w:rsidP="00BB2752">
                  <w:pPr>
                    <w:spacing w:after="0"/>
                    <w:rPr>
                      <w:sz w:val="24"/>
                      <w:szCs w:val="24"/>
                    </w:rPr>
                  </w:pPr>
                  <w:r>
                    <w:rPr>
                      <w:sz w:val="24"/>
                      <w:szCs w:val="24"/>
                    </w:rPr>
                    <w:tab/>
                  </w:r>
                  <w:r>
                    <w:rPr>
                      <w:sz w:val="24"/>
                      <w:szCs w:val="24"/>
                    </w:rPr>
                    <w:tab/>
                    <w:t>Confirm schedule, participation expectations, outcomes</w:t>
                  </w:r>
                </w:p>
                <w:p w14:paraId="177C633B" w14:textId="77777777" w:rsidR="00AA717A" w:rsidRDefault="00AA717A" w:rsidP="00BB2752">
                  <w:pPr>
                    <w:spacing w:after="0"/>
                    <w:rPr>
                      <w:sz w:val="24"/>
                      <w:szCs w:val="24"/>
                    </w:rPr>
                  </w:pPr>
                </w:p>
                <w:p w14:paraId="19F79E4F" w14:textId="77777777" w:rsidR="00AA717A" w:rsidRDefault="00AA717A" w:rsidP="00BB2752">
                  <w:pPr>
                    <w:spacing w:after="0"/>
                    <w:rPr>
                      <w:sz w:val="24"/>
                      <w:szCs w:val="24"/>
                    </w:rPr>
                  </w:pPr>
                  <w:r>
                    <w:rPr>
                      <w:sz w:val="24"/>
                      <w:szCs w:val="24"/>
                    </w:rPr>
                    <w:t>Spring, ‘15 –</w:t>
                  </w:r>
                  <w:r>
                    <w:rPr>
                      <w:sz w:val="24"/>
                      <w:szCs w:val="24"/>
                    </w:rPr>
                    <w:tab/>
                    <w:t xml:space="preserve">Present compiled adaptations/interventions </w:t>
                  </w:r>
                </w:p>
                <w:p w14:paraId="4B81084D" w14:textId="77777777" w:rsidR="00AA717A" w:rsidRDefault="00AA717A" w:rsidP="00BB2752">
                  <w:pPr>
                    <w:spacing w:after="0"/>
                    <w:ind w:left="720" w:firstLine="720"/>
                    <w:rPr>
                      <w:sz w:val="24"/>
                      <w:szCs w:val="24"/>
                    </w:rPr>
                  </w:pPr>
                  <w:r>
                    <w:rPr>
                      <w:sz w:val="24"/>
                      <w:szCs w:val="24"/>
                    </w:rPr>
                    <w:t>Seek input on gaps in strategies and in evidence</w:t>
                  </w:r>
                </w:p>
                <w:p w14:paraId="30285661" w14:textId="77777777" w:rsidR="00AA717A" w:rsidRDefault="00AA717A" w:rsidP="00BB2752">
                  <w:pPr>
                    <w:spacing w:after="0"/>
                    <w:ind w:left="720" w:firstLine="720"/>
                    <w:rPr>
                      <w:sz w:val="24"/>
                      <w:szCs w:val="24"/>
                    </w:rPr>
                  </w:pPr>
                  <w:r>
                    <w:rPr>
                      <w:sz w:val="24"/>
                      <w:szCs w:val="24"/>
                    </w:rPr>
                    <w:t>Capture existing actions, leadership, collaboration, etc.</w:t>
                  </w:r>
                </w:p>
                <w:p w14:paraId="16868A01" w14:textId="77777777" w:rsidR="00AA717A" w:rsidRDefault="00AA717A" w:rsidP="00BB2752">
                  <w:pPr>
                    <w:spacing w:after="0"/>
                    <w:ind w:left="720" w:firstLine="720"/>
                    <w:rPr>
                      <w:sz w:val="24"/>
                      <w:szCs w:val="24"/>
                    </w:rPr>
                  </w:pPr>
                  <w:r>
                    <w:rPr>
                      <w:sz w:val="24"/>
                      <w:szCs w:val="24"/>
                    </w:rPr>
                    <w:t>Decide on criteria used for further analysis/selection by staff</w:t>
                  </w:r>
                </w:p>
                <w:p w14:paraId="4268F5C5" w14:textId="77777777" w:rsidR="00AA717A" w:rsidRDefault="00AA717A" w:rsidP="00BB2752">
                  <w:pPr>
                    <w:spacing w:after="0"/>
                    <w:rPr>
                      <w:sz w:val="24"/>
                      <w:szCs w:val="24"/>
                    </w:rPr>
                  </w:pPr>
                </w:p>
                <w:p w14:paraId="4FA96341" w14:textId="77777777" w:rsidR="00AA717A" w:rsidRDefault="00AA717A" w:rsidP="00BB2752">
                  <w:pPr>
                    <w:spacing w:after="0"/>
                    <w:rPr>
                      <w:sz w:val="24"/>
                      <w:szCs w:val="24"/>
                    </w:rPr>
                  </w:pPr>
                  <w:r>
                    <w:rPr>
                      <w:sz w:val="24"/>
                      <w:szCs w:val="24"/>
                    </w:rPr>
                    <w:t xml:space="preserve">Fall, ‘15 – </w:t>
                  </w:r>
                  <w:r>
                    <w:rPr>
                      <w:sz w:val="24"/>
                      <w:szCs w:val="24"/>
                    </w:rPr>
                    <w:tab/>
                    <w:t>Review updated list based on further research and analysis</w:t>
                  </w:r>
                </w:p>
                <w:p w14:paraId="3051828A" w14:textId="77777777" w:rsidR="00AA717A" w:rsidRDefault="00AA717A" w:rsidP="00BB2752">
                  <w:pPr>
                    <w:spacing w:after="0"/>
                    <w:ind w:left="720" w:firstLine="720"/>
                    <w:rPr>
                      <w:sz w:val="24"/>
                      <w:szCs w:val="24"/>
                    </w:rPr>
                  </w:pPr>
                  <w:r>
                    <w:rPr>
                      <w:sz w:val="24"/>
                      <w:szCs w:val="24"/>
                    </w:rPr>
                    <w:t>Decide on inclusion/exclusion of any interventions on the fence</w:t>
                  </w:r>
                </w:p>
                <w:p w14:paraId="4209BE60" w14:textId="77777777" w:rsidR="00AA717A" w:rsidRDefault="00AA717A" w:rsidP="00BB2752">
                  <w:pPr>
                    <w:spacing w:after="0"/>
                    <w:ind w:left="720" w:firstLine="720"/>
                    <w:rPr>
                      <w:sz w:val="24"/>
                      <w:szCs w:val="24"/>
                    </w:rPr>
                  </w:pPr>
                  <w:r>
                    <w:rPr>
                      <w:sz w:val="24"/>
                      <w:szCs w:val="24"/>
                    </w:rPr>
                    <w:t>Explore any emerging strategies and potential contacts/leads</w:t>
                  </w:r>
                </w:p>
                <w:p w14:paraId="0AD94557" w14:textId="77777777" w:rsidR="00AA717A" w:rsidRDefault="00AA717A" w:rsidP="00BB2752">
                  <w:pPr>
                    <w:spacing w:after="0"/>
                    <w:ind w:left="720" w:firstLine="720"/>
                    <w:rPr>
                      <w:sz w:val="24"/>
                      <w:szCs w:val="24"/>
                    </w:rPr>
                  </w:pPr>
                  <w:r>
                    <w:rPr>
                      <w:sz w:val="24"/>
                      <w:szCs w:val="24"/>
                    </w:rPr>
                    <w:t>Feedback on the plan’s overall organization and presentation</w:t>
                  </w:r>
                </w:p>
                <w:p w14:paraId="4C45D3A0" w14:textId="77777777" w:rsidR="00AA717A" w:rsidRDefault="00AA717A" w:rsidP="00BB2752">
                  <w:pPr>
                    <w:spacing w:after="0"/>
                    <w:rPr>
                      <w:sz w:val="24"/>
                      <w:szCs w:val="24"/>
                    </w:rPr>
                  </w:pPr>
                </w:p>
                <w:p w14:paraId="2DD483BB" w14:textId="77777777" w:rsidR="00AA717A" w:rsidRDefault="00AA717A" w:rsidP="00BB2752">
                  <w:pPr>
                    <w:spacing w:after="0"/>
                    <w:rPr>
                      <w:sz w:val="24"/>
                      <w:szCs w:val="24"/>
                    </w:rPr>
                  </w:pPr>
                  <w:r>
                    <w:rPr>
                      <w:sz w:val="24"/>
                      <w:szCs w:val="24"/>
                    </w:rPr>
                    <w:t>Winter, ‘16 –</w:t>
                  </w:r>
                  <w:r w:rsidRPr="00C72BF5">
                    <w:rPr>
                      <w:sz w:val="24"/>
                      <w:szCs w:val="24"/>
                    </w:rPr>
                    <w:t xml:space="preserve"> </w:t>
                  </w:r>
                  <w:r>
                    <w:rPr>
                      <w:sz w:val="24"/>
                      <w:szCs w:val="24"/>
                    </w:rPr>
                    <w:tab/>
                    <w:t>Present final list and organization of recommendations</w:t>
                  </w:r>
                </w:p>
                <w:p w14:paraId="4CCE7845" w14:textId="77777777" w:rsidR="00AA717A" w:rsidRDefault="00AA717A" w:rsidP="00BB2752">
                  <w:pPr>
                    <w:spacing w:after="0"/>
                    <w:rPr>
                      <w:sz w:val="24"/>
                      <w:szCs w:val="24"/>
                    </w:rPr>
                  </w:pPr>
                  <w:r>
                    <w:rPr>
                      <w:sz w:val="24"/>
                      <w:szCs w:val="24"/>
                    </w:rPr>
                    <w:tab/>
                  </w:r>
                  <w:r>
                    <w:rPr>
                      <w:sz w:val="24"/>
                      <w:szCs w:val="24"/>
                    </w:rPr>
                    <w:tab/>
                    <w:t xml:space="preserve">Discuss evaluation and monitoring </w:t>
                  </w:r>
                </w:p>
                <w:p w14:paraId="27E8D904" w14:textId="77777777" w:rsidR="00AA717A" w:rsidRDefault="00AA717A" w:rsidP="00BB2752">
                  <w:pPr>
                    <w:spacing w:after="0"/>
                    <w:ind w:left="720" w:firstLine="720"/>
                    <w:rPr>
                      <w:sz w:val="24"/>
                      <w:szCs w:val="24"/>
                    </w:rPr>
                  </w:pPr>
                  <w:r>
                    <w:rPr>
                      <w:sz w:val="24"/>
                      <w:szCs w:val="24"/>
                    </w:rPr>
                    <w:t>Discuss further alignment with partner activities and initiatives</w:t>
                  </w:r>
                </w:p>
                <w:p w14:paraId="2ADA4226" w14:textId="77777777" w:rsidR="00AA717A" w:rsidRDefault="00AA717A" w:rsidP="004E2DBB">
                  <w:pPr>
                    <w:spacing w:after="0"/>
                    <w:ind w:left="720" w:firstLine="720"/>
                    <w:rPr>
                      <w:sz w:val="24"/>
                      <w:szCs w:val="24"/>
                    </w:rPr>
                  </w:pPr>
                  <w:r>
                    <w:rPr>
                      <w:sz w:val="24"/>
                      <w:szCs w:val="24"/>
                    </w:rPr>
                    <w:t>Confirm each member’s role and contribution</w:t>
                  </w:r>
                </w:p>
                <w:p w14:paraId="12288187" w14:textId="77777777" w:rsidR="00AA717A" w:rsidRDefault="00AA717A" w:rsidP="004E2DBB">
                  <w:pPr>
                    <w:spacing w:after="0"/>
                    <w:ind w:left="720" w:firstLine="720"/>
                    <w:rPr>
                      <w:sz w:val="24"/>
                      <w:szCs w:val="24"/>
                    </w:rPr>
                  </w:pPr>
                  <w:r>
                    <w:rPr>
                      <w:sz w:val="24"/>
                      <w:szCs w:val="24"/>
                    </w:rPr>
                    <w:t>Decide on key findings/messages that align with partner initiatives</w:t>
                  </w:r>
                </w:p>
                <w:p w14:paraId="36FDC3BA" w14:textId="77777777" w:rsidR="00AA717A" w:rsidRDefault="00AA717A" w:rsidP="00BB2752">
                  <w:pPr>
                    <w:spacing w:after="0"/>
                    <w:rPr>
                      <w:sz w:val="24"/>
                      <w:szCs w:val="24"/>
                    </w:rPr>
                  </w:pPr>
                </w:p>
                <w:p w14:paraId="404A8C70" w14:textId="77777777" w:rsidR="00AA717A" w:rsidRDefault="00AA717A" w:rsidP="00BB2752">
                  <w:pPr>
                    <w:spacing w:after="0"/>
                    <w:rPr>
                      <w:sz w:val="24"/>
                      <w:szCs w:val="24"/>
                    </w:rPr>
                  </w:pPr>
                  <w:r>
                    <w:rPr>
                      <w:sz w:val="24"/>
                      <w:szCs w:val="24"/>
                    </w:rPr>
                    <w:t>Summer, ’16</w:t>
                  </w:r>
                  <w:r>
                    <w:rPr>
                      <w:sz w:val="24"/>
                      <w:szCs w:val="24"/>
                    </w:rPr>
                    <w:tab/>
                    <w:t xml:space="preserve">Presentation of draft plan </w:t>
                  </w:r>
                </w:p>
                <w:p w14:paraId="06FA84AD" w14:textId="77777777" w:rsidR="00AA717A" w:rsidRDefault="00AA717A" w:rsidP="00BB2752">
                  <w:pPr>
                    <w:spacing w:after="0"/>
                    <w:ind w:left="720" w:firstLine="720"/>
                    <w:rPr>
                      <w:sz w:val="24"/>
                      <w:szCs w:val="24"/>
                    </w:rPr>
                  </w:pPr>
                  <w:r>
                    <w:rPr>
                      <w:sz w:val="24"/>
                      <w:szCs w:val="24"/>
                    </w:rPr>
                    <w:t>Training and feedback on messaging and communications</w:t>
                  </w:r>
                </w:p>
                <w:p w14:paraId="53C0881C" w14:textId="77777777" w:rsidR="00AA717A" w:rsidRDefault="00AA717A" w:rsidP="00BB2752">
                  <w:pPr>
                    <w:spacing w:after="0"/>
                    <w:ind w:left="1440"/>
                    <w:rPr>
                      <w:sz w:val="24"/>
                      <w:szCs w:val="24"/>
                    </w:rPr>
                  </w:pPr>
                  <w:r>
                    <w:rPr>
                      <w:sz w:val="24"/>
                      <w:szCs w:val="24"/>
                    </w:rPr>
                    <w:t>Input and incorporation of dissemination activities</w:t>
                  </w:r>
                </w:p>
                <w:p w14:paraId="1C327AE8" w14:textId="77777777" w:rsidR="00AA717A" w:rsidRDefault="00AA717A" w:rsidP="00712A63">
                  <w:pPr>
                    <w:spacing w:after="0"/>
                    <w:ind w:left="720" w:firstLine="720"/>
                    <w:rPr>
                      <w:sz w:val="24"/>
                      <w:szCs w:val="24"/>
                    </w:rPr>
                  </w:pPr>
                  <w:r>
                    <w:rPr>
                      <w:sz w:val="24"/>
                      <w:szCs w:val="24"/>
                    </w:rPr>
                    <w:t>Feedback on process and for program moving forward</w:t>
                  </w:r>
                </w:p>
                <w:p w14:paraId="57A1DCDD" w14:textId="77777777" w:rsidR="00AA717A" w:rsidRPr="00E15674" w:rsidRDefault="00AA717A" w:rsidP="00090D61">
                  <w:pPr>
                    <w:spacing w:after="0"/>
                    <w:rPr>
                      <w:sz w:val="24"/>
                      <w:szCs w:val="24"/>
                    </w:rPr>
                  </w:pPr>
                </w:p>
              </w:txbxContent>
            </v:textbox>
            <w10:wrap type="square"/>
          </v:shape>
        </w:pict>
      </w:r>
    </w:p>
    <w:p w14:paraId="6C194EC6" w14:textId="77777777" w:rsidR="00090D61" w:rsidRDefault="00090D61" w:rsidP="00A2510C">
      <w:pPr>
        <w:spacing w:after="0"/>
        <w:rPr>
          <w:sz w:val="24"/>
          <w:szCs w:val="24"/>
        </w:rPr>
      </w:pPr>
    </w:p>
    <w:p w14:paraId="21EFE669" w14:textId="77777777" w:rsidR="00090D61" w:rsidRDefault="00090D61" w:rsidP="00A2510C">
      <w:pPr>
        <w:spacing w:after="0"/>
        <w:rPr>
          <w:sz w:val="24"/>
          <w:szCs w:val="24"/>
        </w:rPr>
      </w:pPr>
    </w:p>
    <w:p w14:paraId="0B6713F4" w14:textId="77777777" w:rsidR="00090D61" w:rsidRDefault="00090D61">
      <w:pPr>
        <w:rPr>
          <w:b/>
          <w:sz w:val="24"/>
          <w:szCs w:val="24"/>
          <w:u w:val="single"/>
        </w:rPr>
      </w:pPr>
      <w:r>
        <w:rPr>
          <w:b/>
          <w:sz w:val="24"/>
          <w:szCs w:val="24"/>
          <w:u w:val="single"/>
        </w:rPr>
        <w:br w:type="page"/>
      </w:r>
    </w:p>
    <w:p w14:paraId="0C7527E6" w14:textId="77777777" w:rsidR="00090D61" w:rsidRPr="000E4128" w:rsidRDefault="00090D61" w:rsidP="00090D61">
      <w:pPr>
        <w:spacing w:after="0"/>
        <w:rPr>
          <w:b/>
          <w:sz w:val="24"/>
          <w:szCs w:val="24"/>
        </w:rPr>
      </w:pPr>
      <w:r w:rsidRPr="000E4128">
        <w:rPr>
          <w:b/>
          <w:sz w:val="24"/>
          <w:szCs w:val="24"/>
        </w:rPr>
        <w:lastRenderedPageBreak/>
        <w:t>Participant Feedback</w:t>
      </w:r>
    </w:p>
    <w:p w14:paraId="05885523" w14:textId="77777777" w:rsidR="00B776A5" w:rsidRDefault="00920080" w:rsidP="00920080">
      <w:pPr>
        <w:spacing w:after="0"/>
        <w:rPr>
          <w:rFonts w:eastAsia="Times New Roman" w:cstheme="minorHAnsi"/>
          <w:color w:val="000000"/>
          <w:sz w:val="24"/>
          <w:szCs w:val="24"/>
        </w:rPr>
      </w:pPr>
      <w:r>
        <w:rPr>
          <w:rFonts w:eastAsia="Times New Roman" w:cstheme="minorHAnsi"/>
          <w:color w:val="000000"/>
          <w:sz w:val="24"/>
          <w:szCs w:val="24"/>
        </w:rPr>
        <w:t>F</w:t>
      </w:r>
      <w:r w:rsidRPr="00DE729A">
        <w:rPr>
          <w:rFonts w:eastAsia="Times New Roman" w:cstheme="minorHAnsi"/>
          <w:color w:val="000000"/>
          <w:sz w:val="24"/>
          <w:szCs w:val="24"/>
        </w:rPr>
        <w:t>ollowing the release of our Cli</w:t>
      </w:r>
      <w:r>
        <w:rPr>
          <w:rFonts w:eastAsia="Times New Roman" w:cstheme="minorHAnsi"/>
          <w:color w:val="000000"/>
          <w:sz w:val="24"/>
          <w:szCs w:val="24"/>
        </w:rPr>
        <w:t xml:space="preserve">mate and Health Profile Report, we will lead a series of presentations to disseminate the report.  </w:t>
      </w:r>
      <w:r w:rsidR="007B3345">
        <w:rPr>
          <w:rFonts w:eastAsia="Times New Roman" w:cstheme="minorHAnsi"/>
          <w:color w:val="000000"/>
          <w:sz w:val="24"/>
          <w:szCs w:val="24"/>
        </w:rPr>
        <w:t xml:space="preserve">As part of the presentation we </w:t>
      </w:r>
      <w:r>
        <w:rPr>
          <w:rFonts w:eastAsia="Times New Roman" w:cstheme="minorHAnsi"/>
          <w:color w:val="000000"/>
          <w:sz w:val="24"/>
          <w:szCs w:val="24"/>
        </w:rPr>
        <w:t xml:space="preserve">will </w:t>
      </w:r>
      <w:r w:rsidR="00B776A5">
        <w:rPr>
          <w:rFonts w:eastAsia="Times New Roman" w:cstheme="minorHAnsi"/>
          <w:color w:val="000000"/>
          <w:sz w:val="24"/>
          <w:szCs w:val="24"/>
        </w:rPr>
        <w:t xml:space="preserve">ask </w:t>
      </w:r>
      <w:r>
        <w:rPr>
          <w:rFonts w:eastAsia="Times New Roman" w:cstheme="minorHAnsi"/>
          <w:color w:val="000000"/>
          <w:sz w:val="24"/>
          <w:szCs w:val="24"/>
        </w:rPr>
        <w:t>participants</w:t>
      </w:r>
      <w:r w:rsidR="00B776A5">
        <w:rPr>
          <w:rFonts w:eastAsia="Times New Roman" w:cstheme="minorHAnsi"/>
          <w:color w:val="000000"/>
          <w:sz w:val="24"/>
          <w:szCs w:val="24"/>
        </w:rPr>
        <w:t xml:space="preserve"> to share their solutions and strategies for addressing the Public Health problems presented in the report. Participant feedback and contact information will be captured and analyzed for further research and potential inclusion in the plan. </w:t>
      </w:r>
    </w:p>
    <w:p w14:paraId="5A36C421" w14:textId="77777777" w:rsidR="00B776A5" w:rsidRDefault="004F4D9C" w:rsidP="00920080">
      <w:pPr>
        <w:spacing w:after="0"/>
        <w:rPr>
          <w:rFonts w:eastAsia="Times New Roman" w:cstheme="minorHAnsi"/>
          <w:color w:val="000000"/>
          <w:sz w:val="24"/>
          <w:szCs w:val="24"/>
        </w:rPr>
      </w:pPr>
      <w:r>
        <w:rPr>
          <w:noProof/>
        </w:rPr>
        <w:pict w14:anchorId="0B50C77B">
          <v:shape id="_x0000_s1028" type="#_x0000_t202" style="position:absolute;margin-left:0;margin-top:16.85pt;width:434.25pt;height:109.65pt;z-index:251662336;mso-position-horizontal-relative:text;mso-position-vertical-relative:text" fillcolor="#bfbfbf [2412]">
            <v:textbox style="mso-fit-shape-to-text:t">
              <w:txbxContent>
                <w:p w14:paraId="3FB1AA50" w14:textId="77777777" w:rsidR="00AA717A" w:rsidRPr="00B776A5" w:rsidRDefault="00AA717A" w:rsidP="00920080">
                  <w:pPr>
                    <w:spacing w:after="0"/>
                    <w:rPr>
                      <w:rFonts w:eastAsia="Times New Roman" w:cstheme="minorHAnsi"/>
                      <w:b/>
                      <w:color w:val="000000"/>
                      <w:sz w:val="24"/>
                      <w:szCs w:val="24"/>
                    </w:rPr>
                  </w:pPr>
                  <w:r>
                    <w:rPr>
                      <w:rFonts w:eastAsia="Times New Roman" w:cstheme="minorHAnsi"/>
                      <w:b/>
                      <w:color w:val="000000"/>
                      <w:sz w:val="24"/>
                      <w:szCs w:val="24"/>
                    </w:rPr>
                    <w:t xml:space="preserve">Proposed CHPR Presentation Format </w:t>
                  </w:r>
                  <w:r w:rsidRPr="005D3F3D">
                    <w:rPr>
                      <w:rFonts w:eastAsia="Times New Roman" w:cstheme="minorHAnsi"/>
                      <w:i/>
                      <w:color w:val="000000"/>
                      <w:sz w:val="24"/>
                      <w:szCs w:val="24"/>
                    </w:rPr>
                    <w:t>(60-90 mins)</w:t>
                  </w:r>
                </w:p>
                <w:p w14:paraId="1DDFA019" w14:textId="77777777" w:rsidR="00AA717A" w:rsidRDefault="00AA717A" w:rsidP="00920080">
                  <w:pPr>
                    <w:spacing w:after="0"/>
                    <w:rPr>
                      <w:rFonts w:eastAsia="Times New Roman" w:cstheme="minorHAnsi"/>
                      <w:color w:val="000000"/>
                      <w:sz w:val="24"/>
                      <w:szCs w:val="24"/>
                    </w:rPr>
                  </w:pPr>
                </w:p>
                <w:p w14:paraId="270D9B2D" w14:textId="77777777" w:rsidR="00AA717A" w:rsidRPr="007B3345" w:rsidRDefault="00AA717A" w:rsidP="006D104F">
                  <w:pPr>
                    <w:pStyle w:val="ListParagraph"/>
                    <w:numPr>
                      <w:ilvl w:val="0"/>
                      <w:numId w:val="6"/>
                    </w:numPr>
                    <w:spacing w:after="0"/>
                    <w:rPr>
                      <w:rFonts w:eastAsia="Times New Roman" w:cstheme="minorHAnsi"/>
                      <w:color w:val="000000"/>
                      <w:sz w:val="24"/>
                      <w:szCs w:val="24"/>
                    </w:rPr>
                  </w:pPr>
                  <w:r>
                    <w:rPr>
                      <w:rFonts w:eastAsia="Times New Roman" w:cstheme="minorHAnsi"/>
                      <w:color w:val="000000"/>
                      <w:sz w:val="24"/>
                      <w:szCs w:val="24"/>
                    </w:rPr>
                    <w:t>CHPR p</w:t>
                  </w:r>
                  <w:r w:rsidRPr="00B776A5">
                    <w:rPr>
                      <w:rFonts w:eastAsia="Times New Roman" w:cstheme="minorHAnsi"/>
                      <w:color w:val="000000"/>
                      <w:sz w:val="24"/>
                      <w:szCs w:val="24"/>
                    </w:rPr>
                    <w:t xml:space="preserve">resentation </w:t>
                  </w:r>
                  <w:r>
                    <w:rPr>
                      <w:rFonts w:eastAsia="Times New Roman" w:cstheme="minorHAnsi"/>
                      <w:i/>
                      <w:color w:val="000000"/>
                      <w:sz w:val="24"/>
                      <w:szCs w:val="24"/>
                    </w:rPr>
                    <w:t>- 25 min</w:t>
                  </w:r>
                </w:p>
                <w:p w14:paraId="5006DABF" w14:textId="77777777" w:rsidR="00AA717A" w:rsidRDefault="00AA717A" w:rsidP="007B3345">
                  <w:pPr>
                    <w:pStyle w:val="ListParagraph"/>
                    <w:numPr>
                      <w:ilvl w:val="2"/>
                      <w:numId w:val="6"/>
                    </w:numPr>
                    <w:spacing w:after="0"/>
                    <w:rPr>
                      <w:rFonts w:eastAsia="Times New Roman" w:cstheme="minorHAnsi"/>
                      <w:color w:val="000000"/>
                      <w:sz w:val="24"/>
                      <w:szCs w:val="24"/>
                    </w:rPr>
                  </w:pPr>
                  <w:r>
                    <w:rPr>
                      <w:rFonts w:eastAsia="Times New Roman" w:cstheme="minorHAnsi"/>
                      <w:color w:val="000000"/>
                      <w:sz w:val="24"/>
                      <w:szCs w:val="24"/>
                    </w:rPr>
                    <w:t xml:space="preserve">Context – </w:t>
                  </w:r>
                  <w:r w:rsidRPr="007B3345">
                    <w:rPr>
                      <w:rFonts w:eastAsia="Times New Roman" w:cstheme="minorHAnsi"/>
                      <w:i/>
                      <w:color w:val="000000"/>
                      <w:sz w:val="24"/>
                      <w:szCs w:val="24"/>
                    </w:rPr>
                    <w:t>2min</w:t>
                  </w:r>
                </w:p>
                <w:p w14:paraId="3202C394" w14:textId="77777777" w:rsidR="00AA717A" w:rsidRDefault="00AA717A" w:rsidP="007B3345">
                  <w:pPr>
                    <w:pStyle w:val="ListParagraph"/>
                    <w:numPr>
                      <w:ilvl w:val="2"/>
                      <w:numId w:val="6"/>
                    </w:numPr>
                    <w:spacing w:after="0"/>
                    <w:rPr>
                      <w:rFonts w:eastAsia="Times New Roman" w:cstheme="minorHAnsi"/>
                      <w:color w:val="000000"/>
                      <w:sz w:val="24"/>
                      <w:szCs w:val="24"/>
                    </w:rPr>
                  </w:pPr>
                  <w:r>
                    <w:rPr>
                      <w:rFonts w:eastAsia="Times New Roman" w:cstheme="minorHAnsi"/>
                      <w:color w:val="000000"/>
                      <w:sz w:val="24"/>
                      <w:szCs w:val="24"/>
                    </w:rPr>
                    <w:t>Climate trends &amp; projections – 4</w:t>
                  </w:r>
                  <w:r w:rsidRPr="007B3345">
                    <w:rPr>
                      <w:rFonts w:eastAsia="Times New Roman" w:cstheme="minorHAnsi"/>
                      <w:i/>
                      <w:color w:val="000000"/>
                      <w:sz w:val="24"/>
                      <w:szCs w:val="24"/>
                    </w:rPr>
                    <w:t xml:space="preserve"> min</w:t>
                  </w:r>
                </w:p>
                <w:p w14:paraId="2F15D7B6" w14:textId="77777777" w:rsidR="00AA717A" w:rsidRDefault="00AA717A" w:rsidP="007B3345">
                  <w:pPr>
                    <w:pStyle w:val="ListParagraph"/>
                    <w:numPr>
                      <w:ilvl w:val="2"/>
                      <w:numId w:val="6"/>
                    </w:numPr>
                    <w:spacing w:after="0"/>
                    <w:rPr>
                      <w:rFonts w:eastAsia="Times New Roman" w:cstheme="minorHAnsi"/>
                      <w:color w:val="000000"/>
                      <w:sz w:val="24"/>
                      <w:szCs w:val="24"/>
                    </w:rPr>
                  </w:pPr>
                  <w:r>
                    <w:rPr>
                      <w:rFonts w:eastAsia="Times New Roman" w:cstheme="minorHAnsi"/>
                      <w:color w:val="000000"/>
                      <w:sz w:val="24"/>
                      <w:szCs w:val="24"/>
                    </w:rPr>
                    <w:t xml:space="preserve">Health Effects in Oregon </w:t>
                  </w:r>
                  <w:r w:rsidRPr="007B3345">
                    <w:rPr>
                      <w:rFonts w:eastAsia="Times New Roman" w:cstheme="minorHAnsi"/>
                      <w:i/>
                      <w:color w:val="000000"/>
                      <w:sz w:val="24"/>
                      <w:szCs w:val="24"/>
                    </w:rPr>
                    <w:t>– 8 min</w:t>
                  </w:r>
                </w:p>
                <w:p w14:paraId="74013DE0" w14:textId="77777777" w:rsidR="00AA717A" w:rsidRPr="007B3345" w:rsidRDefault="00AA717A" w:rsidP="007B3345">
                  <w:pPr>
                    <w:pStyle w:val="ListParagraph"/>
                    <w:numPr>
                      <w:ilvl w:val="2"/>
                      <w:numId w:val="6"/>
                    </w:numPr>
                    <w:spacing w:after="0"/>
                    <w:rPr>
                      <w:rFonts w:eastAsia="Times New Roman" w:cstheme="minorHAnsi"/>
                      <w:i/>
                      <w:color w:val="000000"/>
                      <w:sz w:val="24"/>
                      <w:szCs w:val="24"/>
                    </w:rPr>
                  </w:pPr>
                  <w:r>
                    <w:rPr>
                      <w:rFonts w:eastAsia="Times New Roman" w:cstheme="minorHAnsi"/>
                      <w:color w:val="000000"/>
                      <w:sz w:val="24"/>
                      <w:szCs w:val="24"/>
                    </w:rPr>
                    <w:t xml:space="preserve">Vulnerable Pops – </w:t>
                  </w:r>
                  <w:r w:rsidRPr="007B3345">
                    <w:rPr>
                      <w:rFonts w:eastAsia="Times New Roman" w:cstheme="minorHAnsi"/>
                      <w:i/>
                      <w:color w:val="000000"/>
                      <w:sz w:val="24"/>
                      <w:szCs w:val="24"/>
                    </w:rPr>
                    <w:t>6 min</w:t>
                  </w:r>
                </w:p>
                <w:p w14:paraId="6EAFB5A1" w14:textId="77777777" w:rsidR="00AA717A" w:rsidRPr="007B3345" w:rsidRDefault="00AA717A" w:rsidP="007B3345">
                  <w:pPr>
                    <w:pStyle w:val="ListParagraph"/>
                    <w:numPr>
                      <w:ilvl w:val="2"/>
                      <w:numId w:val="6"/>
                    </w:numPr>
                    <w:spacing w:after="0"/>
                    <w:rPr>
                      <w:rFonts w:eastAsia="Times New Roman" w:cstheme="minorHAnsi"/>
                      <w:color w:val="000000"/>
                      <w:sz w:val="24"/>
                      <w:szCs w:val="24"/>
                    </w:rPr>
                  </w:pPr>
                  <w:r>
                    <w:rPr>
                      <w:rFonts w:eastAsia="Times New Roman" w:cstheme="minorHAnsi"/>
                      <w:color w:val="000000"/>
                      <w:sz w:val="24"/>
                      <w:szCs w:val="24"/>
                    </w:rPr>
                    <w:t xml:space="preserve">Summary &amp; Strategies – </w:t>
                  </w:r>
                  <w:r w:rsidRPr="007B3345">
                    <w:rPr>
                      <w:rFonts w:eastAsia="Times New Roman" w:cstheme="minorHAnsi"/>
                      <w:i/>
                      <w:color w:val="000000"/>
                      <w:sz w:val="24"/>
                      <w:szCs w:val="24"/>
                    </w:rPr>
                    <w:t>5 min</w:t>
                  </w:r>
                </w:p>
                <w:p w14:paraId="65D7DA0C" w14:textId="77777777" w:rsidR="00AA717A" w:rsidRPr="006D104F" w:rsidRDefault="00AA717A" w:rsidP="007B3345">
                  <w:pPr>
                    <w:pStyle w:val="ListParagraph"/>
                    <w:spacing w:after="0"/>
                    <w:ind w:left="2160"/>
                    <w:rPr>
                      <w:rFonts w:eastAsia="Times New Roman" w:cstheme="minorHAnsi"/>
                      <w:color w:val="000000"/>
                      <w:sz w:val="24"/>
                      <w:szCs w:val="24"/>
                    </w:rPr>
                  </w:pPr>
                </w:p>
                <w:p w14:paraId="24D4E23E" w14:textId="77777777" w:rsidR="00AA717A" w:rsidRDefault="00AA717A" w:rsidP="006D104F">
                  <w:pPr>
                    <w:pStyle w:val="ListParagraph"/>
                    <w:numPr>
                      <w:ilvl w:val="0"/>
                      <w:numId w:val="6"/>
                    </w:numPr>
                    <w:spacing w:after="0"/>
                    <w:rPr>
                      <w:rFonts w:eastAsia="Times New Roman" w:cstheme="minorHAnsi"/>
                      <w:color w:val="000000"/>
                      <w:sz w:val="24"/>
                      <w:szCs w:val="24"/>
                    </w:rPr>
                  </w:pPr>
                  <w:r>
                    <w:rPr>
                      <w:rFonts w:eastAsia="Times New Roman" w:cstheme="minorHAnsi"/>
                      <w:color w:val="000000"/>
                      <w:sz w:val="24"/>
                      <w:szCs w:val="24"/>
                    </w:rPr>
                    <w:t>Facilitated d</w:t>
                  </w:r>
                  <w:r w:rsidRPr="006D104F">
                    <w:rPr>
                      <w:rFonts w:eastAsia="Times New Roman" w:cstheme="minorHAnsi"/>
                      <w:color w:val="000000"/>
                      <w:sz w:val="24"/>
                      <w:szCs w:val="24"/>
                    </w:rPr>
                    <w:t>ialogue</w:t>
                  </w:r>
                  <w:r w:rsidRPr="006D104F">
                    <w:rPr>
                      <w:rFonts w:eastAsia="Times New Roman" w:cstheme="minorHAnsi"/>
                      <w:i/>
                      <w:color w:val="000000"/>
                      <w:sz w:val="24"/>
                      <w:szCs w:val="24"/>
                    </w:rPr>
                    <w:t xml:space="preserve">– </w:t>
                  </w:r>
                  <w:r>
                    <w:rPr>
                      <w:rFonts w:eastAsia="Times New Roman" w:cstheme="minorHAnsi"/>
                      <w:i/>
                      <w:color w:val="000000"/>
                      <w:sz w:val="24"/>
                      <w:szCs w:val="24"/>
                    </w:rPr>
                    <w:t>20-3</w:t>
                  </w:r>
                  <w:r w:rsidRPr="006D104F">
                    <w:rPr>
                      <w:rFonts w:eastAsia="Times New Roman" w:cstheme="minorHAnsi"/>
                      <w:i/>
                      <w:color w:val="000000"/>
                      <w:sz w:val="24"/>
                      <w:szCs w:val="24"/>
                    </w:rPr>
                    <w:t>0 minutes</w:t>
                  </w:r>
                  <w:r w:rsidRPr="006D104F">
                    <w:rPr>
                      <w:rFonts w:eastAsia="Times New Roman" w:cstheme="minorHAnsi"/>
                      <w:color w:val="000000"/>
                      <w:sz w:val="24"/>
                      <w:szCs w:val="24"/>
                    </w:rPr>
                    <w:t xml:space="preserve"> </w:t>
                  </w:r>
                </w:p>
                <w:p w14:paraId="15F81CDF" w14:textId="77777777" w:rsidR="00AA717A" w:rsidRPr="006D104F" w:rsidRDefault="00AA717A" w:rsidP="006D104F">
                  <w:pPr>
                    <w:pStyle w:val="ListParagraph"/>
                    <w:spacing w:after="0"/>
                    <w:rPr>
                      <w:rFonts w:eastAsia="Times New Roman" w:cstheme="minorHAnsi"/>
                      <w:i/>
                      <w:color w:val="000000"/>
                      <w:sz w:val="24"/>
                      <w:szCs w:val="24"/>
                    </w:rPr>
                  </w:pPr>
                  <w:r w:rsidRPr="006D104F">
                    <w:rPr>
                      <w:rFonts w:eastAsia="Times New Roman" w:cstheme="minorHAnsi"/>
                      <w:i/>
                      <w:color w:val="000000"/>
                      <w:sz w:val="24"/>
                      <w:szCs w:val="24"/>
                    </w:rPr>
                    <w:t>(small group discussions preferred if possible)</w:t>
                  </w:r>
                </w:p>
                <w:p w14:paraId="6A786143" w14:textId="77777777" w:rsidR="00AA717A" w:rsidRPr="006D104F" w:rsidRDefault="00AA717A" w:rsidP="006D104F">
                  <w:pPr>
                    <w:pStyle w:val="ListParagraph"/>
                    <w:numPr>
                      <w:ilvl w:val="2"/>
                      <w:numId w:val="6"/>
                    </w:numPr>
                    <w:spacing w:after="0"/>
                    <w:rPr>
                      <w:rFonts w:eastAsia="Times New Roman" w:cstheme="minorHAnsi"/>
                      <w:color w:val="000000"/>
                      <w:sz w:val="24"/>
                      <w:szCs w:val="24"/>
                    </w:rPr>
                  </w:pPr>
                  <w:r w:rsidRPr="006D104F">
                    <w:rPr>
                      <w:rFonts w:eastAsia="Times New Roman" w:cstheme="minorHAnsi"/>
                      <w:color w:val="000000"/>
                      <w:sz w:val="24"/>
                      <w:szCs w:val="24"/>
                    </w:rPr>
                    <w:t>After hearing about all of the potential public health problems and vulnerable communities in Oregon, what stands out the most?  What are you most concerned about when it comes to climate and health?</w:t>
                  </w:r>
                </w:p>
                <w:p w14:paraId="273847C5" w14:textId="77777777" w:rsidR="00AA717A" w:rsidRDefault="00AA717A" w:rsidP="006D104F">
                  <w:pPr>
                    <w:pStyle w:val="ListParagraph"/>
                    <w:numPr>
                      <w:ilvl w:val="2"/>
                      <w:numId w:val="6"/>
                    </w:numPr>
                    <w:spacing w:after="0"/>
                    <w:rPr>
                      <w:rFonts w:eastAsia="Times New Roman" w:cstheme="minorHAnsi"/>
                      <w:color w:val="000000"/>
                      <w:sz w:val="24"/>
                      <w:szCs w:val="24"/>
                    </w:rPr>
                  </w:pPr>
                  <w:r>
                    <w:rPr>
                      <w:rFonts w:eastAsia="Times New Roman" w:cstheme="minorHAnsi"/>
                      <w:color w:val="000000"/>
                      <w:sz w:val="24"/>
                      <w:szCs w:val="24"/>
                    </w:rPr>
                    <w:t>What are some possible strategies for addressing these concerns?</w:t>
                  </w:r>
                </w:p>
                <w:p w14:paraId="352610C8" w14:textId="77777777" w:rsidR="00AA717A" w:rsidRDefault="00AA717A" w:rsidP="006D104F">
                  <w:pPr>
                    <w:pStyle w:val="ListParagraph"/>
                    <w:numPr>
                      <w:ilvl w:val="2"/>
                      <w:numId w:val="6"/>
                    </w:numPr>
                    <w:spacing w:after="0"/>
                    <w:rPr>
                      <w:rFonts w:eastAsia="Times New Roman" w:cstheme="minorHAnsi"/>
                      <w:color w:val="000000"/>
                      <w:sz w:val="24"/>
                      <w:szCs w:val="24"/>
                    </w:rPr>
                  </w:pPr>
                  <w:r>
                    <w:rPr>
                      <w:rFonts w:eastAsia="Times New Roman" w:cstheme="minorHAnsi"/>
                      <w:color w:val="000000"/>
                      <w:sz w:val="24"/>
                      <w:szCs w:val="24"/>
                    </w:rPr>
                    <w:t>How can public health take a leadership role in preparing our communities for the changes ahead?</w:t>
                  </w:r>
                </w:p>
                <w:p w14:paraId="105E95B0" w14:textId="77777777" w:rsidR="00AA717A" w:rsidRPr="006D104F" w:rsidRDefault="00AA717A" w:rsidP="007B3345">
                  <w:pPr>
                    <w:pStyle w:val="ListParagraph"/>
                    <w:spacing w:after="0"/>
                    <w:ind w:left="2160"/>
                    <w:rPr>
                      <w:rFonts w:eastAsia="Times New Roman" w:cstheme="minorHAnsi"/>
                      <w:color w:val="000000"/>
                      <w:sz w:val="24"/>
                      <w:szCs w:val="24"/>
                    </w:rPr>
                  </w:pPr>
                </w:p>
                <w:p w14:paraId="17A129ED" w14:textId="77777777" w:rsidR="00AA717A" w:rsidRPr="007B3345" w:rsidRDefault="00AA717A" w:rsidP="006D104F">
                  <w:pPr>
                    <w:pStyle w:val="ListParagraph"/>
                    <w:numPr>
                      <w:ilvl w:val="0"/>
                      <w:numId w:val="6"/>
                    </w:numPr>
                    <w:spacing w:after="0"/>
                    <w:rPr>
                      <w:rFonts w:eastAsia="Times New Roman" w:cstheme="minorHAnsi"/>
                      <w:color w:val="000000"/>
                      <w:sz w:val="24"/>
                      <w:szCs w:val="24"/>
                    </w:rPr>
                  </w:pPr>
                  <w:r w:rsidRPr="006D104F">
                    <w:rPr>
                      <w:rFonts w:eastAsia="Times New Roman" w:cstheme="minorHAnsi"/>
                      <w:color w:val="000000"/>
                      <w:sz w:val="24"/>
                      <w:szCs w:val="24"/>
                    </w:rPr>
                    <w:t>Sharing</w:t>
                  </w:r>
                  <w:r>
                    <w:rPr>
                      <w:rFonts w:eastAsia="Times New Roman" w:cstheme="minorHAnsi"/>
                      <w:color w:val="000000"/>
                      <w:sz w:val="24"/>
                      <w:szCs w:val="24"/>
                    </w:rPr>
                    <w:t xml:space="preserve"> solutions – 10-</w:t>
                  </w:r>
                  <w:r>
                    <w:rPr>
                      <w:rFonts w:eastAsia="Times New Roman" w:cstheme="minorHAnsi"/>
                      <w:i/>
                      <w:color w:val="000000"/>
                      <w:sz w:val="24"/>
                      <w:szCs w:val="24"/>
                    </w:rPr>
                    <w:t>20</w:t>
                  </w:r>
                  <w:r w:rsidRPr="006D104F">
                    <w:rPr>
                      <w:rFonts w:eastAsia="Times New Roman" w:cstheme="minorHAnsi"/>
                      <w:i/>
                      <w:color w:val="000000"/>
                      <w:sz w:val="24"/>
                      <w:szCs w:val="24"/>
                    </w:rPr>
                    <w:t xml:space="preserve"> minutes</w:t>
                  </w:r>
                </w:p>
                <w:p w14:paraId="1CD22A4A" w14:textId="77777777" w:rsidR="00AA717A" w:rsidRDefault="00AA717A" w:rsidP="007B3345">
                  <w:pPr>
                    <w:pStyle w:val="ListParagraph"/>
                    <w:spacing w:after="0"/>
                    <w:rPr>
                      <w:rFonts w:eastAsia="Times New Roman" w:cstheme="minorHAnsi"/>
                      <w:color w:val="000000"/>
                      <w:sz w:val="24"/>
                      <w:szCs w:val="24"/>
                    </w:rPr>
                  </w:pPr>
                </w:p>
                <w:p w14:paraId="45AD0D68" w14:textId="77777777" w:rsidR="00AA717A" w:rsidRPr="007B3345" w:rsidRDefault="00AA717A" w:rsidP="007B3345">
                  <w:pPr>
                    <w:pStyle w:val="ListParagraph"/>
                    <w:numPr>
                      <w:ilvl w:val="0"/>
                      <w:numId w:val="6"/>
                    </w:numPr>
                    <w:spacing w:after="0"/>
                    <w:rPr>
                      <w:rFonts w:eastAsia="Times New Roman" w:cstheme="minorHAnsi"/>
                      <w:color w:val="000000"/>
                      <w:sz w:val="24"/>
                      <w:szCs w:val="24"/>
                    </w:rPr>
                  </w:pPr>
                  <w:r w:rsidRPr="007B3345">
                    <w:rPr>
                      <w:rFonts w:eastAsia="Times New Roman" w:cstheme="minorHAnsi"/>
                      <w:color w:val="000000"/>
                      <w:sz w:val="24"/>
                      <w:szCs w:val="24"/>
                    </w:rPr>
                    <w:t xml:space="preserve">Next </w:t>
                  </w:r>
                  <w:r>
                    <w:rPr>
                      <w:rFonts w:eastAsia="Times New Roman" w:cstheme="minorHAnsi"/>
                      <w:color w:val="000000"/>
                      <w:sz w:val="24"/>
                      <w:szCs w:val="24"/>
                    </w:rPr>
                    <w:t>s</w:t>
                  </w:r>
                  <w:r w:rsidRPr="007B3345">
                    <w:rPr>
                      <w:rFonts w:eastAsia="Times New Roman" w:cstheme="minorHAnsi"/>
                      <w:color w:val="000000"/>
                      <w:sz w:val="24"/>
                      <w:szCs w:val="24"/>
                    </w:rPr>
                    <w:t>teps</w:t>
                  </w:r>
                  <w:r>
                    <w:rPr>
                      <w:rFonts w:eastAsia="Times New Roman" w:cstheme="minorHAnsi"/>
                      <w:color w:val="000000"/>
                      <w:sz w:val="24"/>
                      <w:szCs w:val="24"/>
                    </w:rPr>
                    <w:t xml:space="preserve"> and additional resources</w:t>
                  </w:r>
                  <w:r w:rsidRPr="007B3345">
                    <w:rPr>
                      <w:rFonts w:eastAsia="Times New Roman" w:cstheme="minorHAnsi"/>
                      <w:color w:val="000000"/>
                      <w:sz w:val="24"/>
                      <w:szCs w:val="24"/>
                    </w:rPr>
                    <w:t xml:space="preserve"> – </w:t>
                  </w:r>
                  <w:r>
                    <w:rPr>
                      <w:rFonts w:eastAsia="Times New Roman" w:cstheme="minorHAnsi"/>
                      <w:color w:val="000000"/>
                      <w:sz w:val="24"/>
                      <w:szCs w:val="24"/>
                    </w:rPr>
                    <w:t>2-</w:t>
                  </w:r>
                  <w:r w:rsidRPr="007B3345">
                    <w:rPr>
                      <w:rFonts w:eastAsia="Times New Roman" w:cstheme="minorHAnsi"/>
                      <w:color w:val="000000"/>
                      <w:sz w:val="24"/>
                      <w:szCs w:val="24"/>
                    </w:rPr>
                    <w:t>10</w:t>
                  </w:r>
                  <w:r w:rsidRPr="007B3345">
                    <w:rPr>
                      <w:rFonts w:eastAsia="Times New Roman" w:cstheme="minorHAnsi"/>
                      <w:i/>
                      <w:color w:val="000000"/>
                      <w:sz w:val="24"/>
                      <w:szCs w:val="24"/>
                    </w:rPr>
                    <w:t xml:space="preserve"> minutes</w:t>
                  </w:r>
                </w:p>
                <w:p w14:paraId="1AE83549" w14:textId="77777777" w:rsidR="00AA717A" w:rsidRDefault="00AA717A" w:rsidP="006D104F">
                  <w:pPr>
                    <w:spacing w:after="0"/>
                    <w:rPr>
                      <w:rFonts w:eastAsia="Times New Roman" w:cstheme="minorHAnsi"/>
                      <w:color w:val="000000"/>
                      <w:sz w:val="24"/>
                      <w:szCs w:val="24"/>
                    </w:rPr>
                  </w:pPr>
                </w:p>
              </w:txbxContent>
            </v:textbox>
            <w10:wrap type="square"/>
          </v:shape>
        </w:pict>
      </w:r>
    </w:p>
    <w:p w14:paraId="020F0A79" w14:textId="77777777" w:rsidR="00920080" w:rsidRDefault="00920080" w:rsidP="00920080">
      <w:pPr>
        <w:spacing w:after="0"/>
        <w:ind w:left="1800"/>
        <w:rPr>
          <w:rFonts w:eastAsia="Times New Roman" w:cstheme="minorHAnsi"/>
          <w:color w:val="000000"/>
          <w:sz w:val="24"/>
          <w:szCs w:val="24"/>
        </w:rPr>
      </w:pPr>
    </w:p>
    <w:p w14:paraId="16116753" w14:textId="77777777" w:rsidR="00D77366" w:rsidRDefault="00D77366" w:rsidP="00090D61">
      <w:pPr>
        <w:spacing w:after="0"/>
        <w:rPr>
          <w:b/>
          <w:sz w:val="24"/>
          <w:szCs w:val="24"/>
          <w:u w:val="single"/>
        </w:rPr>
      </w:pPr>
    </w:p>
    <w:p w14:paraId="34B5AACE" w14:textId="77777777" w:rsidR="00B776A5" w:rsidRDefault="00B776A5" w:rsidP="00090D61">
      <w:pPr>
        <w:spacing w:after="0"/>
        <w:rPr>
          <w:b/>
          <w:sz w:val="24"/>
          <w:szCs w:val="24"/>
        </w:rPr>
      </w:pPr>
    </w:p>
    <w:p w14:paraId="38666E8A" w14:textId="77777777" w:rsidR="00B776A5" w:rsidRDefault="00B776A5" w:rsidP="00090D61">
      <w:pPr>
        <w:spacing w:after="0"/>
        <w:rPr>
          <w:b/>
          <w:sz w:val="24"/>
          <w:szCs w:val="24"/>
        </w:rPr>
      </w:pPr>
    </w:p>
    <w:p w14:paraId="4CAB6578" w14:textId="77777777" w:rsidR="00B776A5" w:rsidRDefault="00B776A5" w:rsidP="00090D61">
      <w:pPr>
        <w:spacing w:after="0"/>
        <w:rPr>
          <w:b/>
          <w:sz w:val="24"/>
          <w:szCs w:val="24"/>
        </w:rPr>
      </w:pPr>
    </w:p>
    <w:p w14:paraId="6660956B" w14:textId="77777777" w:rsidR="00B776A5" w:rsidRDefault="00B776A5" w:rsidP="00090D61">
      <w:pPr>
        <w:spacing w:after="0"/>
        <w:rPr>
          <w:b/>
          <w:sz w:val="24"/>
          <w:szCs w:val="24"/>
        </w:rPr>
      </w:pPr>
    </w:p>
    <w:p w14:paraId="22510822" w14:textId="77777777" w:rsidR="00B776A5" w:rsidRDefault="00B776A5" w:rsidP="00090D61">
      <w:pPr>
        <w:spacing w:after="0"/>
        <w:rPr>
          <w:b/>
          <w:sz w:val="24"/>
          <w:szCs w:val="24"/>
        </w:rPr>
      </w:pPr>
    </w:p>
    <w:p w14:paraId="19B1C729" w14:textId="77777777" w:rsidR="00B776A5" w:rsidRDefault="00B776A5" w:rsidP="00090D61">
      <w:pPr>
        <w:spacing w:after="0"/>
        <w:rPr>
          <w:b/>
          <w:sz w:val="24"/>
          <w:szCs w:val="24"/>
        </w:rPr>
      </w:pPr>
    </w:p>
    <w:p w14:paraId="54323C52" w14:textId="77777777" w:rsidR="00B776A5" w:rsidRDefault="00B776A5" w:rsidP="00090D61">
      <w:pPr>
        <w:spacing w:after="0"/>
        <w:rPr>
          <w:b/>
          <w:sz w:val="24"/>
          <w:szCs w:val="24"/>
        </w:rPr>
      </w:pPr>
    </w:p>
    <w:p w14:paraId="2640FA1F" w14:textId="77777777" w:rsidR="00191D84" w:rsidRDefault="00191D84" w:rsidP="00090D61">
      <w:pPr>
        <w:spacing w:after="0"/>
        <w:rPr>
          <w:b/>
          <w:sz w:val="24"/>
          <w:szCs w:val="24"/>
        </w:rPr>
      </w:pPr>
    </w:p>
    <w:p w14:paraId="25C8330E" w14:textId="77777777" w:rsidR="00191D84" w:rsidRDefault="00191D84" w:rsidP="00090D61">
      <w:pPr>
        <w:spacing w:after="0"/>
        <w:rPr>
          <w:b/>
          <w:sz w:val="24"/>
          <w:szCs w:val="24"/>
        </w:rPr>
      </w:pPr>
    </w:p>
    <w:p w14:paraId="0C5B77FB" w14:textId="77777777" w:rsidR="00191D84" w:rsidRDefault="00191D84" w:rsidP="00090D61">
      <w:pPr>
        <w:spacing w:after="0"/>
        <w:rPr>
          <w:b/>
          <w:sz w:val="24"/>
          <w:szCs w:val="24"/>
        </w:rPr>
      </w:pPr>
    </w:p>
    <w:p w14:paraId="2C168E22" w14:textId="77777777" w:rsidR="00191D84" w:rsidRDefault="00191D84" w:rsidP="00090D61">
      <w:pPr>
        <w:spacing w:after="0"/>
        <w:rPr>
          <w:b/>
          <w:sz w:val="24"/>
          <w:szCs w:val="24"/>
        </w:rPr>
      </w:pPr>
    </w:p>
    <w:p w14:paraId="78577FCC" w14:textId="77777777" w:rsidR="00191D84" w:rsidRDefault="00191D84" w:rsidP="00090D61">
      <w:pPr>
        <w:spacing w:after="0"/>
        <w:rPr>
          <w:b/>
          <w:sz w:val="24"/>
          <w:szCs w:val="24"/>
        </w:rPr>
      </w:pPr>
    </w:p>
    <w:p w14:paraId="4FCE9FF5" w14:textId="77777777" w:rsidR="00191D84" w:rsidRDefault="00191D84" w:rsidP="00090D61">
      <w:pPr>
        <w:spacing w:after="0"/>
        <w:rPr>
          <w:b/>
          <w:sz w:val="24"/>
          <w:szCs w:val="24"/>
        </w:rPr>
      </w:pPr>
    </w:p>
    <w:p w14:paraId="44DB54BE" w14:textId="77777777" w:rsidR="00191D84" w:rsidRDefault="00191D84" w:rsidP="00090D61">
      <w:pPr>
        <w:spacing w:after="0"/>
        <w:rPr>
          <w:b/>
          <w:sz w:val="24"/>
          <w:szCs w:val="24"/>
        </w:rPr>
      </w:pPr>
    </w:p>
    <w:p w14:paraId="2D4ED597" w14:textId="77777777" w:rsidR="00191D84" w:rsidRDefault="00191D84" w:rsidP="00090D61">
      <w:pPr>
        <w:spacing w:after="0"/>
        <w:rPr>
          <w:b/>
          <w:sz w:val="24"/>
          <w:szCs w:val="24"/>
        </w:rPr>
      </w:pPr>
    </w:p>
    <w:p w14:paraId="4464D028" w14:textId="77777777" w:rsidR="00191D84" w:rsidRDefault="00191D84" w:rsidP="00090D61">
      <w:pPr>
        <w:spacing w:after="0"/>
        <w:rPr>
          <w:b/>
          <w:sz w:val="24"/>
          <w:szCs w:val="24"/>
        </w:rPr>
      </w:pPr>
    </w:p>
    <w:p w14:paraId="6A926140" w14:textId="77777777" w:rsidR="00191D84" w:rsidRDefault="00191D84" w:rsidP="00090D61">
      <w:pPr>
        <w:spacing w:after="0"/>
        <w:rPr>
          <w:b/>
          <w:sz w:val="24"/>
          <w:szCs w:val="24"/>
        </w:rPr>
      </w:pPr>
    </w:p>
    <w:p w14:paraId="0CA9C279" w14:textId="77777777" w:rsidR="007B3345" w:rsidRDefault="007B3345" w:rsidP="00090D61">
      <w:pPr>
        <w:spacing w:after="0"/>
        <w:rPr>
          <w:b/>
          <w:sz w:val="24"/>
          <w:szCs w:val="24"/>
        </w:rPr>
      </w:pPr>
    </w:p>
    <w:p w14:paraId="679656D9" w14:textId="77777777" w:rsidR="007B3345" w:rsidRDefault="007B3345" w:rsidP="00090D61">
      <w:pPr>
        <w:spacing w:after="0"/>
        <w:rPr>
          <w:b/>
          <w:sz w:val="24"/>
          <w:szCs w:val="24"/>
        </w:rPr>
      </w:pPr>
    </w:p>
    <w:p w14:paraId="0D8EBA32" w14:textId="77777777" w:rsidR="007B3345" w:rsidRDefault="007B3345" w:rsidP="00090D61">
      <w:pPr>
        <w:spacing w:after="0"/>
        <w:rPr>
          <w:b/>
          <w:sz w:val="24"/>
          <w:szCs w:val="24"/>
        </w:rPr>
      </w:pPr>
    </w:p>
    <w:p w14:paraId="3789D134" w14:textId="77777777" w:rsidR="007B3345" w:rsidRDefault="007B3345" w:rsidP="00090D61">
      <w:pPr>
        <w:spacing w:after="0"/>
        <w:rPr>
          <w:b/>
          <w:sz w:val="24"/>
          <w:szCs w:val="24"/>
        </w:rPr>
      </w:pPr>
    </w:p>
    <w:p w14:paraId="3D2B84D8" w14:textId="77777777" w:rsidR="007B3345" w:rsidRDefault="007B3345">
      <w:pPr>
        <w:rPr>
          <w:b/>
          <w:sz w:val="24"/>
          <w:szCs w:val="24"/>
        </w:rPr>
      </w:pPr>
      <w:r>
        <w:rPr>
          <w:b/>
          <w:sz w:val="24"/>
          <w:szCs w:val="24"/>
        </w:rPr>
        <w:br w:type="page"/>
      </w:r>
    </w:p>
    <w:p w14:paraId="49941AD9" w14:textId="77777777" w:rsidR="00090D61" w:rsidRPr="000E4128" w:rsidRDefault="00090D61" w:rsidP="00090D61">
      <w:pPr>
        <w:spacing w:after="0"/>
        <w:rPr>
          <w:b/>
          <w:sz w:val="24"/>
          <w:szCs w:val="24"/>
        </w:rPr>
      </w:pPr>
      <w:r w:rsidRPr="000E4128">
        <w:rPr>
          <w:b/>
          <w:sz w:val="24"/>
          <w:szCs w:val="24"/>
        </w:rPr>
        <w:lastRenderedPageBreak/>
        <w:t>Listening Sessions</w:t>
      </w:r>
    </w:p>
    <w:p w14:paraId="51D6E281" w14:textId="77777777" w:rsidR="00D659C8" w:rsidRDefault="00D659C8" w:rsidP="00D659C8">
      <w:pPr>
        <w:rPr>
          <w:rFonts w:cstheme="minorHAnsi"/>
          <w:sz w:val="24"/>
          <w:szCs w:val="24"/>
        </w:rPr>
      </w:pPr>
    </w:p>
    <w:p w14:paraId="3BBC4961" w14:textId="77777777" w:rsidR="00D659C8" w:rsidRDefault="00D659C8" w:rsidP="00D659C8">
      <w:pPr>
        <w:rPr>
          <w:rFonts w:cstheme="minorHAnsi"/>
          <w:sz w:val="24"/>
          <w:szCs w:val="24"/>
        </w:rPr>
      </w:pPr>
      <w:r>
        <w:rPr>
          <w:rFonts w:cstheme="minorHAnsi"/>
          <w:sz w:val="24"/>
          <w:szCs w:val="24"/>
        </w:rPr>
        <w:t>A Listening Session plan will be developed to reach vulnerable communities identified in the CHPR and SoVA.  The sessions will build off of the Story P</w:t>
      </w:r>
      <w:r w:rsidRPr="00D659C8">
        <w:rPr>
          <w:rFonts w:cstheme="minorHAnsi"/>
          <w:sz w:val="24"/>
          <w:szCs w:val="24"/>
        </w:rPr>
        <w:t xml:space="preserve">roject </w:t>
      </w:r>
      <w:r>
        <w:rPr>
          <w:rFonts w:cstheme="minorHAnsi"/>
          <w:sz w:val="24"/>
          <w:szCs w:val="24"/>
        </w:rPr>
        <w:t xml:space="preserve">and focus on </w:t>
      </w:r>
      <w:r w:rsidRPr="00D659C8">
        <w:rPr>
          <w:rFonts w:cstheme="minorHAnsi"/>
          <w:sz w:val="24"/>
          <w:szCs w:val="24"/>
        </w:rPr>
        <w:t xml:space="preserve">gathering feedback from </w:t>
      </w:r>
      <w:r>
        <w:rPr>
          <w:rFonts w:cstheme="minorHAnsi"/>
          <w:sz w:val="24"/>
          <w:szCs w:val="24"/>
        </w:rPr>
        <w:t xml:space="preserve">new </w:t>
      </w:r>
      <w:r w:rsidRPr="00D659C8">
        <w:rPr>
          <w:rFonts w:cstheme="minorHAnsi"/>
          <w:sz w:val="24"/>
          <w:szCs w:val="24"/>
        </w:rPr>
        <w:t>stakeholders</w:t>
      </w:r>
      <w:r>
        <w:rPr>
          <w:rFonts w:cstheme="minorHAnsi"/>
          <w:sz w:val="24"/>
          <w:szCs w:val="24"/>
        </w:rPr>
        <w:t xml:space="preserve"> about community concerns and solutions.</w:t>
      </w:r>
      <w:r w:rsidRPr="00D659C8">
        <w:rPr>
          <w:rFonts w:cstheme="minorHAnsi"/>
          <w:sz w:val="24"/>
          <w:szCs w:val="24"/>
        </w:rPr>
        <w:t xml:space="preserve"> </w:t>
      </w:r>
      <w:r>
        <w:rPr>
          <w:rFonts w:cstheme="minorHAnsi"/>
          <w:sz w:val="24"/>
          <w:szCs w:val="24"/>
        </w:rPr>
        <w:t xml:space="preserve">The sessions will </w:t>
      </w:r>
      <w:r w:rsidRPr="00D659C8">
        <w:rPr>
          <w:rFonts w:cstheme="minorHAnsi"/>
          <w:sz w:val="24"/>
          <w:szCs w:val="24"/>
        </w:rPr>
        <w:t>allow us to understand how people are currently thinking and talking about climate-related health effects</w:t>
      </w:r>
      <w:r>
        <w:rPr>
          <w:rFonts w:cstheme="minorHAnsi"/>
          <w:sz w:val="24"/>
          <w:szCs w:val="24"/>
        </w:rPr>
        <w:t xml:space="preserve"> in their communities</w:t>
      </w:r>
      <w:r w:rsidRPr="00D659C8">
        <w:rPr>
          <w:rFonts w:cstheme="minorHAnsi"/>
          <w:sz w:val="24"/>
          <w:szCs w:val="24"/>
        </w:rPr>
        <w:t>.</w:t>
      </w:r>
      <w:r>
        <w:rPr>
          <w:rFonts w:cstheme="minorHAnsi"/>
          <w:sz w:val="24"/>
          <w:szCs w:val="24"/>
        </w:rPr>
        <w:t xml:space="preserve">  It’s also an opportunity to hear about novel approaches or ideas for addressing challenges that specific vulnerable communities face. </w:t>
      </w:r>
      <w:r w:rsidRPr="00D659C8">
        <w:rPr>
          <w:rFonts w:cstheme="minorHAnsi"/>
          <w:sz w:val="24"/>
          <w:szCs w:val="24"/>
        </w:rPr>
        <w:t xml:space="preserve"> </w:t>
      </w:r>
    </w:p>
    <w:p w14:paraId="4157D1E6" w14:textId="77777777" w:rsidR="009F6B64" w:rsidRDefault="00D659C8" w:rsidP="00D659C8">
      <w:pPr>
        <w:rPr>
          <w:sz w:val="24"/>
          <w:szCs w:val="24"/>
        </w:rPr>
      </w:pPr>
      <w:r>
        <w:rPr>
          <w:rFonts w:cstheme="minorHAnsi"/>
          <w:sz w:val="24"/>
          <w:szCs w:val="24"/>
        </w:rPr>
        <w:t>The listening sessions will provide us with</w:t>
      </w:r>
      <w:r w:rsidRPr="00D659C8">
        <w:rPr>
          <w:rFonts w:cstheme="minorHAnsi"/>
          <w:sz w:val="24"/>
          <w:szCs w:val="24"/>
        </w:rPr>
        <w:t xml:space="preserve"> qualitative information that </w:t>
      </w:r>
      <w:r>
        <w:rPr>
          <w:rFonts w:cstheme="minorHAnsi"/>
          <w:sz w:val="24"/>
          <w:szCs w:val="24"/>
        </w:rPr>
        <w:t>can</w:t>
      </w:r>
      <w:r w:rsidRPr="00D659C8">
        <w:rPr>
          <w:rFonts w:cstheme="minorHAnsi"/>
          <w:sz w:val="24"/>
          <w:szCs w:val="24"/>
        </w:rPr>
        <w:t xml:space="preserve"> be incorporated into </w:t>
      </w:r>
      <w:r>
        <w:rPr>
          <w:rFonts w:cstheme="minorHAnsi"/>
          <w:sz w:val="24"/>
          <w:szCs w:val="24"/>
        </w:rPr>
        <w:t>further</w:t>
      </w:r>
      <w:r w:rsidRPr="00D659C8">
        <w:rPr>
          <w:rFonts w:cstheme="minorHAnsi"/>
          <w:sz w:val="24"/>
          <w:szCs w:val="24"/>
        </w:rPr>
        <w:t xml:space="preserve"> </w:t>
      </w:r>
      <w:r>
        <w:rPr>
          <w:rFonts w:cstheme="minorHAnsi"/>
          <w:sz w:val="24"/>
          <w:szCs w:val="24"/>
        </w:rPr>
        <w:t xml:space="preserve">adaptation research and planning. The information will also be helpful in developing future </w:t>
      </w:r>
      <w:r w:rsidRPr="00D659C8">
        <w:rPr>
          <w:rFonts w:cstheme="minorHAnsi"/>
          <w:sz w:val="24"/>
          <w:szCs w:val="24"/>
        </w:rPr>
        <w:t xml:space="preserve">communication </w:t>
      </w:r>
      <w:r>
        <w:rPr>
          <w:rFonts w:cstheme="minorHAnsi"/>
          <w:sz w:val="24"/>
          <w:szCs w:val="24"/>
        </w:rPr>
        <w:t xml:space="preserve">and training </w:t>
      </w:r>
      <w:r w:rsidRPr="00D659C8">
        <w:rPr>
          <w:rFonts w:cstheme="minorHAnsi"/>
          <w:sz w:val="24"/>
          <w:szCs w:val="24"/>
        </w:rPr>
        <w:t>materials</w:t>
      </w:r>
      <w:r>
        <w:rPr>
          <w:rFonts w:cstheme="minorHAnsi"/>
          <w:sz w:val="24"/>
          <w:szCs w:val="24"/>
        </w:rPr>
        <w:t xml:space="preserve"> .  A more detailed plan will be developed by the end of 2014.</w:t>
      </w:r>
    </w:p>
    <w:p w14:paraId="611C3F37" w14:textId="77777777" w:rsidR="00D77366" w:rsidRDefault="00D77366" w:rsidP="00090D61">
      <w:pPr>
        <w:spacing w:after="0"/>
        <w:rPr>
          <w:sz w:val="24"/>
          <w:szCs w:val="24"/>
        </w:rPr>
      </w:pPr>
    </w:p>
    <w:p w14:paraId="13B218F2" w14:textId="77777777" w:rsidR="00D77366" w:rsidRDefault="00D77366" w:rsidP="00090D61">
      <w:pPr>
        <w:spacing w:after="0"/>
        <w:rPr>
          <w:sz w:val="24"/>
          <w:szCs w:val="24"/>
        </w:rPr>
      </w:pPr>
    </w:p>
    <w:p w14:paraId="3273A7F9" w14:textId="77777777" w:rsidR="000E4128" w:rsidRPr="000E4128" w:rsidRDefault="000E4128" w:rsidP="000E4128">
      <w:pPr>
        <w:shd w:val="clear" w:color="auto" w:fill="BFBFBF" w:themeFill="background1" w:themeFillShade="BF"/>
        <w:spacing w:after="0"/>
        <w:rPr>
          <w:b/>
          <w:sz w:val="24"/>
          <w:szCs w:val="24"/>
        </w:rPr>
      </w:pPr>
      <w:r w:rsidRPr="000E4128">
        <w:rPr>
          <w:b/>
          <w:sz w:val="24"/>
          <w:szCs w:val="24"/>
        </w:rPr>
        <w:t>Next Steps</w:t>
      </w:r>
    </w:p>
    <w:p w14:paraId="19FFCDCE" w14:textId="77777777" w:rsidR="000E4128" w:rsidRDefault="000E4128" w:rsidP="00090D61">
      <w:pPr>
        <w:spacing w:after="0"/>
        <w:rPr>
          <w:sz w:val="24"/>
          <w:szCs w:val="24"/>
        </w:rPr>
      </w:pPr>
    </w:p>
    <w:p w14:paraId="05872338" w14:textId="77777777" w:rsidR="00CC7CF7" w:rsidRPr="00CC7CF7" w:rsidRDefault="00CC7CF7" w:rsidP="00090D61">
      <w:pPr>
        <w:spacing w:after="0"/>
        <w:rPr>
          <w:b/>
          <w:sz w:val="24"/>
          <w:szCs w:val="24"/>
        </w:rPr>
      </w:pPr>
      <w:r>
        <w:rPr>
          <w:b/>
          <w:sz w:val="24"/>
          <w:szCs w:val="24"/>
        </w:rPr>
        <w:t xml:space="preserve">By the end of August </w:t>
      </w:r>
    </w:p>
    <w:p w14:paraId="2C5EC47B" w14:textId="77777777" w:rsidR="00CC7CF7" w:rsidRDefault="00CC7CF7" w:rsidP="00CC7CF7">
      <w:pPr>
        <w:pStyle w:val="ListParagraph"/>
        <w:numPr>
          <w:ilvl w:val="0"/>
          <w:numId w:val="7"/>
        </w:numPr>
        <w:spacing w:after="0"/>
        <w:rPr>
          <w:sz w:val="24"/>
          <w:szCs w:val="24"/>
        </w:rPr>
      </w:pPr>
      <w:r w:rsidRPr="00CC7CF7">
        <w:rPr>
          <w:sz w:val="24"/>
          <w:szCs w:val="24"/>
        </w:rPr>
        <w:t>Finali</w:t>
      </w:r>
      <w:r>
        <w:rPr>
          <w:sz w:val="24"/>
          <w:szCs w:val="24"/>
        </w:rPr>
        <w:t>ze Stakeholder Engagement Plan</w:t>
      </w:r>
    </w:p>
    <w:p w14:paraId="4AA471CF" w14:textId="77777777" w:rsidR="00CC7CF7" w:rsidRDefault="00CC7CF7" w:rsidP="00CC7CF7">
      <w:pPr>
        <w:pStyle w:val="ListParagraph"/>
        <w:numPr>
          <w:ilvl w:val="0"/>
          <w:numId w:val="7"/>
        </w:numPr>
        <w:spacing w:after="0"/>
        <w:rPr>
          <w:sz w:val="24"/>
          <w:szCs w:val="24"/>
        </w:rPr>
      </w:pPr>
      <w:r>
        <w:rPr>
          <w:sz w:val="24"/>
          <w:szCs w:val="24"/>
        </w:rPr>
        <w:t xml:space="preserve">Finalize draft CHPR Presentation </w:t>
      </w:r>
    </w:p>
    <w:p w14:paraId="21AEE4D9" w14:textId="77777777" w:rsidR="000E4128" w:rsidRDefault="00CC7CF7" w:rsidP="00CC7CF7">
      <w:pPr>
        <w:pStyle w:val="ListParagraph"/>
        <w:numPr>
          <w:ilvl w:val="0"/>
          <w:numId w:val="7"/>
        </w:numPr>
        <w:spacing w:after="0"/>
        <w:rPr>
          <w:sz w:val="24"/>
          <w:szCs w:val="24"/>
        </w:rPr>
      </w:pPr>
      <w:r w:rsidRPr="00CC7CF7">
        <w:rPr>
          <w:sz w:val="24"/>
          <w:szCs w:val="24"/>
        </w:rPr>
        <w:t>Schedule Leadership Circle</w:t>
      </w:r>
      <w:r>
        <w:rPr>
          <w:sz w:val="24"/>
          <w:szCs w:val="24"/>
        </w:rPr>
        <w:t xml:space="preserve"> meeting</w:t>
      </w:r>
    </w:p>
    <w:p w14:paraId="4D8E19B8" w14:textId="77777777" w:rsidR="00CC7CF7" w:rsidRDefault="00CC7CF7" w:rsidP="00CC7CF7">
      <w:pPr>
        <w:pStyle w:val="ListParagraph"/>
        <w:numPr>
          <w:ilvl w:val="0"/>
          <w:numId w:val="7"/>
        </w:numPr>
        <w:spacing w:after="0"/>
        <w:rPr>
          <w:sz w:val="24"/>
          <w:szCs w:val="24"/>
        </w:rPr>
      </w:pPr>
      <w:r>
        <w:rPr>
          <w:sz w:val="24"/>
          <w:szCs w:val="24"/>
        </w:rPr>
        <w:t>Complete outreach to prospective Advisory Group members</w:t>
      </w:r>
    </w:p>
    <w:p w14:paraId="5F7D8D38" w14:textId="77777777" w:rsidR="000E4128" w:rsidRDefault="000E4128" w:rsidP="00090D61">
      <w:pPr>
        <w:spacing w:after="0"/>
        <w:rPr>
          <w:sz w:val="24"/>
          <w:szCs w:val="24"/>
        </w:rPr>
      </w:pPr>
    </w:p>
    <w:p w14:paraId="6E9F9454" w14:textId="77777777" w:rsidR="000E4128" w:rsidRPr="00CC7CF7" w:rsidRDefault="00CC7CF7" w:rsidP="00090D61">
      <w:pPr>
        <w:spacing w:after="0"/>
        <w:rPr>
          <w:b/>
          <w:sz w:val="24"/>
          <w:szCs w:val="24"/>
        </w:rPr>
      </w:pPr>
      <w:r w:rsidRPr="00CC7CF7">
        <w:rPr>
          <w:b/>
          <w:sz w:val="24"/>
          <w:szCs w:val="24"/>
        </w:rPr>
        <w:t xml:space="preserve">By the end of </w:t>
      </w:r>
      <w:r w:rsidR="00A96399">
        <w:rPr>
          <w:b/>
          <w:sz w:val="24"/>
          <w:szCs w:val="24"/>
        </w:rPr>
        <w:t>2014</w:t>
      </w:r>
    </w:p>
    <w:p w14:paraId="7B0A456F" w14:textId="77777777" w:rsidR="00CC7CF7" w:rsidRDefault="00CC7CF7" w:rsidP="00CC7CF7">
      <w:pPr>
        <w:pStyle w:val="ListParagraph"/>
        <w:numPr>
          <w:ilvl w:val="0"/>
          <w:numId w:val="11"/>
        </w:numPr>
        <w:spacing w:after="0"/>
        <w:rPr>
          <w:sz w:val="24"/>
          <w:szCs w:val="24"/>
        </w:rPr>
      </w:pPr>
      <w:r>
        <w:rPr>
          <w:sz w:val="24"/>
          <w:szCs w:val="24"/>
        </w:rPr>
        <w:t>Meet with leadership</w:t>
      </w:r>
    </w:p>
    <w:p w14:paraId="5416BB51" w14:textId="77777777" w:rsidR="000E4128" w:rsidRDefault="00CC7CF7" w:rsidP="00CC7CF7">
      <w:pPr>
        <w:pStyle w:val="ListParagraph"/>
        <w:numPr>
          <w:ilvl w:val="0"/>
          <w:numId w:val="11"/>
        </w:numPr>
        <w:spacing w:after="0"/>
        <w:rPr>
          <w:sz w:val="24"/>
          <w:szCs w:val="24"/>
        </w:rPr>
      </w:pPr>
      <w:r>
        <w:rPr>
          <w:sz w:val="24"/>
          <w:szCs w:val="24"/>
        </w:rPr>
        <w:t>Decide on general scope of plan and working title</w:t>
      </w:r>
    </w:p>
    <w:p w14:paraId="071D0658" w14:textId="77777777" w:rsidR="00CC7CF7" w:rsidRDefault="00CC7CF7" w:rsidP="00CC7CF7">
      <w:pPr>
        <w:pStyle w:val="ListParagraph"/>
        <w:numPr>
          <w:ilvl w:val="0"/>
          <w:numId w:val="11"/>
        </w:numPr>
        <w:spacing w:after="0"/>
        <w:rPr>
          <w:sz w:val="24"/>
          <w:szCs w:val="24"/>
        </w:rPr>
      </w:pPr>
      <w:r>
        <w:rPr>
          <w:sz w:val="24"/>
          <w:szCs w:val="24"/>
        </w:rPr>
        <w:t>Schedule first Advisory Group meeting</w:t>
      </w:r>
    </w:p>
    <w:p w14:paraId="7F89115E" w14:textId="77777777" w:rsidR="00CC7CF7" w:rsidRPr="00CC7CF7" w:rsidRDefault="00CC7CF7" w:rsidP="00CC7CF7">
      <w:pPr>
        <w:pStyle w:val="ListParagraph"/>
        <w:spacing w:after="0"/>
        <w:rPr>
          <w:sz w:val="24"/>
          <w:szCs w:val="24"/>
        </w:rPr>
      </w:pPr>
    </w:p>
    <w:p w14:paraId="486C3437" w14:textId="77777777" w:rsidR="000E4128" w:rsidRPr="00CC7CF7" w:rsidRDefault="00CC7CF7" w:rsidP="00090D61">
      <w:pPr>
        <w:spacing w:after="0"/>
        <w:rPr>
          <w:b/>
          <w:sz w:val="24"/>
          <w:szCs w:val="24"/>
        </w:rPr>
      </w:pPr>
      <w:r w:rsidRPr="00CC7CF7">
        <w:rPr>
          <w:b/>
          <w:sz w:val="24"/>
          <w:szCs w:val="24"/>
        </w:rPr>
        <w:t xml:space="preserve">By the end of </w:t>
      </w:r>
      <w:r w:rsidR="00A96399">
        <w:rPr>
          <w:b/>
          <w:sz w:val="24"/>
          <w:szCs w:val="24"/>
        </w:rPr>
        <w:t>Winter 2015</w:t>
      </w:r>
    </w:p>
    <w:p w14:paraId="7A1BFF90" w14:textId="77777777" w:rsidR="000E4128" w:rsidRDefault="00CC7CF7" w:rsidP="00CC7CF7">
      <w:pPr>
        <w:pStyle w:val="ListParagraph"/>
        <w:numPr>
          <w:ilvl w:val="0"/>
          <w:numId w:val="12"/>
        </w:numPr>
        <w:spacing w:after="0"/>
        <w:rPr>
          <w:sz w:val="24"/>
          <w:szCs w:val="24"/>
        </w:rPr>
      </w:pPr>
      <w:r>
        <w:rPr>
          <w:sz w:val="24"/>
          <w:szCs w:val="24"/>
        </w:rPr>
        <w:t>Meet with Advisory Group</w:t>
      </w:r>
    </w:p>
    <w:p w14:paraId="1F28327F" w14:textId="77777777" w:rsidR="00D659C8" w:rsidRDefault="00D659C8" w:rsidP="00D659C8">
      <w:pPr>
        <w:pStyle w:val="ListParagraph"/>
        <w:numPr>
          <w:ilvl w:val="0"/>
          <w:numId w:val="12"/>
        </w:numPr>
        <w:spacing w:after="0"/>
        <w:rPr>
          <w:sz w:val="24"/>
          <w:szCs w:val="24"/>
        </w:rPr>
      </w:pPr>
      <w:r>
        <w:rPr>
          <w:sz w:val="24"/>
          <w:szCs w:val="24"/>
        </w:rPr>
        <w:t>Finalized Listening Session plan</w:t>
      </w:r>
    </w:p>
    <w:p w14:paraId="6425FD4A" w14:textId="77777777" w:rsidR="00CC7CF7" w:rsidRDefault="00CC7CF7" w:rsidP="00CC7CF7">
      <w:pPr>
        <w:pStyle w:val="ListParagraph"/>
        <w:numPr>
          <w:ilvl w:val="0"/>
          <w:numId w:val="12"/>
        </w:numPr>
        <w:spacing w:after="0"/>
        <w:rPr>
          <w:sz w:val="24"/>
          <w:szCs w:val="24"/>
        </w:rPr>
      </w:pPr>
      <w:r>
        <w:rPr>
          <w:sz w:val="24"/>
          <w:szCs w:val="24"/>
        </w:rPr>
        <w:t>Complete literature review</w:t>
      </w:r>
    </w:p>
    <w:p w14:paraId="2072E0D8" w14:textId="77777777" w:rsidR="00D659C8" w:rsidRDefault="00D659C8" w:rsidP="00D659C8">
      <w:pPr>
        <w:pStyle w:val="ListParagraph"/>
        <w:spacing w:after="0"/>
        <w:rPr>
          <w:sz w:val="24"/>
          <w:szCs w:val="24"/>
        </w:rPr>
      </w:pPr>
    </w:p>
    <w:p w14:paraId="72287397" w14:textId="77777777" w:rsidR="00CC7CF7" w:rsidRPr="00CC7CF7" w:rsidRDefault="00CC7CF7" w:rsidP="00CC7CF7">
      <w:pPr>
        <w:pStyle w:val="ListParagraph"/>
        <w:spacing w:after="0"/>
        <w:rPr>
          <w:sz w:val="24"/>
          <w:szCs w:val="24"/>
        </w:rPr>
      </w:pPr>
    </w:p>
    <w:sectPr w:rsidR="00CC7CF7" w:rsidRPr="00CC7CF7" w:rsidSect="005A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76B0"/>
    <w:multiLevelType w:val="hybridMultilevel"/>
    <w:tmpl w:val="1E54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2C40"/>
    <w:multiLevelType w:val="hybridMultilevel"/>
    <w:tmpl w:val="A654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947B3"/>
    <w:multiLevelType w:val="hybridMultilevel"/>
    <w:tmpl w:val="B7FE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D4F2C"/>
    <w:multiLevelType w:val="hybridMultilevel"/>
    <w:tmpl w:val="2AA0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C16EF"/>
    <w:multiLevelType w:val="hybridMultilevel"/>
    <w:tmpl w:val="2EB6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B23A2"/>
    <w:multiLevelType w:val="hybridMultilevel"/>
    <w:tmpl w:val="881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103CD"/>
    <w:multiLevelType w:val="hybridMultilevel"/>
    <w:tmpl w:val="85BACF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81757"/>
    <w:multiLevelType w:val="hybridMultilevel"/>
    <w:tmpl w:val="3C8C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715FE"/>
    <w:multiLevelType w:val="hybridMultilevel"/>
    <w:tmpl w:val="EEF4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1AF2"/>
    <w:multiLevelType w:val="hybridMultilevel"/>
    <w:tmpl w:val="CAD2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23872"/>
    <w:multiLevelType w:val="hybridMultilevel"/>
    <w:tmpl w:val="41467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62321A"/>
    <w:multiLevelType w:val="hybridMultilevel"/>
    <w:tmpl w:val="B4D4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62772"/>
    <w:multiLevelType w:val="hybridMultilevel"/>
    <w:tmpl w:val="E5B2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86BD0"/>
    <w:multiLevelType w:val="hybridMultilevel"/>
    <w:tmpl w:val="B478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67F33"/>
    <w:multiLevelType w:val="hybridMultilevel"/>
    <w:tmpl w:val="7C2E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44382"/>
    <w:multiLevelType w:val="hybridMultilevel"/>
    <w:tmpl w:val="153A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E4D87"/>
    <w:multiLevelType w:val="hybridMultilevel"/>
    <w:tmpl w:val="E414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B123D"/>
    <w:multiLevelType w:val="hybridMultilevel"/>
    <w:tmpl w:val="E764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
  </w:num>
  <w:num w:numId="4">
    <w:abstractNumId w:val="5"/>
  </w:num>
  <w:num w:numId="5">
    <w:abstractNumId w:val="10"/>
  </w:num>
  <w:num w:numId="6">
    <w:abstractNumId w:val="4"/>
  </w:num>
  <w:num w:numId="7">
    <w:abstractNumId w:val="14"/>
  </w:num>
  <w:num w:numId="8">
    <w:abstractNumId w:val="3"/>
  </w:num>
  <w:num w:numId="9">
    <w:abstractNumId w:val="13"/>
  </w:num>
  <w:num w:numId="10">
    <w:abstractNumId w:val="2"/>
  </w:num>
  <w:num w:numId="11">
    <w:abstractNumId w:val="0"/>
  </w:num>
  <w:num w:numId="12">
    <w:abstractNumId w:val="9"/>
  </w:num>
  <w:num w:numId="13">
    <w:abstractNumId w:val="6"/>
  </w:num>
  <w:num w:numId="14">
    <w:abstractNumId w:val="15"/>
  </w:num>
  <w:num w:numId="15">
    <w:abstractNumId w:val="17"/>
  </w:num>
  <w:num w:numId="16">
    <w:abstractNumId w:val="12"/>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F6B64"/>
    <w:rsid w:val="000373C3"/>
    <w:rsid w:val="00055380"/>
    <w:rsid w:val="00061D3B"/>
    <w:rsid w:val="00090D61"/>
    <w:rsid w:val="000B57AC"/>
    <w:rsid w:val="000E4128"/>
    <w:rsid w:val="001054E2"/>
    <w:rsid w:val="00114DC8"/>
    <w:rsid w:val="001237FF"/>
    <w:rsid w:val="001875F9"/>
    <w:rsid w:val="00191D84"/>
    <w:rsid w:val="001F726A"/>
    <w:rsid w:val="002037AF"/>
    <w:rsid w:val="002075E2"/>
    <w:rsid w:val="00210A38"/>
    <w:rsid w:val="002324AC"/>
    <w:rsid w:val="002525C4"/>
    <w:rsid w:val="00283571"/>
    <w:rsid w:val="00286E49"/>
    <w:rsid w:val="002C557D"/>
    <w:rsid w:val="002E1386"/>
    <w:rsid w:val="003132C2"/>
    <w:rsid w:val="00317955"/>
    <w:rsid w:val="00341145"/>
    <w:rsid w:val="0036315D"/>
    <w:rsid w:val="003840AC"/>
    <w:rsid w:val="003A5C73"/>
    <w:rsid w:val="003B1DC3"/>
    <w:rsid w:val="003C39A9"/>
    <w:rsid w:val="003D0972"/>
    <w:rsid w:val="003D5521"/>
    <w:rsid w:val="004362E8"/>
    <w:rsid w:val="00451D1B"/>
    <w:rsid w:val="0045410B"/>
    <w:rsid w:val="00476D1C"/>
    <w:rsid w:val="004E2DBB"/>
    <w:rsid w:val="004F4D9C"/>
    <w:rsid w:val="0054475A"/>
    <w:rsid w:val="005A4CAD"/>
    <w:rsid w:val="005C753D"/>
    <w:rsid w:val="005D27CF"/>
    <w:rsid w:val="005D3F3D"/>
    <w:rsid w:val="006324E1"/>
    <w:rsid w:val="006A0ECB"/>
    <w:rsid w:val="006C2CD5"/>
    <w:rsid w:val="006D104F"/>
    <w:rsid w:val="00712A63"/>
    <w:rsid w:val="00745D43"/>
    <w:rsid w:val="007462C7"/>
    <w:rsid w:val="00762590"/>
    <w:rsid w:val="00776C2B"/>
    <w:rsid w:val="007B3345"/>
    <w:rsid w:val="007B49BF"/>
    <w:rsid w:val="00802626"/>
    <w:rsid w:val="00834648"/>
    <w:rsid w:val="00854B38"/>
    <w:rsid w:val="00920080"/>
    <w:rsid w:val="00943D2C"/>
    <w:rsid w:val="0095614D"/>
    <w:rsid w:val="009878A8"/>
    <w:rsid w:val="009A575A"/>
    <w:rsid w:val="009F6B64"/>
    <w:rsid w:val="00A2510C"/>
    <w:rsid w:val="00A60BB1"/>
    <w:rsid w:val="00A96399"/>
    <w:rsid w:val="00AA717A"/>
    <w:rsid w:val="00AB08BE"/>
    <w:rsid w:val="00AC6F42"/>
    <w:rsid w:val="00B336EF"/>
    <w:rsid w:val="00B56A2F"/>
    <w:rsid w:val="00B776A5"/>
    <w:rsid w:val="00BB2752"/>
    <w:rsid w:val="00BB2B54"/>
    <w:rsid w:val="00BE241E"/>
    <w:rsid w:val="00BE25E6"/>
    <w:rsid w:val="00C72BF5"/>
    <w:rsid w:val="00C7658C"/>
    <w:rsid w:val="00CC7CF7"/>
    <w:rsid w:val="00CE64CB"/>
    <w:rsid w:val="00D0242A"/>
    <w:rsid w:val="00D05B27"/>
    <w:rsid w:val="00D624FE"/>
    <w:rsid w:val="00D659C8"/>
    <w:rsid w:val="00D77366"/>
    <w:rsid w:val="00D911E0"/>
    <w:rsid w:val="00E52E4E"/>
    <w:rsid w:val="00EA7314"/>
    <w:rsid w:val="00ED38C8"/>
    <w:rsid w:val="00ED6CA1"/>
    <w:rsid w:val="00F026D3"/>
    <w:rsid w:val="00F9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BC39EDE"/>
  <w15:docId w15:val="{D904DEC4-D387-4D62-B595-2C08ABCB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5A"/>
    <w:pPr>
      <w:ind w:left="720"/>
      <w:contextualSpacing/>
    </w:pPr>
  </w:style>
  <w:style w:type="table" w:styleId="TableGrid">
    <w:name w:val="Table Grid"/>
    <w:basedOn w:val="TableNormal"/>
    <w:uiPriority w:val="59"/>
    <w:rsid w:val="003A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75E2"/>
    <w:rPr>
      <w:color w:val="0000FF" w:themeColor="hyperlink"/>
      <w:u w:val="single"/>
    </w:rPr>
  </w:style>
  <w:style w:type="character" w:styleId="UnresolvedMention">
    <w:name w:val="Unresolved Mention"/>
    <w:basedOn w:val="DefaultParagraphFont"/>
    <w:uiPriority w:val="99"/>
    <w:semiHidden/>
    <w:unhideWhenUsed/>
    <w:rsid w:val="00207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63213">
      <w:bodyDiv w:val="1"/>
      <w:marLeft w:val="0"/>
      <w:marRight w:val="0"/>
      <w:marTop w:val="0"/>
      <w:marBottom w:val="0"/>
      <w:divBdr>
        <w:top w:val="none" w:sz="0" w:space="0" w:color="auto"/>
        <w:left w:val="none" w:sz="0" w:space="0" w:color="auto"/>
        <w:bottom w:val="none" w:sz="0" w:space="0" w:color="auto"/>
        <w:right w:val="none" w:sz="0" w:space="0" w:color="auto"/>
      </w:divBdr>
    </w:div>
    <w:div w:id="14922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gon.gov/oha/PH/HEALTHYENVIRONMENTS/CLIMATECHANGE/TOOLKIT/Documents/D-Stakeholder-List-Template.xls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oha/PH/HEALTHYENVIRONMENTS/CLIMATECHANGE/TOOLKIT/Documents/C-Climate-Health-Project-Plan-Template.docx" TargetMode="External"/><Relationship Id="rId11" Type="http://schemas.openxmlformats.org/officeDocument/2006/relationships/customXml" Target="../customXml/item2.xml"/><Relationship Id="rId5" Type="http://schemas.openxmlformats.org/officeDocument/2006/relationships/hyperlink" Target="https://www.oregon.gov/oha/PH/HEALTHYENVIRONMENTS/CLIMATECHANGE/TOOLKIT/Documents/1-Build-Capacity/Statement-of-Intent-Template.docx"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C7298EF12DD84184EF9D79A68A5898" ma:contentTypeVersion="18" ma:contentTypeDescription="Create a new document." ma:contentTypeScope="" ma:versionID="fc7abde7c05b76404238f37eba6b1cb1">
  <xsd:schema xmlns:xsd="http://www.w3.org/2001/XMLSchema" xmlns:xs="http://www.w3.org/2001/XMLSchema" xmlns:p="http://schemas.microsoft.com/office/2006/metadata/properties" xmlns:ns1="http://schemas.microsoft.com/sharepoint/v3" xmlns:ns2="59da1016-2a1b-4f8a-9768-d7a4932f6f16" xmlns:ns3="a77adad4-bee0-4fd6-bfc6-30c5126861fd" targetNamespace="http://schemas.microsoft.com/office/2006/metadata/properties" ma:root="true" ma:fieldsID="2c04fdf8adaab2b7cc8cfe0f035e6bd7" ns1:_="" ns2:_="" ns3:_="">
    <xsd:import namespace="http://schemas.microsoft.com/sharepoint/v3"/>
    <xsd:import namespace="59da1016-2a1b-4f8a-9768-d7a4932f6f16"/>
    <xsd:import namespace="a77adad4-bee0-4fd6-bfc6-30c5126861f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adad4-bee0-4fd6-bfc6-30c5126861f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Public Health</IACategory>
    <DocumentExpirationDate xmlns="59da1016-2a1b-4f8a-9768-d7a4932f6f16">2023-01-07T08:00:00+00:00</DocumentExpirationDate>
    <IATopic xmlns="59da1016-2a1b-4f8a-9768-d7a4932f6f16">Public Health - Environment</IATopic>
    <Meta_x0020_Keywords xmlns="a77adad4-bee0-4fd6-bfc6-30c5126861fd"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a77adad4-bee0-4fd6-bfc6-30c5126861fd" xsi:nil="true"/>
  </documentManagement>
</p:properties>
</file>

<file path=customXml/itemProps1.xml><?xml version="1.0" encoding="utf-8"?>
<ds:datastoreItem xmlns:ds="http://schemas.openxmlformats.org/officeDocument/2006/customXml" ds:itemID="{D87A6B81-0301-4180-B442-40CC374169C0}"/>
</file>

<file path=customXml/itemProps2.xml><?xml version="1.0" encoding="utf-8"?>
<ds:datastoreItem xmlns:ds="http://schemas.openxmlformats.org/officeDocument/2006/customXml" ds:itemID="{53C01597-A7E9-4E9B-93DC-CD4C0BA55994}"/>
</file>

<file path=customXml/itemProps3.xml><?xml version="1.0" encoding="utf-8"?>
<ds:datastoreItem xmlns:ds="http://schemas.openxmlformats.org/officeDocument/2006/customXml" ds:itemID="{158D8A18-E975-4A31-9FE3-6B7FE87520F9}"/>
</file>

<file path=docProps/app.xml><?xml version="1.0" encoding="utf-8"?>
<Properties xmlns="http://schemas.openxmlformats.org/officeDocument/2006/extended-properties" xmlns:vt="http://schemas.openxmlformats.org/officeDocument/2006/docPropsVTypes">
  <Template>Normal</Template>
  <TotalTime>20</TotalTime>
  <Pages>8</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DHS-OHA</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Template</dc:title>
  <dc:subject/>
  <dc:creator>Emily York</dc:creator>
  <cp:keywords/>
  <dc:description/>
  <cp:lastModifiedBy>Mcclean Alyssa K</cp:lastModifiedBy>
  <cp:revision>4</cp:revision>
  <cp:lastPrinted>2014-11-03T21:59:00Z</cp:lastPrinted>
  <dcterms:created xsi:type="dcterms:W3CDTF">2015-01-08T01:25:00Z</dcterms:created>
  <dcterms:modified xsi:type="dcterms:W3CDTF">2022-01-07T17:15:00Z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0x01010077C7298EF12DD84184EF9D79A68A5898</vt:lpwstr>
  </property>
</Properties>
</file>