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4DA" w:rsidRPr="00FC5018" w:rsidRDefault="001F54DA" w:rsidP="001F54DA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color w:val="FFFFFF"/>
          <w:sz w:val="28"/>
          <w:szCs w:val="28"/>
        </w:rPr>
      </w:pPr>
      <w:bookmarkStart w:id="0" w:name="_GoBack"/>
      <w:bookmarkEnd w:id="0"/>
      <w:r w:rsidRPr="00FC5018">
        <w:rPr>
          <w:rFonts w:ascii="Arial Narrow" w:hAnsi="Arial Narrow" w:cs="Arial Narrow"/>
          <w:b/>
          <w:color w:val="FFFFFF"/>
          <w:sz w:val="28"/>
          <w:szCs w:val="28"/>
          <w:shd w:val="clear" w:color="auto" w:fill="000000" w:themeFill="text1"/>
        </w:rPr>
        <w:t xml:space="preserve">Instructions for LCR Failure to Maintain Corrosion Control Treatment Technique </w:t>
      </w:r>
      <w:r w:rsidR="007F1115" w:rsidRPr="00FC5018">
        <w:rPr>
          <w:rFonts w:ascii="Arial Narrow" w:hAnsi="Arial Narrow" w:cs="Arial Narrow"/>
          <w:b/>
          <w:color w:val="FFFFFF"/>
          <w:sz w:val="28"/>
          <w:szCs w:val="28"/>
          <w:shd w:val="clear" w:color="auto" w:fill="000000" w:themeFill="text1"/>
        </w:rPr>
        <w:t>—</w:t>
      </w:r>
      <w:r w:rsidRPr="00FC5018">
        <w:rPr>
          <w:rFonts w:ascii="Arial Narrow" w:hAnsi="Arial Narrow" w:cs="Arial Narrow"/>
          <w:b/>
          <w:color w:val="FFFFFF"/>
          <w:sz w:val="28"/>
          <w:szCs w:val="28"/>
        </w:rPr>
        <w:t xml:space="preserve"> Copper</w:t>
      </w:r>
    </w:p>
    <w:p w:rsidR="001F54DA" w:rsidRDefault="001F54DA" w:rsidP="007F1115">
      <w:pPr>
        <w:autoSpaceDE w:val="0"/>
        <w:autoSpaceDN w:val="0"/>
        <w:adjustRightInd w:val="0"/>
        <w:spacing w:before="160" w:line="240" w:lineRule="auto"/>
        <w:jc w:val="center"/>
        <w:rPr>
          <w:rFonts w:ascii="Arial Narrow" w:hAnsi="Arial Narrow" w:cs="Arial Narrow"/>
          <w:color w:val="000000"/>
          <w:sz w:val="29"/>
          <w:szCs w:val="29"/>
        </w:rPr>
      </w:pPr>
      <w:r w:rsidRPr="002D35EE">
        <w:rPr>
          <w:rFonts w:ascii="Arial Narrow" w:hAnsi="Arial Narrow" w:cs="Arial Narrow"/>
          <w:b/>
          <w:color w:val="000000"/>
          <w:sz w:val="29"/>
          <w:szCs w:val="29"/>
        </w:rPr>
        <w:t>Template</w:t>
      </w:r>
      <w:r>
        <w:rPr>
          <w:rFonts w:ascii="Arial Narrow" w:hAnsi="Arial Narrow" w:cs="Arial Narrow"/>
          <w:color w:val="000000"/>
          <w:sz w:val="29"/>
          <w:szCs w:val="29"/>
        </w:rPr>
        <w:t xml:space="preserve"> </w:t>
      </w:r>
      <w:r w:rsidRPr="002D35EE">
        <w:rPr>
          <w:rFonts w:ascii="Arial Narrow" w:hAnsi="Arial Narrow" w:cs="Arial Narrow"/>
          <w:b/>
          <w:color w:val="000000"/>
          <w:sz w:val="29"/>
          <w:szCs w:val="29"/>
        </w:rPr>
        <w:t>on Reverse</w:t>
      </w:r>
    </w:p>
    <w:p w:rsidR="001F54DA" w:rsidRPr="00992335" w:rsidRDefault="001F54DA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Since lead and copper treatment technique violations are included in Tier 2, you must provide public notice to persons</w:t>
      </w:r>
      <w:r w:rsidR="007F1115" w:rsidRPr="00992335">
        <w:rPr>
          <w:rFonts w:ascii="Arial Narrow" w:hAnsi="Arial Narrow" w:cs="Arial Narrow"/>
          <w:color w:val="000000"/>
          <w:sz w:val="23"/>
          <w:szCs w:val="23"/>
        </w:rPr>
        <w:t xml:space="preserve"> </w:t>
      </w:r>
      <w:r w:rsidRPr="00992335">
        <w:rPr>
          <w:rFonts w:ascii="Arial Narrow" w:hAnsi="Arial Narrow" w:cs="Arial Narrow"/>
          <w:color w:val="000000"/>
          <w:sz w:val="23"/>
          <w:szCs w:val="23"/>
        </w:rPr>
        <w:t>served as soon as practical but within 30 days after you learn of the violation [OAR 333-061-0042(3)(b)]. You must issue a</w:t>
      </w:r>
      <w:r w:rsidR="007F1115" w:rsidRPr="00992335">
        <w:rPr>
          <w:rFonts w:ascii="Arial Narrow" w:hAnsi="Arial Narrow" w:cs="Arial Narrow"/>
          <w:color w:val="000000"/>
          <w:sz w:val="23"/>
          <w:szCs w:val="23"/>
        </w:rPr>
        <w:t xml:space="preserve"> </w:t>
      </w:r>
      <w:r w:rsidRPr="00992335">
        <w:rPr>
          <w:rFonts w:ascii="Arial Narrow" w:hAnsi="Arial Narrow" w:cs="Arial Narrow"/>
          <w:color w:val="000000"/>
          <w:sz w:val="23"/>
          <w:szCs w:val="23"/>
        </w:rPr>
        <w:t>repeat notice every three months for as long as the violation persists.</w:t>
      </w:r>
    </w:p>
    <w:p w:rsidR="007F1115" w:rsidRPr="00C57345" w:rsidRDefault="007F1115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992335" w:rsidRDefault="001F54DA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Community systems must use one of the following methods [OAR 333-061-0042(3)(b)(E)]:</w:t>
      </w:r>
    </w:p>
    <w:p w:rsidR="001F54DA" w:rsidRPr="00992335" w:rsidRDefault="001F54DA" w:rsidP="00C57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4" w:hanging="504"/>
        <w:contextualSpacing w:val="0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Hand or direct delivery</w:t>
      </w:r>
    </w:p>
    <w:p w:rsidR="001F54DA" w:rsidRPr="00992335" w:rsidRDefault="001F54DA" w:rsidP="00C57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4" w:hanging="504"/>
        <w:contextualSpacing w:val="0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Mail, as a separate notice or included with the bill</w:t>
      </w:r>
    </w:p>
    <w:p w:rsidR="00A44B6A" w:rsidRPr="00C57345" w:rsidRDefault="00A44B6A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992335" w:rsidRDefault="001F54DA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Non-Transient Non-community systems must use one of the following methods [OAR 333-061-0042(3)(E)]:</w:t>
      </w:r>
    </w:p>
    <w:p w:rsidR="001F54DA" w:rsidRPr="00992335" w:rsidRDefault="001F54DA" w:rsidP="00C57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4" w:hanging="504"/>
        <w:contextualSpacing w:val="0"/>
        <w:rPr>
          <w:rFonts w:ascii="Arial Narrow" w:hAnsi="Arial Narrow" w:cs="Arial"/>
          <w:color w:val="000000"/>
          <w:sz w:val="23"/>
          <w:szCs w:val="23"/>
        </w:rPr>
      </w:pPr>
      <w:r w:rsidRPr="00992335">
        <w:rPr>
          <w:rFonts w:ascii="Arial Narrow" w:hAnsi="Arial Narrow" w:cs="Arial"/>
          <w:color w:val="000000"/>
          <w:sz w:val="23"/>
          <w:szCs w:val="23"/>
        </w:rPr>
        <w:t>Posting in conspicuous locations</w:t>
      </w:r>
    </w:p>
    <w:p w:rsidR="001F54DA" w:rsidRPr="00992335" w:rsidRDefault="001F54DA" w:rsidP="00C57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4" w:hanging="504"/>
        <w:contextualSpacing w:val="0"/>
        <w:rPr>
          <w:rFonts w:ascii="Arial Narrow" w:hAnsi="Arial Narrow" w:cs="Arial"/>
          <w:color w:val="000000"/>
          <w:sz w:val="23"/>
          <w:szCs w:val="23"/>
        </w:rPr>
      </w:pPr>
      <w:r w:rsidRPr="00992335">
        <w:rPr>
          <w:rFonts w:ascii="Arial Narrow" w:hAnsi="Arial Narrow" w:cs="Arial"/>
          <w:color w:val="000000"/>
          <w:sz w:val="23"/>
          <w:szCs w:val="23"/>
        </w:rPr>
        <w:t>Hand delivery</w:t>
      </w:r>
    </w:p>
    <w:p w:rsidR="001F54DA" w:rsidRPr="00992335" w:rsidRDefault="001F54DA" w:rsidP="00C57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4" w:hanging="504"/>
        <w:contextualSpacing w:val="0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"/>
          <w:color w:val="000000"/>
          <w:sz w:val="23"/>
          <w:szCs w:val="23"/>
        </w:rPr>
        <w:t>Mail</w:t>
      </w:r>
    </w:p>
    <w:p w:rsidR="00A44B6A" w:rsidRPr="00C57345" w:rsidRDefault="00A44B6A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992335" w:rsidRDefault="001F54DA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In addition, both community and non-transient non-community systems must use another method reasonably calculated</w:t>
      </w:r>
      <w:r w:rsidR="00A44B6A" w:rsidRPr="00992335">
        <w:rPr>
          <w:rFonts w:ascii="Arial Narrow" w:hAnsi="Arial Narrow" w:cs="Arial Narrow"/>
          <w:color w:val="000000"/>
          <w:sz w:val="23"/>
          <w:szCs w:val="23"/>
        </w:rPr>
        <w:t xml:space="preserve"> </w:t>
      </w:r>
      <w:r w:rsidRPr="00992335">
        <w:rPr>
          <w:rFonts w:ascii="Arial Narrow" w:hAnsi="Arial Narrow" w:cs="Arial Narrow"/>
          <w:color w:val="000000"/>
          <w:sz w:val="23"/>
          <w:szCs w:val="23"/>
        </w:rPr>
        <w:t>to reach others if they would not be reached by the first method [OAR 333-061-0042(3)(E)]. Such methods could include</w:t>
      </w:r>
      <w:r w:rsidR="00A44B6A" w:rsidRPr="00992335">
        <w:rPr>
          <w:rFonts w:ascii="Arial Narrow" w:hAnsi="Arial Narrow" w:cs="Arial Narrow"/>
          <w:color w:val="000000"/>
          <w:sz w:val="23"/>
          <w:szCs w:val="23"/>
        </w:rPr>
        <w:t xml:space="preserve"> </w:t>
      </w:r>
      <w:r w:rsidRPr="00992335">
        <w:rPr>
          <w:rFonts w:ascii="Arial Narrow" w:hAnsi="Arial Narrow" w:cs="Arial Narrow"/>
          <w:color w:val="000000"/>
          <w:sz w:val="23"/>
          <w:szCs w:val="23"/>
        </w:rPr>
        <w:t>newspapers, e-mail, or delivery to community organizations. If you mail, post, or hand deliver, print your notice on</w:t>
      </w:r>
      <w:r w:rsidR="00A44B6A" w:rsidRPr="00992335">
        <w:rPr>
          <w:rFonts w:ascii="Arial Narrow" w:hAnsi="Arial Narrow" w:cs="Arial Narrow"/>
          <w:color w:val="000000"/>
          <w:sz w:val="23"/>
          <w:szCs w:val="23"/>
        </w:rPr>
        <w:t xml:space="preserve"> </w:t>
      </w:r>
      <w:r w:rsidRPr="00992335">
        <w:rPr>
          <w:rFonts w:ascii="Arial Narrow" w:hAnsi="Arial Narrow" w:cs="Arial Narrow"/>
          <w:color w:val="000000"/>
          <w:sz w:val="23"/>
          <w:szCs w:val="23"/>
        </w:rPr>
        <w:t>letterhead, if available.</w:t>
      </w:r>
    </w:p>
    <w:p w:rsidR="00A44B6A" w:rsidRPr="00C57345" w:rsidRDefault="00A44B6A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992335" w:rsidRDefault="001F54DA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The notice on the reverse is appropriate for hand delivery or mail. However, you may wish to modify it before using it for</w:t>
      </w:r>
      <w:r w:rsidR="00A44B6A" w:rsidRPr="00992335">
        <w:rPr>
          <w:rFonts w:ascii="Arial Narrow" w:hAnsi="Arial Narrow" w:cs="Arial Narrow"/>
          <w:color w:val="000000"/>
          <w:sz w:val="23"/>
          <w:szCs w:val="23"/>
        </w:rPr>
        <w:t xml:space="preserve"> </w:t>
      </w:r>
      <w:r w:rsidRPr="00992335">
        <w:rPr>
          <w:rFonts w:ascii="Arial Narrow" w:hAnsi="Arial Narrow" w:cs="Arial Narrow"/>
          <w:color w:val="000000"/>
          <w:sz w:val="23"/>
          <w:szCs w:val="23"/>
        </w:rPr>
        <w:t>posting. If you do, you must still include all the required elements and leave the health effects language in italics</w:t>
      </w:r>
      <w:r w:rsidR="00992335">
        <w:rPr>
          <w:rFonts w:ascii="Arial Narrow" w:hAnsi="Arial Narrow" w:cs="Arial Narrow"/>
          <w:color w:val="000000"/>
          <w:sz w:val="23"/>
          <w:szCs w:val="23"/>
        </w:rPr>
        <w:t xml:space="preserve"> </w:t>
      </w:r>
      <w:r w:rsidRPr="00992335">
        <w:rPr>
          <w:rFonts w:ascii="Arial Narrow" w:hAnsi="Arial Narrow" w:cs="Arial Narrow"/>
          <w:color w:val="000000"/>
          <w:sz w:val="23"/>
          <w:szCs w:val="23"/>
        </w:rPr>
        <w:t>unchanged. This language is mandatory [OAR 333-061-0042(4)(d)].</w:t>
      </w:r>
    </w:p>
    <w:p w:rsidR="00A44B6A" w:rsidRPr="00C57345" w:rsidRDefault="00A44B6A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992335" w:rsidRDefault="001F54DA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b/>
          <w:color w:val="000000"/>
          <w:sz w:val="23"/>
          <w:szCs w:val="23"/>
        </w:rPr>
        <w:t>Explaining the Violation</w:t>
      </w:r>
    </w:p>
    <w:p w:rsidR="00A44B6A" w:rsidRPr="00C57345" w:rsidRDefault="00A44B6A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992335" w:rsidRDefault="001F54DA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If the problems in meeting treatment technique requirements for copper corrosion control are related to outside</w:t>
      </w:r>
      <w:r w:rsidR="00A44B6A" w:rsidRPr="00992335">
        <w:rPr>
          <w:rFonts w:ascii="Arial Narrow" w:hAnsi="Arial Narrow" w:cs="Arial Narrow"/>
          <w:color w:val="000000"/>
          <w:sz w:val="23"/>
          <w:szCs w:val="23"/>
        </w:rPr>
        <w:t xml:space="preserve"> </w:t>
      </w:r>
      <w:r w:rsidRPr="00992335">
        <w:rPr>
          <w:rFonts w:ascii="Arial Narrow" w:hAnsi="Arial Narrow" w:cs="Arial Narrow"/>
          <w:color w:val="000000"/>
          <w:sz w:val="23"/>
          <w:szCs w:val="23"/>
        </w:rPr>
        <w:t>circumstances, such as funding, you should explain these. Consumers may be more supportive of rate increases or may</w:t>
      </w:r>
      <w:r w:rsidR="00A44B6A" w:rsidRPr="00992335">
        <w:rPr>
          <w:rFonts w:ascii="Arial Narrow" w:hAnsi="Arial Narrow" w:cs="Arial Narrow"/>
          <w:color w:val="000000"/>
          <w:sz w:val="23"/>
          <w:szCs w:val="23"/>
        </w:rPr>
        <w:t xml:space="preserve"> </w:t>
      </w:r>
      <w:r w:rsidRPr="00992335">
        <w:rPr>
          <w:rFonts w:ascii="Arial Narrow" w:hAnsi="Arial Narrow" w:cs="Arial Narrow"/>
          <w:color w:val="000000"/>
          <w:sz w:val="23"/>
          <w:szCs w:val="23"/>
        </w:rPr>
        <w:t>pressure local authorities to provide funds if they understand the circumstances.</w:t>
      </w:r>
    </w:p>
    <w:p w:rsidR="00A44B6A" w:rsidRPr="00C57345" w:rsidRDefault="00A44B6A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992335" w:rsidRDefault="001F54DA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This template is written for all systems that are required to maintain corrosion control after exceeding copper action levels.</w:t>
      </w:r>
      <w:r w:rsidR="00992335">
        <w:rPr>
          <w:rFonts w:ascii="Arial Narrow" w:hAnsi="Arial Narrow" w:cs="Arial Narrow"/>
          <w:color w:val="000000"/>
          <w:sz w:val="23"/>
          <w:szCs w:val="23"/>
        </w:rPr>
        <w:t xml:space="preserve"> </w:t>
      </w:r>
      <w:r w:rsidRPr="00992335">
        <w:rPr>
          <w:rFonts w:ascii="Arial Narrow" w:hAnsi="Arial Narrow" w:cs="Arial Narrow"/>
          <w:color w:val="000000"/>
          <w:sz w:val="23"/>
          <w:szCs w:val="23"/>
        </w:rPr>
        <w:t>The Lead and Copper Rule requires that you provide notice to your users regarding inconsistent corrosion control</w:t>
      </w:r>
      <w:r w:rsidR="00A44B6A" w:rsidRPr="00992335">
        <w:rPr>
          <w:rFonts w:ascii="Arial Narrow" w:hAnsi="Arial Narrow" w:cs="Arial Narrow"/>
          <w:color w:val="000000"/>
          <w:sz w:val="23"/>
          <w:szCs w:val="23"/>
        </w:rPr>
        <w:t xml:space="preserve"> </w:t>
      </w:r>
      <w:r w:rsidRPr="00992335">
        <w:rPr>
          <w:rFonts w:ascii="Arial Narrow" w:hAnsi="Arial Narrow" w:cs="Arial Narrow"/>
          <w:color w:val="000000"/>
          <w:sz w:val="23"/>
          <w:szCs w:val="23"/>
        </w:rPr>
        <w:t>treatment. This notice is required whenever a system has more than nine excursions [days when the minimum water</w:t>
      </w:r>
      <w:r w:rsidR="00A44B6A" w:rsidRPr="00992335">
        <w:rPr>
          <w:rFonts w:ascii="Arial Narrow" w:hAnsi="Arial Narrow" w:cs="Arial Narrow"/>
          <w:color w:val="000000"/>
          <w:sz w:val="23"/>
          <w:szCs w:val="23"/>
        </w:rPr>
        <w:t xml:space="preserve"> </w:t>
      </w:r>
      <w:r w:rsidRPr="00992335">
        <w:rPr>
          <w:rFonts w:ascii="Arial Narrow" w:hAnsi="Arial Narrow" w:cs="Arial Narrow"/>
          <w:color w:val="000000"/>
          <w:sz w:val="23"/>
          <w:szCs w:val="23"/>
        </w:rPr>
        <w:t>quality parameter (s) are NOT met] during any six-month period. The following may help you explain the violation:</w:t>
      </w:r>
    </w:p>
    <w:p w:rsidR="00A44B6A" w:rsidRPr="00C57345" w:rsidRDefault="00A44B6A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C57345" w:rsidRDefault="001F54DA" w:rsidP="00C57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4" w:hanging="504"/>
        <w:contextualSpacing w:val="0"/>
        <w:rPr>
          <w:rFonts w:ascii="Arial Narrow" w:hAnsi="Arial Narrow" w:cs="Arial Narrow"/>
          <w:color w:val="000000"/>
          <w:sz w:val="21"/>
          <w:szCs w:val="21"/>
        </w:rPr>
      </w:pPr>
      <w:r w:rsidRPr="00C57345">
        <w:rPr>
          <w:rFonts w:ascii="Arial Narrow" w:hAnsi="Arial Narrow" w:cs="Arial"/>
          <w:color w:val="000000"/>
          <w:sz w:val="21"/>
          <w:szCs w:val="21"/>
        </w:rPr>
        <w:t>This</w:t>
      </w:r>
      <w:r w:rsidRPr="00C57345">
        <w:rPr>
          <w:rFonts w:ascii="Arial Narrow" w:hAnsi="Arial Narrow" w:cs="Arial Narrow"/>
          <w:color w:val="000000"/>
          <w:sz w:val="21"/>
          <w:szCs w:val="21"/>
        </w:rPr>
        <w:t xml:space="preserve"> is a treatment violation, but it does not mean there is copper in your drinking water. Copper levels at your tap may</w:t>
      </w:r>
      <w:r w:rsidR="00992335" w:rsidRPr="00C5734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 w:rsidRPr="00C57345">
        <w:rPr>
          <w:rFonts w:ascii="Arial Narrow" w:hAnsi="Arial Narrow" w:cs="Arial Narrow"/>
          <w:color w:val="000000"/>
          <w:sz w:val="21"/>
          <w:szCs w:val="21"/>
        </w:rPr>
        <w:t>have been elevated during one or more days during the last six-month period. However, it is important that we take</w:t>
      </w:r>
      <w:r w:rsidR="00992335" w:rsidRPr="00C5734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 w:rsidRPr="00C57345">
        <w:rPr>
          <w:rFonts w:ascii="Arial Narrow" w:hAnsi="Arial Narrow" w:cs="Arial Narrow"/>
          <w:color w:val="000000"/>
          <w:sz w:val="21"/>
          <w:szCs w:val="21"/>
        </w:rPr>
        <w:t>measures to control copper levels in the water, because ingesting copper may cause serious health consequences.</w:t>
      </w:r>
    </w:p>
    <w:p w:rsidR="00A44B6A" w:rsidRPr="00C57345" w:rsidRDefault="00A44B6A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992335" w:rsidRDefault="001F54DA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b/>
          <w:color w:val="000000"/>
          <w:sz w:val="23"/>
          <w:szCs w:val="23"/>
        </w:rPr>
        <w:t>Corrective Action</w:t>
      </w:r>
    </w:p>
    <w:p w:rsidR="00A44B6A" w:rsidRPr="00C57345" w:rsidRDefault="00A44B6A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A44B6A" w:rsidRDefault="001F54DA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 xml:space="preserve">In your notice, describe corrective actions you are taking. Use the </w:t>
      </w:r>
      <w:r w:rsidRPr="00992335">
        <w:rPr>
          <w:rFonts w:ascii="Arial Narrow" w:hAnsi="Arial Narrow" w:cs="Arial Narrow"/>
          <w:color w:val="000000"/>
          <w:spacing w:val="-2"/>
          <w:sz w:val="23"/>
          <w:szCs w:val="23"/>
        </w:rPr>
        <w:t>following language, if appropriate</w:t>
      </w:r>
      <w:r w:rsidRPr="00992335">
        <w:rPr>
          <w:rFonts w:ascii="Arial Narrow" w:hAnsi="Arial Narrow" w:cs="Arial Narrow"/>
          <w:color w:val="000000"/>
          <w:sz w:val="23"/>
          <w:szCs w:val="23"/>
        </w:rPr>
        <w:t>, or develop your own:</w:t>
      </w:r>
      <w:r w:rsidR="00A44B6A" w:rsidRPr="00992335">
        <w:rPr>
          <w:rFonts w:ascii="Arial Narrow" w:hAnsi="Arial Narrow" w:cs="Arial Narrow"/>
          <w:color w:val="000000"/>
          <w:sz w:val="23"/>
          <w:szCs w:val="23"/>
        </w:rPr>
        <w:t xml:space="preserve"> </w:t>
      </w:r>
    </w:p>
    <w:p w:rsidR="00C57345" w:rsidRPr="00C57345" w:rsidRDefault="00C57345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Default="001F54DA" w:rsidP="00C57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4" w:hanging="504"/>
        <w:contextualSpacing w:val="0"/>
        <w:rPr>
          <w:rFonts w:ascii="Arial Narrow" w:hAnsi="Arial Narrow" w:cs="Arial Narrow"/>
          <w:color w:val="000000"/>
          <w:sz w:val="20"/>
          <w:szCs w:val="20"/>
        </w:rPr>
      </w:pPr>
      <w:r w:rsidRPr="00992335">
        <w:rPr>
          <w:rFonts w:ascii="Arial Narrow" w:hAnsi="Arial Narrow" w:cs="Arial"/>
          <w:color w:val="000000"/>
          <w:sz w:val="23"/>
          <w:szCs w:val="23"/>
        </w:rPr>
        <w:t>We have adjusted the corrosion control treatment to raise the [water quality parameter] level and thereby reduce exposure</w:t>
      </w:r>
      <w:r w:rsidR="00A44B6A" w:rsidRPr="00992335">
        <w:rPr>
          <w:rFonts w:ascii="Arial Narrow" w:hAnsi="Arial Narrow" w:cs="Arial"/>
          <w:color w:val="000000"/>
          <w:sz w:val="23"/>
          <w:szCs w:val="23"/>
        </w:rPr>
        <w:t xml:space="preserve"> </w:t>
      </w:r>
      <w:r w:rsidRPr="00992335">
        <w:rPr>
          <w:rFonts w:ascii="Arial Narrow" w:hAnsi="Arial Narrow" w:cs="Arial"/>
          <w:color w:val="000000"/>
          <w:sz w:val="23"/>
          <w:szCs w:val="23"/>
        </w:rPr>
        <w:t>to copper</w:t>
      </w:r>
      <w:r w:rsidRPr="00992335">
        <w:rPr>
          <w:rFonts w:ascii="Arial Narrow" w:hAnsi="Arial Narrow" w:cs="Arial Narrow"/>
          <w:color w:val="000000"/>
          <w:sz w:val="20"/>
          <w:szCs w:val="20"/>
        </w:rPr>
        <w:t xml:space="preserve"> at your tap.</w:t>
      </w:r>
    </w:p>
    <w:p w:rsidR="00C57345" w:rsidRPr="00C57345" w:rsidRDefault="00C57345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992335" w:rsidRDefault="001F54DA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If consumers ask for information on testing their water, you should have on hand the names of laboratories consumers</w:t>
      </w:r>
      <w:r w:rsidR="00A44B6A" w:rsidRPr="00992335">
        <w:rPr>
          <w:rFonts w:ascii="Arial Narrow" w:hAnsi="Arial Narrow" w:cs="Arial Narrow"/>
          <w:color w:val="000000"/>
          <w:sz w:val="23"/>
          <w:szCs w:val="23"/>
        </w:rPr>
        <w:t xml:space="preserve"> </w:t>
      </w:r>
      <w:r w:rsidRPr="00992335">
        <w:rPr>
          <w:rFonts w:ascii="Arial Narrow" w:hAnsi="Arial Narrow" w:cs="Arial Narrow"/>
          <w:color w:val="000000"/>
          <w:sz w:val="23"/>
          <w:szCs w:val="23"/>
        </w:rPr>
        <w:t>can call. Tell consumers to call NSF International at 1(800) NSF-8010 or the Water Quality Association at 1(800) 749-</w:t>
      </w:r>
      <w:r w:rsidR="00A44B6A" w:rsidRPr="00992335">
        <w:rPr>
          <w:rFonts w:ascii="Arial Narrow" w:hAnsi="Arial Narrow" w:cs="Arial Narrow"/>
          <w:color w:val="000000"/>
          <w:sz w:val="23"/>
          <w:szCs w:val="23"/>
        </w:rPr>
        <w:t xml:space="preserve"> </w:t>
      </w:r>
      <w:r w:rsidRPr="00992335">
        <w:rPr>
          <w:rFonts w:ascii="Arial Narrow" w:hAnsi="Arial Narrow" w:cs="Arial Narrow"/>
          <w:color w:val="000000"/>
          <w:sz w:val="23"/>
          <w:szCs w:val="23"/>
        </w:rPr>
        <w:t>0234 for information on appropriate filters. For more information on copper, consumers can call the EPA Safe Drinking</w:t>
      </w:r>
      <w:r w:rsidR="00A44B6A" w:rsidRPr="00992335">
        <w:rPr>
          <w:rFonts w:ascii="Arial Narrow" w:hAnsi="Arial Narrow" w:cs="Arial Narrow"/>
          <w:color w:val="000000"/>
          <w:sz w:val="23"/>
          <w:szCs w:val="23"/>
        </w:rPr>
        <w:t xml:space="preserve"> </w:t>
      </w:r>
      <w:r w:rsidRPr="00992335">
        <w:rPr>
          <w:rFonts w:ascii="Arial Narrow" w:hAnsi="Arial Narrow" w:cs="Arial Narrow"/>
          <w:color w:val="000000"/>
          <w:sz w:val="23"/>
          <w:szCs w:val="23"/>
        </w:rPr>
        <w:t>Water Hotline at 1 (800) 426-4791.</w:t>
      </w:r>
    </w:p>
    <w:p w:rsidR="00992335" w:rsidRPr="00C57345" w:rsidRDefault="00992335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992335" w:rsidRDefault="001F54DA" w:rsidP="00C573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Make sure to send your primacy agency a copy of each type of notice and a certification that you have met all the public</w:t>
      </w: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notice requirements within ten days after issuing the notice [OAR 333-061-0040(1)(h)].</w:t>
      </w:r>
    </w:p>
    <w:p w:rsidR="001F54DA" w:rsidRDefault="001F54DA" w:rsidP="009923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lastRenderedPageBreak/>
        <w:t>IMPORTANT INFORMATION ABOUT YOUR DRINKING WATER</w:t>
      </w:r>
    </w:p>
    <w:p w:rsidR="00BC6285" w:rsidRDefault="00BC6285" w:rsidP="00A46A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54DA" w:rsidRDefault="001F54DA" w:rsidP="00A46A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[System] Water May Contain Higher Levels of Copper</w:t>
      </w:r>
    </w:p>
    <w:p w:rsidR="00BC6285" w:rsidRDefault="00BC6285" w:rsidP="00A46A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 xml:space="preserve">Our water system recently violated a drinking water standard. Even though this is not an emergency, as </w:t>
      </w:r>
      <w:proofErr w:type="gramStart"/>
      <w:r w:rsidRPr="00992335">
        <w:rPr>
          <w:rFonts w:ascii="Arial Narrow" w:hAnsi="Arial Narrow" w:cs="Arial Narrow"/>
          <w:color w:val="000000"/>
          <w:sz w:val="23"/>
          <w:szCs w:val="23"/>
        </w:rPr>
        <w:t>our</w:t>
      </w:r>
      <w:proofErr w:type="gramEnd"/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customers, you have a right to know what happened, what you should do, and what we are doing to correct this</w:t>
      </w: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situation.</w:t>
      </w:r>
    </w:p>
    <w:p w:rsidR="00992335" w:rsidRPr="00C57345" w:rsidRDefault="00992335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We routinely sample water at consumers’ taps for copper. The tests showed copper levels in the water above the</w:t>
      </w: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limit, or action level, so we installed corrosion control treatment [date]. This treatment helps prevent copper in the</w:t>
      </w: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pipes and plumbing components from dissolving into the water. During the last six-month period, we failed to</w:t>
      </w: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consistently meet treatment technique requirements for our corrosion control system. On [months and days], we</w:t>
      </w: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failed to meet our minimum [specific water quality parameter with set minimum].</w:t>
      </w:r>
    </w:p>
    <w:p w:rsidR="00992335" w:rsidRPr="00C57345" w:rsidRDefault="00992335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b/>
          <w:color w:val="000000"/>
          <w:sz w:val="23"/>
          <w:szCs w:val="23"/>
        </w:rPr>
        <w:t>What should I do?</w:t>
      </w:r>
    </w:p>
    <w:p w:rsidR="00992335" w:rsidRPr="00C57345" w:rsidRDefault="00992335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Listed below are some steps you can take to reduce your exposure to copper:</w:t>
      </w:r>
    </w:p>
    <w:p w:rsidR="00992335" w:rsidRPr="00C57345" w:rsidRDefault="00992335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992335" w:rsidRDefault="001F54DA" w:rsidP="007F11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4" w:hanging="504"/>
        <w:rPr>
          <w:rFonts w:ascii="Arial Narrow" w:hAnsi="Arial Narrow" w:cs="Arial"/>
          <w:color w:val="000000"/>
          <w:sz w:val="23"/>
          <w:szCs w:val="23"/>
        </w:rPr>
      </w:pPr>
      <w:r w:rsidRPr="00992335">
        <w:rPr>
          <w:rFonts w:ascii="Arial Narrow" w:hAnsi="Arial Narrow" w:cs="Arial"/>
          <w:color w:val="000000"/>
          <w:sz w:val="23"/>
          <w:szCs w:val="23"/>
        </w:rPr>
        <w:t>Call us at the number below to find out how to get your water tested for copper.</w:t>
      </w:r>
    </w:p>
    <w:p w:rsidR="001F54DA" w:rsidRPr="00992335" w:rsidRDefault="001F54DA" w:rsidP="007F11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4" w:hanging="504"/>
        <w:contextualSpacing w:val="0"/>
        <w:rPr>
          <w:rFonts w:ascii="Arial Narrow" w:hAnsi="Arial Narrow" w:cs="Arial"/>
          <w:color w:val="000000"/>
          <w:sz w:val="23"/>
          <w:szCs w:val="23"/>
        </w:rPr>
      </w:pPr>
      <w:r w:rsidRPr="00992335">
        <w:rPr>
          <w:rFonts w:ascii="Arial Narrow" w:hAnsi="Arial Narrow" w:cs="Arial"/>
          <w:color w:val="000000"/>
          <w:sz w:val="23"/>
          <w:szCs w:val="23"/>
        </w:rPr>
        <w:t>Find out whether your pipes or other plumbing components contain copper. Remove or limit copper or</w:t>
      </w:r>
      <w:r w:rsidR="006717A7" w:rsidRPr="00992335">
        <w:rPr>
          <w:rFonts w:ascii="Arial Narrow" w:hAnsi="Arial Narrow" w:cs="Arial"/>
          <w:color w:val="000000"/>
          <w:sz w:val="23"/>
          <w:szCs w:val="23"/>
        </w:rPr>
        <w:t xml:space="preserve"> </w:t>
      </w:r>
      <w:r w:rsidRPr="00992335">
        <w:rPr>
          <w:rFonts w:ascii="Arial Narrow" w:hAnsi="Arial Narrow" w:cs="Arial"/>
          <w:color w:val="000000"/>
          <w:sz w:val="23"/>
          <w:szCs w:val="23"/>
        </w:rPr>
        <w:t>copper-containing pipes, fittings, fixtures and equipment that are in contact with your drinking water.</w:t>
      </w:r>
    </w:p>
    <w:p w:rsidR="001F54DA" w:rsidRPr="00992335" w:rsidRDefault="001F54DA" w:rsidP="007F11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4" w:hanging="504"/>
        <w:contextualSpacing w:val="0"/>
        <w:rPr>
          <w:rFonts w:ascii="Arial Narrow" w:hAnsi="Arial Narrow" w:cs="Arial"/>
          <w:color w:val="000000"/>
          <w:sz w:val="23"/>
          <w:szCs w:val="23"/>
        </w:rPr>
      </w:pPr>
      <w:r w:rsidRPr="00992335">
        <w:rPr>
          <w:rFonts w:ascii="Arial Narrow" w:hAnsi="Arial Narrow" w:cs="Arial"/>
          <w:color w:val="000000"/>
          <w:sz w:val="23"/>
          <w:szCs w:val="23"/>
        </w:rPr>
        <w:t>Run your water for 15-30 seconds or until it becomes cold before using it for drinking or cooking. This</w:t>
      </w:r>
      <w:r w:rsidR="00A46AB9" w:rsidRPr="00992335">
        <w:rPr>
          <w:rFonts w:ascii="Arial Narrow" w:hAnsi="Arial Narrow" w:cs="Arial"/>
          <w:color w:val="000000"/>
          <w:sz w:val="23"/>
          <w:szCs w:val="23"/>
        </w:rPr>
        <w:t xml:space="preserve"> </w:t>
      </w:r>
      <w:r w:rsidRPr="00992335">
        <w:rPr>
          <w:rFonts w:ascii="Arial Narrow" w:hAnsi="Arial Narrow" w:cs="Arial"/>
          <w:color w:val="000000"/>
          <w:sz w:val="23"/>
          <w:szCs w:val="23"/>
        </w:rPr>
        <w:t>flushes any standing copper from the pipes.</w:t>
      </w:r>
    </w:p>
    <w:p w:rsidR="001F54DA" w:rsidRPr="00992335" w:rsidRDefault="001F54DA" w:rsidP="007F11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4" w:hanging="504"/>
        <w:contextualSpacing w:val="0"/>
        <w:rPr>
          <w:rFonts w:ascii="Arial Narrow" w:hAnsi="Arial Narrow" w:cs="Arial"/>
          <w:color w:val="000000"/>
          <w:sz w:val="23"/>
          <w:szCs w:val="23"/>
        </w:rPr>
      </w:pPr>
      <w:r w:rsidRPr="00992335">
        <w:rPr>
          <w:rFonts w:ascii="Arial Narrow" w:hAnsi="Arial Narrow" w:cs="Arial"/>
          <w:color w:val="000000"/>
          <w:sz w:val="23"/>
          <w:szCs w:val="23"/>
        </w:rPr>
        <w:t>Avoid the use of first draw water for drinking or in preparation of food or beverages.</w:t>
      </w:r>
    </w:p>
    <w:p w:rsidR="001F54DA" w:rsidRPr="00992335" w:rsidRDefault="001F54DA" w:rsidP="001F54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4" w:hanging="504"/>
        <w:contextualSpacing w:val="0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"/>
          <w:color w:val="000000"/>
          <w:sz w:val="23"/>
          <w:szCs w:val="23"/>
        </w:rPr>
        <w:t>Do not boil</w:t>
      </w:r>
      <w:r w:rsidRPr="00992335">
        <w:rPr>
          <w:rFonts w:ascii="Arial Narrow" w:hAnsi="Arial Narrow" w:cs="Arial Narrow"/>
          <w:color w:val="000000"/>
          <w:sz w:val="23"/>
          <w:szCs w:val="23"/>
        </w:rPr>
        <w:t xml:space="preserve"> your water to remove copper. Excessive boiling water makes the copper more</w:t>
      </w:r>
      <w:r w:rsidR="00A46AB9" w:rsidRPr="00992335">
        <w:rPr>
          <w:rFonts w:ascii="Arial Narrow" w:hAnsi="Arial Narrow" w:cs="Arial Narrow"/>
          <w:color w:val="000000"/>
          <w:sz w:val="23"/>
          <w:szCs w:val="23"/>
        </w:rPr>
        <w:t xml:space="preserve"> </w:t>
      </w:r>
      <w:r w:rsidRPr="00992335">
        <w:rPr>
          <w:rFonts w:ascii="Arial Narrow" w:hAnsi="Arial Narrow" w:cs="Arial Narrow"/>
          <w:color w:val="000000"/>
          <w:sz w:val="23"/>
          <w:szCs w:val="23"/>
        </w:rPr>
        <w:t>concentrated and the copper remains when the water evaporates.</w:t>
      </w:r>
    </w:p>
    <w:p w:rsidR="00992335" w:rsidRPr="00992335" w:rsidRDefault="00992335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3"/>
          <w:szCs w:val="23"/>
        </w:rPr>
      </w:pP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b/>
          <w:color w:val="000000"/>
          <w:sz w:val="23"/>
          <w:szCs w:val="23"/>
        </w:rPr>
        <w:t>What does this mean?</w:t>
      </w:r>
    </w:p>
    <w:p w:rsidR="00992335" w:rsidRPr="00C57345" w:rsidRDefault="00992335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Typically, copper enters water supplies by leaching from copper or brass pipes and plumbing components. Your</w:t>
      </w: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water is more likely to contain high copper levels if water in your pipes and fixtures is corrosive in nature. High</w:t>
      </w: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levels of copper in Oregon water supplies are nearly always due to copper piping and bronze or brass fittings in</w:t>
      </w: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plumbing.</w:t>
      </w:r>
    </w:p>
    <w:p w:rsidR="00992335" w:rsidRPr="00992335" w:rsidRDefault="00992335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C5734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color w:val="000000"/>
          <w:sz w:val="21"/>
          <w:szCs w:val="21"/>
        </w:rPr>
      </w:pPr>
      <w:r w:rsidRPr="00C57345">
        <w:rPr>
          <w:rFonts w:ascii="Arial Narrow" w:hAnsi="Arial Narrow" w:cs="Arial Narrow"/>
          <w:i/>
          <w:color w:val="000000"/>
          <w:sz w:val="21"/>
          <w:szCs w:val="21"/>
        </w:rPr>
        <w:t>Copper levels greater than the action level may cause stomach irritation and vomiting. Infants or children exposed to levels of</w:t>
      </w:r>
    </w:p>
    <w:p w:rsidR="001F54DA" w:rsidRPr="00C5734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color w:val="000000"/>
          <w:sz w:val="21"/>
          <w:szCs w:val="21"/>
        </w:rPr>
      </w:pPr>
      <w:r w:rsidRPr="00C57345">
        <w:rPr>
          <w:rFonts w:ascii="Arial Narrow" w:hAnsi="Arial Narrow" w:cs="Arial Narrow"/>
          <w:i/>
          <w:color w:val="000000"/>
          <w:sz w:val="21"/>
          <w:szCs w:val="21"/>
        </w:rPr>
        <w:t>copper above the action level for weeks or months may suffer liver and kidney damage. However, persons recover quickly</w:t>
      </w:r>
    </w:p>
    <w:p w:rsidR="001F54DA" w:rsidRPr="00C5734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color w:val="000000"/>
          <w:sz w:val="21"/>
          <w:szCs w:val="21"/>
        </w:rPr>
      </w:pPr>
      <w:r w:rsidRPr="00C57345">
        <w:rPr>
          <w:rFonts w:ascii="Arial Narrow" w:hAnsi="Arial Narrow" w:cs="Arial Narrow"/>
          <w:i/>
          <w:color w:val="000000"/>
          <w:sz w:val="21"/>
          <w:szCs w:val="21"/>
        </w:rPr>
        <w:t>from short-term exposures and there are no confirmed long-term health effects from accidental or occasional exposures to</w:t>
      </w:r>
    </w:p>
    <w:p w:rsidR="001F54DA" w:rsidRPr="00C5734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color w:val="000000"/>
          <w:sz w:val="21"/>
          <w:szCs w:val="21"/>
        </w:rPr>
      </w:pPr>
      <w:r w:rsidRPr="00C57345">
        <w:rPr>
          <w:rFonts w:ascii="Arial Narrow" w:hAnsi="Arial Narrow" w:cs="Arial Narrow"/>
          <w:i/>
          <w:color w:val="000000"/>
          <w:sz w:val="21"/>
          <w:szCs w:val="21"/>
        </w:rPr>
        <w:t>drinking water containing copper levels above the action level.</w:t>
      </w:r>
    </w:p>
    <w:p w:rsidR="00992335" w:rsidRPr="00C57345" w:rsidRDefault="00992335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b/>
          <w:color w:val="000000"/>
          <w:sz w:val="23"/>
          <w:szCs w:val="23"/>
        </w:rPr>
        <w:t>What happened? What is being done?</w:t>
      </w:r>
    </w:p>
    <w:p w:rsidR="00992335" w:rsidRPr="00C57345" w:rsidRDefault="00992335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[Describe corrective action.]</w:t>
      </w:r>
    </w:p>
    <w:p w:rsidR="00992335" w:rsidRPr="00C57345" w:rsidRDefault="00992335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This is not an emergency. If it had been, you would have been notified immediately. Corrosion control treatment is</w:t>
      </w: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now functioning properly and meeting all the requirements.</w:t>
      </w:r>
    </w:p>
    <w:p w:rsidR="00992335" w:rsidRPr="00C57345" w:rsidRDefault="00992335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For more information, please contact [name of contact] at [phone number] or [mailing address].</w:t>
      </w:r>
    </w:p>
    <w:p w:rsidR="00992335" w:rsidRPr="00C57345" w:rsidRDefault="00992335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Please share this information with all the other people who drink this water, especially those who may not have</w:t>
      </w: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received this notice directly (for example, people in apartments, nursing homes, schools, and businesses). You can</w:t>
      </w:r>
    </w:p>
    <w:p w:rsidR="001F54DA" w:rsidRPr="00992335" w:rsidRDefault="001F54DA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do this by posting this notice in a public place or distributing copies by hand or mail.</w:t>
      </w:r>
    </w:p>
    <w:p w:rsidR="00992335" w:rsidRPr="00C57345" w:rsidRDefault="00992335" w:rsidP="001F54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1377D6" w:rsidRPr="00992335" w:rsidRDefault="001F54DA" w:rsidP="001F54DA">
      <w:pPr>
        <w:rPr>
          <w:rFonts w:ascii="Arial Narrow" w:hAnsi="Arial Narrow"/>
        </w:rPr>
      </w:pPr>
      <w:r w:rsidRPr="00992335">
        <w:rPr>
          <w:rFonts w:ascii="Arial Narrow" w:hAnsi="Arial Narrow" w:cs="Arial Narrow"/>
          <w:color w:val="000000"/>
          <w:sz w:val="23"/>
          <w:szCs w:val="23"/>
        </w:rPr>
        <w:t>This notice is being sent to you by [system]. State Water System ID#: __________. Date distributed:</w:t>
      </w:r>
    </w:p>
    <w:sectPr w:rsidR="001377D6" w:rsidRPr="00992335" w:rsidSect="00A44B6A">
      <w:pgSz w:w="12240" w:h="15840"/>
      <w:pgMar w:top="907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73687"/>
    <w:multiLevelType w:val="hybridMultilevel"/>
    <w:tmpl w:val="33F0E174"/>
    <w:lvl w:ilvl="0" w:tplc="6A3025FA">
      <w:start w:val="1"/>
      <w:numFmt w:val="bullet"/>
      <w:lvlText w:val="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DA"/>
    <w:rsid w:val="001377D6"/>
    <w:rsid w:val="001F54DA"/>
    <w:rsid w:val="002D35EE"/>
    <w:rsid w:val="006717A7"/>
    <w:rsid w:val="007F1115"/>
    <w:rsid w:val="00992335"/>
    <w:rsid w:val="00A44B6A"/>
    <w:rsid w:val="00A46AB9"/>
    <w:rsid w:val="00BC6285"/>
    <w:rsid w:val="00C57345"/>
    <w:rsid w:val="00CE2A34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40DC0-D374-4149-B92E-97402E4B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https://www.oregon.gov/oha/PH/HEALTHYENVIRONMENTS/DRINKINGWATER/OPERATIONS/Documents/publicnotices/pnttcopper.docx</Url>
      <Description>Instructions for LCR Failure to Maintain Corrosion Control Treatment Technique - Copper</Description>
    </URL>
    <PublishingExpirationDate xmlns="http://schemas.microsoft.com/sharepoint/v3" xsi:nil="true"/>
    <PublishingStartDate xmlns="http://schemas.microsoft.com/sharepoint/v3" xsi:nil="true"/>
    <IACategory xmlns="59da1016-2a1b-4f8a-9768-d7a4932f6f16">Public Health</IACategory>
    <IASubtopic xmlns="59da1016-2a1b-4f8a-9768-d7a4932f6f16">Clean Water</IASubtopic>
    <DocumentExpirationDate xmlns="59da1016-2a1b-4f8a-9768-d7a4932f6f16">2025-12-31T08:00:00+00:00</DocumentExpirationDate>
    <IATopic xmlns="59da1016-2a1b-4f8a-9768-d7a4932f6f16">Public Health - Environment</IATopic>
    <Meta_x0020_Description xmlns="cbafeb72-47c1-4a5a-9238-50bc5cfb50a9" xsi:nil="true"/>
    <Meta_x0020_Keywords xmlns="cbafeb72-47c1-4a5a-9238-50bc5cfb50a9">Instructions for LCR Failure to Maintain Corrosion Control Treatment Technique - Copper, public notice template copper</Meta_x0020_Keyword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F9C6C76A44B408FEB1DE20582ABC8" ma:contentTypeVersion="18" ma:contentTypeDescription="Create a new document." ma:contentTypeScope="" ma:versionID="845ee5e34c079df59685f1a28c81bdc9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cbafeb72-47c1-4a5a-9238-50bc5cfb50a9" targetNamespace="http://schemas.microsoft.com/office/2006/metadata/properties" ma:root="true" ma:fieldsID="11bdc18071b0e7d614e7151c1129772f" ns1:_="" ns2:_="" ns3:_="">
    <xsd:import namespace="http://schemas.microsoft.com/sharepoint/v3"/>
    <xsd:import namespace="59da1016-2a1b-4f8a-9768-d7a4932f6f16"/>
    <xsd:import namespace="cbafeb72-47c1-4a5a-9238-50bc5cfb50a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feb72-47c1-4a5a-9238-50bc5cfb50a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27BCC-84AB-431E-87CD-2A18A89E162C}"/>
</file>

<file path=customXml/itemProps2.xml><?xml version="1.0" encoding="utf-8"?>
<ds:datastoreItem xmlns:ds="http://schemas.openxmlformats.org/officeDocument/2006/customXml" ds:itemID="{168330A5-9035-4222-8B5B-D6A6DC57FFC9}"/>
</file>

<file path=customXml/itemProps3.xml><?xml version="1.0" encoding="utf-8"?>
<ds:datastoreItem xmlns:ds="http://schemas.openxmlformats.org/officeDocument/2006/customXml" ds:itemID="{94630C1E-98DF-4617-9545-C330FF5628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LCR Failure to Maintain Corrosion Control Treatment Technique - Copper</vt:lpstr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LCR Failure to Maintain Corrosion Control Treatment Technique - Copper</dc:title>
  <dc:subject/>
  <dc:creator>DWS</dc:creator>
  <cp:keywords/>
  <dc:description/>
  <cp:lastModifiedBy>KELLER Molly A</cp:lastModifiedBy>
  <cp:revision>3</cp:revision>
  <dcterms:created xsi:type="dcterms:W3CDTF">2018-09-21T23:02:00Z</dcterms:created>
  <dcterms:modified xsi:type="dcterms:W3CDTF">2018-09-21T23:03:00Z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0x010100276F9C6C76A44B408FEB1DE20582ABC8</vt:lpwstr>
  </property>
  <property fmtid="{D5CDD505-2E9C-101B-9397-08002B2CF9AE}" pid="3" name="WorkflowChangePath">
    <vt:lpwstr>47fb101b-f343-4f7b-bfd9-3195b57e00cd,3;</vt:lpwstr>
  </property>
</Properties>
</file>