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8649E" w14:textId="77777777" w:rsidR="002E3E4E" w:rsidRDefault="002E3E4E">
      <w:pPr>
        <w:pStyle w:val="BodyText"/>
        <w:spacing w:before="5"/>
        <w:rPr>
          <w:rFonts w:ascii="Times New Roman"/>
          <w:sz w:val="10"/>
        </w:rPr>
      </w:pPr>
    </w:p>
    <w:p w14:paraId="4728C7FB" w14:textId="77777777" w:rsidR="002E3E4E" w:rsidRDefault="002E3E4E">
      <w:pPr>
        <w:rPr>
          <w:rFonts w:ascii="Times New Roman"/>
          <w:sz w:val="10"/>
        </w:rPr>
        <w:sectPr w:rsidR="002E3E4E">
          <w:type w:val="continuous"/>
          <w:pgSz w:w="12240" w:h="15840"/>
          <w:pgMar w:top="880" w:right="740" w:bottom="280" w:left="1120" w:header="720" w:footer="720" w:gutter="0"/>
          <w:cols w:space="720"/>
        </w:sectPr>
      </w:pPr>
    </w:p>
    <w:p w14:paraId="028CC613" w14:textId="77777777" w:rsidR="002E3E4E" w:rsidRDefault="004F3110">
      <w:pPr>
        <w:spacing w:before="93"/>
        <w:ind w:left="100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C450F7E" wp14:editId="707011C3">
                <wp:simplePos x="0" y="0"/>
                <wp:positionH relativeFrom="page">
                  <wp:posOffset>774700</wp:posOffset>
                </wp:positionH>
                <wp:positionV relativeFrom="paragraph">
                  <wp:posOffset>438156</wp:posOffset>
                </wp:positionV>
                <wp:extent cx="39751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75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75100">
                              <a:moveTo>
                                <a:pt x="0" y="0"/>
                              </a:moveTo>
                              <a:lnTo>
                                <a:pt x="3975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EB5A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7ADEA" id="Graphic 1" o:spid="_x0000_s1026" style="position:absolute;margin-left:61pt;margin-top:34.5pt;width:313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75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" path="m,l3975100,e" filled="f" strokecolor="#eb5a23" strokeweight="1pt">
                <v:path arrowok="t"/>
                <w10:wrap anchorx="page"/>
              </v:shape>
            </w:pict>
          </mc:Fallback>
        </mc:AlternateContent>
      </w:r>
      <w:r>
        <w:rPr>
          <w:color w:val="004982"/>
        </w:rPr>
        <w:t>Oregon</w:t>
      </w:r>
      <w:r>
        <w:rPr>
          <w:color w:val="004982"/>
          <w:spacing w:val="-6"/>
        </w:rPr>
        <w:t xml:space="preserve"> </w:t>
      </w:r>
      <w:r>
        <w:rPr>
          <w:color w:val="004982"/>
        </w:rPr>
        <w:t>Public</w:t>
      </w:r>
      <w:r>
        <w:rPr>
          <w:color w:val="004982"/>
          <w:spacing w:val="-6"/>
        </w:rPr>
        <w:t xml:space="preserve"> </w:t>
      </w:r>
      <w:r>
        <w:rPr>
          <w:color w:val="004982"/>
        </w:rPr>
        <w:t>Health</w:t>
      </w:r>
      <w:r>
        <w:rPr>
          <w:color w:val="004982"/>
          <w:spacing w:val="-6"/>
        </w:rPr>
        <w:t xml:space="preserve"> </w:t>
      </w:r>
      <w:r>
        <w:rPr>
          <w:color w:val="004982"/>
        </w:rPr>
        <w:t>Division,</w:t>
      </w:r>
      <w:r>
        <w:rPr>
          <w:color w:val="004982"/>
          <w:spacing w:val="-6"/>
        </w:rPr>
        <w:t xml:space="preserve"> </w:t>
      </w:r>
      <w:r>
        <w:rPr>
          <w:color w:val="004982"/>
        </w:rPr>
        <w:t>Center</w:t>
      </w:r>
      <w:r>
        <w:rPr>
          <w:color w:val="004982"/>
          <w:spacing w:val="-6"/>
        </w:rPr>
        <w:t xml:space="preserve"> </w:t>
      </w:r>
      <w:r>
        <w:rPr>
          <w:color w:val="004982"/>
        </w:rPr>
        <w:t>for</w:t>
      </w:r>
      <w:r>
        <w:rPr>
          <w:color w:val="004982"/>
          <w:spacing w:val="-6"/>
        </w:rPr>
        <w:t xml:space="preserve"> </w:t>
      </w:r>
      <w:r>
        <w:rPr>
          <w:color w:val="004982"/>
        </w:rPr>
        <w:t>Health</w:t>
      </w:r>
      <w:r>
        <w:rPr>
          <w:color w:val="004982"/>
          <w:spacing w:val="-6"/>
        </w:rPr>
        <w:t xml:space="preserve"> </w:t>
      </w:r>
      <w:r>
        <w:rPr>
          <w:color w:val="004982"/>
        </w:rPr>
        <w:t>Protection Environmental Public Health Section</w:t>
      </w:r>
    </w:p>
    <w:p w14:paraId="6D976ADE" w14:textId="77777777" w:rsidR="002E3E4E" w:rsidRDefault="004F3110">
      <w:pPr>
        <w:spacing w:before="192"/>
        <w:ind w:left="100"/>
        <w:rPr>
          <w:sz w:val="18"/>
        </w:rPr>
      </w:pPr>
      <w:r>
        <w:rPr>
          <w:color w:val="004982"/>
          <w:sz w:val="18"/>
        </w:rPr>
        <w:t>Tina</w:t>
      </w:r>
      <w:r>
        <w:rPr>
          <w:color w:val="004982"/>
          <w:spacing w:val="-5"/>
          <w:sz w:val="18"/>
        </w:rPr>
        <w:t xml:space="preserve"> </w:t>
      </w:r>
      <w:proofErr w:type="spellStart"/>
      <w:r>
        <w:rPr>
          <w:color w:val="004982"/>
          <w:sz w:val="18"/>
        </w:rPr>
        <w:t>Kotek</w:t>
      </w:r>
      <w:proofErr w:type="spellEnd"/>
      <w:r>
        <w:rPr>
          <w:color w:val="004982"/>
          <w:sz w:val="18"/>
        </w:rPr>
        <w:t>,</w:t>
      </w:r>
      <w:r>
        <w:rPr>
          <w:color w:val="004982"/>
          <w:spacing w:val="-5"/>
          <w:sz w:val="18"/>
        </w:rPr>
        <w:t xml:space="preserve"> </w:t>
      </w:r>
      <w:r>
        <w:rPr>
          <w:color w:val="004982"/>
          <w:spacing w:val="-2"/>
          <w:sz w:val="18"/>
        </w:rPr>
        <w:t>Governor</w:t>
      </w:r>
    </w:p>
    <w:p w14:paraId="64EBA7AE" w14:textId="77777777" w:rsidR="002E3E4E" w:rsidRDefault="002E3E4E">
      <w:pPr>
        <w:pStyle w:val="BodyText"/>
        <w:rPr>
          <w:sz w:val="18"/>
        </w:rPr>
      </w:pPr>
    </w:p>
    <w:p w14:paraId="3F8CB7AC" w14:textId="77777777" w:rsidR="002E3E4E" w:rsidRDefault="002E3E4E">
      <w:pPr>
        <w:pStyle w:val="BodyText"/>
        <w:rPr>
          <w:sz w:val="18"/>
        </w:rPr>
      </w:pPr>
    </w:p>
    <w:p w14:paraId="146F05D2" w14:textId="77777777" w:rsidR="002E3E4E" w:rsidRDefault="002E3E4E">
      <w:pPr>
        <w:pStyle w:val="BodyText"/>
        <w:rPr>
          <w:sz w:val="18"/>
        </w:rPr>
      </w:pPr>
    </w:p>
    <w:p w14:paraId="023F15F2" w14:textId="77777777" w:rsidR="002E3E4E" w:rsidRDefault="002E3E4E">
      <w:pPr>
        <w:pStyle w:val="BodyText"/>
        <w:rPr>
          <w:sz w:val="18"/>
        </w:rPr>
      </w:pPr>
    </w:p>
    <w:p w14:paraId="4939916C" w14:textId="77777777" w:rsidR="002E3E4E" w:rsidRDefault="002E3E4E">
      <w:pPr>
        <w:pStyle w:val="BodyText"/>
        <w:rPr>
          <w:sz w:val="18"/>
        </w:rPr>
      </w:pPr>
    </w:p>
    <w:p w14:paraId="408CB208" w14:textId="77777777" w:rsidR="002E3E4E" w:rsidRDefault="002E3E4E">
      <w:pPr>
        <w:pStyle w:val="BodyText"/>
        <w:rPr>
          <w:sz w:val="18"/>
        </w:rPr>
      </w:pPr>
    </w:p>
    <w:p w14:paraId="7096A68F" w14:textId="77777777" w:rsidR="002E3E4E" w:rsidRDefault="002E3E4E">
      <w:pPr>
        <w:pStyle w:val="BodyText"/>
        <w:spacing w:before="130"/>
        <w:rPr>
          <w:sz w:val="18"/>
        </w:rPr>
      </w:pPr>
    </w:p>
    <w:p w14:paraId="092CB39C" w14:textId="70F505D1" w:rsidR="002E3E4E" w:rsidRDefault="004F3110" w:rsidP="004F3110">
      <w:pPr>
        <w:pStyle w:val="BodyText"/>
        <w:ind w:firstLine="100"/>
      </w:pPr>
      <w:r>
        <w:fldChar w:fldCharType="begin"/>
      </w:r>
      <w:r>
        <w:instrText xml:space="preserve"> DATE \@ "MMMM d, yyyy" </w:instrText>
      </w:r>
      <w:r>
        <w:fldChar w:fldCharType="separate"/>
      </w:r>
      <w:r>
        <w:rPr>
          <w:noProof/>
        </w:rPr>
        <w:t>March 18, 2025</w:t>
      </w:r>
      <w:r>
        <w:fldChar w:fldCharType="end"/>
      </w:r>
    </w:p>
    <w:p w14:paraId="12F31947" w14:textId="77777777" w:rsidR="002E3E4E" w:rsidRDefault="002E3E4E">
      <w:pPr>
        <w:pStyle w:val="BodyText"/>
        <w:spacing w:before="214"/>
      </w:pPr>
    </w:p>
    <w:p w14:paraId="131D75B6" w14:textId="77777777" w:rsidR="002E3E4E" w:rsidRDefault="004F3110">
      <w:pPr>
        <w:pStyle w:val="BodyText"/>
        <w:ind w:left="100"/>
      </w:pPr>
      <w:r>
        <w:t>Dear</w:t>
      </w:r>
      <w:r>
        <w:rPr>
          <w:spacing w:val="-1"/>
        </w:rPr>
        <w:t xml:space="preserve"> </w:t>
      </w:r>
      <w:r>
        <w:rPr>
          <w:spacing w:val="-2"/>
        </w:rPr>
        <w:t>Parent/Guardian:</w:t>
      </w:r>
    </w:p>
    <w:p w14:paraId="6C399471" w14:textId="77777777" w:rsidR="002E3E4E" w:rsidRDefault="004F3110">
      <w:r>
        <w:br w:type="column"/>
      </w:r>
    </w:p>
    <w:p w14:paraId="78009E45" w14:textId="77777777" w:rsidR="002E3E4E" w:rsidRDefault="002E3E4E">
      <w:pPr>
        <w:pStyle w:val="BodyText"/>
        <w:rPr>
          <w:sz w:val="22"/>
        </w:rPr>
      </w:pPr>
    </w:p>
    <w:p w14:paraId="4AC4BA92" w14:textId="77777777" w:rsidR="002E3E4E" w:rsidRDefault="002E3E4E">
      <w:pPr>
        <w:pStyle w:val="BodyText"/>
        <w:rPr>
          <w:sz w:val="22"/>
        </w:rPr>
      </w:pPr>
    </w:p>
    <w:p w14:paraId="78365677" w14:textId="77777777" w:rsidR="002E3E4E" w:rsidRDefault="002E3E4E">
      <w:pPr>
        <w:pStyle w:val="BodyText"/>
        <w:rPr>
          <w:sz w:val="22"/>
        </w:rPr>
      </w:pPr>
    </w:p>
    <w:p w14:paraId="57A014DB" w14:textId="77777777" w:rsidR="002E3E4E" w:rsidRDefault="002E3E4E">
      <w:pPr>
        <w:pStyle w:val="BodyText"/>
        <w:spacing w:before="8"/>
        <w:rPr>
          <w:sz w:val="22"/>
        </w:rPr>
      </w:pPr>
    </w:p>
    <w:p w14:paraId="334CF8B1" w14:textId="77777777" w:rsidR="002E3E4E" w:rsidRDefault="004F3110">
      <w:pPr>
        <w:ind w:right="100"/>
        <w:jc w:val="right"/>
      </w:pPr>
      <w:r>
        <w:t>800</w:t>
      </w:r>
      <w:r>
        <w:rPr>
          <w:spacing w:val="-4"/>
        </w:rPr>
        <w:t xml:space="preserve"> </w:t>
      </w:r>
      <w:r>
        <w:t>NE</w:t>
      </w:r>
      <w:r>
        <w:rPr>
          <w:spacing w:val="-4"/>
        </w:rPr>
        <w:t xml:space="preserve"> </w:t>
      </w:r>
      <w:r>
        <w:t>Oregon</w:t>
      </w:r>
      <w:r>
        <w:rPr>
          <w:spacing w:val="-4"/>
        </w:rPr>
        <w:t xml:space="preserve"> </w:t>
      </w:r>
      <w:r>
        <w:t>St,</w:t>
      </w:r>
      <w:r>
        <w:rPr>
          <w:spacing w:val="-4"/>
        </w:rPr>
        <w:t xml:space="preserve"> </w:t>
      </w:r>
      <w:r>
        <w:t>Suite</w:t>
      </w:r>
      <w:r>
        <w:rPr>
          <w:spacing w:val="-3"/>
        </w:rPr>
        <w:t xml:space="preserve"> </w:t>
      </w:r>
      <w:r>
        <w:rPr>
          <w:spacing w:val="-5"/>
        </w:rPr>
        <w:t>640</w:t>
      </w:r>
    </w:p>
    <w:p w14:paraId="2AED5DB1" w14:textId="77777777" w:rsidR="002E3E4E" w:rsidRDefault="004F3110">
      <w:pPr>
        <w:spacing w:before="27"/>
        <w:ind w:right="100"/>
        <w:jc w:val="righ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6666080" wp14:editId="7090CF4F">
            <wp:simplePos x="0" y="0"/>
            <wp:positionH relativeFrom="page">
              <wp:posOffset>4914900</wp:posOffset>
            </wp:positionH>
            <wp:positionV relativeFrom="paragraph">
              <wp:posOffset>-1045120</wp:posOffset>
            </wp:positionV>
            <wp:extent cx="2324100" cy="76199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761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Portland,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97232-</w:t>
      </w:r>
      <w:r>
        <w:rPr>
          <w:spacing w:val="-4"/>
        </w:rPr>
        <w:t>2162</w:t>
      </w:r>
    </w:p>
    <w:p w14:paraId="6F301C66" w14:textId="77777777" w:rsidR="002E3E4E" w:rsidRDefault="004F3110">
      <w:pPr>
        <w:spacing w:before="28"/>
        <w:ind w:right="99"/>
        <w:jc w:val="right"/>
      </w:pPr>
      <w:r>
        <w:t>FAX</w:t>
      </w:r>
      <w:r>
        <w:rPr>
          <w:spacing w:val="-4"/>
        </w:rPr>
        <w:t xml:space="preserve"> </w:t>
      </w:r>
      <w:r>
        <w:t>(971)</w:t>
      </w:r>
      <w:r>
        <w:rPr>
          <w:spacing w:val="-4"/>
        </w:rPr>
        <w:t xml:space="preserve"> </w:t>
      </w:r>
      <w:r>
        <w:t>673-</w:t>
      </w:r>
      <w:r>
        <w:rPr>
          <w:spacing w:val="-4"/>
        </w:rPr>
        <w:t>0457</w:t>
      </w:r>
    </w:p>
    <w:p w14:paraId="23BE71BD" w14:textId="77777777" w:rsidR="002E3E4E" w:rsidRDefault="002E3E4E">
      <w:pPr>
        <w:jc w:val="right"/>
        <w:sectPr w:rsidR="002E3E4E">
          <w:type w:val="continuous"/>
          <w:pgSz w:w="12240" w:h="15840"/>
          <w:pgMar w:top="880" w:right="740" w:bottom="280" w:left="1120" w:header="720" w:footer="720" w:gutter="0"/>
          <w:cols w:num="2" w:space="720" w:equalWidth="0">
            <w:col w:w="5908" w:space="612"/>
            <w:col w:w="3860"/>
          </w:cols>
        </w:sectPr>
      </w:pPr>
    </w:p>
    <w:p w14:paraId="5C1E1CBA" w14:textId="77777777" w:rsidR="002E3E4E" w:rsidRDefault="002E3E4E">
      <w:pPr>
        <w:pStyle w:val="BodyText"/>
      </w:pPr>
    </w:p>
    <w:p w14:paraId="0A40E6D6" w14:textId="77777777" w:rsidR="002E3E4E" w:rsidRDefault="002E3E4E">
      <w:pPr>
        <w:pStyle w:val="BodyText"/>
        <w:spacing w:before="314"/>
      </w:pPr>
    </w:p>
    <w:p w14:paraId="76E45C5B" w14:textId="77777777" w:rsidR="002E3E4E" w:rsidRDefault="004F3110">
      <w:pPr>
        <w:pStyle w:val="BodyText"/>
        <w:ind w:left="100" w:right="130"/>
      </w:pPr>
      <w:r>
        <w:t>We are contacting you because our program received a blood lead test for your child that was at or above 3.5 µg/dL (micrograms per deciliter). Since the blood tested</w:t>
      </w:r>
      <w:r>
        <w:rPr>
          <w:spacing w:val="-4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finger</w:t>
      </w:r>
      <w:r>
        <w:rPr>
          <w:spacing w:val="-4"/>
        </w:rPr>
        <w:t xml:space="preserve"> </w:t>
      </w:r>
      <w:r>
        <w:t>poke</w:t>
      </w:r>
      <w:r>
        <w:rPr>
          <w:spacing w:val="-4"/>
        </w:rPr>
        <w:t xml:space="preserve"> </w:t>
      </w:r>
      <w:r>
        <w:t>(capillary</w:t>
      </w:r>
      <w:r>
        <w:rPr>
          <w:spacing w:val="-4"/>
        </w:rPr>
        <w:t xml:space="preserve"> </w:t>
      </w:r>
      <w:r>
        <w:t>blood),</w:t>
      </w:r>
      <w:r>
        <w:rPr>
          <w:spacing w:val="-4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recommend</w:t>
      </w:r>
      <w:r>
        <w:rPr>
          <w:spacing w:val="-4"/>
        </w:rPr>
        <w:t xml:space="preserve"> </w:t>
      </w:r>
      <w:r>
        <w:t>having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follow-up test performed in order to confirm your child's blood lead level. A venous blood test rather than a capillary test is recommended because it is more accurate.</w:t>
      </w:r>
    </w:p>
    <w:p w14:paraId="31B80D3D" w14:textId="77777777" w:rsidR="002E3E4E" w:rsidRDefault="004F3110">
      <w:pPr>
        <w:pStyle w:val="BodyText"/>
        <w:spacing w:line="237" w:lineRule="auto"/>
        <w:ind w:left="100" w:right="130"/>
      </w:pPr>
      <w:r>
        <w:t>Please</w:t>
      </w:r>
      <w:r>
        <w:rPr>
          <w:spacing w:val="-5"/>
        </w:rPr>
        <w:t xml:space="preserve"> </w:t>
      </w:r>
      <w:r>
        <w:t>speak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healthcare</w:t>
      </w:r>
      <w:r>
        <w:rPr>
          <w:spacing w:val="-5"/>
        </w:rPr>
        <w:t xml:space="preserve"> </w:t>
      </w:r>
      <w:r>
        <w:t>provider</w:t>
      </w:r>
      <w:r>
        <w:rPr>
          <w:spacing w:val="-5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getting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follow-up</w:t>
      </w:r>
      <w:r>
        <w:rPr>
          <w:spacing w:val="-5"/>
        </w:rPr>
        <w:t xml:space="preserve"> </w:t>
      </w:r>
      <w:r>
        <w:t>test performed as soon as possible. If you have already had a follow-up test performed, you can ignore this letter.</w:t>
      </w:r>
    </w:p>
    <w:p w14:paraId="7CE0B280" w14:textId="77777777" w:rsidR="002E3E4E" w:rsidRDefault="004F3110">
      <w:pPr>
        <w:pStyle w:val="BodyText"/>
        <w:spacing w:before="314"/>
        <w:ind w:left="100" w:right="130"/>
      </w:pPr>
      <w:r>
        <w:t>Exposure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lead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seriously</w:t>
      </w:r>
      <w:r>
        <w:rPr>
          <w:spacing w:val="-4"/>
        </w:rPr>
        <w:t xml:space="preserve"> </w:t>
      </w:r>
      <w:r>
        <w:t>harm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child’s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cause</w:t>
      </w:r>
      <w:r>
        <w:rPr>
          <w:spacing w:val="-4"/>
        </w:rPr>
        <w:t xml:space="preserve"> </w:t>
      </w:r>
      <w:r>
        <w:t>adverse</w:t>
      </w:r>
      <w:r>
        <w:rPr>
          <w:spacing w:val="-4"/>
        </w:rPr>
        <w:t xml:space="preserve"> </w:t>
      </w:r>
      <w:r>
        <w:t>effects.</w:t>
      </w:r>
      <w:r>
        <w:rPr>
          <w:spacing w:val="-4"/>
        </w:rPr>
        <w:t xml:space="preserve"> </w:t>
      </w:r>
      <w:r>
        <w:t>If you want more information about the health effects of lead exposure, visit:</w:t>
      </w:r>
    </w:p>
    <w:p w14:paraId="532CD46E" w14:textId="792010AF" w:rsidR="002E3E4E" w:rsidRDefault="004F3110">
      <w:pPr>
        <w:pStyle w:val="BodyText"/>
        <w:spacing w:before="316" w:line="477" w:lineRule="auto"/>
        <w:ind w:left="487" w:right="130"/>
      </w:pPr>
      <w:hyperlink r:id="rId5">
        <w:r w:rsidRPr="004F3110">
          <w:rPr>
            <w:rStyle w:val="Hyperlink"/>
          </w:rPr>
          <w:t>https://www.cdc.gov/lead-prevention/symptoms-complications/index.html</w:t>
        </w:r>
      </w:hyperlink>
      <w:r>
        <w:rPr>
          <w:spacing w:val="-2"/>
        </w:rPr>
        <w:t xml:space="preserve"> </w:t>
      </w:r>
      <w:r w:rsidRPr="004F3110">
        <w:rPr>
          <w:rStyle w:val="Hyperlink"/>
        </w:rPr>
        <w:t>healthoregon.org/lead</w:t>
      </w:r>
    </w:p>
    <w:p w14:paraId="79DE6A95" w14:textId="77777777" w:rsidR="002E3E4E" w:rsidRDefault="004F3110">
      <w:pPr>
        <w:pStyle w:val="BodyText"/>
        <w:spacing w:line="321" w:lineRule="exact"/>
        <w:ind w:left="100"/>
      </w:pPr>
      <w:r>
        <w:t>If</w:t>
      </w:r>
      <w:r>
        <w:rPr>
          <w:spacing w:val="-8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additional</w:t>
      </w:r>
      <w:r>
        <w:rPr>
          <w:spacing w:val="-5"/>
        </w:rPr>
        <w:t xml:space="preserve"> </w:t>
      </w:r>
      <w:r>
        <w:t>questions,</w:t>
      </w:r>
      <w:r>
        <w:rPr>
          <w:spacing w:val="-5"/>
        </w:rPr>
        <w:t xml:space="preserve"> </w:t>
      </w:r>
      <w:r>
        <w:t>please</w:t>
      </w:r>
      <w:r>
        <w:rPr>
          <w:spacing w:val="-6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rPr>
          <w:spacing w:val="-2"/>
        </w:rPr>
        <w:t>program:</w:t>
      </w:r>
    </w:p>
    <w:p w14:paraId="00335099" w14:textId="77777777" w:rsidR="004F3110" w:rsidRDefault="004F3110">
      <w:pPr>
        <w:pStyle w:val="BodyText"/>
        <w:spacing w:before="318"/>
        <w:ind w:left="487" w:right="5393"/>
      </w:pPr>
      <w:r>
        <w:t>Lead</w:t>
      </w:r>
      <w:r>
        <w:rPr>
          <w:spacing w:val="-13"/>
        </w:rPr>
        <w:t xml:space="preserve"> </w:t>
      </w:r>
      <w:r>
        <w:t>Poisoning</w:t>
      </w:r>
      <w:r>
        <w:rPr>
          <w:spacing w:val="-13"/>
        </w:rPr>
        <w:t xml:space="preserve"> </w:t>
      </w:r>
      <w:r>
        <w:t>Prevention</w:t>
      </w:r>
      <w:r>
        <w:rPr>
          <w:spacing w:val="-13"/>
        </w:rPr>
        <w:t xml:space="preserve"> </w:t>
      </w:r>
      <w:r>
        <w:t xml:space="preserve">Program Public Health Division </w:t>
      </w:r>
    </w:p>
    <w:p w14:paraId="7DF0A2C8" w14:textId="233AFA05" w:rsidR="004F3110" w:rsidRDefault="004F3110" w:rsidP="004F3110">
      <w:pPr>
        <w:pStyle w:val="BodyText"/>
        <w:ind w:left="487" w:right="5393"/>
      </w:pPr>
      <w:r>
        <w:t>Oregon Health Authority</w:t>
      </w:r>
    </w:p>
    <w:p w14:paraId="64ABC22C" w14:textId="1B2F4587" w:rsidR="002E3E4E" w:rsidRDefault="004F3110" w:rsidP="004F3110">
      <w:pPr>
        <w:pStyle w:val="BodyText"/>
        <w:ind w:left="487" w:right="5393"/>
      </w:pPr>
      <w:hyperlink r:id="rId6" w:history="1">
        <w:r w:rsidRPr="00561F14">
          <w:rPr>
            <w:rStyle w:val="Hyperlink"/>
            <w:spacing w:val="-2"/>
          </w:rPr>
          <w:t>leadprogram@odhsoha.oregon.gov</w:t>
        </w:r>
      </w:hyperlink>
      <w:r>
        <w:rPr>
          <w:spacing w:val="-2"/>
        </w:rPr>
        <w:t xml:space="preserve"> 971-673-0440</w:t>
      </w:r>
    </w:p>
    <w:sectPr w:rsidR="002E3E4E">
      <w:type w:val="continuous"/>
      <w:pgSz w:w="12240" w:h="15840"/>
      <w:pgMar w:top="880" w:right="7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3E4E"/>
    <w:rsid w:val="002E3E4E"/>
    <w:rsid w:val="004F3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E0CB3"/>
  <w15:docId w15:val="{0C14AE4F-5F8F-42E0-AA0F-4CDAE12DF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F31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adprogram@odhsoha.oregon.gov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://www.cdc.gov/lead-prevention/symptoms-complications/index.html" TargetMode="External"/><Relationship Id="rId10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B1D36E5338834A8849679510B13D67" ma:contentTypeVersion="19" ma:contentTypeDescription="Create a new document." ma:contentTypeScope="" ma:versionID="c87613a45a899128ea3fc731ee045f7e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a2e07f41-427b-4340-8fc4-cc6e37959f4c" targetNamespace="http://schemas.microsoft.com/office/2006/metadata/properties" ma:root="true" ma:fieldsID="bd53979c3ffa62a0fafc7f1de5e964d9" ns1:_="" ns2:_="" ns3:_="">
    <xsd:import namespace="http://schemas.microsoft.com/sharepoint/v3"/>
    <xsd:import namespace="59da1016-2a1b-4f8a-9768-d7a4932f6f16"/>
    <xsd:import namespace="a2e07f41-427b-4340-8fc4-cc6e37959f4c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07f41-427b-4340-8fc4-cc6e37959f4c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DocumentExpirationDate xmlns="59da1016-2a1b-4f8a-9768-d7a4932f6f16" xsi:nil="true"/>
    <Meta_x0020_Description xmlns="a2e07f41-427b-4340-8fc4-cc6e37959f4c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PublishingExpirationDate xmlns="http://schemas.microsoft.com/sharepoint/v3" xsi:nil="true"/>
    <PublishingStartDate xmlns="http://schemas.microsoft.com/sharepoint/v3" xsi:nil="true"/>
    <Meta_x0020_Keywords xmlns="a2e07f41-427b-4340-8fc4-cc6e37959f4c" xsi:nil="true"/>
  </documentManagement>
</p:properties>
</file>

<file path=customXml/itemProps1.xml><?xml version="1.0" encoding="utf-8"?>
<ds:datastoreItem xmlns:ds="http://schemas.openxmlformats.org/officeDocument/2006/customXml" ds:itemID="{CDEFC2D4-19DD-4739-8DB0-0B25B60768FA}"/>
</file>

<file path=customXml/itemProps2.xml><?xml version="1.0" encoding="utf-8"?>
<ds:datastoreItem xmlns:ds="http://schemas.openxmlformats.org/officeDocument/2006/customXml" ds:itemID="{CA602FDC-3A22-44A7-BC52-94CB180DF896}"/>
</file>

<file path=customXml/itemProps3.xml><?xml version="1.0" encoding="utf-8"?>
<ds:datastoreItem xmlns:ds="http://schemas.openxmlformats.org/officeDocument/2006/customXml" ds:itemID="{0DD55816-8F16-4AFD-83B2-C2BB234246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Ryan Barker</cp:lastModifiedBy>
  <cp:revision>2</cp:revision>
  <dcterms:created xsi:type="dcterms:W3CDTF">2025-03-18T15:56:00Z</dcterms:created>
  <dcterms:modified xsi:type="dcterms:W3CDTF">2025-03-18T15:58:00Z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FileMaker Pro 20.2.1</vt:lpwstr>
  </property>
  <property fmtid="{D5CDD505-2E9C-101B-9397-08002B2CF9AE}" pid="4" name="LastSaved">
    <vt:filetime>2025-03-18T00:00:00Z</vt:filetime>
  </property>
  <property fmtid="{D5CDD505-2E9C-101B-9397-08002B2CF9AE}" pid="5" name="MSIP_Label_ebdd6eeb-0dd0-4927-947e-a759f08fcf55_Enabled">
    <vt:lpwstr>true</vt:lpwstr>
  </property>
  <property fmtid="{D5CDD505-2E9C-101B-9397-08002B2CF9AE}" pid="6" name="MSIP_Label_ebdd6eeb-0dd0-4927-947e-a759f08fcf55_SetDate">
    <vt:lpwstr>2025-03-18T15:56:27Z</vt:lpwstr>
  </property>
  <property fmtid="{D5CDD505-2E9C-101B-9397-08002B2CF9AE}" pid="7" name="MSIP_Label_ebdd6eeb-0dd0-4927-947e-a759f08fcf55_Method">
    <vt:lpwstr>Privileged</vt:lpwstr>
  </property>
  <property fmtid="{D5CDD505-2E9C-101B-9397-08002B2CF9AE}" pid="8" name="MSIP_Label_ebdd6eeb-0dd0-4927-947e-a759f08fcf55_Name">
    <vt:lpwstr>Level 1 - Published (Items)</vt:lpwstr>
  </property>
  <property fmtid="{D5CDD505-2E9C-101B-9397-08002B2CF9AE}" pid="9" name="MSIP_Label_ebdd6eeb-0dd0-4927-947e-a759f08fcf55_SiteId">
    <vt:lpwstr>658e63e8-8d39-499c-8f48-13adc9452f4c</vt:lpwstr>
  </property>
  <property fmtid="{D5CDD505-2E9C-101B-9397-08002B2CF9AE}" pid="10" name="MSIP_Label_ebdd6eeb-0dd0-4927-947e-a759f08fcf55_ActionId">
    <vt:lpwstr>9cc867f1-7721-4454-ba9a-ad9cef4bf074</vt:lpwstr>
  </property>
  <property fmtid="{D5CDD505-2E9C-101B-9397-08002B2CF9AE}" pid="11" name="MSIP_Label_ebdd6eeb-0dd0-4927-947e-a759f08fcf55_ContentBits">
    <vt:lpwstr>0</vt:lpwstr>
  </property>
  <property fmtid="{D5CDD505-2E9C-101B-9397-08002B2CF9AE}" pid="12" name="ContentTypeId">
    <vt:lpwstr>0x01010001B1D36E5338834A8849679510B13D67</vt:lpwstr>
  </property>
</Properties>
</file>