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18304" w14:textId="77777777" w:rsidR="00881BAC" w:rsidRDefault="006349DB" w:rsidP="00B758E8">
      <w:pPr>
        <w:pStyle w:val="DivisionName"/>
      </w:pPr>
      <w:r w:rsidRPr="00200C6E">
        <w:rPr>
          <w:noProof/>
        </w:rPr>
        <w:drawing>
          <wp:inline distT="0" distB="0" distL="0" distR="0" wp14:anchorId="6B96F17F" wp14:editId="2210D151">
            <wp:extent cx="1839461" cy="604001"/>
            <wp:effectExtent l="0" t="0" r="8890" b="5715"/>
            <wp:docPr id="11" name="Picture 11" descr="Oregon Health Authority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Oregon Health Authority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9461" cy="60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C0859" w14:textId="4FAD0E5E" w:rsidR="00A25DE2" w:rsidRDefault="00682890" w:rsidP="00B758E8">
      <w:pPr>
        <w:pStyle w:val="DivisionName"/>
      </w:pPr>
      <w:r>
        <w:t>Public Health Division</w:t>
      </w:r>
    </w:p>
    <w:p w14:paraId="4658F448" w14:textId="5894D0D2" w:rsidR="00E20D76" w:rsidRPr="0055740C" w:rsidRDefault="00682890" w:rsidP="00B758E8">
      <w:pPr>
        <w:pStyle w:val="ProgramName"/>
      </w:pPr>
      <w:r>
        <w:t>Family and Child Health</w:t>
      </w:r>
    </w:p>
    <w:p w14:paraId="5DA03F9A" w14:textId="7462E10F" w:rsidR="00500A8B" w:rsidRDefault="00682890" w:rsidP="00B758E8">
      <w:pPr>
        <w:pStyle w:val="ReportYear"/>
      </w:pPr>
      <w:bookmarkStart w:id="0" w:name="_Toc184366873"/>
      <w:r>
        <w:t>2026</w:t>
      </w:r>
    </w:p>
    <w:p w14:paraId="67B4E1CA" w14:textId="4A903715" w:rsidR="008403C6" w:rsidRPr="00682890" w:rsidRDefault="00682890" w:rsidP="006A287F">
      <w:pPr>
        <w:pStyle w:val="Heading1"/>
        <w:rPr>
          <w:sz w:val="52"/>
          <w:szCs w:val="20"/>
        </w:rPr>
      </w:pPr>
      <w:r w:rsidRPr="00682890">
        <w:rPr>
          <w:sz w:val="52"/>
          <w:szCs w:val="20"/>
        </w:rPr>
        <w:t>Oregon Sudden Infant Death Syndrome (SIDS) and Sudden Unexpected Infant Deaths (SUID)</w:t>
      </w:r>
    </w:p>
    <w:p w14:paraId="3C57C4DF" w14:textId="6E41FA3D" w:rsidR="00320625" w:rsidRDefault="00682890" w:rsidP="00EF5CA8">
      <w:pPr>
        <w:pStyle w:val="Subtitle"/>
      </w:pPr>
      <w:r>
        <w:t>202</w:t>
      </w:r>
      <w:r w:rsidR="0055464D">
        <w:t>6</w:t>
      </w:r>
      <w:r>
        <w:t xml:space="preserve"> Data Release</w:t>
      </w:r>
    </w:p>
    <w:p w14:paraId="43EE12F8" w14:textId="77777777" w:rsidR="00EF5CA8" w:rsidRDefault="00EF5CA8" w:rsidP="00EF5CA8"/>
    <w:p w14:paraId="72346246" w14:textId="77777777" w:rsidR="00EF5CA8" w:rsidRDefault="00EF5CA8" w:rsidP="00EF5CA8"/>
    <w:p w14:paraId="64F2D0CE" w14:textId="77777777" w:rsidR="00EF5CA8" w:rsidRDefault="00EF5CA8" w:rsidP="00EF5CA8"/>
    <w:p w14:paraId="31C3D606" w14:textId="77777777" w:rsidR="00EF5CA8" w:rsidRDefault="00EF5CA8" w:rsidP="00EF5CA8"/>
    <w:p w14:paraId="499B4B04" w14:textId="77777777" w:rsidR="00EF5CA8" w:rsidRDefault="00EF5CA8" w:rsidP="00EF5CA8"/>
    <w:p w14:paraId="558D4B14" w14:textId="77777777" w:rsidR="00EF5CA8" w:rsidRDefault="00EF5CA8" w:rsidP="00EF5CA8"/>
    <w:p w14:paraId="3E2ED4C3" w14:textId="77777777" w:rsidR="00EF5CA8" w:rsidRDefault="00EF5CA8" w:rsidP="00EF5CA8"/>
    <w:p w14:paraId="484D0F6D" w14:textId="77777777" w:rsidR="00EF5CA8" w:rsidRDefault="00EF5CA8" w:rsidP="00EF5CA8"/>
    <w:p w14:paraId="259E3955" w14:textId="77777777" w:rsidR="00EF5CA8" w:rsidRDefault="00EF5CA8" w:rsidP="00EF5CA8"/>
    <w:p w14:paraId="21117214" w14:textId="77777777" w:rsidR="00EF5CA8" w:rsidRPr="00EF5CA8" w:rsidRDefault="00EF5CA8" w:rsidP="00EF5CA8"/>
    <w:p w14:paraId="0E28758F" w14:textId="77777777" w:rsidR="007F5878" w:rsidRPr="006A287F" w:rsidRDefault="008301FC" w:rsidP="00A650B2">
      <w:pPr>
        <w:pStyle w:val="AltStatementHeading"/>
      </w:pPr>
      <w:r w:rsidRPr="006A287F">
        <w:t xml:space="preserve">Other formats </w:t>
      </w:r>
      <w:r w:rsidRPr="00A650B2">
        <w:t>and</w:t>
      </w:r>
      <w:r w:rsidRPr="006A287F">
        <w:t xml:space="preserve"> languages</w:t>
      </w:r>
    </w:p>
    <w:p w14:paraId="4D602ED9" w14:textId="2F10CA3C" w:rsidR="006A287F" w:rsidRPr="00EF5CA8" w:rsidRDefault="00EF5CA8" w:rsidP="00EF5CA8">
      <w:pPr>
        <w:pStyle w:val="AltStatementBody"/>
        <w:spacing w:after="240"/>
        <w:rPr>
          <w:rFonts w:asciiTheme="minorHAnsi" w:hAnsiTheme="minorHAnsi" w:cstheme="minorHAnsi"/>
        </w:rPr>
      </w:pPr>
      <w:r w:rsidRPr="00F70573">
        <w:rPr>
          <w:rFonts w:asciiTheme="minorHAnsi" w:hAnsiTheme="minorHAnsi" w:cstheme="minorHAnsi"/>
        </w:rPr>
        <w:t xml:space="preserve">You can get this document in other languages, large print, braille or a format you prefer free of charge. Contact </w:t>
      </w:r>
      <w:r>
        <w:rPr>
          <w:rFonts w:asciiTheme="minorHAnsi" w:hAnsiTheme="minorHAnsi" w:cstheme="minorHAnsi"/>
        </w:rPr>
        <w:t>Family and Child Health</w:t>
      </w:r>
      <w:r w:rsidRPr="00F70573">
        <w:rPr>
          <w:rFonts w:asciiTheme="minorHAnsi" w:hAnsiTheme="minorHAnsi" w:cstheme="minorHAnsi"/>
        </w:rPr>
        <w:t xml:space="preserve"> at </w:t>
      </w:r>
      <w:hyperlink r:id="rId12" w:history="1">
        <w:r w:rsidRPr="003F6297">
          <w:rPr>
            <w:rStyle w:val="Hyperlink"/>
            <w:szCs w:val="26"/>
          </w:rPr>
          <w:t>mailto:FCHSection.Mailbox@odhsoha.oregon.gov</w:t>
        </w:r>
      </w:hyperlink>
      <w:r w:rsidRPr="00F70573">
        <w:rPr>
          <w:rFonts w:asciiTheme="minorHAnsi" w:hAnsiTheme="minorHAnsi" w:cstheme="minorHAnsi"/>
        </w:rPr>
        <w:t xml:space="preserve"> or </w:t>
      </w:r>
      <w:r w:rsidRPr="003F6297">
        <w:rPr>
          <w:rFonts w:asciiTheme="minorHAnsi" w:hAnsiTheme="minorHAnsi" w:cstheme="minorHAnsi"/>
        </w:rPr>
        <w:t>971-673-0252</w:t>
      </w:r>
      <w:r w:rsidRPr="00F70573">
        <w:rPr>
          <w:rFonts w:asciiTheme="minorHAnsi" w:hAnsiTheme="minorHAnsi" w:cstheme="minorHAnsi"/>
        </w:rPr>
        <w:t xml:space="preserve"> (voice/text). </w:t>
      </w:r>
      <w:r>
        <w:rPr>
          <w:rFonts w:asciiTheme="minorHAnsi" w:hAnsiTheme="minorHAnsi" w:cstheme="minorHAnsi"/>
        </w:rPr>
        <w:br/>
      </w:r>
      <w:r w:rsidRPr="00F70573">
        <w:rPr>
          <w:rFonts w:asciiTheme="minorHAnsi" w:hAnsiTheme="minorHAnsi" w:cstheme="minorHAnsi"/>
        </w:rPr>
        <w:t>We all relay calls.</w:t>
      </w:r>
    </w:p>
    <w:p w14:paraId="7EA68644" w14:textId="5138793E" w:rsidR="00682890" w:rsidRDefault="00682890" w:rsidP="00682890">
      <w:pPr>
        <w:pStyle w:val="Heading2"/>
      </w:pPr>
      <w:bookmarkStart w:id="1" w:name="_Hlk223612361"/>
      <w:bookmarkEnd w:id="0"/>
      <w:r>
        <w:lastRenderedPageBreak/>
        <w:t>Significance of the Issue</w:t>
      </w:r>
    </w:p>
    <w:bookmarkEnd w:id="1"/>
    <w:p w14:paraId="50156DD0" w14:textId="722BD47D" w:rsidR="00682890" w:rsidRPr="00682890" w:rsidRDefault="00682890" w:rsidP="006021BB">
      <w:pPr>
        <w:pStyle w:val="ListBullet"/>
        <w:ind w:left="1260" w:right="540"/>
      </w:pPr>
      <w:r w:rsidRPr="00682890">
        <w:t>The largest share of infant deaths after the first month of life are sleep related.</w:t>
      </w:r>
    </w:p>
    <w:p w14:paraId="6122A717" w14:textId="46425FD9" w:rsidR="00682890" w:rsidRPr="00682890" w:rsidRDefault="00682890" w:rsidP="006021BB">
      <w:pPr>
        <w:pStyle w:val="ListBullet"/>
        <w:ind w:left="1260" w:right="540"/>
      </w:pPr>
      <w:r w:rsidRPr="00682890">
        <w:t xml:space="preserve">A safe </w:t>
      </w:r>
      <w:proofErr w:type="gramStart"/>
      <w:r w:rsidRPr="00682890">
        <w:t>sleep</w:t>
      </w:r>
      <w:proofErr w:type="gramEnd"/>
      <w:r w:rsidRPr="00682890">
        <w:t xml:space="preserve"> environment can prevent some sleep related infant deaths.</w:t>
      </w:r>
      <w:r w:rsidR="006021BB" w:rsidRPr="006021BB">
        <w:rPr>
          <w:vertAlign w:val="superscript"/>
        </w:rPr>
        <w:t>1</w:t>
      </w:r>
      <w:r w:rsidRPr="00682890">
        <w:t xml:space="preserve"> </w:t>
      </w:r>
    </w:p>
    <w:p w14:paraId="09F3D49B" w14:textId="77777777" w:rsidR="006021BB" w:rsidRDefault="00682890" w:rsidP="006021BB">
      <w:pPr>
        <w:pStyle w:val="ListBullet"/>
        <w:ind w:left="1260" w:right="540"/>
      </w:pPr>
      <w:r w:rsidRPr="00682890">
        <w:t>The American Academy of Pediatrics (AAP) has recommendations for reducing infant deaths in the sleep environment, including:</w:t>
      </w:r>
    </w:p>
    <w:p w14:paraId="72656A6A" w14:textId="77777777" w:rsidR="006021BB" w:rsidRDefault="00682890" w:rsidP="00EF5CA8">
      <w:pPr>
        <w:pStyle w:val="ListBullet"/>
        <w:numPr>
          <w:ilvl w:val="1"/>
          <w:numId w:val="7"/>
        </w:numPr>
        <w:ind w:right="540"/>
      </w:pPr>
      <w:r w:rsidRPr="00682890">
        <w:t>Babies should be put on their backs for sleep, in a bassinet or crib</w:t>
      </w:r>
    </w:p>
    <w:p w14:paraId="1D17A4CD" w14:textId="25DC22B6" w:rsidR="006021BB" w:rsidRPr="002D247C" w:rsidRDefault="00682890" w:rsidP="00EF5CA8">
      <w:pPr>
        <w:pStyle w:val="ListBullet"/>
        <w:numPr>
          <w:ilvl w:val="1"/>
          <w:numId w:val="7"/>
        </w:numPr>
        <w:ind w:right="540"/>
      </w:pPr>
      <w:r w:rsidRPr="00682890">
        <w:t>Bassinets and cribs should not have blankets, pillows, stuffed animals, or other soft items</w:t>
      </w:r>
      <w:r w:rsidRPr="006021BB">
        <w:rPr>
          <w:vertAlign w:val="superscript"/>
        </w:rPr>
        <w:t>2</w:t>
      </w:r>
    </w:p>
    <w:p w14:paraId="4CD678B2" w14:textId="2B805A8A" w:rsidR="002D247C" w:rsidRPr="002D247C" w:rsidRDefault="002D247C" w:rsidP="00EF5CA8">
      <w:pPr>
        <w:pStyle w:val="ListBullet"/>
        <w:numPr>
          <w:ilvl w:val="1"/>
          <w:numId w:val="7"/>
        </w:numPr>
        <w:ind w:right="540"/>
        <w:rPr>
          <w:sz w:val="22"/>
          <w:szCs w:val="24"/>
        </w:rPr>
      </w:pPr>
      <w:r w:rsidRPr="002D247C">
        <w:rPr>
          <w:szCs w:val="24"/>
        </w:rPr>
        <w:t>Babies should be breastfed and parents should avoid smoking.</w:t>
      </w:r>
      <w:r w:rsidRPr="002D247C">
        <w:rPr>
          <w:szCs w:val="24"/>
          <w:vertAlign w:val="superscript"/>
        </w:rPr>
        <w:t>2</w:t>
      </w:r>
    </w:p>
    <w:p w14:paraId="6F2CEB38" w14:textId="14D4734C" w:rsidR="006021BB" w:rsidRDefault="006021BB" w:rsidP="006021BB">
      <w:pPr>
        <w:pStyle w:val="Heading2"/>
      </w:pPr>
      <w:r>
        <w:t>Data Definitions</w:t>
      </w:r>
    </w:p>
    <w:p w14:paraId="3D618E4E" w14:textId="77777777" w:rsidR="006021BB" w:rsidRDefault="006021BB" w:rsidP="006021BB">
      <w:pPr>
        <w:pStyle w:val="Normal-Noextraspace"/>
      </w:pPr>
      <w:r w:rsidRPr="00EA5894">
        <w:t xml:space="preserve">Sudden unexpected infant deaths </w:t>
      </w:r>
      <w:r>
        <w:t xml:space="preserve">(SUID) </w:t>
      </w:r>
      <w:r w:rsidRPr="00EA5894">
        <w:t xml:space="preserve">include </w:t>
      </w:r>
      <w:proofErr w:type="gramStart"/>
      <w:r w:rsidRPr="00EA5894">
        <w:t xml:space="preserve">Sudden </w:t>
      </w:r>
      <w:r>
        <w:t>I</w:t>
      </w:r>
      <w:r w:rsidRPr="00EA5894">
        <w:t xml:space="preserve">nfant </w:t>
      </w:r>
      <w:r>
        <w:t>D</w:t>
      </w:r>
      <w:r w:rsidRPr="00EA5894">
        <w:t xml:space="preserve">eath </w:t>
      </w:r>
      <w:r>
        <w:t>S</w:t>
      </w:r>
      <w:r w:rsidRPr="00EA5894">
        <w:t>yndrome</w:t>
      </w:r>
      <w:proofErr w:type="gramEnd"/>
      <w:r w:rsidRPr="00EA5894">
        <w:t xml:space="preserve"> (SIDS),</w:t>
      </w:r>
      <w:r>
        <w:t xml:space="preserve"> </w:t>
      </w:r>
      <w:r w:rsidRPr="00EA5894">
        <w:t>Accidental suffocation and strangulation in bed</w:t>
      </w:r>
      <w:r>
        <w:t>, and other ill-defined and unspecified causes of deaths</w:t>
      </w:r>
      <w:r w:rsidRPr="00EA5894">
        <w:t xml:space="preserve">. These deaths occur among infants aged younger than </w:t>
      </w:r>
      <w:r>
        <w:t>one</w:t>
      </w:r>
      <w:r w:rsidRPr="00EA5894">
        <w:t xml:space="preserve"> year and have no immediately obvious cause</w:t>
      </w:r>
      <w:r>
        <w:t xml:space="preserve"> before investigation</w:t>
      </w:r>
      <w:r w:rsidRPr="00EA5894">
        <w:t>.</w:t>
      </w:r>
    </w:p>
    <w:p w14:paraId="662AF6EC" w14:textId="77777777" w:rsidR="002D247C" w:rsidRDefault="002D247C" w:rsidP="006021BB">
      <w:pPr>
        <w:pStyle w:val="Normal-Noextraspace"/>
      </w:pPr>
    </w:p>
    <w:p w14:paraId="282E5B3C" w14:textId="77777777" w:rsidR="002D247C" w:rsidRDefault="002D247C" w:rsidP="006021BB">
      <w:pPr>
        <w:pStyle w:val="Normal-Noextraspace"/>
      </w:pPr>
    </w:p>
    <w:p w14:paraId="15F3D19A" w14:textId="77777777" w:rsidR="002D247C" w:rsidRDefault="002D247C" w:rsidP="006021BB">
      <w:pPr>
        <w:pStyle w:val="Normal-Noextraspace"/>
      </w:pPr>
    </w:p>
    <w:p w14:paraId="23CB2636" w14:textId="77777777" w:rsidR="002D247C" w:rsidRDefault="002D247C" w:rsidP="006021BB">
      <w:pPr>
        <w:pStyle w:val="Normal-Noextraspace"/>
      </w:pPr>
    </w:p>
    <w:p w14:paraId="7B483094" w14:textId="77777777" w:rsidR="002D247C" w:rsidRDefault="002D247C" w:rsidP="006021BB">
      <w:pPr>
        <w:pStyle w:val="Normal-Noextraspace"/>
      </w:pPr>
    </w:p>
    <w:p w14:paraId="36F33A5F" w14:textId="77777777" w:rsidR="002D247C" w:rsidRDefault="002D247C" w:rsidP="002D247C">
      <w:pPr>
        <w:pStyle w:val="Normal-Noextraspace"/>
        <w:ind w:left="0"/>
      </w:pPr>
    </w:p>
    <w:p w14:paraId="1DB5451F" w14:textId="77777777" w:rsidR="002D247C" w:rsidRDefault="002D247C" w:rsidP="006021BB">
      <w:pPr>
        <w:pStyle w:val="Normal-Noextraspace"/>
      </w:pPr>
    </w:p>
    <w:p w14:paraId="626AC501" w14:textId="5372058F" w:rsidR="002D247C" w:rsidRDefault="002D247C" w:rsidP="006021BB">
      <w:pPr>
        <w:pStyle w:val="Normal-Noextraspac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4C2FB7" wp14:editId="3E8C4F33">
                <wp:simplePos x="0" y="0"/>
                <wp:positionH relativeFrom="column">
                  <wp:posOffset>590550</wp:posOffset>
                </wp:positionH>
                <wp:positionV relativeFrom="paragraph">
                  <wp:posOffset>141605</wp:posOffset>
                </wp:positionV>
                <wp:extent cx="4057650" cy="9525"/>
                <wp:effectExtent l="0" t="0" r="19050" b="28575"/>
                <wp:wrapNone/>
                <wp:docPr id="139472864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57650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EC5A2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1B9AAB" id="Straight Connector 2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5pt,11.15pt" to="366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" strokecolor="#ec5a24" strokeweight=".5pt">
                <v:stroke joinstyle="miter"/>
              </v:line>
            </w:pict>
          </mc:Fallback>
        </mc:AlternateContent>
      </w:r>
    </w:p>
    <w:p w14:paraId="7CBB47FC" w14:textId="0BC77641" w:rsidR="002D247C" w:rsidRDefault="002D247C" w:rsidP="002D247C">
      <w:pPr>
        <w:pStyle w:val="FootnoteText"/>
        <w:tabs>
          <w:tab w:val="left" w:pos="1212"/>
        </w:tabs>
        <w:ind w:left="1080" w:hanging="180"/>
      </w:pPr>
      <w:r w:rsidRPr="002D247C">
        <w:rPr>
          <w:rStyle w:val="FootnoteReference"/>
          <w:sz w:val="32"/>
          <w:szCs w:val="24"/>
        </w:rPr>
        <w:t>1</w:t>
      </w:r>
      <w:r>
        <w:t xml:space="preserve"> </w:t>
      </w:r>
      <w:r w:rsidRPr="00086DAF">
        <w:t xml:space="preserve">Moon RY, Carlin RF, Hand I; Task Force on Sudden Infant Death Syndrome and the Committee on Fetus </w:t>
      </w:r>
      <w:proofErr w:type="gramStart"/>
      <w:r w:rsidRPr="00086DAF">
        <w:t>And</w:t>
      </w:r>
      <w:proofErr w:type="gramEnd"/>
      <w:r w:rsidRPr="00086DAF">
        <w:t xml:space="preserve"> Newborn. Evidence Base for 2022 Updated Recommendations for a Safe Infant Sleeping Environment to Reduce the Risk of Sleep-Related Infant Deaths. Pediatrics.2022;150(1</w:t>
      </w:r>
      <w:proofErr w:type="gramStart"/>
      <w:r w:rsidRPr="00086DAF">
        <w:t>):e</w:t>
      </w:r>
      <w:proofErr w:type="gramEnd"/>
      <w:r w:rsidRPr="00086DAF">
        <w:t>2022057991.</w:t>
      </w:r>
      <w:r>
        <w:t xml:space="preserve"> </w:t>
      </w:r>
      <w:hyperlink r:id="rId13" w:history="1">
        <w:r w:rsidRPr="000957CA">
          <w:rPr>
            <w:rStyle w:val="Hyperlink"/>
          </w:rPr>
          <w:t>https://publications.aap.org/pediatrics/article/150/1/e2022057990/188304/Sleep-Related-Infant-Deaths-Updated-2022</w:t>
        </w:r>
      </w:hyperlink>
      <w:r>
        <w:t xml:space="preserve">  </w:t>
      </w:r>
    </w:p>
    <w:p w14:paraId="3066F47B" w14:textId="0CE84E1C" w:rsidR="002D247C" w:rsidRPr="00086DAF" w:rsidRDefault="002D247C" w:rsidP="002D247C">
      <w:pPr>
        <w:pStyle w:val="FootnoteText"/>
        <w:ind w:left="1080" w:hanging="180"/>
      </w:pPr>
      <w:r w:rsidRPr="002D247C">
        <w:rPr>
          <w:rStyle w:val="FootnoteReference"/>
          <w:sz w:val="32"/>
          <w:szCs w:val="24"/>
        </w:rPr>
        <w:t>2</w:t>
      </w:r>
      <w:r>
        <w:t xml:space="preserve"> </w:t>
      </w:r>
      <w:r w:rsidRPr="00086DAF">
        <w:t xml:space="preserve">Moon RY, Carlin RF, Hand I; Task Force on Sudden Infant Death Syndrome and the Committee on Fetus </w:t>
      </w:r>
      <w:proofErr w:type="gramStart"/>
      <w:r w:rsidRPr="00086DAF">
        <w:t>And</w:t>
      </w:r>
      <w:proofErr w:type="gramEnd"/>
      <w:r w:rsidRPr="00086DAF">
        <w:t xml:space="preserve"> Newborn. Sleep-Related Infant Deaths: Updated 2022 Recommendations for Reducing Infant Deaths in the Sleep Environment. Pediatrics. 2022;150(1</w:t>
      </w:r>
      <w:proofErr w:type="gramStart"/>
      <w:r w:rsidRPr="00086DAF">
        <w:t>):e2022057990.doi</w:t>
      </w:r>
      <w:proofErr w:type="gramEnd"/>
      <w:r w:rsidRPr="00086DAF">
        <w:t>:10.1542/peds.2022-057990.</w:t>
      </w:r>
      <w:r>
        <w:t xml:space="preserve"> </w:t>
      </w:r>
      <w:hyperlink r:id="rId14" w:history="1">
        <w:r w:rsidRPr="000957CA">
          <w:rPr>
            <w:rStyle w:val="Hyperlink"/>
          </w:rPr>
          <w:t>https://publications.aap.org/pediatrics/article/150/1/e2022057991/188305/Evidence-Base-for-2022-Updated-Recommendations-for</w:t>
        </w:r>
      </w:hyperlink>
      <w:r>
        <w:t xml:space="preserve"> </w:t>
      </w:r>
    </w:p>
    <w:p w14:paraId="602B5F23" w14:textId="15F64C52" w:rsidR="002D247C" w:rsidRPr="00EA5894" w:rsidRDefault="002D247C" w:rsidP="002D247C">
      <w:pPr>
        <w:spacing w:before="0" w:after="0"/>
        <w:ind w:left="0" w:right="0"/>
      </w:pPr>
      <w:r>
        <w:br w:type="page"/>
      </w:r>
    </w:p>
    <w:p w14:paraId="748BCEE3" w14:textId="77777777" w:rsidR="002D247C" w:rsidRDefault="002D247C" w:rsidP="006021BB">
      <w:pPr>
        <w:pStyle w:val="TableHeadingRow"/>
      </w:pPr>
    </w:p>
    <w:p w14:paraId="1234DC15" w14:textId="611448AA" w:rsidR="006021BB" w:rsidRDefault="006021BB" w:rsidP="006021BB">
      <w:pPr>
        <w:pStyle w:val="TableHeadingRow"/>
      </w:pPr>
      <w:r>
        <w:t>Figure 1: Sudden Unexpected Infant Deaths per 100,000 live births, Oregon, 2018-202</w:t>
      </w:r>
      <w:r w:rsidR="006D335D">
        <w:t>4</w:t>
      </w:r>
    </w:p>
    <w:p w14:paraId="2BCC14A1" w14:textId="651632CC" w:rsidR="006021BB" w:rsidRDefault="006021BB" w:rsidP="006021BB">
      <w:r>
        <w:rPr>
          <w:noProof/>
        </w:rPr>
        <w:drawing>
          <wp:inline distT="0" distB="0" distL="0" distR="0" wp14:anchorId="1FA7A0E4" wp14:editId="695F687E">
            <wp:extent cx="5486400" cy="3200400"/>
            <wp:effectExtent l="19050" t="19050" r="19050" b="19050"/>
            <wp:docPr id="591029054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E186B1B" w14:textId="6FE0AFD8" w:rsidR="005B4AC2" w:rsidRDefault="005B4AC2" w:rsidP="002D247C">
      <w:pPr>
        <w:spacing w:after="0"/>
      </w:pPr>
      <w:r w:rsidRPr="005B4AC2">
        <w:rPr>
          <w:b/>
          <w:bCs/>
        </w:rPr>
        <w:t>Data source:</w:t>
      </w:r>
      <w:r>
        <w:t xml:space="preserve"> </w:t>
      </w:r>
      <w:r w:rsidRPr="004D0675">
        <w:t>Center for Health Statistics, Oregon Health Authority. Retrieved from the Oregon Public Health Assessment Tool (OPHAT)</w:t>
      </w:r>
    </w:p>
    <w:p w14:paraId="5ACA2BAE" w14:textId="3FDC6E9B" w:rsidR="005B4AC2" w:rsidRDefault="005B4AC2" w:rsidP="005B4AC2">
      <w:pPr>
        <w:pStyle w:val="TableHeadingRow"/>
      </w:pPr>
      <w:r>
        <w:t xml:space="preserve">Figure 2: </w:t>
      </w:r>
      <w:r w:rsidRPr="00D43D85">
        <w:t>Causes of Sudden Unexpected Infant Deaths per 100,000 Live Births, Oregon</w:t>
      </w:r>
      <w:r>
        <w:t>, 2018 - 202</w:t>
      </w:r>
      <w:r w:rsidR="006D335D">
        <w:t>4</w:t>
      </w:r>
    </w:p>
    <w:p w14:paraId="639CDF6C" w14:textId="464AA814" w:rsidR="009F1BDA" w:rsidRDefault="009F1BDA" w:rsidP="006021BB">
      <w:r>
        <w:rPr>
          <w:noProof/>
        </w:rPr>
        <w:drawing>
          <wp:inline distT="0" distB="0" distL="0" distR="0" wp14:anchorId="391EE8C0" wp14:editId="53DF1EDC">
            <wp:extent cx="5486400" cy="3200400"/>
            <wp:effectExtent l="19050" t="19050" r="19050" b="19050"/>
            <wp:docPr id="174592256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75C9EF29" w14:textId="77777777" w:rsidR="009F1BDA" w:rsidRDefault="009F1BDA" w:rsidP="009F1BDA">
      <w:pPr>
        <w:spacing w:after="0"/>
      </w:pPr>
      <w:r w:rsidRPr="009F1BDA">
        <w:rPr>
          <w:b/>
          <w:bCs/>
        </w:rPr>
        <w:t>Data source:</w:t>
      </w:r>
      <w:r>
        <w:t xml:space="preserve"> </w:t>
      </w:r>
      <w:r w:rsidRPr="004D0675">
        <w:t>Center for Health Statistics, Oregon Health Authority. Retrieved from the Oregon Public Health Assessment Tool (OPHAT)</w:t>
      </w:r>
    </w:p>
    <w:p w14:paraId="62474E5B" w14:textId="20DE3026" w:rsidR="002D247C" w:rsidRDefault="009F1BDA" w:rsidP="002D247C">
      <w:pPr>
        <w:spacing w:after="0"/>
      </w:pPr>
      <w:r>
        <w:t>Note: The three separate rates are combined to give the total SUID rate.</w:t>
      </w:r>
    </w:p>
    <w:p w14:paraId="2BF36099" w14:textId="3B2EE5E3" w:rsidR="009F1BDA" w:rsidRDefault="009F1BDA" w:rsidP="009F1BDA">
      <w:pPr>
        <w:pStyle w:val="TableHeadingRow"/>
      </w:pPr>
      <w:r w:rsidRPr="004D0675">
        <w:lastRenderedPageBreak/>
        <w:t xml:space="preserve">Table 1: Sudden Unexpected Infant Death (SUID) </w:t>
      </w:r>
      <w:r>
        <w:t>by</w:t>
      </w:r>
      <w:r w:rsidRPr="004D0675">
        <w:t xml:space="preserve"> Race and Ethnicity</w:t>
      </w:r>
      <w:r>
        <w:t xml:space="preserve">, </w:t>
      </w:r>
      <w:r w:rsidR="002D247C">
        <w:br/>
      </w:r>
      <w:r>
        <w:t>Oregon, 201</w:t>
      </w:r>
      <w:r w:rsidR="00A91BCD">
        <w:t>5</w:t>
      </w:r>
      <w:r>
        <w:t>-202</w:t>
      </w:r>
      <w:r w:rsidR="00A91BCD">
        <w:t>4</w:t>
      </w:r>
    </w:p>
    <w:p w14:paraId="1302AC70" w14:textId="77777777" w:rsidR="009F1BDA" w:rsidRPr="004D0675" w:rsidRDefault="009F1BDA" w:rsidP="009F1BDA">
      <w:pPr>
        <w:spacing w:after="0"/>
      </w:pPr>
    </w:p>
    <w:tbl>
      <w:tblPr>
        <w:tblStyle w:val="TableGrid"/>
        <w:tblW w:w="0" w:type="auto"/>
        <w:tblInd w:w="-5" w:type="dxa"/>
        <w:tblBorders>
          <w:top w:val="single" w:sz="4" w:space="0" w:color="C7CEE1"/>
          <w:left w:val="single" w:sz="4" w:space="0" w:color="C7CEE1"/>
          <w:bottom w:val="single" w:sz="4" w:space="0" w:color="C7CEE1"/>
          <w:right w:val="single" w:sz="4" w:space="0" w:color="C7CEE1"/>
          <w:insideH w:val="single" w:sz="4" w:space="0" w:color="C7CEE1"/>
          <w:insideV w:val="single" w:sz="4" w:space="0" w:color="C7CEE1"/>
        </w:tblBorders>
        <w:tblLook w:val="04A0" w:firstRow="1" w:lastRow="0" w:firstColumn="1" w:lastColumn="0" w:noHBand="0" w:noVBand="1"/>
        <w:tblCaption w:val="My table"/>
        <w:tblDescription w:val="Table alt text"/>
      </w:tblPr>
      <w:tblGrid>
        <w:gridCol w:w="1593"/>
        <w:gridCol w:w="961"/>
        <w:gridCol w:w="1016"/>
        <w:gridCol w:w="980"/>
        <w:gridCol w:w="1416"/>
        <w:gridCol w:w="1050"/>
        <w:gridCol w:w="1498"/>
        <w:gridCol w:w="975"/>
        <w:gridCol w:w="1306"/>
      </w:tblGrid>
      <w:tr w:rsidR="002D247C" w:rsidRPr="00FB47F5" w14:paraId="6E25EA62" w14:textId="50DA8931" w:rsidTr="002D247C">
        <w:trPr>
          <w:tblHeader/>
        </w:trPr>
        <w:tc>
          <w:tcPr>
            <w:tcW w:w="1594" w:type="dxa"/>
            <w:shd w:val="clear" w:color="auto" w:fill="1B4172" w:themeFill="text1"/>
          </w:tcPr>
          <w:p w14:paraId="10CD2577" w14:textId="77777777" w:rsidR="002D247C" w:rsidRPr="002D247C" w:rsidRDefault="002D247C" w:rsidP="002D247C">
            <w:pPr>
              <w:pStyle w:val="TableHeadingRow"/>
              <w:jc w:val="center"/>
              <w:rPr>
                <w:sz w:val="22"/>
                <w:szCs w:val="24"/>
              </w:rPr>
            </w:pPr>
          </w:p>
        </w:tc>
        <w:tc>
          <w:tcPr>
            <w:tcW w:w="966" w:type="dxa"/>
            <w:shd w:val="clear" w:color="auto" w:fill="1B4172" w:themeFill="text1"/>
            <w:vAlign w:val="center"/>
          </w:tcPr>
          <w:p w14:paraId="5C5E8E54" w14:textId="6F46F90C" w:rsidR="002D247C" w:rsidRPr="002D247C" w:rsidRDefault="002D247C" w:rsidP="002D247C">
            <w:pPr>
              <w:pStyle w:val="TableHeadingRow"/>
              <w:jc w:val="center"/>
              <w:rPr>
                <w:sz w:val="22"/>
                <w:szCs w:val="24"/>
              </w:rPr>
            </w:pPr>
            <w:r w:rsidRPr="002D247C">
              <w:rPr>
                <w:sz w:val="22"/>
                <w:szCs w:val="24"/>
              </w:rPr>
              <w:t>Total</w:t>
            </w:r>
          </w:p>
        </w:tc>
        <w:tc>
          <w:tcPr>
            <w:tcW w:w="1017" w:type="dxa"/>
            <w:shd w:val="clear" w:color="auto" w:fill="1B4172" w:themeFill="text1"/>
            <w:vAlign w:val="center"/>
          </w:tcPr>
          <w:p w14:paraId="3287041C" w14:textId="389E3B53" w:rsidR="002D247C" w:rsidRPr="002D247C" w:rsidRDefault="002D247C" w:rsidP="002D247C">
            <w:pPr>
              <w:pStyle w:val="TableHeadingRow"/>
              <w:jc w:val="center"/>
              <w:rPr>
                <w:sz w:val="22"/>
                <w:szCs w:val="24"/>
              </w:rPr>
            </w:pPr>
            <w:r w:rsidRPr="002D247C">
              <w:rPr>
                <w:sz w:val="22"/>
                <w:szCs w:val="24"/>
              </w:rPr>
              <w:t>White</w:t>
            </w:r>
          </w:p>
        </w:tc>
        <w:tc>
          <w:tcPr>
            <w:tcW w:w="983" w:type="dxa"/>
            <w:shd w:val="clear" w:color="auto" w:fill="1B4172" w:themeFill="text1"/>
            <w:vAlign w:val="center"/>
          </w:tcPr>
          <w:p w14:paraId="00B5669D" w14:textId="6E2A1689" w:rsidR="002D247C" w:rsidRPr="002D247C" w:rsidRDefault="002D247C" w:rsidP="002D247C">
            <w:pPr>
              <w:pStyle w:val="TableHeadingRow"/>
              <w:jc w:val="center"/>
              <w:rPr>
                <w:sz w:val="22"/>
                <w:szCs w:val="24"/>
              </w:rPr>
            </w:pPr>
            <w:r w:rsidRPr="002D247C">
              <w:rPr>
                <w:sz w:val="22"/>
                <w:szCs w:val="24"/>
              </w:rPr>
              <w:t>Black</w:t>
            </w:r>
          </w:p>
        </w:tc>
        <w:tc>
          <w:tcPr>
            <w:tcW w:w="1411" w:type="dxa"/>
            <w:shd w:val="clear" w:color="auto" w:fill="1B4172" w:themeFill="text1"/>
            <w:vAlign w:val="center"/>
          </w:tcPr>
          <w:p w14:paraId="4A2E509A" w14:textId="69E80EF6" w:rsidR="002D247C" w:rsidRPr="002D247C" w:rsidRDefault="002D247C" w:rsidP="002D247C">
            <w:pPr>
              <w:pStyle w:val="TableHeadingRow"/>
              <w:jc w:val="center"/>
              <w:rPr>
                <w:sz w:val="22"/>
                <w:szCs w:val="24"/>
              </w:rPr>
            </w:pPr>
            <w:r w:rsidRPr="002D247C">
              <w:rPr>
                <w:sz w:val="22"/>
                <w:szCs w:val="24"/>
              </w:rPr>
              <w:t>American Indian/ Alaskan Native</w:t>
            </w:r>
          </w:p>
        </w:tc>
        <w:tc>
          <w:tcPr>
            <w:tcW w:w="1061" w:type="dxa"/>
            <w:shd w:val="clear" w:color="auto" w:fill="1B4172" w:themeFill="text1"/>
            <w:vAlign w:val="center"/>
          </w:tcPr>
          <w:p w14:paraId="514FDA7C" w14:textId="34EB163F" w:rsidR="002D247C" w:rsidRPr="002D247C" w:rsidRDefault="002D247C" w:rsidP="002D247C">
            <w:pPr>
              <w:pStyle w:val="TableHeadingRow"/>
              <w:jc w:val="center"/>
              <w:rPr>
                <w:sz w:val="22"/>
                <w:szCs w:val="24"/>
              </w:rPr>
            </w:pPr>
            <w:r w:rsidRPr="002D247C">
              <w:rPr>
                <w:sz w:val="22"/>
                <w:szCs w:val="24"/>
              </w:rPr>
              <w:t>Asian</w:t>
            </w:r>
          </w:p>
        </w:tc>
        <w:tc>
          <w:tcPr>
            <w:tcW w:w="1478" w:type="dxa"/>
            <w:shd w:val="clear" w:color="auto" w:fill="1B4172" w:themeFill="text1"/>
            <w:vAlign w:val="center"/>
          </w:tcPr>
          <w:p w14:paraId="56DFDE17" w14:textId="3C213837" w:rsidR="002D247C" w:rsidRPr="002D247C" w:rsidRDefault="002D247C" w:rsidP="002D247C">
            <w:pPr>
              <w:pStyle w:val="TableHeadingRow"/>
              <w:jc w:val="center"/>
              <w:rPr>
                <w:sz w:val="22"/>
                <w:szCs w:val="24"/>
              </w:rPr>
            </w:pPr>
            <w:r w:rsidRPr="002D247C">
              <w:rPr>
                <w:sz w:val="22"/>
                <w:szCs w:val="24"/>
              </w:rPr>
              <w:t>Native Hawaiian</w:t>
            </w:r>
            <w:r>
              <w:rPr>
                <w:sz w:val="22"/>
                <w:szCs w:val="24"/>
              </w:rPr>
              <w:t xml:space="preserve">/ </w:t>
            </w:r>
            <w:r w:rsidRPr="002D247C">
              <w:rPr>
                <w:sz w:val="22"/>
                <w:szCs w:val="24"/>
              </w:rPr>
              <w:t>Pac</w:t>
            </w:r>
            <w:r>
              <w:rPr>
                <w:sz w:val="22"/>
                <w:szCs w:val="24"/>
              </w:rPr>
              <w:t>ific</w:t>
            </w:r>
            <w:r w:rsidRPr="002D247C">
              <w:rPr>
                <w:sz w:val="22"/>
                <w:szCs w:val="24"/>
              </w:rPr>
              <w:t xml:space="preserve"> Islander</w:t>
            </w:r>
          </w:p>
        </w:tc>
        <w:tc>
          <w:tcPr>
            <w:tcW w:w="979" w:type="dxa"/>
            <w:shd w:val="clear" w:color="auto" w:fill="1B4172" w:themeFill="text1"/>
            <w:vAlign w:val="center"/>
          </w:tcPr>
          <w:p w14:paraId="6DD70D4B" w14:textId="06C88D42" w:rsidR="002D247C" w:rsidRPr="002D247C" w:rsidRDefault="002D247C" w:rsidP="002D247C">
            <w:pPr>
              <w:pStyle w:val="TableHeadingRow"/>
              <w:jc w:val="center"/>
              <w:rPr>
                <w:sz w:val="22"/>
                <w:szCs w:val="24"/>
              </w:rPr>
            </w:pPr>
            <w:r w:rsidRPr="002D247C">
              <w:rPr>
                <w:sz w:val="22"/>
                <w:szCs w:val="24"/>
              </w:rPr>
              <w:t>Two or more races</w:t>
            </w:r>
          </w:p>
        </w:tc>
        <w:tc>
          <w:tcPr>
            <w:tcW w:w="1306" w:type="dxa"/>
            <w:shd w:val="clear" w:color="auto" w:fill="1B4172" w:themeFill="text1"/>
            <w:vAlign w:val="center"/>
          </w:tcPr>
          <w:p w14:paraId="6ACDEAF3" w14:textId="71529563" w:rsidR="002D247C" w:rsidRPr="002D247C" w:rsidRDefault="002D247C" w:rsidP="002D247C">
            <w:pPr>
              <w:pStyle w:val="TableHeadingRow"/>
              <w:jc w:val="center"/>
              <w:rPr>
                <w:sz w:val="22"/>
                <w:szCs w:val="24"/>
              </w:rPr>
            </w:pPr>
            <w:r w:rsidRPr="002D247C">
              <w:rPr>
                <w:sz w:val="22"/>
                <w:szCs w:val="24"/>
              </w:rPr>
              <w:t>Hispanic</w:t>
            </w:r>
          </w:p>
        </w:tc>
      </w:tr>
      <w:tr w:rsidR="002D247C" w14:paraId="22E7EDBD" w14:textId="78BB576C" w:rsidTr="002D247C">
        <w:tc>
          <w:tcPr>
            <w:tcW w:w="1594" w:type="dxa"/>
            <w:tcBorders>
              <w:bottom w:val="single" w:sz="4" w:space="0" w:color="C7CEE1"/>
            </w:tcBorders>
          </w:tcPr>
          <w:p w14:paraId="41AF39F0" w14:textId="5622FB92" w:rsidR="002D247C" w:rsidRPr="002D247C" w:rsidRDefault="002D247C" w:rsidP="002D247C">
            <w:pPr>
              <w:pStyle w:val="TableDataRows"/>
              <w:rPr>
                <w:b/>
                <w:bCs/>
              </w:rPr>
            </w:pPr>
            <w:r w:rsidRPr="002D247C">
              <w:rPr>
                <w:rFonts w:ascii="Arial" w:eastAsia="Times New Roman" w:hAnsi="Arial"/>
                <w:b/>
                <w:bCs/>
              </w:rPr>
              <w:t>Number of sudden unexpected infant deaths</w:t>
            </w:r>
          </w:p>
        </w:tc>
        <w:tc>
          <w:tcPr>
            <w:tcW w:w="966" w:type="dxa"/>
            <w:tcBorders>
              <w:bottom w:val="single" w:sz="4" w:space="0" w:color="C7CEE1"/>
            </w:tcBorders>
            <w:vAlign w:val="center"/>
          </w:tcPr>
          <w:p w14:paraId="3F9DA06C" w14:textId="7B18CB1E" w:rsidR="002D247C" w:rsidRPr="00BB5125" w:rsidRDefault="002D247C" w:rsidP="002D247C">
            <w:pPr>
              <w:pStyle w:val="TableDataRows"/>
            </w:pPr>
            <w:r w:rsidRPr="004D0675">
              <w:rPr>
                <w:rFonts w:ascii="Arial" w:eastAsia="Times New Roman" w:hAnsi="Arial"/>
                <w:color w:val="333333"/>
              </w:rPr>
              <w:t>33</w:t>
            </w:r>
            <w:r w:rsidR="00DD1FFB">
              <w:rPr>
                <w:rFonts w:ascii="Arial" w:eastAsia="Times New Roman" w:hAnsi="Arial"/>
                <w:color w:val="333333"/>
              </w:rPr>
              <w:t>4</w:t>
            </w:r>
          </w:p>
        </w:tc>
        <w:tc>
          <w:tcPr>
            <w:tcW w:w="1017" w:type="dxa"/>
            <w:tcBorders>
              <w:bottom w:val="single" w:sz="4" w:space="0" w:color="C7CEE1"/>
            </w:tcBorders>
            <w:vAlign w:val="center"/>
          </w:tcPr>
          <w:p w14:paraId="1D201B97" w14:textId="7A566A52" w:rsidR="002D247C" w:rsidRPr="00BB5125" w:rsidRDefault="002D247C" w:rsidP="002D247C">
            <w:pPr>
              <w:pStyle w:val="TableDataRows"/>
            </w:pPr>
            <w:r w:rsidRPr="004D0675">
              <w:rPr>
                <w:rFonts w:ascii="Arial" w:eastAsia="Times New Roman" w:hAnsi="Arial"/>
                <w:color w:val="333333"/>
              </w:rPr>
              <w:t>2</w:t>
            </w:r>
            <w:r w:rsidR="00A714D4">
              <w:rPr>
                <w:rFonts w:ascii="Arial" w:eastAsia="Times New Roman" w:hAnsi="Arial"/>
                <w:color w:val="333333"/>
              </w:rPr>
              <w:t>31</w:t>
            </w:r>
          </w:p>
        </w:tc>
        <w:tc>
          <w:tcPr>
            <w:tcW w:w="983" w:type="dxa"/>
            <w:tcBorders>
              <w:bottom w:val="single" w:sz="4" w:space="0" w:color="C7CEE1"/>
            </w:tcBorders>
            <w:vAlign w:val="center"/>
          </w:tcPr>
          <w:p w14:paraId="73CF26DA" w14:textId="70B7505F" w:rsidR="002D247C" w:rsidRPr="00BB5125" w:rsidRDefault="002D247C" w:rsidP="002D247C">
            <w:pPr>
              <w:pStyle w:val="TableDataRows"/>
            </w:pPr>
            <w:r w:rsidRPr="004D0675">
              <w:rPr>
                <w:rFonts w:ascii="Arial" w:eastAsia="Times New Roman" w:hAnsi="Arial"/>
                <w:color w:val="333333"/>
              </w:rPr>
              <w:t>1</w:t>
            </w:r>
            <w:r w:rsidR="00A714D4">
              <w:rPr>
                <w:rFonts w:ascii="Arial" w:eastAsia="Times New Roman" w:hAnsi="Arial"/>
                <w:color w:val="333333"/>
              </w:rPr>
              <w:t>5</w:t>
            </w:r>
          </w:p>
        </w:tc>
        <w:tc>
          <w:tcPr>
            <w:tcW w:w="1411" w:type="dxa"/>
            <w:tcBorders>
              <w:bottom w:val="single" w:sz="4" w:space="0" w:color="C7CEE1"/>
            </w:tcBorders>
            <w:vAlign w:val="center"/>
          </w:tcPr>
          <w:p w14:paraId="6D125F78" w14:textId="0D2FC576" w:rsidR="002D247C" w:rsidRPr="00BB5125" w:rsidRDefault="00242F67" w:rsidP="002D247C">
            <w:pPr>
              <w:pStyle w:val="TableDataRows"/>
            </w:pPr>
            <w:r>
              <w:t>7</w:t>
            </w:r>
          </w:p>
        </w:tc>
        <w:tc>
          <w:tcPr>
            <w:tcW w:w="1061" w:type="dxa"/>
            <w:tcBorders>
              <w:bottom w:val="single" w:sz="4" w:space="0" w:color="C7CEE1"/>
            </w:tcBorders>
            <w:vAlign w:val="center"/>
          </w:tcPr>
          <w:p w14:paraId="140499F2" w14:textId="5B6A9718" w:rsidR="002D247C" w:rsidRPr="004D0675" w:rsidRDefault="00242F67" w:rsidP="002D247C">
            <w:pPr>
              <w:pStyle w:val="TableDataRows"/>
              <w:rPr>
                <w:rFonts w:ascii="Arial" w:eastAsia="Times New Roman" w:hAnsi="Arial"/>
                <w:color w:val="333333"/>
              </w:rPr>
            </w:pPr>
            <w:r>
              <w:rPr>
                <w:rFonts w:ascii="Arial" w:eastAsia="Times New Roman" w:hAnsi="Arial"/>
                <w:color w:val="333333"/>
              </w:rPr>
              <w:t>5</w:t>
            </w:r>
          </w:p>
        </w:tc>
        <w:tc>
          <w:tcPr>
            <w:tcW w:w="1478" w:type="dxa"/>
            <w:tcBorders>
              <w:bottom w:val="single" w:sz="4" w:space="0" w:color="C7CEE1"/>
            </w:tcBorders>
            <w:vAlign w:val="center"/>
          </w:tcPr>
          <w:p w14:paraId="7910240D" w14:textId="45BCDABB" w:rsidR="002D247C" w:rsidRPr="004D0675" w:rsidRDefault="002D247C" w:rsidP="002D247C">
            <w:pPr>
              <w:pStyle w:val="TableDataRows"/>
              <w:rPr>
                <w:rFonts w:ascii="Arial" w:eastAsia="Times New Roman" w:hAnsi="Arial"/>
                <w:color w:val="333333"/>
              </w:rPr>
            </w:pPr>
            <w:r w:rsidRPr="004D0675">
              <w:rPr>
                <w:rFonts w:ascii="Arial" w:eastAsia="Times New Roman" w:hAnsi="Arial"/>
                <w:color w:val="333333"/>
              </w:rPr>
              <w:t>4</w:t>
            </w:r>
          </w:p>
        </w:tc>
        <w:tc>
          <w:tcPr>
            <w:tcW w:w="979" w:type="dxa"/>
            <w:tcBorders>
              <w:bottom w:val="single" w:sz="4" w:space="0" w:color="C7CEE1"/>
            </w:tcBorders>
            <w:vAlign w:val="center"/>
          </w:tcPr>
          <w:p w14:paraId="74E57C8C" w14:textId="66C49302" w:rsidR="002D247C" w:rsidRPr="00BB5125" w:rsidRDefault="002D247C" w:rsidP="002D247C">
            <w:pPr>
              <w:pStyle w:val="TableDataRows"/>
            </w:pPr>
            <w:r w:rsidRPr="004D0675">
              <w:rPr>
                <w:rFonts w:ascii="Arial" w:eastAsia="Times New Roman" w:hAnsi="Arial"/>
                <w:color w:val="333333"/>
              </w:rPr>
              <w:t>2</w:t>
            </w:r>
            <w:r w:rsidR="00242F67">
              <w:rPr>
                <w:rFonts w:ascii="Arial" w:eastAsia="Times New Roman" w:hAnsi="Arial"/>
                <w:color w:val="333333"/>
              </w:rPr>
              <w:t>4</w:t>
            </w:r>
          </w:p>
        </w:tc>
        <w:tc>
          <w:tcPr>
            <w:tcW w:w="1306" w:type="dxa"/>
            <w:tcBorders>
              <w:bottom w:val="single" w:sz="4" w:space="0" w:color="C7CEE1"/>
            </w:tcBorders>
            <w:vAlign w:val="center"/>
          </w:tcPr>
          <w:p w14:paraId="4615C0D9" w14:textId="2638A847" w:rsidR="002D247C" w:rsidRPr="00BB5125" w:rsidRDefault="002D247C" w:rsidP="002D247C">
            <w:pPr>
              <w:pStyle w:val="TableDataRows"/>
            </w:pPr>
            <w:r w:rsidRPr="004D0675">
              <w:rPr>
                <w:rFonts w:ascii="Arial" w:eastAsia="Times New Roman" w:hAnsi="Arial"/>
                <w:color w:val="333333"/>
              </w:rPr>
              <w:t>4</w:t>
            </w:r>
            <w:r w:rsidR="00242F67">
              <w:rPr>
                <w:rFonts w:ascii="Arial" w:eastAsia="Times New Roman" w:hAnsi="Arial"/>
                <w:color w:val="333333"/>
              </w:rPr>
              <w:t>4</w:t>
            </w:r>
          </w:p>
        </w:tc>
      </w:tr>
      <w:tr w:rsidR="002D247C" w14:paraId="4C8F0740" w14:textId="4B940CFD" w:rsidTr="002D247C">
        <w:tc>
          <w:tcPr>
            <w:tcW w:w="1594" w:type="dxa"/>
            <w:shd w:val="clear" w:color="auto" w:fill="C7CEE1"/>
          </w:tcPr>
          <w:p w14:paraId="31AC49E3" w14:textId="7780657A" w:rsidR="002D247C" w:rsidRPr="002D247C" w:rsidRDefault="002D247C" w:rsidP="002D247C">
            <w:pPr>
              <w:pStyle w:val="TableDataRows"/>
              <w:rPr>
                <w:b/>
                <w:bCs/>
              </w:rPr>
            </w:pPr>
            <w:r w:rsidRPr="002D247C">
              <w:rPr>
                <w:rFonts w:ascii="Arial" w:eastAsia="Times New Roman" w:hAnsi="Arial"/>
                <w:b/>
                <w:bCs/>
              </w:rPr>
              <w:t>Rate of sudden unexpected infant deaths per 100,000 births</w:t>
            </w:r>
          </w:p>
        </w:tc>
        <w:tc>
          <w:tcPr>
            <w:tcW w:w="966" w:type="dxa"/>
            <w:shd w:val="clear" w:color="auto" w:fill="C7CEE1"/>
            <w:vAlign w:val="center"/>
          </w:tcPr>
          <w:p w14:paraId="36982E46" w14:textId="340E9A5B" w:rsidR="002D247C" w:rsidRDefault="00570E72" w:rsidP="002D247C">
            <w:pPr>
              <w:pStyle w:val="TableDataRows"/>
            </w:pPr>
            <w:r>
              <w:rPr>
                <w:rFonts w:ascii="Arial" w:eastAsia="Times New Roman" w:hAnsi="Arial"/>
                <w:color w:val="333333"/>
              </w:rPr>
              <w:t>81.6</w:t>
            </w:r>
          </w:p>
        </w:tc>
        <w:tc>
          <w:tcPr>
            <w:tcW w:w="1017" w:type="dxa"/>
            <w:shd w:val="clear" w:color="auto" w:fill="C7CEE1"/>
            <w:vAlign w:val="center"/>
          </w:tcPr>
          <w:p w14:paraId="0733F944" w14:textId="3F0F7EAE" w:rsidR="002D247C" w:rsidRDefault="00570E72" w:rsidP="002D247C">
            <w:pPr>
              <w:pStyle w:val="TableDataRows"/>
            </w:pPr>
            <w:r>
              <w:rPr>
                <w:rFonts w:ascii="Arial" w:eastAsia="Times New Roman" w:hAnsi="Arial"/>
                <w:color w:val="333333"/>
              </w:rPr>
              <w:t>86.1</w:t>
            </w:r>
          </w:p>
        </w:tc>
        <w:tc>
          <w:tcPr>
            <w:tcW w:w="983" w:type="dxa"/>
            <w:shd w:val="clear" w:color="auto" w:fill="C7CEE1"/>
            <w:vAlign w:val="center"/>
          </w:tcPr>
          <w:p w14:paraId="6FEE6444" w14:textId="22FFF424" w:rsidR="002D247C" w:rsidRDefault="00570E72" w:rsidP="002D247C">
            <w:pPr>
              <w:pStyle w:val="TableDataRows"/>
            </w:pPr>
            <w:r>
              <w:rPr>
                <w:rFonts w:ascii="Arial" w:eastAsia="Times New Roman" w:hAnsi="Arial"/>
                <w:color w:val="333333"/>
              </w:rPr>
              <w:t>148.8</w:t>
            </w:r>
          </w:p>
        </w:tc>
        <w:tc>
          <w:tcPr>
            <w:tcW w:w="1411" w:type="dxa"/>
            <w:shd w:val="clear" w:color="auto" w:fill="C7CEE1"/>
            <w:vAlign w:val="center"/>
          </w:tcPr>
          <w:p w14:paraId="2789783F" w14:textId="3880CEDF" w:rsidR="002D247C" w:rsidRDefault="0095311D" w:rsidP="002D247C">
            <w:pPr>
              <w:pStyle w:val="TableDataRows"/>
            </w:pPr>
            <w:r>
              <w:rPr>
                <w:rFonts w:ascii="Arial" w:eastAsia="Times New Roman" w:hAnsi="Arial"/>
                <w:color w:val="333333"/>
              </w:rPr>
              <w:t>178.8</w:t>
            </w:r>
          </w:p>
        </w:tc>
        <w:tc>
          <w:tcPr>
            <w:tcW w:w="1061" w:type="dxa"/>
            <w:shd w:val="clear" w:color="auto" w:fill="C7CEE1"/>
            <w:vAlign w:val="center"/>
          </w:tcPr>
          <w:p w14:paraId="0768043E" w14:textId="2F37F141" w:rsidR="002D247C" w:rsidRPr="00F32063" w:rsidRDefault="0095311D" w:rsidP="002D247C">
            <w:pPr>
              <w:pStyle w:val="TableDataRows"/>
            </w:pPr>
            <w:r>
              <w:rPr>
                <w:rFonts w:ascii="Arial" w:eastAsia="Times New Roman" w:hAnsi="Arial"/>
                <w:color w:val="333333"/>
              </w:rPr>
              <w:t>36.3</w:t>
            </w:r>
          </w:p>
        </w:tc>
        <w:tc>
          <w:tcPr>
            <w:tcW w:w="1478" w:type="dxa"/>
            <w:shd w:val="clear" w:color="auto" w:fill="C7CEE1"/>
            <w:vAlign w:val="center"/>
          </w:tcPr>
          <w:p w14:paraId="78C546B4" w14:textId="4A6FB67B" w:rsidR="002D247C" w:rsidRPr="00F32063" w:rsidRDefault="0095311D" w:rsidP="002D247C">
            <w:pPr>
              <w:pStyle w:val="TableDataRows"/>
            </w:pPr>
            <w:r>
              <w:rPr>
                <w:rFonts w:ascii="Arial" w:eastAsia="Times New Roman" w:hAnsi="Arial"/>
                <w:color w:val="333333"/>
              </w:rPr>
              <w:t>151.6</w:t>
            </w:r>
          </w:p>
        </w:tc>
        <w:tc>
          <w:tcPr>
            <w:tcW w:w="979" w:type="dxa"/>
            <w:shd w:val="clear" w:color="auto" w:fill="C7CEE1"/>
            <w:vAlign w:val="center"/>
          </w:tcPr>
          <w:p w14:paraId="5FD6BFF5" w14:textId="4B517F7A" w:rsidR="002D247C" w:rsidRDefault="002D247C" w:rsidP="002D247C">
            <w:pPr>
              <w:pStyle w:val="TableDataRows"/>
            </w:pPr>
            <w:r w:rsidRPr="004D0675">
              <w:rPr>
                <w:rFonts w:ascii="Arial" w:eastAsia="Times New Roman" w:hAnsi="Arial"/>
                <w:color w:val="333333"/>
              </w:rPr>
              <w:t>1</w:t>
            </w:r>
            <w:r w:rsidR="0095311D">
              <w:rPr>
                <w:rFonts w:ascii="Arial" w:eastAsia="Times New Roman" w:hAnsi="Arial"/>
                <w:color w:val="333333"/>
              </w:rPr>
              <w:t>38.5</w:t>
            </w:r>
          </w:p>
        </w:tc>
        <w:tc>
          <w:tcPr>
            <w:tcW w:w="1306" w:type="dxa"/>
            <w:shd w:val="clear" w:color="auto" w:fill="C7CEE1"/>
            <w:vAlign w:val="center"/>
          </w:tcPr>
          <w:p w14:paraId="09C31CAE" w14:textId="4ED61845" w:rsidR="002D247C" w:rsidRPr="00F32063" w:rsidRDefault="002D247C" w:rsidP="002D247C">
            <w:pPr>
              <w:pStyle w:val="TableDataRows"/>
            </w:pPr>
            <w:r w:rsidRPr="004D0675">
              <w:rPr>
                <w:rFonts w:ascii="Arial" w:eastAsia="Times New Roman" w:hAnsi="Arial"/>
                <w:color w:val="333333"/>
              </w:rPr>
              <w:t>5</w:t>
            </w:r>
            <w:r w:rsidR="0095311D">
              <w:rPr>
                <w:rFonts w:ascii="Arial" w:eastAsia="Times New Roman" w:hAnsi="Arial"/>
                <w:color w:val="333333"/>
              </w:rPr>
              <w:t>2</w:t>
            </w:r>
            <w:r w:rsidRPr="004D0675">
              <w:rPr>
                <w:rFonts w:ascii="Arial" w:eastAsia="Times New Roman" w:hAnsi="Arial"/>
                <w:color w:val="333333"/>
              </w:rPr>
              <w:t>.</w:t>
            </w:r>
            <w:r w:rsidR="0095311D">
              <w:rPr>
                <w:rFonts w:ascii="Arial" w:eastAsia="Times New Roman" w:hAnsi="Arial"/>
                <w:color w:val="333333"/>
              </w:rPr>
              <w:t>2</w:t>
            </w:r>
          </w:p>
        </w:tc>
      </w:tr>
    </w:tbl>
    <w:p w14:paraId="025BD749" w14:textId="3B69B8C2" w:rsidR="002D247C" w:rsidRDefault="002D247C" w:rsidP="002D247C">
      <w:pPr>
        <w:spacing w:after="0"/>
      </w:pPr>
      <w:r w:rsidRPr="002D247C">
        <w:rPr>
          <w:b/>
          <w:bCs/>
        </w:rPr>
        <w:t>Data source:</w:t>
      </w:r>
      <w:r>
        <w:t xml:space="preserve"> </w:t>
      </w:r>
      <w:r w:rsidRPr="004D0675">
        <w:t>Center for Health Statistics, Oregon Health Authority. Retrieved from the Oregon Public Health Assessment Tool (OPHAT)</w:t>
      </w:r>
    </w:p>
    <w:p w14:paraId="185EAE37" w14:textId="77777777" w:rsidR="002D247C" w:rsidRPr="002D247C" w:rsidRDefault="002D247C" w:rsidP="002D247C">
      <w:pPr>
        <w:spacing w:after="0"/>
        <w:rPr>
          <w:b/>
          <w:bCs/>
        </w:rPr>
      </w:pPr>
      <w:r w:rsidRPr="002D247C">
        <w:rPr>
          <w:b/>
          <w:bCs/>
        </w:rPr>
        <w:t xml:space="preserve">Notes: </w:t>
      </w:r>
    </w:p>
    <w:p w14:paraId="68DF3595" w14:textId="6ED3A022" w:rsidR="002D247C" w:rsidRDefault="002D247C" w:rsidP="002D247C">
      <w:pPr>
        <w:pStyle w:val="ListBullet"/>
      </w:pPr>
      <w:r>
        <w:t>Data from ten years has been combined to protect the confidentiality of families from small communities who have experienced an infant loss.</w:t>
      </w:r>
    </w:p>
    <w:p w14:paraId="56177976" w14:textId="77777777" w:rsidR="002D247C" w:rsidRDefault="002D247C" w:rsidP="002D247C">
      <w:pPr>
        <w:pStyle w:val="ListBullet"/>
      </w:pPr>
      <w:r>
        <w:t>Please use caution when interpreting rates as they can be highly variable.</w:t>
      </w:r>
      <w:r w:rsidRPr="00E34D25">
        <w:t xml:space="preserve"> </w:t>
      </w:r>
      <w:r w:rsidRPr="004D0675">
        <w:t xml:space="preserve">Rates and percentages based on </w:t>
      </w:r>
      <w:r>
        <w:t>five</w:t>
      </w:r>
      <w:r w:rsidRPr="004D0675">
        <w:t xml:space="preserve"> or fewer events are unreliable</w:t>
      </w:r>
      <w:r>
        <w:t>.</w:t>
      </w:r>
    </w:p>
    <w:p w14:paraId="057F0D0D" w14:textId="77777777" w:rsidR="009F1BDA" w:rsidRDefault="009F1BDA" w:rsidP="006021BB"/>
    <w:p w14:paraId="5F328B54" w14:textId="77777777" w:rsidR="00EF5CA8" w:rsidRDefault="00EF5CA8" w:rsidP="006021BB"/>
    <w:p w14:paraId="2A9A7E99" w14:textId="77777777" w:rsidR="00EF5CA8" w:rsidRDefault="00EF5CA8" w:rsidP="006021BB"/>
    <w:p w14:paraId="647E5D7C" w14:textId="77777777" w:rsidR="00EF5CA8" w:rsidRPr="006021BB" w:rsidRDefault="00EF5CA8" w:rsidP="006021BB"/>
    <w:p w14:paraId="00F04B4D" w14:textId="7574DE60" w:rsidR="00E726E1" w:rsidRPr="00D86A75" w:rsidRDefault="002D247C" w:rsidP="00682890">
      <w:pPr>
        <w:pStyle w:val="BlueInfoBoxHeading"/>
      </w:pPr>
      <w:r>
        <w:rPr>
          <w:b w:val="0"/>
          <w:noProof w:val="0"/>
          <w:color w:val="auto"/>
        </w:rPr>
        <w:t>Public Health Division</w:t>
      </w:r>
    </w:p>
    <w:p w14:paraId="1D85860B" w14:textId="7F082FEA" w:rsidR="005F438F" w:rsidRDefault="002D247C" w:rsidP="006F629C">
      <w:pPr>
        <w:pStyle w:val="BlueInfoBox"/>
      </w:pPr>
      <w:r>
        <w:t>Family and Child Health</w:t>
      </w:r>
    </w:p>
    <w:p w14:paraId="1019AF01" w14:textId="77777777" w:rsidR="002D247C" w:rsidRPr="00F70573" w:rsidRDefault="002D247C" w:rsidP="002D247C">
      <w:pPr>
        <w:pStyle w:val="BlueInfoBox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800 NE Oregon St Suite 825</w:t>
      </w:r>
    </w:p>
    <w:p w14:paraId="445B6F3D" w14:textId="77777777" w:rsidR="002D247C" w:rsidRPr="00F70573" w:rsidRDefault="002D247C" w:rsidP="002D247C">
      <w:pPr>
        <w:pStyle w:val="BlueInfoBox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Portland, OR 97232</w:t>
      </w:r>
    </w:p>
    <w:p w14:paraId="02C741A5" w14:textId="77777777" w:rsidR="002D247C" w:rsidRDefault="002D247C" w:rsidP="002D247C">
      <w:pPr>
        <w:pStyle w:val="BlueInfoBox"/>
        <w:rPr>
          <w:rFonts w:asciiTheme="minorHAnsi" w:hAnsiTheme="minorHAnsi" w:cstheme="minorHAnsi"/>
        </w:rPr>
      </w:pPr>
      <w:r w:rsidRPr="00622003">
        <w:rPr>
          <w:rFonts w:asciiTheme="minorHAnsi" w:hAnsiTheme="minorHAnsi" w:cstheme="minorHAnsi"/>
        </w:rPr>
        <w:t xml:space="preserve">971-673-0252 </w:t>
      </w:r>
    </w:p>
    <w:p w14:paraId="6EE55AFE" w14:textId="3E0CB4F5" w:rsidR="00571C08" w:rsidRPr="000A2D3E" w:rsidRDefault="00EF5CA8" w:rsidP="006F629C">
      <w:pPr>
        <w:pStyle w:val="BlueInfoBox"/>
        <w:rPr>
          <w:rStyle w:val="Hyperlink-White"/>
        </w:rPr>
      </w:pPr>
      <w:r>
        <w:t>Healthoregon.org/safesleep</w:t>
      </w:r>
    </w:p>
    <w:sectPr w:rsidR="00571C08" w:rsidRPr="000A2D3E" w:rsidSect="008E28DD">
      <w:footerReference w:type="default" r:id="rId17"/>
      <w:footnotePr>
        <w:numFmt w:val="chicago"/>
      </w:footnotePr>
      <w:type w:val="continuous"/>
      <w:pgSz w:w="12240" w:h="15840" w:code="1"/>
      <w:pgMar w:top="-634" w:right="720" w:bottom="994" w:left="720" w:header="576" w:footer="4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9B87E" w14:textId="77777777" w:rsidR="00211977" w:rsidRDefault="00211977" w:rsidP="006A287F">
      <w:r>
        <w:separator/>
      </w:r>
    </w:p>
    <w:p w14:paraId="0BE7A500" w14:textId="77777777" w:rsidR="00211977" w:rsidRDefault="00211977" w:rsidP="006A287F"/>
  </w:endnote>
  <w:endnote w:type="continuationSeparator" w:id="0">
    <w:p w14:paraId="499552C7" w14:textId="77777777" w:rsidR="00211977" w:rsidRDefault="00211977" w:rsidP="006A287F">
      <w:r>
        <w:continuationSeparator/>
      </w:r>
    </w:p>
    <w:p w14:paraId="009574B6" w14:textId="77777777" w:rsidR="00211977" w:rsidRDefault="00211977" w:rsidP="006A287F"/>
    <w:p w14:paraId="00AB2A7C" w14:textId="77777777" w:rsidR="00211977" w:rsidRDefault="00211977" w:rsidP="006A287F"/>
    <w:p w14:paraId="41898BA6" w14:textId="77777777" w:rsidR="00211977" w:rsidRDefault="00211977" w:rsidP="006A287F"/>
  </w:endnote>
  <w:endnote w:type="continuationNotice" w:id="1">
    <w:p w14:paraId="45EA97A1" w14:textId="77777777" w:rsidR="00211977" w:rsidRDefault="00211977" w:rsidP="006A287F"/>
    <w:p w14:paraId="53C7C91D" w14:textId="77777777" w:rsidR="00211977" w:rsidRDefault="00211977" w:rsidP="006A287F"/>
    <w:p w14:paraId="327B3E45" w14:textId="77777777" w:rsidR="00211977" w:rsidRDefault="00211977" w:rsidP="006A287F"/>
    <w:p w14:paraId="3D10A3A6" w14:textId="77777777" w:rsidR="00211977" w:rsidRDefault="00211977" w:rsidP="006A28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  <w:embedRegular r:id="rId1" w:fontKey="{A9CFC3DB-D747-417D-8CEC-A90FB6A3C888}"/>
    <w:embedBold r:id="rId2" w:fontKey="{56E2B5EA-6113-4962-8CA0-581F6647CB5C}"/>
  </w:font>
  <w:font w:name="Noto Serif">
    <w:charset w:val="00"/>
    <w:family w:val="roman"/>
    <w:pitch w:val="variable"/>
    <w:sig w:usb0="E00002FF" w:usb1="500078FF" w:usb2="00000029" w:usb3="00000000" w:csb0="0000019F" w:csb1="00000000"/>
    <w:embedBold r:id="rId3" w:fontKey="{3832BF1A-52A2-44BA-8564-F14EB4AD1F6C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Bold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40B16D2-0534-4069-A0F9-53DA1C147468}"/>
    <w:embedBold r:id="rId5" w:fontKey="{0058FF1C-1C26-42D0-B6AE-B4049E9E0EB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Black">
    <w:charset w:val="00"/>
    <w:family w:val="swiss"/>
    <w:pitch w:val="variable"/>
    <w:sig w:usb0="E00002FF" w:usb1="4000201F" w:usb2="08000029" w:usb3="00000000" w:csb0="0000019F" w:csb1="00000000"/>
    <w:embedRegular r:id="rId6" w:fontKey="{A495F1F4-0644-41DA-B938-BF5E4667107B}"/>
    <w:embedBold r:id="rId7" w:fontKey="{93908FC7-C61F-448F-9643-57C9397B8D6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4BB608BB-4E6A-4BCB-9DEB-D45D5479B5F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196B9" w14:textId="725E6EA9" w:rsidR="007353DD" w:rsidRPr="00FA7D44" w:rsidRDefault="00FA7D44" w:rsidP="006A287F">
    <w:pPr>
      <w:pStyle w:val="Footer"/>
    </w:pPr>
    <w:r>
      <w:rPr>
        <w:noProof w:val="0"/>
      </w:rPr>
      <w:fldChar w:fldCharType="begin"/>
    </w:r>
    <w:r>
      <w:instrText xml:space="preserve"> STYLEREF  "Heading 1" </w:instrText>
    </w:r>
    <w:r>
      <w:rPr>
        <w:noProof w:val="0"/>
      </w:rPr>
      <w:fldChar w:fldCharType="separate"/>
    </w:r>
    <w:r w:rsidR="00225B99">
      <w:t>Oregon Sudden Infant Death Syndrome (SIDS) and Sudden Unexpected Infant Deaths (SUID)</w:t>
    </w:r>
    <w:r>
      <w:fldChar w:fldCharType="end"/>
    </w:r>
    <w:r w:rsidR="000A5682" w:rsidRPr="005A6AF8">
      <w:tab/>
    </w:r>
    <w:r w:rsidR="000A5682" w:rsidRPr="005A6AF8">
      <w:fldChar w:fldCharType="begin"/>
    </w:r>
    <w:r w:rsidR="000A5682" w:rsidRPr="005A6AF8">
      <w:instrText xml:space="preserve"> PAGE   \* MERGEFORMAT </w:instrText>
    </w:r>
    <w:r w:rsidR="000A5682" w:rsidRPr="005A6AF8">
      <w:fldChar w:fldCharType="separate"/>
    </w:r>
    <w:r w:rsidR="000A5682" w:rsidRPr="005A6AF8">
      <w:t>1</w:t>
    </w:r>
    <w:r w:rsidR="000A5682" w:rsidRPr="005A6AF8">
      <w:fldChar w:fldCharType="end"/>
    </w:r>
    <w:r w:rsidR="000A5682" w:rsidRPr="005A6AF8">
      <w:t xml:space="preserve"> of </w:t>
    </w:r>
    <w:fldSimple w:instr=" NUMPAGES  \* Arabic  \* MERGEFORMAT ">
      <w:r w:rsidR="000A5682" w:rsidRPr="005A6AF8"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4BAE8" w14:textId="77777777" w:rsidR="00211977" w:rsidRDefault="00211977" w:rsidP="006A287F">
      <w:r>
        <w:separator/>
      </w:r>
    </w:p>
  </w:footnote>
  <w:footnote w:type="continuationSeparator" w:id="0">
    <w:p w14:paraId="53CA846B" w14:textId="77777777" w:rsidR="00211977" w:rsidRDefault="00211977" w:rsidP="006A287F">
      <w:r>
        <w:continuationSeparator/>
      </w:r>
    </w:p>
    <w:p w14:paraId="1B46E925" w14:textId="77777777" w:rsidR="00211977" w:rsidRDefault="00211977" w:rsidP="006A287F"/>
    <w:p w14:paraId="0A6AF5FA" w14:textId="77777777" w:rsidR="00211977" w:rsidRDefault="00211977" w:rsidP="006A287F"/>
    <w:p w14:paraId="446B40E0" w14:textId="77777777" w:rsidR="00211977" w:rsidRDefault="00211977" w:rsidP="006A287F"/>
  </w:footnote>
  <w:footnote w:type="continuationNotice" w:id="1">
    <w:p w14:paraId="05DBC810" w14:textId="77777777" w:rsidR="00211977" w:rsidRDefault="00211977" w:rsidP="006A287F"/>
    <w:p w14:paraId="5B96AE7B" w14:textId="77777777" w:rsidR="00211977" w:rsidRDefault="00211977" w:rsidP="006A287F"/>
    <w:p w14:paraId="3EB08604" w14:textId="77777777" w:rsidR="00211977" w:rsidRDefault="00211977" w:rsidP="006A287F"/>
    <w:p w14:paraId="15121F6C" w14:textId="77777777" w:rsidR="00211977" w:rsidRDefault="00211977" w:rsidP="006A287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2B67202"/>
    <w:lvl w:ilvl="0">
      <w:start w:val="1"/>
      <w:numFmt w:val="lowerLetter"/>
      <w:pStyle w:val="ListNumber5"/>
      <w:lvlText w:val="(%1)"/>
      <w:lvlJc w:val="left"/>
      <w:pPr>
        <w:ind w:left="3240" w:hanging="360"/>
      </w:pPr>
      <w:rPr>
        <w:rFonts w:hint="default"/>
        <w:color w:val="1B4172" w:themeColor="text1"/>
      </w:rPr>
    </w:lvl>
  </w:abstractNum>
  <w:abstractNum w:abstractNumId="1" w15:restartNumberingAfterBreak="0">
    <w:nsid w:val="FFFFFF7D"/>
    <w:multiLevelType w:val="singleLevel"/>
    <w:tmpl w:val="5D923A44"/>
    <w:lvl w:ilvl="0">
      <w:start w:val="1"/>
      <w:numFmt w:val="decimal"/>
      <w:pStyle w:val="ListNumber4"/>
      <w:lvlText w:val="(%1)"/>
      <w:lvlJc w:val="left"/>
      <w:pPr>
        <w:ind w:left="2880" w:hanging="360"/>
      </w:pPr>
      <w:rPr>
        <w:rFonts w:hint="default"/>
        <w:color w:val="1B4172" w:themeColor="text1"/>
      </w:rPr>
    </w:lvl>
  </w:abstractNum>
  <w:abstractNum w:abstractNumId="2" w15:restartNumberingAfterBreak="0">
    <w:nsid w:val="FFFFFF7E"/>
    <w:multiLevelType w:val="singleLevel"/>
    <w:tmpl w:val="5F54A396"/>
    <w:lvl w:ilvl="0">
      <w:start w:val="1"/>
      <w:numFmt w:val="lowerRoman"/>
      <w:pStyle w:val="ListNumber3"/>
      <w:lvlText w:val="%1)"/>
      <w:lvlJc w:val="left"/>
      <w:pPr>
        <w:ind w:left="2610" w:hanging="360"/>
      </w:pPr>
      <w:rPr>
        <w:rFonts w:hint="default"/>
        <w:color w:val="1B4172" w:themeColor="text1"/>
      </w:rPr>
    </w:lvl>
  </w:abstractNum>
  <w:abstractNum w:abstractNumId="3" w15:restartNumberingAfterBreak="0">
    <w:nsid w:val="FFFFFF7F"/>
    <w:multiLevelType w:val="singleLevel"/>
    <w:tmpl w:val="73DC4B2C"/>
    <w:lvl w:ilvl="0">
      <w:start w:val="1"/>
      <w:numFmt w:val="lowerLetter"/>
      <w:pStyle w:val="ListNumber2"/>
      <w:lvlText w:val="%1)"/>
      <w:lvlJc w:val="left"/>
      <w:pPr>
        <w:ind w:left="2160" w:hanging="360"/>
      </w:pPr>
      <w:rPr>
        <w:rFonts w:ascii="Noto Sans" w:hAnsi="Noto Sans" w:hint="default"/>
        <w:color w:val="003E75"/>
      </w:rPr>
    </w:lvl>
  </w:abstractNum>
  <w:abstractNum w:abstractNumId="4" w15:restartNumberingAfterBreak="0">
    <w:nsid w:val="FFFFFF80"/>
    <w:multiLevelType w:val="singleLevel"/>
    <w:tmpl w:val="0096D29A"/>
    <w:lvl w:ilvl="0">
      <w:start w:val="1"/>
      <w:numFmt w:val="bullet"/>
      <w:pStyle w:val="ListBullet5"/>
      <w:lvlText w:val="‣"/>
      <w:lvlJc w:val="left"/>
      <w:pPr>
        <w:ind w:left="1800" w:hanging="360"/>
      </w:pPr>
      <w:rPr>
        <w:rFonts w:ascii="Noto Sans" w:hAnsi="Noto Sans" w:hint="default"/>
        <w:b/>
        <w:i w:val="0"/>
        <w:color w:val="1B4172" w:themeColor="text1"/>
      </w:rPr>
    </w:lvl>
  </w:abstractNum>
  <w:abstractNum w:abstractNumId="5" w15:restartNumberingAfterBreak="0">
    <w:nsid w:val="FFFFFF81"/>
    <w:multiLevelType w:val="singleLevel"/>
    <w:tmpl w:val="A8400D08"/>
    <w:lvl w:ilvl="0">
      <w:start w:val="1"/>
      <w:numFmt w:val="bullet"/>
      <w:pStyle w:val="ListBullet4"/>
      <w:lvlText w:val="▫"/>
      <w:lvlJc w:val="left"/>
      <w:pPr>
        <w:ind w:left="2430" w:hanging="360"/>
      </w:pPr>
      <w:rPr>
        <w:rFonts w:ascii="Noto Serif" w:hAnsi="Noto Serif" w:hint="default"/>
        <w:b/>
        <w:i w:val="0"/>
        <w:color w:val="003E75"/>
      </w:rPr>
    </w:lvl>
  </w:abstractNum>
  <w:abstractNum w:abstractNumId="6" w15:restartNumberingAfterBreak="0">
    <w:nsid w:val="FFFFFF82"/>
    <w:multiLevelType w:val="singleLevel"/>
    <w:tmpl w:val="47366414"/>
    <w:lvl w:ilvl="0">
      <w:start w:val="1"/>
      <w:numFmt w:val="bullet"/>
      <w:pStyle w:val="ListBullet3"/>
      <w:lvlText w:val="▪"/>
      <w:lvlJc w:val="left"/>
      <w:pPr>
        <w:ind w:left="2070" w:hanging="360"/>
      </w:pPr>
      <w:rPr>
        <w:rFonts w:ascii="Noto Serif" w:hAnsi="Noto Serif" w:hint="default"/>
        <w:b/>
        <w:i w:val="0"/>
        <w:color w:val="1B4172" w:themeColor="text1"/>
      </w:rPr>
    </w:lvl>
  </w:abstractNum>
  <w:abstractNum w:abstractNumId="7" w15:restartNumberingAfterBreak="0">
    <w:nsid w:val="FFFFFF83"/>
    <w:multiLevelType w:val="singleLevel"/>
    <w:tmpl w:val="B7889402"/>
    <w:lvl w:ilvl="0">
      <w:start w:val="1"/>
      <w:numFmt w:val="bullet"/>
      <w:pStyle w:val="ListBullet2"/>
      <w:lvlText w:val="⸰"/>
      <w:lvlJc w:val="left"/>
      <w:pPr>
        <w:ind w:left="1793" w:hanging="360"/>
      </w:pPr>
      <w:rPr>
        <w:rFonts w:ascii="Noto Sans" w:hAnsi="Noto Sans" w:hint="default"/>
        <w:color w:val="003E75"/>
      </w:rPr>
    </w:lvl>
  </w:abstractNum>
  <w:abstractNum w:abstractNumId="8" w15:restartNumberingAfterBreak="0">
    <w:nsid w:val="FFFFFF88"/>
    <w:multiLevelType w:val="singleLevel"/>
    <w:tmpl w:val="46E2AFD4"/>
    <w:lvl w:ilvl="0">
      <w:start w:val="1"/>
      <w:numFmt w:val="decimal"/>
      <w:pStyle w:val="ListNumber"/>
      <w:lvlText w:val="%1)"/>
      <w:lvlJc w:val="left"/>
      <w:pPr>
        <w:ind w:left="1800" w:hanging="360"/>
      </w:pPr>
      <w:rPr>
        <w:rFonts w:ascii="Noto Sans" w:hAnsi="Noto Sans" w:hint="default"/>
        <w:color w:val="003E75"/>
      </w:rPr>
    </w:lvl>
  </w:abstractNum>
  <w:abstractNum w:abstractNumId="9" w15:restartNumberingAfterBreak="0">
    <w:nsid w:val="22375EC6"/>
    <w:multiLevelType w:val="multilevel"/>
    <w:tmpl w:val="460C9C28"/>
    <w:lvl w:ilvl="0">
      <w:start w:val="1"/>
      <w:numFmt w:val="bullet"/>
      <w:pStyle w:val="ListParagraph"/>
      <w:lvlText w:val=""/>
      <w:lvlJc w:val="left"/>
      <w:pPr>
        <w:ind w:left="1296" w:hanging="288"/>
      </w:pPr>
      <w:rPr>
        <w:rFonts w:ascii="Symbol" w:hAnsi="Symbol" w:hint="default"/>
        <w:color w:val="004982"/>
      </w:rPr>
    </w:lvl>
    <w:lvl w:ilvl="1">
      <w:start w:val="1"/>
      <w:numFmt w:val="bullet"/>
      <w:lvlText w:val="o"/>
      <w:lvlJc w:val="left"/>
      <w:pPr>
        <w:ind w:left="1800" w:hanging="432"/>
      </w:pPr>
      <w:rPr>
        <w:rFonts w:ascii="Courier New" w:hAnsi="Courier New" w:hint="default"/>
        <w:color w:val="004982"/>
      </w:rPr>
    </w:lvl>
    <w:lvl w:ilvl="2">
      <w:start w:val="1"/>
      <w:numFmt w:val="bullet"/>
      <w:lvlText w:val=""/>
      <w:lvlJc w:val="left"/>
      <w:pPr>
        <w:ind w:left="2232" w:hanging="432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76"/>
        </w:tabs>
        <w:ind w:left="2808" w:hanging="432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664"/>
        </w:tabs>
        <w:ind w:left="3096" w:hanging="432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096"/>
        </w:tabs>
        <w:ind w:left="3528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48" w:hanging="432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824" w:hanging="432"/>
      </w:pPr>
      <w:rPr>
        <w:rFonts w:ascii="Wingdings" w:hAnsi="Wingdings" w:hint="default"/>
      </w:rPr>
    </w:lvl>
  </w:abstractNum>
  <w:abstractNum w:abstractNumId="10" w15:restartNumberingAfterBreak="0">
    <w:nsid w:val="478E52CA"/>
    <w:multiLevelType w:val="hybridMultilevel"/>
    <w:tmpl w:val="0130D310"/>
    <w:lvl w:ilvl="0" w:tplc="B9CC3D54">
      <w:start w:val="1"/>
      <w:numFmt w:val="bullet"/>
      <w:pStyle w:val="ListBullet"/>
      <w:lvlText w:val="•"/>
      <w:lvlJc w:val="left"/>
      <w:pPr>
        <w:ind w:left="1440" w:hanging="360"/>
      </w:pPr>
      <w:rPr>
        <w:rFonts w:ascii="Noto Sans Bold" w:hAnsi="Noto Sans Bold" w:hint="default"/>
        <w:b/>
        <w:i w:val="0"/>
        <w:color w:val="004982"/>
      </w:rPr>
    </w:lvl>
    <w:lvl w:ilvl="1" w:tplc="E528C58E">
      <w:numFmt w:val="bullet"/>
      <w:lvlText w:val=""/>
      <w:lvlJc w:val="left"/>
      <w:pPr>
        <w:ind w:left="2628" w:hanging="540"/>
      </w:pPr>
      <w:rPr>
        <w:rFonts w:ascii="Symbol" w:eastAsia="Calibri" w:hAnsi="Symbol" w:cs="Arial" w:hint="default"/>
      </w:rPr>
    </w:lvl>
    <w:lvl w:ilvl="2" w:tplc="04090005" w:tentative="1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11" w15:restartNumberingAfterBreak="0">
    <w:nsid w:val="4D4C1625"/>
    <w:multiLevelType w:val="multilevel"/>
    <w:tmpl w:val="FD24F246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98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004982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04" w:hanging="50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736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574190">
    <w:abstractNumId w:val="7"/>
  </w:num>
  <w:num w:numId="2" w16cid:durableId="639924890">
    <w:abstractNumId w:val="6"/>
  </w:num>
  <w:num w:numId="3" w16cid:durableId="1157264580">
    <w:abstractNumId w:val="5"/>
  </w:num>
  <w:num w:numId="4" w16cid:durableId="1316370356">
    <w:abstractNumId w:val="4"/>
  </w:num>
  <w:num w:numId="5" w16cid:durableId="1156147490">
    <w:abstractNumId w:val="11"/>
  </w:num>
  <w:num w:numId="6" w16cid:durableId="1540703377">
    <w:abstractNumId w:val="9"/>
  </w:num>
  <w:num w:numId="7" w16cid:durableId="259141993">
    <w:abstractNumId w:val="10"/>
  </w:num>
  <w:num w:numId="8" w16cid:durableId="284049252">
    <w:abstractNumId w:val="8"/>
  </w:num>
  <w:num w:numId="9" w16cid:durableId="860169556">
    <w:abstractNumId w:val="3"/>
  </w:num>
  <w:num w:numId="10" w16cid:durableId="701898694">
    <w:abstractNumId w:val="2"/>
  </w:num>
  <w:num w:numId="11" w16cid:durableId="1651210517">
    <w:abstractNumId w:val="1"/>
  </w:num>
  <w:num w:numId="12" w16cid:durableId="1528442539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numFmt w:val="chicago"/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xMzIyMDYxtrSwNDdQ0lEKTi0uzszPAykwqgUADim44SwAAAA="/>
  </w:docVars>
  <w:rsids>
    <w:rsidRoot w:val="00682890"/>
    <w:rsid w:val="00000360"/>
    <w:rsid w:val="0000547F"/>
    <w:rsid w:val="0001145E"/>
    <w:rsid w:val="0001523D"/>
    <w:rsid w:val="000171AD"/>
    <w:rsid w:val="00023303"/>
    <w:rsid w:val="000243B1"/>
    <w:rsid w:val="00025097"/>
    <w:rsid w:val="00026BFD"/>
    <w:rsid w:val="00030955"/>
    <w:rsid w:val="00030BB7"/>
    <w:rsid w:val="00032BEC"/>
    <w:rsid w:val="00034354"/>
    <w:rsid w:val="0004263D"/>
    <w:rsid w:val="000453E4"/>
    <w:rsid w:val="0004742D"/>
    <w:rsid w:val="0005284E"/>
    <w:rsid w:val="0005373E"/>
    <w:rsid w:val="000546A4"/>
    <w:rsid w:val="00056336"/>
    <w:rsid w:val="00057801"/>
    <w:rsid w:val="000603CF"/>
    <w:rsid w:val="00062A55"/>
    <w:rsid w:val="00063324"/>
    <w:rsid w:val="00065C62"/>
    <w:rsid w:val="00067B31"/>
    <w:rsid w:val="00072FC0"/>
    <w:rsid w:val="0007343F"/>
    <w:rsid w:val="0007361A"/>
    <w:rsid w:val="00074916"/>
    <w:rsid w:val="000751D4"/>
    <w:rsid w:val="00082195"/>
    <w:rsid w:val="00082E0B"/>
    <w:rsid w:val="00083487"/>
    <w:rsid w:val="000947A0"/>
    <w:rsid w:val="0009784C"/>
    <w:rsid w:val="000A071E"/>
    <w:rsid w:val="000A0FB4"/>
    <w:rsid w:val="000A2D3E"/>
    <w:rsid w:val="000A3478"/>
    <w:rsid w:val="000A5682"/>
    <w:rsid w:val="000A6C3C"/>
    <w:rsid w:val="000B0CD1"/>
    <w:rsid w:val="000B4880"/>
    <w:rsid w:val="000B778A"/>
    <w:rsid w:val="000C1471"/>
    <w:rsid w:val="000C1C28"/>
    <w:rsid w:val="000C2031"/>
    <w:rsid w:val="000C6FA1"/>
    <w:rsid w:val="000D0AF2"/>
    <w:rsid w:val="000D0C9E"/>
    <w:rsid w:val="000D1229"/>
    <w:rsid w:val="000D2661"/>
    <w:rsid w:val="000D344A"/>
    <w:rsid w:val="000D5656"/>
    <w:rsid w:val="000E04CB"/>
    <w:rsid w:val="000E1C3F"/>
    <w:rsid w:val="000E247B"/>
    <w:rsid w:val="000E3272"/>
    <w:rsid w:val="000E5908"/>
    <w:rsid w:val="000E7379"/>
    <w:rsid w:val="000F3C00"/>
    <w:rsid w:val="000F6884"/>
    <w:rsid w:val="000F7324"/>
    <w:rsid w:val="001036C0"/>
    <w:rsid w:val="0011683D"/>
    <w:rsid w:val="00117BFE"/>
    <w:rsid w:val="00120085"/>
    <w:rsid w:val="0012020E"/>
    <w:rsid w:val="001255B3"/>
    <w:rsid w:val="0012719F"/>
    <w:rsid w:val="00133EAE"/>
    <w:rsid w:val="00136278"/>
    <w:rsid w:val="00136B98"/>
    <w:rsid w:val="001372BB"/>
    <w:rsid w:val="001412CE"/>
    <w:rsid w:val="0014263E"/>
    <w:rsid w:val="001454B0"/>
    <w:rsid w:val="00152582"/>
    <w:rsid w:val="00152F18"/>
    <w:rsid w:val="00153182"/>
    <w:rsid w:val="00155761"/>
    <w:rsid w:val="00156DCE"/>
    <w:rsid w:val="0016149E"/>
    <w:rsid w:val="001627DB"/>
    <w:rsid w:val="0016510F"/>
    <w:rsid w:val="00172EE2"/>
    <w:rsid w:val="00174E6B"/>
    <w:rsid w:val="0017534F"/>
    <w:rsid w:val="001846DB"/>
    <w:rsid w:val="00184D6B"/>
    <w:rsid w:val="001859E7"/>
    <w:rsid w:val="00187453"/>
    <w:rsid w:val="00192F3D"/>
    <w:rsid w:val="00193C35"/>
    <w:rsid w:val="00195F6C"/>
    <w:rsid w:val="001A3A7C"/>
    <w:rsid w:val="001A4271"/>
    <w:rsid w:val="001A644C"/>
    <w:rsid w:val="001B0202"/>
    <w:rsid w:val="001B08CB"/>
    <w:rsid w:val="001B0E80"/>
    <w:rsid w:val="001B78B7"/>
    <w:rsid w:val="001B7B6F"/>
    <w:rsid w:val="001C02F0"/>
    <w:rsid w:val="001C3747"/>
    <w:rsid w:val="001D02AA"/>
    <w:rsid w:val="001D1227"/>
    <w:rsid w:val="001D14A3"/>
    <w:rsid w:val="001D1E2F"/>
    <w:rsid w:val="001D1FCF"/>
    <w:rsid w:val="001D6685"/>
    <w:rsid w:val="001E15D1"/>
    <w:rsid w:val="001E2108"/>
    <w:rsid w:val="001E45D5"/>
    <w:rsid w:val="001E6953"/>
    <w:rsid w:val="001E6F9F"/>
    <w:rsid w:val="001E752B"/>
    <w:rsid w:val="001F1838"/>
    <w:rsid w:val="00200103"/>
    <w:rsid w:val="00200C6E"/>
    <w:rsid w:val="00211977"/>
    <w:rsid w:val="002119D7"/>
    <w:rsid w:val="00211E4A"/>
    <w:rsid w:val="00212B4C"/>
    <w:rsid w:val="00216522"/>
    <w:rsid w:val="00216C13"/>
    <w:rsid w:val="00216C3F"/>
    <w:rsid w:val="002204E2"/>
    <w:rsid w:val="0022109F"/>
    <w:rsid w:val="002223DE"/>
    <w:rsid w:val="00225B99"/>
    <w:rsid w:val="00226F8F"/>
    <w:rsid w:val="0022769A"/>
    <w:rsid w:val="00230E6D"/>
    <w:rsid w:val="00231FE1"/>
    <w:rsid w:val="00233B19"/>
    <w:rsid w:val="00240379"/>
    <w:rsid w:val="00242159"/>
    <w:rsid w:val="00242F67"/>
    <w:rsid w:val="00243020"/>
    <w:rsid w:val="00245A55"/>
    <w:rsid w:val="00251990"/>
    <w:rsid w:val="00252794"/>
    <w:rsid w:val="002542C4"/>
    <w:rsid w:val="00263F36"/>
    <w:rsid w:val="00264AA8"/>
    <w:rsid w:val="0026554E"/>
    <w:rsid w:val="00267DD0"/>
    <w:rsid w:val="00271D57"/>
    <w:rsid w:val="00272B95"/>
    <w:rsid w:val="00273925"/>
    <w:rsid w:val="00277C0B"/>
    <w:rsid w:val="00280857"/>
    <w:rsid w:val="0028357F"/>
    <w:rsid w:val="00286BB6"/>
    <w:rsid w:val="00294918"/>
    <w:rsid w:val="002A36F5"/>
    <w:rsid w:val="002A4A12"/>
    <w:rsid w:val="002B4B73"/>
    <w:rsid w:val="002B692D"/>
    <w:rsid w:val="002B6ADD"/>
    <w:rsid w:val="002B74D9"/>
    <w:rsid w:val="002C759B"/>
    <w:rsid w:val="002C7B2F"/>
    <w:rsid w:val="002D0733"/>
    <w:rsid w:val="002D075D"/>
    <w:rsid w:val="002D247C"/>
    <w:rsid w:val="002D3B1E"/>
    <w:rsid w:val="002D45A5"/>
    <w:rsid w:val="002D495D"/>
    <w:rsid w:val="002D5A91"/>
    <w:rsid w:val="002D7A55"/>
    <w:rsid w:val="002E1482"/>
    <w:rsid w:val="002E16F7"/>
    <w:rsid w:val="002E359B"/>
    <w:rsid w:val="002E37B6"/>
    <w:rsid w:val="002E5587"/>
    <w:rsid w:val="002E77F5"/>
    <w:rsid w:val="002F15C4"/>
    <w:rsid w:val="002F3F4C"/>
    <w:rsid w:val="002F55BB"/>
    <w:rsid w:val="002F7E40"/>
    <w:rsid w:val="00304878"/>
    <w:rsid w:val="00305B2A"/>
    <w:rsid w:val="00306346"/>
    <w:rsid w:val="003138F5"/>
    <w:rsid w:val="00320625"/>
    <w:rsid w:val="003250F0"/>
    <w:rsid w:val="003252FD"/>
    <w:rsid w:val="00325CF6"/>
    <w:rsid w:val="00326440"/>
    <w:rsid w:val="00327090"/>
    <w:rsid w:val="00327B04"/>
    <w:rsid w:val="00332EC7"/>
    <w:rsid w:val="00335453"/>
    <w:rsid w:val="00337A69"/>
    <w:rsid w:val="0034765A"/>
    <w:rsid w:val="00347FD2"/>
    <w:rsid w:val="00360B9D"/>
    <w:rsid w:val="003618A4"/>
    <w:rsid w:val="00361E0E"/>
    <w:rsid w:val="00365BB7"/>
    <w:rsid w:val="003668DF"/>
    <w:rsid w:val="00366DE6"/>
    <w:rsid w:val="00371D70"/>
    <w:rsid w:val="003759C2"/>
    <w:rsid w:val="003804AD"/>
    <w:rsid w:val="0039075B"/>
    <w:rsid w:val="00396D07"/>
    <w:rsid w:val="003A33AB"/>
    <w:rsid w:val="003B148F"/>
    <w:rsid w:val="003B3037"/>
    <w:rsid w:val="003B3423"/>
    <w:rsid w:val="003B4155"/>
    <w:rsid w:val="003B5B1D"/>
    <w:rsid w:val="003B64E8"/>
    <w:rsid w:val="003C1977"/>
    <w:rsid w:val="003C2F91"/>
    <w:rsid w:val="003C4E20"/>
    <w:rsid w:val="003C70F7"/>
    <w:rsid w:val="003D183E"/>
    <w:rsid w:val="003D6495"/>
    <w:rsid w:val="003D72CA"/>
    <w:rsid w:val="003D7E6A"/>
    <w:rsid w:val="003E01E7"/>
    <w:rsid w:val="003E1832"/>
    <w:rsid w:val="003E3249"/>
    <w:rsid w:val="003E58FB"/>
    <w:rsid w:val="003E7B65"/>
    <w:rsid w:val="003F1898"/>
    <w:rsid w:val="003F436A"/>
    <w:rsid w:val="003F5FEE"/>
    <w:rsid w:val="0040602E"/>
    <w:rsid w:val="00406FC6"/>
    <w:rsid w:val="004100F8"/>
    <w:rsid w:val="00420671"/>
    <w:rsid w:val="00421AFD"/>
    <w:rsid w:val="0042628D"/>
    <w:rsid w:val="004268CD"/>
    <w:rsid w:val="004272B5"/>
    <w:rsid w:val="004316F6"/>
    <w:rsid w:val="004321E2"/>
    <w:rsid w:val="00432549"/>
    <w:rsid w:val="00432631"/>
    <w:rsid w:val="004339F3"/>
    <w:rsid w:val="00433B47"/>
    <w:rsid w:val="00437575"/>
    <w:rsid w:val="0044335D"/>
    <w:rsid w:val="004442F2"/>
    <w:rsid w:val="00455C82"/>
    <w:rsid w:val="00456C57"/>
    <w:rsid w:val="00456E1A"/>
    <w:rsid w:val="00457049"/>
    <w:rsid w:val="00457F62"/>
    <w:rsid w:val="00461921"/>
    <w:rsid w:val="0046672C"/>
    <w:rsid w:val="00471C48"/>
    <w:rsid w:val="00472125"/>
    <w:rsid w:val="00476F25"/>
    <w:rsid w:val="00480E10"/>
    <w:rsid w:val="004814B9"/>
    <w:rsid w:val="00484CAF"/>
    <w:rsid w:val="00484F14"/>
    <w:rsid w:val="004869DA"/>
    <w:rsid w:val="0048706F"/>
    <w:rsid w:val="00487120"/>
    <w:rsid w:val="00491443"/>
    <w:rsid w:val="00491EBB"/>
    <w:rsid w:val="00494307"/>
    <w:rsid w:val="004A4AC0"/>
    <w:rsid w:val="004B6F61"/>
    <w:rsid w:val="004C2569"/>
    <w:rsid w:val="004C3F40"/>
    <w:rsid w:val="004C7177"/>
    <w:rsid w:val="004C7316"/>
    <w:rsid w:val="004D2975"/>
    <w:rsid w:val="004D3011"/>
    <w:rsid w:val="004D41B6"/>
    <w:rsid w:val="004D5A0D"/>
    <w:rsid w:val="004D7D36"/>
    <w:rsid w:val="004E14A1"/>
    <w:rsid w:val="004E4A8E"/>
    <w:rsid w:val="004F446B"/>
    <w:rsid w:val="004F6578"/>
    <w:rsid w:val="00500082"/>
    <w:rsid w:val="00500A8B"/>
    <w:rsid w:val="0050179B"/>
    <w:rsid w:val="0050222D"/>
    <w:rsid w:val="00502D77"/>
    <w:rsid w:val="005032E0"/>
    <w:rsid w:val="0050661C"/>
    <w:rsid w:val="00507563"/>
    <w:rsid w:val="00511828"/>
    <w:rsid w:val="00513BBC"/>
    <w:rsid w:val="00515FF1"/>
    <w:rsid w:val="005171C8"/>
    <w:rsid w:val="005179F5"/>
    <w:rsid w:val="00526BB2"/>
    <w:rsid w:val="005323F7"/>
    <w:rsid w:val="00534759"/>
    <w:rsid w:val="00537F8D"/>
    <w:rsid w:val="0055464D"/>
    <w:rsid w:val="0055740C"/>
    <w:rsid w:val="00557A95"/>
    <w:rsid w:val="005600BA"/>
    <w:rsid w:val="00562D38"/>
    <w:rsid w:val="00563C86"/>
    <w:rsid w:val="00570E72"/>
    <w:rsid w:val="00571C08"/>
    <w:rsid w:val="00572485"/>
    <w:rsid w:val="005728A1"/>
    <w:rsid w:val="00580F22"/>
    <w:rsid w:val="00583F43"/>
    <w:rsid w:val="0059025C"/>
    <w:rsid w:val="005907F6"/>
    <w:rsid w:val="00592927"/>
    <w:rsid w:val="0059472C"/>
    <w:rsid w:val="00595C43"/>
    <w:rsid w:val="005A1A8F"/>
    <w:rsid w:val="005A6AF8"/>
    <w:rsid w:val="005B3504"/>
    <w:rsid w:val="005B4AC2"/>
    <w:rsid w:val="005B5AD4"/>
    <w:rsid w:val="005B7083"/>
    <w:rsid w:val="005C157E"/>
    <w:rsid w:val="005C1D91"/>
    <w:rsid w:val="005C222A"/>
    <w:rsid w:val="005C5064"/>
    <w:rsid w:val="005D68F4"/>
    <w:rsid w:val="005E0952"/>
    <w:rsid w:val="005E17D6"/>
    <w:rsid w:val="005E301A"/>
    <w:rsid w:val="005E3EB7"/>
    <w:rsid w:val="005F438F"/>
    <w:rsid w:val="005F705D"/>
    <w:rsid w:val="006021BB"/>
    <w:rsid w:val="00606BFC"/>
    <w:rsid w:val="00607875"/>
    <w:rsid w:val="00610603"/>
    <w:rsid w:val="00610CCB"/>
    <w:rsid w:val="00611B53"/>
    <w:rsid w:val="00612615"/>
    <w:rsid w:val="00621224"/>
    <w:rsid w:val="00633E6B"/>
    <w:rsid w:val="006349DB"/>
    <w:rsid w:val="00637743"/>
    <w:rsid w:val="00641137"/>
    <w:rsid w:val="00660405"/>
    <w:rsid w:val="00660751"/>
    <w:rsid w:val="00661F87"/>
    <w:rsid w:val="0066447A"/>
    <w:rsid w:val="00673546"/>
    <w:rsid w:val="0067595E"/>
    <w:rsid w:val="00677E82"/>
    <w:rsid w:val="00682890"/>
    <w:rsid w:val="00684284"/>
    <w:rsid w:val="006A287F"/>
    <w:rsid w:val="006A313F"/>
    <w:rsid w:val="006A47CA"/>
    <w:rsid w:val="006A7AA5"/>
    <w:rsid w:val="006B1DD1"/>
    <w:rsid w:val="006B586F"/>
    <w:rsid w:val="006B623D"/>
    <w:rsid w:val="006C09EE"/>
    <w:rsid w:val="006C0D3E"/>
    <w:rsid w:val="006C33BD"/>
    <w:rsid w:val="006C3701"/>
    <w:rsid w:val="006C73BB"/>
    <w:rsid w:val="006C747D"/>
    <w:rsid w:val="006D13F7"/>
    <w:rsid w:val="006D1633"/>
    <w:rsid w:val="006D2951"/>
    <w:rsid w:val="006D335D"/>
    <w:rsid w:val="006D5875"/>
    <w:rsid w:val="006D6F5E"/>
    <w:rsid w:val="006D7693"/>
    <w:rsid w:val="006E1B25"/>
    <w:rsid w:val="006E262B"/>
    <w:rsid w:val="006E2DC6"/>
    <w:rsid w:val="006E51C2"/>
    <w:rsid w:val="006E612C"/>
    <w:rsid w:val="006E79BE"/>
    <w:rsid w:val="006F302B"/>
    <w:rsid w:val="006F3C71"/>
    <w:rsid w:val="006F629C"/>
    <w:rsid w:val="007004E0"/>
    <w:rsid w:val="00701583"/>
    <w:rsid w:val="007036F2"/>
    <w:rsid w:val="00707F23"/>
    <w:rsid w:val="00724238"/>
    <w:rsid w:val="007248DB"/>
    <w:rsid w:val="0072661D"/>
    <w:rsid w:val="00727646"/>
    <w:rsid w:val="00731E3C"/>
    <w:rsid w:val="00735108"/>
    <w:rsid w:val="007353DD"/>
    <w:rsid w:val="0074003D"/>
    <w:rsid w:val="00740483"/>
    <w:rsid w:val="00742FB3"/>
    <w:rsid w:val="00747BC1"/>
    <w:rsid w:val="00752C8C"/>
    <w:rsid w:val="00753613"/>
    <w:rsid w:val="00754E3B"/>
    <w:rsid w:val="00755A26"/>
    <w:rsid w:val="007615E7"/>
    <w:rsid w:val="00761EFB"/>
    <w:rsid w:val="00766FD7"/>
    <w:rsid w:val="00775A96"/>
    <w:rsid w:val="00777B0A"/>
    <w:rsid w:val="00782D79"/>
    <w:rsid w:val="0078490F"/>
    <w:rsid w:val="00793A06"/>
    <w:rsid w:val="00795837"/>
    <w:rsid w:val="00796954"/>
    <w:rsid w:val="00796C2B"/>
    <w:rsid w:val="00797C0E"/>
    <w:rsid w:val="007A41A7"/>
    <w:rsid w:val="007A673D"/>
    <w:rsid w:val="007B6885"/>
    <w:rsid w:val="007B6A1E"/>
    <w:rsid w:val="007B6AFF"/>
    <w:rsid w:val="007B754B"/>
    <w:rsid w:val="007C11B1"/>
    <w:rsid w:val="007C54C1"/>
    <w:rsid w:val="007F445F"/>
    <w:rsid w:val="007F5878"/>
    <w:rsid w:val="007F656B"/>
    <w:rsid w:val="00804F15"/>
    <w:rsid w:val="008137F7"/>
    <w:rsid w:val="00815425"/>
    <w:rsid w:val="008166B0"/>
    <w:rsid w:val="0082140D"/>
    <w:rsid w:val="008215C7"/>
    <w:rsid w:val="008217BC"/>
    <w:rsid w:val="00822D8F"/>
    <w:rsid w:val="008301FC"/>
    <w:rsid w:val="00831996"/>
    <w:rsid w:val="00832A66"/>
    <w:rsid w:val="008330A8"/>
    <w:rsid w:val="00834262"/>
    <w:rsid w:val="008347A3"/>
    <w:rsid w:val="00835F1B"/>
    <w:rsid w:val="00840313"/>
    <w:rsid w:val="008403C6"/>
    <w:rsid w:val="00845DAF"/>
    <w:rsid w:val="00863F52"/>
    <w:rsid w:val="0086404A"/>
    <w:rsid w:val="008653C6"/>
    <w:rsid w:val="00866966"/>
    <w:rsid w:val="00880355"/>
    <w:rsid w:val="00881BAC"/>
    <w:rsid w:val="00882382"/>
    <w:rsid w:val="00882DF0"/>
    <w:rsid w:val="00885D0C"/>
    <w:rsid w:val="00886500"/>
    <w:rsid w:val="00887DBC"/>
    <w:rsid w:val="00887F78"/>
    <w:rsid w:val="008900DD"/>
    <w:rsid w:val="00890AA6"/>
    <w:rsid w:val="00890E98"/>
    <w:rsid w:val="00891EF1"/>
    <w:rsid w:val="0089201D"/>
    <w:rsid w:val="00894E24"/>
    <w:rsid w:val="008A01CC"/>
    <w:rsid w:val="008A274D"/>
    <w:rsid w:val="008A4604"/>
    <w:rsid w:val="008B273C"/>
    <w:rsid w:val="008B470A"/>
    <w:rsid w:val="008C0C6A"/>
    <w:rsid w:val="008C1DD1"/>
    <w:rsid w:val="008C3A4B"/>
    <w:rsid w:val="008D26F1"/>
    <w:rsid w:val="008D477D"/>
    <w:rsid w:val="008E28DD"/>
    <w:rsid w:val="008E2F39"/>
    <w:rsid w:val="008E3678"/>
    <w:rsid w:val="008F471A"/>
    <w:rsid w:val="008F58CA"/>
    <w:rsid w:val="008F621C"/>
    <w:rsid w:val="008F76C3"/>
    <w:rsid w:val="009046BC"/>
    <w:rsid w:val="00913961"/>
    <w:rsid w:val="00920B48"/>
    <w:rsid w:val="00921CF8"/>
    <w:rsid w:val="00925EBE"/>
    <w:rsid w:val="0093232E"/>
    <w:rsid w:val="00935025"/>
    <w:rsid w:val="00940BAE"/>
    <w:rsid w:val="00944C22"/>
    <w:rsid w:val="009465F3"/>
    <w:rsid w:val="0095311D"/>
    <w:rsid w:val="00955E21"/>
    <w:rsid w:val="00957678"/>
    <w:rsid w:val="00961095"/>
    <w:rsid w:val="00961449"/>
    <w:rsid w:val="0096698E"/>
    <w:rsid w:val="009679EF"/>
    <w:rsid w:val="0097248F"/>
    <w:rsid w:val="009724A4"/>
    <w:rsid w:val="00972B98"/>
    <w:rsid w:val="0097454A"/>
    <w:rsid w:val="00975BBB"/>
    <w:rsid w:val="009805A6"/>
    <w:rsid w:val="00987DA8"/>
    <w:rsid w:val="00992456"/>
    <w:rsid w:val="00994554"/>
    <w:rsid w:val="00994D43"/>
    <w:rsid w:val="00997DB1"/>
    <w:rsid w:val="009A7204"/>
    <w:rsid w:val="009A788A"/>
    <w:rsid w:val="009B0544"/>
    <w:rsid w:val="009B0CE0"/>
    <w:rsid w:val="009C083D"/>
    <w:rsid w:val="009D75A0"/>
    <w:rsid w:val="009E43F8"/>
    <w:rsid w:val="009E4554"/>
    <w:rsid w:val="009E5932"/>
    <w:rsid w:val="009E6DCF"/>
    <w:rsid w:val="009E7DBD"/>
    <w:rsid w:val="009F1BDA"/>
    <w:rsid w:val="009F6A12"/>
    <w:rsid w:val="009F72BE"/>
    <w:rsid w:val="00A02AC0"/>
    <w:rsid w:val="00A02DDE"/>
    <w:rsid w:val="00A03EF0"/>
    <w:rsid w:val="00A04190"/>
    <w:rsid w:val="00A1226E"/>
    <w:rsid w:val="00A17DBA"/>
    <w:rsid w:val="00A22334"/>
    <w:rsid w:val="00A2369E"/>
    <w:rsid w:val="00A243A0"/>
    <w:rsid w:val="00A25366"/>
    <w:rsid w:val="00A25DE2"/>
    <w:rsid w:val="00A26E21"/>
    <w:rsid w:val="00A31687"/>
    <w:rsid w:val="00A361A8"/>
    <w:rsid w:val="00A4151E"/>
    <w:rsid w:val="00A51138"/>
    <w:rsid w:val="00A52332"/>
    <w:rsid w:val="00A52E85"/>
    <w:rsid w:val="00A6144D"/>
    <w:rsid w:val="00A617EC"/>
    <w:rsid w:val="00A64A41"/>
    <w:rsid w:val="00A650B2"/>
    <w:rsid w:val="00A714D4"/>
    <w:rsid w:val="00A71B8E"/>
    <w:rsid w:val="00A734BA"/>
    <w:rsid w:val="00A7497F"/>
    <w:rsid w:val="00A759FA"/>
    <w:rsid w:val="00A81BB0"/>
    <w:rsid w:val="00A8379D"/>
    <w:rsid w:val="00A86907"/>
    <w:rsid w:val="00A91BCD"/>
    <w:rsid w:val="00A93C94"/>
    <w:rsid w:val="00A96155"/>
    <w:rsid w:val="00A964CF"/>
    <w:rsid w:val="00AA74F3"/>
    <w:rsid w:val="00AB1BEE"/>
    <w:rsid w:val="00AB3547"/>
    <w:rsid w:val="00AC28B2"/>
    <w:rsid w:val="00AC4CC9"/>
    <w:rsid w:val="00AC6CCA"/>
    <w:rsid w:val="00AD43C3"/>
    <w:rsid w:val="00AE2430"/>
    <w:rsid w:val="00AE27DF"/>
    <w:rsid w:val="00AE51D3"/>
    <w:rsid w:val="00AE5E14"/>
    <w:rsid w:val="00AF07F8"/>
    <w:rsid w:val="00AF2870"/>
    <w:rsid w:val="00AF4DD2"/>
    <w:rsid w:val="00AF63E4"/>
    <w:rsid w:val="00AF6E2F"/>
    <w:rsid w:val="00B02BB7"/>
    <w:rsid w:val="00B040A9"/>
    <w:rsid w:val="00B049E6"/>
    <w:rsid w:val="00B12B0D"/>
    <w:rsid w:val="00B15AC0"/>
    <w:rsid w:val="00B16D56"/>
    <w:rsid w:val="00B20B03"/>
    <w:rsid w:val="00B20E49"/>
    <w:rsid w:val="00B2370E"/>
    <w:rsid w:val="00B2700B"/>
    <w:rsid w:val="00B2771A"/>
    <w:rsid w:val="00B33886"/>
    <w:rsid w:val="00B33CB6"/>
    <w:rsid w:val="00B368FF"/>
    <w:rsid w:val="00B403BB"/>
    <w:rsid w:val="00B41836"/>
    <w:rsid w:val="00B42B50"/>
    <w:rsid w:val="00B47755"/>
    <w:rsid w:val="00B51190"/>
    <w:rsid w:val="00B5362B"/>
    <w:rsid w:val="00B53CD1"/>
    <w:rsid w:val="00B56E9B"/>
    <w:rsid w:val="00B601D4"/>
    <w:rsid w:val="00B61C32"/>
    <w:rsid w:val="00B64B92"/>
    <w:rsid w:val="00B67270"/>
    <w:rsid w:val="00B67F6F"/>
    <w:rsid w:val="00B7549D"/>
    <w:rsid w:val="00B758E8"/>
    <w:rsid w:val="00B76336"/>
    <w:rsid w:val="00B7759C"/>
    <w:rsid w:val="00B80FE7"/>
    <w:rsid w:val="00B84006"/>
    <w:rsid w:val="00B918C1"/>
    <w:rsid w:val="00B93FAB"/>
    <w:rsid w:val="00BA1D29"/>
    <w:rsid w:val="00BA3803"/>
    <w:rsid w:val="00BA3DD1"/>
    <w:rsid w:val="00BA45E1"/>
    <w:rsid w:val="00BB1495"/>
    <w:rsid w:val="00BB1C2C"/>
    <w:rsid w:val="00BB5125"/>
    <w:rsid w:val="00BB65EA"/>
    <w:rsid w:val="00BC5007"/>
    <w:rsid w:val="00BC571D"/>
    <w:rsid w:val="00BC5CFE"/>
    <w:rsid w:val="00BC6F39"/>
    <w:rsid w:val="00BD093C"/>
    <w:rsid w:val="00BD2918"/>
    <w:rsid w:val="00BD3822"/>
    <w:rsid w:val="00BE10DF"/>
    <w:rsid w:val="00BE2674"/>
    <w:rsid w:val="00BE2C54"/>
    <w:rsid w:val="00BE5F29"/>
    <w:rsid w:val="00BF05A8"/>
    <w:rsid w:val="00BF3496"/>
    <w:rsid w:val="00BF460B"/>
    <w:rsid w:val="00BF4FEB"/>
    <w:rsid w:val="00BF511A"/>
    <w:rsid w:val="00C02640"/>
    <w:rsid w:val="00C06473"/>
    <w:rsid w:val="00C06E8F"/>
    <w:rsid w:val="00C0702C"/>
    <w:rsid w:val="00C12365"/>
    <w:rsid w:val="00C22486"/>
    <w:rsid w:val="00C24D12"/>
    <w:rsid w:val="00C259A8"/>
    <w:rsid w:val="00C3036C"/>
    <w:rsid w:val="00C33903"/>
    <w:rsid w:val="00C345B7"/>
    <w:rsid w:val="00C35B30"/>
    <w:rsid w:val="00C42004"/>
    <w:rsid w:val="00C43498"/>
    <w:rsid w:val="00C50648"/>
    <w:rsid w:val="00C53B16"/>
    <w:rsid w:val="00C54595"/>
    <w:rsid w:val="00C56595"/>
    <w:rsid w:val="00C57B08"/>
    <w:rsid w:val="00C63B06"/>
    <w:rsid w:val="00C701A1"/>
    <w:rsid w:val="00C70467"/>
    <w:rsid w:val="00C73549"/>
    <w:rsid w:val="00C7432C"/>
    <w:rsid w:val="00C7612A"/>
    <w:rsid w:val="00C76DB5"/>
    <w:rsid w:val="00C77844"/>
    <w:rsid w:val="00C80E26"/>
    <w:rsid w:val="00C8118F"/>
    <w:rsid w:val="00C840A5"/>
    <w:rsid w:val="00C84FED"/>
    <w:rsid w:val="00C93211"/>
    <w:rsid w:val="00C943A6"/>
    <w:rsid w:val="00CA04BD"/>
    <w:rsid w:val="00CA5C4E"/>
    <w:rsid w:val="00CB0E53"/>
    <w:rsid w:val="00CB1693"/>
    <w:rsid w:val="00CB7AF2"/>
    <w:rsid w:val="00CC0268"/>
    <w:rsid w:val="00CC3DDA"/>
    <w:rsid w:val="00CC4A8E"/>
    <w:rsid w:val="00CD00AC"/>
    <w:rsid w:val="00CD326F"/>
    <w:rsid w:val="00CE7D32"/>
    <w:rsid w:val="00CF0249"/>
    <w:rsid w:val="00CF1E93"/>
    <w:rsid w:val="00D02CAD"/>
    <w:rsid w:val="00D06120"/>
    <w:rsid w:val="00D0629C"/>
    <w:rsid w:val="00D102EE"/>
    <w:rsid w:val="00D12057"/>
    <w:rsid w:val="00D120C8"/>
    <w:rsid w:val="00D131FB"/>
    <w:rsid w:val="00D140C4"/>
    <w:rsid w:val="00D15070"/>
    <w:rsid w:val="00D15E09"/>
    <w:rsid w:val="00D16FF4"/>
    <w:rsid w:val="00D222FA"/>
    <w:rsid w:val="00D224E6"/>
    <w:rsid w:val="00D22CE8"/>
    <w:rsid w:val="00D22F94"/>
    <w:rsid w:val="00D26795"/>
    <w:rsid w:val="00D32290"/>
    <w:rsid w:val="00D33557"/>
    <w:rsid w:val="00D33966"/>
    <w:rsid w:val="00D33F23"/>
    <w:rsid w:val="00D3782B"/>
    <w:rsid w:val="00D408CD"/>
    <w:rsid w:val="00D448DF"/>
    <w:rsid w:val="00D46999"/>
    <w:rsid w:val="00D50B3C"/>
    <w:rsid w:val="00D51F48"/>
    <w:rsid w:val="00D57768"/>
    <w:rsid w:val="00D609F2"/>
    <w:rsid w:val="00D64DE1"/>
    <w:rsid w:val="00D679B2"/>
    <w:rsid w:val="00D73659"/>
    <w:rsid w:val="00D73969"/>
    <w:rsid w:val="00D81AE9"/>
    <w:rsid w:val="00D86A75"/>
    <w:rsid w:val="00D94D21"/>
    <w:rsid w:val="00D9704C"/>
    <w:rsid w:val="00DA16C3"/>
    <w:rsid w:val="00DA1883"/>
    <w:rsid w:val="00DA289D"/>
    <w:rsid w:val="00DA38A2"/>
    <w:rsid w:val="00DA5C26"/>
    <w:rsid w:val="00DA7CBA"/>
    <w:rsid w:val="00DA7DEC"/>
    <w:rsid w:val="00DB0319"/>
    <w:rsid w:val="00DB1545"/>
    <w:rsid w:val="00DB6030"/>
    <w:rsid w:val="00DC038F"/>
    <w:rsid w:val="00DC3C3D"/>
    <w:rsid w:val="00DC6BE4"/>
    <w:rsid w:val="00DD1FFB"/>
    <w:rsid w:val="00DD283B"/>
    <w:rsid w:val="00DD2B74"/>
    <w:rsid w:val="00DD4437"/>
    <w:rsid w:val="00DD53B2"/>
    <w:rsid w:val="00DD5685"/>
    <w:rsid w:val="00DE0C41"/>
    <w:rsid w:val="00DE3984"/>
    <w:rsid w:val="00DE7E96"/>
    <w:rsid w:val="00DF3D2D"/>
    <w:rsid w:val="00DF47DB"/>
    <w:rsid w:val="00DF6F1D"/>
    <w:rsid w:val="00E00DEA"/>
    <w:rsid w:val="00E0288A"/>
    <w:rsid w:val="00E05248"/>
    <w:rsid w:val="00E05E35"/>
    <w:rsid w:val="00E06082"/>
    <w:rsid w:val="00E078B9"/>
    <w:rsid w:val="00E103E7"/>
    <w:rsid w:val="00E13409"/>
    <w:rsid w:val="00E16A62"/>
    <w:rsid w:val="00E20D76"/>
    <w:rsid w:val="00E26404"/>
    <w:rsid w:val="00E273B3"/>
    <w:rsid w:val="00E35A16"/>
    <w:rsid w:val="00E4479E"/>
    <w:rsid w:val="00E447F6"/>
    <w:rsid w:val="00E50B23"/>
    <w:rsid w:val="00E511CD"/>
    <w:rsid w:val="00E51C70"/>
    <w:rsid w:val="00E55C69"/>
    <w:rsid w:val="00E567DB"/>
    <w:rsid w:val="00E64056"/>
    <w:rsid w:val="00E65B4D"/>
    <w:rsid w:val="00E676EC"/>
    <w:rsid w:val="00E70FCD"/>
    <w:rsid w:val="00E71159"/>
    <w:rsid w:val="00E726E1"/>
    <w:rsid w:val="00E727C5"/>
    <w:rsid w:val="00E76056"/>
    <w:rsid w:val="00E80506"/>
    <w:rsid w:val="00E853B8"/>
    <w:rsid w:val="00E8737E"/>
    <w:rsid w:val="00E90555"/>
    <w:rsid w:val="00E936D2"/>
    <w:rsid w:val="00E96CDF"/>
    <w:rsid w:val="00E96DB8"/>
    <w:rsid w:val="00EA40B8"/>
    <w:rsid w:val="00EA69B3"/>
    <w:rsid w:val="00EA69BD"/>
    <w:rsid w:val="00EB0F9A"/>
    <w:rsid w:val="00EC2F74"/>
    <w:rsid w:val="00EC321B"/>
    <w:rsid w:val="00EC536C"/>
    <w:rsid w:val="00EC57E7"/>
    <w:rsid w:val="00ED56AD"/>
    <w:rsid w:val="00ED6260"/>
    <w:rsid w:val="00EE191F"/>
    <w:rsid w:val="00EF00E1"/>
    <w:rsid w:val="00EF4FB7"/>
    <w:rsid w:val="00EF5383"/>
    <w:rsid w:val="00EF5CA8"/>
    <w:rsid w:val="00EF7CCD"/>
    <w:rsid w:val="00EF7EC1"/>
    <w:rsid w:val="00F002A9"/>
    <w:rsid w:val="00F01266"/>
    <w:rsid w:val="00F05510"/>
    <w:rsid w:val="00F05933"/>
    <w:rsid w:val="00F05D28"/>
    <w:rsid w:val="00F05E01"/>
    <w:rsid w:val="00F07002"/>
    <w:rsid w:val="00F11D4E"/>
    <w:rsid w:val="00F146AA"/>
    <w:rsid w:val="00F21C3C"/>
    <w:rsid w:val="00F26C63"/>
    <w:rsid w:val="00F273DB"/>
    <w:rsid w:val="00F27C69"/>
    <w:rsid w:val="00F35613"/>
    <w:rsid w:val="00F358F0"/>
    <w:rsid w:val="00F407DD"/>
    <w:rsid w:val="00F4144E"/>
    <w:rsid w:val="00F55BF9"/>
    <w:rsid w:val="00F5752E"/>
    <w:rsid w:val="00F643F0"/>
    <w:rsid w:val="00F65A25"/>
    <w:rsid w:val="00F66547"/>
    <w:rsid w:val="00F70147"/>
    <w:rsid w:val="00F7076D"/>
    <w:rsid w:val="00F716C7"/>
    <w:rsid w:val="00F76720"/>
    <w:rsid w:val="00F77C55"/>
    <w:rsid w:val="00F8096E"/>
    <w:rsid w:val="00F81AFA"/>
    <w:rsid w:val="00F923F6"/>
    <w:rsid w:val="00F935BF"/>
    <w:rsid w:val="00FA3D4B"/>
    <w:rsid w:val="00FA3FA3"/>
    <w:rsid w:val="00FA7D44"/>
    <w:rsid w:val="00FB2656"/>
    <w:rsid w:val="00FB47F5"/>
    <w:rsid w:val="00FB6CC5"/>
    <w:rsid w:val="00FB7F24"/>
    <w:rsid w:val="00FC01F8"/>
    <w:rsid w:val="00FC20B1"/>
    <w:rsid w:val="00FC2CE9"/>
    <w:rsid w:val="00FC58B9"/>
    <w:rsid w:val="00FD0AE5"/>
    <w:rsid w:val="00FD25C6"/>
    <w:rsid w:val="00FD44C0"/>
    <w:rsid w:val="00FE0DB3"/>
    <w:rsid w:val="00FE110B"/>
    <w:rsid w:val="00FE245B"/>
    <w:rsid w:val="00FE36E8"/>
    <w:rsid w:val="00FE3C9B"/>
    <w:rsid w:val="00FE4351"/>
    <w:rsid w:val="00FF09B4"/>
    <w:rsid w:val="00FF13CD"/>
    <w:rsid w:val="00FF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44E28B"/>
  <w14:defaultImageDpi w14:val="330"/>
  <w15:docId w15:val="{5DE57189-4EE4-4BF8-808B-90F63BBFA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10" w:qFormat="1"/>
    <w:lsdException w:name="heading 7" w:semiHidden="1" w:uiPriority="10" w:qFormat="1"/>
    <w:lsdException w:name="heading 8" w:semiHidden="1" w:uiPriority="10" w:qFormat="1"/>
    <w:lsdException w:name="heading 9" w:semiHidden="1" w:uiPriority="1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/>
    <w:lsdException w:name="toc 6" w:semiHidden="1" w:uiPriority="14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13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0"/>
    <w:qFormat/>
    <w:rsid w:val="00286BB6"/>
    <w:pPr>
      <w:spacing w:before="120" w:after="120"/>
      <w:ind w:left="900" w:right="900"/>
    </w:pPr>
    <w:rPr>
      <w:rFonts w:ascii="Noto Sans" w:hAnsi="Noto Sans" w:cs="Arial"/>
      <w:sz w:val="24"/>
      <w:szCs w:val="26"/>
    </w:rPr>
  </w:style>
  <w:style w:type="paragraph" w:styleId="Heading1">
    <w:name w:val="heading 1"/>
    <w:basedOn w:val="Normal"/>
    <w:next w:val="Normal"/>
    <w:link w:val="Heading1Char"/>
    <w:uiPriority w:val="7"/>
    <w:rsid w:val="00286BB6"/>
    <w:pPr>
      <w:keepNext/>
      <w:keepLines/>
      <w:shd w:val="clear" w:color="004982" w:fill="FFFFFF" w:themeFill="background1"/>
      <w:tabs>
        <w:tab w:val="left" w:pos="972"/>
      </w:tabs>
      <w:spacing w:before="0" w:line="211" w:lineRule="auto"/>
      <w:ind w:left="180" w:right="-14"/>
      <w:outlineLvl w:val="0"/>
    </w:pPr>
    <w:rPr>
      <w:rFonts w:ascii="Noto Sans Black" w:eastAsiaTheme="majorEastAsia" w:hAnsi="Noto Sans Black" w:cstheme="majorBidi"/>
      <w:b/>
      <w:color w:val="EB5923"/>
      <w:kern w:val="80"/>
      <w:sz w:val="88"/>
    </w:rPr>
  </w:style>
  <w:style w:type="paragraph" w:styleId="Heading2">
    <w:name w:val="heading 2"/>
    <w:next w:val="Normal"/>
    <w:link w:val="Heading2Char"/>
    <w:uiPriority w:val="9"/>
    <w:rsid w:val="00F05933"/>
    <w:pPr>
      <w:keepNext/>
      <w:keepLines/>
      <w:pBdr>
        <w:top w:val="single" w:sz="8" w:space="2" w:color="FFF0DC"/>
        <w:left w:val="single" w:sz="8" w:space="8" w:color="FFF0DC"/>
        <w:bottom w:val="single" w:sz="8" w:space="6" w:color="FFF0DC"/>
        <w:right w:val="single" w:sz="8" w:space="8" w:color="FFF0DC"/>
      </w:pBdr>
      <w:shd w:val="clear" w:color="auto" w:fill="FFF0DC"/>
      <w:spacing w:before="360" w:after="240"/>
      <w:ind w:left="187" w:right="187"/>
      <w:outlineLvl w:val="1"/>
    </w:pPr>
    <w:rPr>
      <w:rFonts w:ascii="Noto Sans Bold" w:eastAsiaTheme="majorEastAsia" w:hAnsi="Noto Sans Bold" w:cstheme="majorBidi"/>
      <w:b/>
      <w:noProof/>
      <w:color w:val="EB5923"/>
      <w:sz w:val="36"/>
      <w:szCs w:val="34"/>
    </w:rPr>
  </w:style>
  <w:style w:type="paragraph" w:styleId="Heading3">
    <w:name w:val="heading 3"/>
    <w:next w:val="Normal"/>
    <w:link w:val="Heading3Char"/>
    <w:uiPriority w:val="9"/>
    <w:qFormat/>
    <w:rsid w:val="00F05933"/>
    <w:pPr>
      <w:keepNext/>
      <w:keepLines/>
      <w:spacing w:before="120" w:after="120"/>
      <w:ind w:left="180" w:right="270"/>
      <w:outlineLvl w:val="2"/>
    </w:pPr>
    <w:rPr>
      <w:rFonts w:ascii="Noto Sans" w:eastAsiaTheme="majorEastAsia" w:hAnsi="Noto Sans" w:cstheme="majorBidi"/>
      <w:b/>
      <w:color w:val="064276"/>
      <w:sz w:val="32"/>
      <w:szCs w:val="30"/>
    </w:rPr>
  </w:style>
  <w:style w:type="paragraph" w:styleId="Heading4">
    <w:name w:val="heading 4"/>
    <w:next w:val="Normal"/>
    <w:link w:val="Heading4Char"/>
    <w:uiPriority w:val="9"/>
    <w:qFormat/>
    <w:rsid w:val="00F05933"/>
    <w:pPr>
      <w:keepNext/>
      <w:keepLines/>
      <w:spacing w:before="240" w:after="120"/>
      <w:ind w:left="907" w:right="274"/>
      <w:outlineLvl w:val="3"/>
    </w:pPr>
    <w:rPr>
      <w:rFonts w:ascii="Noto Sans" w:eastAsiaTheme="majorEastAsia" w:hAnsi="Noto Sans" w:cstheme="majorBidi"/>
      <w:b/>
      <w:color w:val="064276"/>
      <w:sz w:val="28"/>
      <w:szCs w:val="24"/>
    </w:rPr>
  </w:style>
  <w:style w:type="paragraph" w:styleId="Heading5">
    <w:name w:val="heading 5"/>
    <w:basedOn w:val="Heading4"/>
    <w:next w:val="Normal"/>
    <w:link w:val="Heading5Char"/>
    <w:uiPriority w:val="9"/>
    <w:qFormat/>
    <w:rsid w:val="00F05933"/>
    <w:pPr>
      <w:ind w:left="900"/>
      <w:outlineLvl w:val="4"/>
    </w:pPr>
    <w:rPr>
      <w:color w:val="auto"/>
      <w:sz w:val="24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3E58F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C290B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16"/>
    <w:rsid w:val="006B586F"/>
    <w:pPr>
      <w:pBdr>
        <w:top w:val="single" w:sz="8" w:space="4" w:color="EC5A24" w:themeColor="accent1"/>
      </w:pBdr>
      <w:shd w:val="clear" w:color="004982" w:fill="auto"/>
      <w:tabs>
        <w:tab w:val="right" w:pos="10800"/>
      </w:tabs>
      <w:spacing w:before="0"/>
      <w:ind w:left="0" w:right="0"/>
    </w:pPr>
    <w:rPr>
      <w:noProof/>
      <w:color w:val="003E75"/>
      <w:sz w:val="20"/>
      <w:szCs w:val="28"/>
    </w:rPr>
  </w:style>
  <w:style w:type="character" w:customStyle="1" w:styleId="FooterChar">
    <w:name w:val="Footer Char"/>
    <w:basedOn w:val="DefaultParagraphFont"/>
    <w:link w:val="Footer"/>
    <w:uiPriority w:val="16"/>
    <w:rsid w:val="006B586F"/>
    <w:rPr>
      <w:rFonts w:ascii="Noto Sans" w:hAnsi="Noto Sans" w:cs="Arial"/>
      <w:noProof/>
      <w:color w:val="003E75"/>
      <w:szCs w:val="28"/>
      <w:shd w:val="clear" w:color="004982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6C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16C1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05933"/>
    <w:rPr>
      <w:rFonts w:ascii="Noto Sans Bold" w:eastAsiaTheme="majorEastAsia" w:hAnsi="Noto Sans Bold" w:cstheme="majorBidi"/>
      <w:b/>
      <w:noProof/>
      <w:color w:val="EB5923"/>
      <w:sz w:val="36"/>
      <w:szCs w:val="34"/>
      <w:shd w:val="clear" w:color="auto" w:fill="FFF0DC"/>
    </w:rPr>
  </w:style>
  <w:style w:type="character" w:customStyle="1" w:styleId="Heading3Char">
    <w:name w:val="Heading 3 Char"/>
    <w:basedOn w:val="DefaultParagraphFont"/>
    <w:link w:val="Heading3"/>
    <w:uiPriority w:val="9"/>
    <w:rsid w:val="00F05933"/>
    <w:rPr>
      <w:rFonts w:ascii="Noto Sans" w:eastAsiaTheme="majorEastAsia" w:hAnsi="Noto Sans" w:cstheme="majorBidi"/>
      <w:b/>
      <w:color w:val="064276"/>
      <w:sz w:val="32"/>
      <w:szCs w:val="30"/>
    </w:rPr>
  </w:style>
  <w:style w:type="character" w:styleId="UnresolvedMention">
    <w:name w:val="Unresolved Mention"/>
    <w:basedOn w:val="DefaultParagraphFont"/>
    <w:uiPriority w:val="99"/>
    <w:semiHidden/>
    <w:unhideWhenUsed/>
    <w:rsid w:val="007C54C1"/>
    <w:rPr>
      <w:color w:val="605E5C"/>
      <w:shd w:val="clear" w:color="auto" w:fill="E1DFDD"/>
    </w:rPr>
  </w:style>
  <w:style w:type="paragraph" w:customStyle="1" w:styleId="AltStatementHeading">
    <w:name w:val="Alt Statement Heading"/>
    <w:uiPriority w:val="14"/>
    <w:qFormat/>
    <w:rsid w:val="00A650B2"/>
    <w:pPr>
      <w:keepNext/>
      <w:keepLines/>
      <w:pBdr>
        <w:top w:val="single" w:sz="8" w:space="3" w:color="1B4172" w:themeColor="text1"/>
        <w:left w:val="single" w:sz="8" w:space="18" w:color="1B4172" w:themeColor="text1"/>
        <w:bottom w:val="single" w:sz="8" w:space="1" w:color="1B4172" w:themeColor="text1"/>
        <w:right w:val="single" w:sz="8" w:space="18" w:color="1B4172" w:themeColor="text1"/>
      </w:pBdr>
      <w:shd w:val="clear" w:color="auto" w:fill="1B4172" w:themeFill="text1"/>
      <w:spacing w:after="40" w:line="288" w:lineRule="auto"/>
      <w:ind w:left="720" w:right="720"/>
      <w:jc w:val="center"/>
    </w:pPr>
    <w:rPr>
      <w:rFonts w:ascii="Noto Sans" w:hAnsi="Noto Sans" w:cs="Arial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05933"/>
    <w:rPr>
      <w:rFonts w:ascii="Noto Sans" w:eastAsiaTheme="majorEastAsia" w:hAnsi="Noto Sans" w:cstheme="majorBidi"/>
      <w:b/>
      <w:color w:val="064276"/>
      <w:sz w:val="28"/>
      <w:szCs w:val="24"/>
    </w:rPr>
  </w:style>
  <w:style w:type="character" w:customStyle="1" w:styleId="Heading1Char">
    <w:name w:val="Heading 1 Char"/>
    <w:link w:val="Heading1"/>
    <w:uiPriority w:val="7"/>
    <w:rsid w:val="00286BB6"/>
    <w:rPr>
      <w:rFonts w:ascii="Noto Sans Black" w:eastAsiaTheme="majorEastAsia" w:hAnsi="Noto Sans Black" w:cstheme="majorBidi"/>
      <w:b/>
      <w:color w:val="EB5923"/>
      <w:kern w:val="80"/>
      <w:sz w:val="88"/>
      <w:szCs w:val="26"/>
      <w:shd w:val="clear" w:color="004982" w:fill="FFFFFF" w:themeFill="background1"/>
    </w:rPr>
  </w:style>
  <w:style w:type="paragraph" w:styleId="ListParagraph">
    <w:name w:val="List Paragraph"/>
    <w:aliases w:val="List Paragraph - do not use"/>
    <w:basedOn w:val="Normal"/>
    <w:link w:val="ListParagraphChar"/>
    <w:uiPriority w:val="34"/>
    <w:semiHidden/>
    <w:rsid w:val="00621224"/>
    <w:pPr>
      <w:numPr>
        <w:numId w:val="6"/>
      </w:numPr>
    </w:pPr>
  </w:style>
  <w:style w:type="character" w:styleId="Hyperlink">
    <w:name w:val="Hyperlink"/>
    <w:uiPriority w:val="99"/>
    <w:qFormat/>
    <w:rsid w:val="00C35B30"/>
    <w:rPr>
      <w:color w:val="064276"/>
      <w:u w:val="single"/>
    </w:rPr>
  </w:style>
  <w:style w:type="character" w:customStyle="1" w:styleId="ListParagraphChar">
    <w:name w:val="List Paragraph Char"/>
    <w:aliases w:val="List Paragraph - do not use Char"/>
    <w:link w:val="ListParagraph"/>
    <w:uiPriority w:val="34"/>
    <w:semiHidden/>
    <w:rsid w:val="00BB65EA"/>
    <w:rPr>
      <w:rFonts w:ascii="Noto Sans" w:hAnsi="Noto Sans" w:cs="Arial"/>
      <w:sz w:val="24"/>
      <w:szCs w:val="26"/>
    </w:rPr>
  </w:style>
  <w:style w:type="character" w:styleId="Emphasis">
    <w:name w:val="Emphasis"/>
    <w:basedOn w:val="DefaultParagraphFont"/>
    <w:uiPriority w:val="12"/>
    <w:rsid w:val="00D33557"/>
    <w:rPr>
      <w:i/>
      <w:iCs/>
    </w:rPr>
  </w:style>
  <w:style w:type="character" w:styleId="Strong">
    <w:name w:val="Strong"/>
    <w:basedOn w:val="DefaultParagraphFont"/>
    <w:uiPriority w:val="12"/>
    <w:rsid w:val="00D33557"/>
    <w:rPr>
      <w:b/>
      <w:bCs/>
    </w:rPr>
  </w:style>
  <w:style w:type="paragraph" w:styleId="TOC1">
    <w:name w:val="toc 1"/>
    <w:basedOn w:val="Normal"/>
    <w:next w:val="Normal"/>
    <w:autoRedefine/>
    <w:uiPriority w:val="39"/>
    <w:rsid w:val="00F05933"/>
    <w:pPr>
      <w:tabs>
        <w:tab w:val="right" w:leader="dot" w:pos="10350"/>
      </w:tabs>
      <w:spacing w:before="0"/>
      <w:ind w:left="187" w:right="446"/>
    </w:pPr>
    <w:rPr>
      <w:rFonts w:ascii="Noto Sans Bold" w:hAnsi="Noto Sans Bold"/>
      <w:b/>
      <w:noProof/>
      <w:color w:val="003E75"/>
      <w:sz w:val="28"/>
    </w:rPr>
  </w:style>
  <w:style w:type="paragraph" w:styleId="TOC2">
    <w:name w:val="toc 2"/>
    <w:basedOn w:val="Normal"/>
    <w:next w:val="Normal"/>
    <w:autoRedefine/>
    <w:uiPriority w:val="39"/>
    <w:rsid w:val="00365BB7"/>
    <w:pPr>
      <w:tabs>
        <w:tab w:val="right" w:leader="dot" w:pos="10350"/>
      </w:tabs>
      <w:ind w:left="720" w:right="446"/>
    </w:pPr>
    <w:rPr>
      <w:noProof/>
      <w:color w:val="003E75"/>
    </w:rPr>
  </w:style>
  <w:style w:type="paragraph" w:styleId="TOC3">
    <w:name w:val="toc 3"/>
    <w:basedOn w:val="Normal"/>
    <w:next w:val="Normal"/>
    <w:autoRedefine/>
    <w:uiPriority w:val="39"/>
    <w:rsid w:val="00365BB7"/>
    <w:pPr>
      <w:tabs>
        <w:tab w:val="right" w:leader="dot" w:pos="10350"/>
      </w:tabs>
      <w:ind w:right="446"/>
    </w:pPr>
    <w:rPr>
      <w:noProof/>
      <w:color w:val="003E75"/>
    </w:rPr>
  </w:style>
  <w:style w:type="character" w:styleId="PlaceholderText">
    <w:name w:val="Placeholder Text"/>
    <w:basedOn w:val="DefaultParagraphFont"/>
    <w:uiPriority w:val="99"/>
    <w:semiHidden/>
    <w:rsid w:val="00761EFB"/>
    <w:rPr>
      <w:color w:val="808080"/>
    </w:rPr>
  </w:style>
  <w:style w:type="character" w:customStyle="1" w:styleId="Heading5Char">
    <w:name w:val="Heading 5 Char"/>
    <w:basedOn w:val="DefaultParagraphFont"/>
    <w:link w:val="Heading5"/>
    <w:uiPriority w:val="9"/>
    <w:rsid w:val="00F05933"/>
    <w:rPr>
      <w:rFonts w:ascii="Noto Sans" w:eastAsiaTheme="majorEastAsia" w:hAnsi="Noto Sans" w:cstheme="majorBidi"/>
      <w:b/>
      <w:sz w:val="24"/>
      <w:szCs w:val="22"/>
    </w:rPr>
  </w:style>
  <w:style w:type="paragraph" w:customStyle="1" w:styleId="DivisionName">
    <w:name w:val="Division Name"/>
    <w:qFormat/>
    <w:rsid w:val="00286BB6"/>
    <w:pPr>
      <w:spacing w:before="120"/>
      <w:ind w:left="270"/>
    </w:pPr>
    <w:rPr>
      <w:rFonts w:ascii="Noto Sans" w:hAnsi="Noto Sans" w:cs="Arial"/>
      <w:b/>
      <w:color w:val="004982"/>
      <w:sz w:val="26"/>
      <w:szCs w:val="24"/>
    </w:rPr>
  </w:style>
  <w:style w:type="paragraph" w:customStyle="1" w:styleId="ProgramName">
    <w:name w:val="Program Name"/>
    <w:qFormat/>
    <w:rsid w:val="00286BB6"/>
    <w:pPr>
      <w:spacing w:after="1560"/>
      <w:ind w:left="274"/>
    </w:pPr>
    <w:rPr>
      <w:rFonts w:ascii="Noto Sans" w:hAnsi="Noto Sans" w:cs="Arial"/>
      <w:bCs/>
      <w:color w:val="004982"/>
      <w:sz w:val="24"/>
      <w:szCs w:val="24"/>
    </w:rPr>
  </w:style>
  <w:style w:type="numbering" w:customStyle="1" w:styleId="Style1">
    <w:name w:val="Style1"/>
    <w:uiPriority w:val="99"/>
    <w:rsid w:val="006F3C71"/>
    <w:pPr>
      <w:numPr>
        <w:numId w:val="5"/>
      </w:numPr>
    </w:pPr>
  </w:style>
  <w:style w:type="paragraph" w:customStyle="1" w:styleId="PageNumbers2">
    <w:name w:val="PageNumbers2"/>
    <w:basedOn w:val="Normal"/>
    <w:uiPriority w:val="16"/>
    <w:semiHidden/>
    <w:qFormat/>
    <w:rsid w:val="00961095"/>
    <w:pPr>
      <w:pBdr>
        <w:top w:val="single" w:sz="8" w:space="1" w:color="0070C0"/>
      </w:pBdr>
      <w:jc w:val="right"/>
    </w:pPr>
  </w:style>
  <w:style w:type="paragraph" w:customStyle="1" w:styleId="BlueInfoBox">
    <w:name w:val="Blue Info Box"/>
    <w:uiPriority w:val="23"/>
    <w:qFormat/>
    <w:rsid w:val="006F629C"/>
    <w:pPr>
      <w:keepNext/>
      <w:keepLines/>
      <w:pBdr>
        <w:top w:val="single" w:sz="48" w:space="8" w:color="004982"/>
        <w:left w:val="single" w:sz="48" w:space="8" w:color="004982"/>
        <w:bottom w:val="single" w:sz="48" w:space="8" w:color="004982"/>
        <w:right w:val="single" w:sz="48" w:space="8" w:color="004982"/>
      </w:pBdr>
      <w:shd w:val="solid" w:color="004982" w:fill="auto"/>
      <w:ind w:left="274" w:right="274"/>
    </w:pPr>
    <w:rPr>
      <w:rFonts w:ascii="Noto Sans" w:hAnsi="Noto Sans" w:cs="Arial"/>
      <w:noProof/>
      <w:color w:val="FFFFFF" w:themeColor="background1"/>
      <w:sz w:val="22"/>
      <w:szCs w:val="26"/>
    </w:rPr>
  </w:style>
  <w:style w:type="character" w:customStyle="1" w:styleId="Hyperlink-White">
    <w:name w:val="Hyperlink-White"/>
    <w:basedOn w:val="DefaultParagraphFont"/>
    <w:uiPriority w:val="18"/>
    <w:qFormat/>
    <w:rsid w:val="00611B53"/>
    <w:rPr>
      <w:color w:val="FFFFFF" w:themeColor="background1"/>
      <w:u w:val="single"/>
    </w:rPr>
  </w:style>
  <w:style w:type="paragraph" w:customStyle="1" w:styleId="AltStatementBody">
    <w:name w:val="Alt Statement Body"/>
    <w:basedOn w:val="Normal"/>
    <w:uiPriority w:val="15"/>
    <w:qFormat/>
    <w:rsid w:val="00A650B2"/>
    <w:pPr>
      <w:keepLines/>
      <w:pBdr>
        <w:top w:val="single" w:sz="8" w:space="8" w:color="E6F0EF" w:themeColor="background2"/>
        <w:left w:val="single" w:sz="8" w:space="18" w:color="E6F0EF" w:themeColor="background2"/>
        <w:bottom w:val="single" w:sz="8" w:space="12" w:color="E6F0EF" w:themeColor="background2"/>
        <w:right w:val="single" w:sz="8" w:space="18" w:color="E6F0EF" w:themeColor="background2"/>
      </w:pBdr>
      <w:shd w:val="clear" w:color="auto" w:fill="E6F0EF" w:themeFill="background2"/>
      <w:spacing w:before="0" w:after="1680"/>
      <w:ind w:left="720" w:right="720"/>
      <w:jc w:val="center"/>
    </w:pPr>
    <w:rPr>
      <w:szCs w:val="24"/>
    </w:rPr>
  </w:style>
  <w:style w:type="paragraph" w:styleId="Header">
    <w:name w:val="header"/>
    <w:basedOn w:val="Normal"/>
    <w:link w:val="HeaderChar"/>
    <w:uiPriority w:val="99"/>
    <w:semiHidden/>
    <w:rsid w:val="007036F2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27090"/>
    <w:rPr>
      <w:rFonts w:ascii="Noto Sans" w:hAnsi="Noto Sans" w:cs="Arial"/>
      <w:sz w:val="22"/>
      <w:szCs w:val="26"/>
    </w:rPr>
  </w:style>
  <w:style w:type="paragraph" w:customStyle="1" w:styleId="ProgramName2">
    <w:name w:val="Program Name 2"/>
    <w:basedOn w:val="DivisionName"/>
    <w:semiHidden/>
    <w:qFormat/>
    <w:rsid w:val="000E1C3F"/>
    <w:pPr>
      <w:spacing w:before="0" w:after="480"/>
    </w:pPr>
    <w:rPr>
      <w:b w:val="0"/>
      <w:bCs/>
      <w:sz w:val="22"/>
    </w:rPr>
  </w:style>
  <w:style w:type="paragraph" w:customStyle="1" w:styleId="ReportYear">
    <w:name w:val="Report Year"/>
    <w:next w:val="Title"/>
    <w:link w:val="ReportYearChar"/>
    <w:uiPriority w:val="6"/>
    <w:qFormat/>
    <w:rsid w:val="00B758E8"/>
    <w:pPr>
      <w:spacing w:before="1080"/>
      <w:ind w:left="270"/>
    </w:pPr>
    <w:rPr>
      <w:rFonts w:ascii="Noto Sans" w:hAnsi="Noto Sans" w:cs="Arial"/>
      <w:b/>
      <w:color w:val="004982"/>
      <w:sz w:val="48"/>
      <w:szCs w:val="48"/>
    </w:rPr>
  </w:style>
  <w:style w:type="paragraph" w:customStyle="1" w:styleId="Titlepagesubtitle">
    <w:name w:val="Title page subtitle"/>
    <w:link w:val="TitlepagesubtitleChar"/>
    <w:uiPriority w:val="8"/>
    <w:semiHidden/>
    <w:qFormat/>
    <w:rsid w:val="00B758E8"/>
    <w:pPr>
      <w:spacing w:before="120" w:after="120"/>
      <w:ind w:left="270"/>
    </w:pPr>
    <w:rPr>
      <w:rFonts w:ascii="Noto Sans" w:hAnsi="Noto Sans" w:cs="Arial"/>
      <w:b/>
      <w:color w:val="004982"/>
      <w:sz w:val="48"/>
      <w:szCs w:val="48"/>
    </w:rPr>
  </w:style>
  <w:style w:type="character" w:customStyle="1" w:styleId="ReportYearChar">
    <w:name w:val="Report Year Char"/>
    <w:basedOn w:val="DefaultParagraphFont"/>
    <w:link w:val="ReportYear"/>
    <w:uiPriority w:val="6"/>
    <w:rsid w:val="00B758E8"/>
    <w:rPr>
      <w:rFonts w:ascii="Noto Sans" w:hAnsi="Noto Sans" w:cs="Arial"/>
      <w:b/>
      <w:color w:val="004982"/>
      <w:sz w:val="48"/>
      <w:szCs w:val="48"/>
    </w:rPr>
  </w:style>
  <w:style w:type="character" w:customStyle="1" w:styleId="TitlepagesubtitleChar">
    <w:name w:val="Title page subtitle Char"/>
    <w:basedOn w:val="DefaultParagraphFont"/>
    <w:link w:val="Titlepagesubtitle"/>
    <w:uiPriority w:val="8"/>
    <w:semiHidden/>
    <w:rsid w:val="009B0CE0"/>
    <w:rPr>
      <w:rFonts w:ascii="Noto Sans" w:hAnsi="Noto Sans" w:cs="Arial"/>
      <w:b/>
      <w:color w:val="004982"/>
      <w:sz w:val="48"/>
      <w:szCs w:val="48"/>
    </w:rPr>
  </w:style>
  <w:style w:type="paragraph" w:customStyle="1" w:styleId="Normal-Noextraspace">
    <w:name w:val="Normal - No extra space"/>
    <w:basedOn w:val="Normal"/>
    <w:uiPriority w:val="10"/>
    <w:qFormat/>
    <w:rsid w:val="00365BB7"/>
    <w:pPr>
      <w:spacing w:before="0" w:after="0"/>
    </w:pPr>
  </w:style>
  <w:style w:type="table" w:styleId="TableGrid">
    <w:name w:val="Table Grid"/>
    <w:basedOn w:val="TableNormal"/>
    <w:uiPriority w:val="59"/>
    <w:rsid w:val="006078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2"/>
    <w:next w:val="Normal"/>
    <w:uiPriority w:val="38"/>
    <w:qFormat/>
    <w:rsid w:val="00C943A6"/>
    <w:pPr>
      <w:pageBreakBefore/>
      <w:spacing w:after="120"/>
    </w:pPr>
  </w:style>
  <w:style w:type="paragraph" w:styleId="Title">
    <w:name w:val="Title"/>
    <w:aliases w:val="Title - do not use"/>
    <w:next w:val="Titlepagesubtitle"/>
    <w:link w:val="TitleChar"/>
    <w:uiPriority w:val="10"/>
    <w:semiHidden/>
    <w:rsid w:val="00C02640"/>
    <w:rPr>
      <w:rFonts w:ascii="Arial" w:hAnsi="Arial" w:cs="Arial"/>
      <w:b/>
      <w:bCs/>
      <w:color w:val="EB5923"/>
      <w:sz w:val="96"/>
      <w:szCs w:val="96"/>
    </w:rPr>
  </w:style>
  <w:style w:type="character" w:customStyle="1" w:styleId="TitleChar">
    <w:name w:val="Title Char"/>
    <w:aliases w:val="Title - do not use Char"/>
    <w:basedOn w:val="DefaultParagraphFont"/>
    <w:link w:val="Title"/>
    <w:uiPriority w:val="10"/>
    <w:semiHidden/>
    <w:rsid w:val="00BB65EA"/>
    <w:rPr>
      <w:rFonts w:ascii="Arial" w:hAnsi="Arial" w:cs="Arial"/>
      <w:b/>
      <w:bCs/>
      <w:color w:val="EB5923"/>
      <w:sz w:val="96"/>
      <w:szCs w:val="96"/>
    </w:rPr>
  </w:style>
  <w:style w:type="paragraph" w:customStyle="1" w:styleId="lightgreenbar">
    <w:name w:val="light green bar"/>
    <w:next w:val="Normal"/>
    <w:uiPriority w:val="1"/>
    <w:semiHidden/>
    <w:qFormat/>
    <w:rsid w:val="000D0C9E"/>
    <w:pPr>
      <w:pBdr>
        <w:top w:val="single" w:sz="2" w:space="4" w:color="E6F0EF" w:themeColor="background2"/>
        <w:left w:val="single" w:sz="2" w:space="0" w:color="E6F0EF" w:themeColor="background2"/>
        <w:bottom w:val="single" w:sz="2" w:space="4" w:color="E6F0EF" w:themeColor="background2"/>
        <w:right w:val="single" w:sz="2" w:space="1" w:color="E6F0EF" w:themeColor="background2"/>
      </w:pBdr>
      <w:shd w:val="clear" w:color="auto" w:fill="E6F0EF" w:themeFill="background2"/>
      <w:spacing w:before="480"/>
      <w:ind w:left="29"/>
    </w:pPr>
    <w:rPr>
      <w:rFonts w:ascii="Noto Sans" w:eastAsiaTheme="majorEastAsia" w:hAnsi="Noto Sans" w:cstheme="majorBidi"/>
      <w:sz w:val="26"/>
      <w:szCs w:val="26"/>
    </w:rPr>
  </w:style>
  <w:style w:type="paragraph" w:styleId="ListBullet">
    <w:name w:val="List Bullet"/>
    <w:uiPriority w:val="99"/>
    <w:rsid w:val="00F05933"/>
    <w:pPr>
      <w:numPr>
        <w:numId w:val="7"/>
      </w:numPr>
      <w:spacing w:before="120" w:after="120"/>
      <w:ind w:right="1267"/>
    </w:pPr>
    <w:rPr>
      <w:rFonts w:ascii="Noto Sans" w:hAnsi="Noto Sans" w:cs="Arial"/>
      <w:sz w:val="24"/>
      <w:szCs w:val="26"/>
    </w:rPr>
  </w:style>
  <w:style w:type="paragraph" w:styleId="ListBullet2">
    <w:name w:val="List Bullet 2"/>
    <w:basedOn w:val="ListBullet"/>
    <w:uiPriority w:val="99"/>
    <w:rsid w:val="00F05933"/>
    <w:pPr>
      <w:numPr>
        <w:numId w:val="1"/>
      </w:numPr>
      <w:ind w:left="1800"/>
    </w:pPr>
  </w:style>
  <w:style w:type="paragraph" w:styleId="List2">
    <w:name w:val="List 2"/>
    <w:basedOn w:val="Normal"/>
    <w:uiPriority w:val="99"/>
    <w:semiHidden/>
    <w:unhideWhenUsed/>
    <w:rsid w:val="00C701A1"/>
    <w:pPr>
      <w:ind w:left="720" w:hanging="360"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34765A"/>
    <w:rPr>
      <w:rFonts w:asciiTheme="majorHAnsi" w:eastAsiaTheme="majorEastAsia" w:hAnsiTheme="majorHAnsi" w:cstheme="majorBidi"/>
      <w:color w:val="7C290B" w:themeColor="accent1" w:themeShade="7F"/>
      <w:sz w:val="22"/>
      <w:szCs w:val="26"/>
    </w:rPr>
  </w:style>
  <w:style w:type="paragraph" w:styleId="TOC4">
    <w:name w:val="toc 4"/>
    <w:basedOn w:val="Normal"/>
    <w:next w:val="Normal"/>
    <w:autoRedefine/>
    <w:uiPriority w:val="39"/>
    <w:semiHidden/>
    <w:rsid w:val="003D183E"/>
    <w:pPr>
      <w:spacing w:after="100"/>
      <w:ind w:left="660"/>
    </w:pPr>
    <w:rPr>
      <w:color w:val="003E75"/>
    </w:rPr>
  </w:style>
  <w:style w:type="paragraph" w:customStyle="1" w:styleId="Images">
    <w:name w:val="Images"/>
    <w:uiPriority w:val="1"/>
    <w:semiHidden/>
    <w:qFormat/>
    <w:rsid w:val="00DB1545"/>
    <w:pPr>
      <w:spacing w:line="144" w:lineRule="auto"/>
    </w:pPr>
    <w:rPr>
      <w:rFonts w:ascii="Noto Sans" w:hAnsi="Noto Sans" w:cs="Arial"/>
      <w:sz w:val="22"/>
      <w:szCs w:val="26"/>
    </w:rPr>
  </w:style>
  <w:style w:type="paragraph" w:styleId="ListBullet3">
    <w:name w:val="List Bullet 3"/>
    <w:basedOn w:val="Normal"/>
    <w:uiPriority w:val="99"/>
    <w:rsid w:val="00F05933"/>
    <w:pPr>
      <w:numPr>
        <w:numId w:val="2"/>
      </w:numPr>
      <w:ind w:left="2160"/>
      <w:contextualSpacing/>
    </w:pPr>
  </w:style>
  <w:style w:type="paragraph" w:styleId="ListBullet4">
    <w:name w:val="List Bullet 4"/>
    <w:basedOn w:val="Normal"/>
    <w:uiPriority w:val="99"/>
    <w:rsid w:val="00F05933"/>
    <w:pPr>
      <w:numPr>
        <w:numId w:val="3"/>
      </w:numPr>
      <w:ind w:left="2520"/>
      <w:contextualSpacing/>
    </w:pPr>
  </w:style>
  <w:style w:type="paragraph" w:styleId="ListNumber">
    <w:name w:val="List Number"/>
    <w:basedOn w:val="Normal"/>
    <w:uiPriority w:val="99"/>
    <w:rsid w:val="00F05933"/>
    <w:pPr>
      <w:numPr>
        <w:numId w:val="8"/>
      </w:numPr>
      <w:ind w:left="1620" w:hanging="540"/>
      <w:contextualSpacing/>
    </w:pPr>
  </w:style>
  <w:style w:type="paragraph" w:styleId="ListNumber2">
    <w:name w:val="List Number 2"/>
    <w:basedOn w:val="Normal"/>
    <w:uiPriority w:val="99"/>
    <w:rsid w:val="00F05933"/>
    <w:pPr>
      <w:numPr>
        <w:numId w:val="9"/>
      </w:numPr>
      <w:ind w:left="1980" w:hanging="540"/>
      <w:contextualSpacing/>
    </w:pPr>
  </w:style>
  <w:style w:type="paragraph" w:styleId="ListNumber3">
    <w:name w:val="List Number 3"/>
    <w:basedOn w:val="Normal"/>
    <w:uiPriority w:val="99"/>
    <w:rsid w:val="00F05933"/>
    <w:pPr>
      <w:numPr>
        <w:numId w:val="10"/>
      </w:numPr>
      <w:ind w:left="2340" w:hanging="540"/>
      <w:contextualSpacing/>
    </w:pPr>
  </w:style>
  <w:style w:type="paragraph" w:styleId="ListNumber4">
    <w:name w:val="List Number 4"/>
    <w:basedOn w:val="Normal"/>
    <w:uiPriority w:val="99"/>
    <w:rsid w:val="00F05933"/>
    <w:pPr>
      <w:numPr>
        <w:numId w:val="11"/>
      </w:numPr>
      <w:ind w:left="2700" w:hanging="540"/>
      <w:contextualSpacing/>
    </w:pPr>
  </w:style>
  <w:style w:type="paragraph" w:customStyle="1" w:styleId="BlueInfoBoxHeading">
    <w:name w:val="Blue Info Box Heading"/>
    <w:basedOn w:val="BlueInfoBox"/>
    <w:uiPriority w:val="22"/>
    <w:qFormat/>
    <w:rsid w:val="006F629C"/>
    <w:pPr>
      <w:spacing w:before="480"/>
    </w:pPr>
    <w:rPr>
      <w:b/>
      <w:sz w:val="24"/>
    </w:rPr>
  </w:style>
  <w:style w:type="paragraph" w:styleId="ListNumber5">
    <w:name w:val="List Number 5"/>
    <w:basedOn w:val="Normal"/>
    <w:uiPriority w:val="99"/>
    <w:rsid w:val="00F05933"/>
    <w:pPr>
      <w:numPr>
        <w:numId w:val="12"/>
      </w:numPr>
      <w:ind w:hanging="540"/>
      <w:contextualSpacing/>
    </w:pPr>
  </w:style>
  <w:style w:type="paragraph" w:styleId="ListBullet5">
    <w:name w:val="List Bullet 5"/>
    <w:basedOn w:val="Normal"/>
    <w:uiPriority w:val="99"/>
    <w:rsid w:val="00F05933"/>
    <w:pPr>
      <w:numPr>
        <w:numId w:val="4"/>
      </w:numPr>
      <w:ind w:left="2880"/>
      <w:contextualSpacing/>
    </w:pPr>
  </w:style>
  <w:style w:type="paragraph" w:styleId="EndnoteText">
    <w:name w:val="endnote text"/>
    <w:basedOn w:val="Normal"/>
    <w:link w:val="EndnoteTextChar"/>
    <w:uiPriority w:val="99"/>
    <w:semiHidden/>
    <w:rsid w:val="00A243A0"/>
    <w:pPr>
      <w:spacing w:before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040A9"/>
    <w:rPr>
      <w:rFonts w:ascii="Noto Sans" w:hAnsi="Noto Sans" w:cs="Arial"/>
    </w:rPr>
  </w:style>
  <w:style w:type="character" w:styleId="EndnoteReference">
    <w:name w:val="endnote reference"/>
    <w:basedOn w:val="DefaultParagraphFont"/>
    <w:uiPriority w:val="99"/>
    <w:semiHidden/>
    <w:rsid w:val="00A6144D"/>
    <w:rPr>
      <w:color w:val="003E75"/>
      <w:sz w:val="24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46672C"/>
    <w:pPr>
      <w:spacing w:before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6672C"/>
    <w:rPr>
      <w:rFonts w:ascii="Noto Sans" w:hAnsi="Noto Sans" w:cs="Arial"/>
    </w:rPr>
  </w:style>
  <w:style w:type="character" w:styleId="FootnoteReference">
    <w:name w:val="footnote reference"/>
    <w:basedOn w:val="DefaultParagraphFont"/>
    <w:uiPriority w:val="99"/>
    <w:rsid w:val="00A6144D"/>
    <w:rPr>
      <w:b/>
      <w:color w:val="003E75"/>
      <w:sz w:val="24"/>
      <w:vertAlign w:val="superscript"/>
    </w:rPr>
  </w:style>
  <w:style w:type="paragraph" w:styleId="Quote">
    <w:name w:val="Quote"/>
    <w:basedOn w:val="Normal"/>
    <w:next w:val="Normal"/>
    <w:link w:val="QuoteChar"/>
    <w:uiPriority w:val="13"/>
    <w:rsid w:val="00F05933"/>
    <w:pPr>
      <w:pBdr>
        <w:left w:val="single" w:sz="8" w:space="8" w:color="003E75"/>
      </w:pBdr>
      <w:shd w:val="clear" w:color="EC5A24" w:fill="auto"/>
      <w:spacing w:after="240"/>
      <w:ind w:left="1440" w:right="1440"/>
    </w:pPr>
    <w:rPr>
      <w:rFonts w:cs="Noto Sans Black"/>
      <w:szCs w:val="32"/>
      <w14:glow w14:rad="0">
        <w14:schemeClr w14:val="accent4"/>
      </w14:glow>
    </w:rPr>
  </w:style>
  <w:style w:type="character" w:customStyle="1" w:styleId="QuoteChar">
    <w:name w:val="Quote Char"/>
    <w:basedOn w:val="DefaultParagraphFont"/>
    <w:link w:val="Quote"/>
    <w:uiPriority w:val="13"/>
    <w:rsid w:val="00F05933"/>
    <w:rPr>
      <w:rFonts w:ascii="Noto Sans" w:hAnsi="Noto Sans" w:cs="Noto Sans Black"/>
      <w:sz w:val="24"/>
      <w:szCs w:val="32"/>
      <w:shd w:val="clear" w:color="EC5A24" w:fill="auto"/>
      <w14:glow w14:rad="0">
        <w14:schemeClr w14:val="accent4"/>
      </w14:glow>
    </w:rPr>
  </w:style>
  <w:style w:type="paragraph" w:styleId="Subtitle">
    <w:name w:val="Subtitle"/>
    <w:basedOn w:val="Titlepagesubtitle"/>
    <w:next w:val="Normal"/>
    <w:link w:val="SubtitleChar"/>
    <w:uiPriority w:val="8"/>
    <w:rsid w:val="009B0CE0"/>
  </w:style>
  <w:style w:type="character" w:customStyle="1" w:styleId="SubtitleChar">
    <w:name w:val="Subtitle Char"/>
    <w:basedOn w:val="DefaultParagraphFont"/>
    <w:link w:val="Subtitle"/>
    <w:uiPriority w:val="8"/>
    <w:rsid w:val="009B0CE0"/>
    <w:rPr>
      <w:rFonts w:ascii="Noto Sans" w:hAnsi="Noto Sans" w:cs="Arial"/>
      <w:b/>
      <w:color w:val="004982"/>
      <w:sz w:val="48"/>
      <w:szCs w:val="48"/>
    </w:rPr>
  </w:style>
  <w:style w:type="paragraph" w:customStyle="1" w:styleId="ChartsGraphsImages-Fullwidth">
    <w:name w:val="Charts/Graphs/Images - Full width"/>
    <w:basedOn w:val="Normal"/>
    <w:uiPriority w:val="13"/>
    <w:qFormat/>
    <w:rsid w:val="00CA5C4E"/>
    <w:pPr>
      <w:ind w:left="0" w:right="0"/>
    </w:pPr>
  </w:style>
  <w:style w:type="paragraph" w:customStyle="1" w:styleId="TableHeadingRow">
    <w:name w:val="Table Heading Row"/>
    <w:uiPriority w:val="10"/>
    <w:qFormat/>
    <w:rsid w:val="0093232E"/>
    <w:pPr>
      <w:keepNext/>
      <w:spacing w:before="160" w:after="160"/>
      <w:ind w:left="72" w:right="72"/>
    </w:pPr>
    <w:rPr>
      <w:rFonts w:ascii="Noto Sans" w:hAnsi="Noto Sans" w:cs="Arial"/>
      <w:b/>
      <w:sz w:val="24"/>
      <w:szCs w:val="26"/>
    </w:rPr>
  </w:style>
  <w:style w:type="paragraph" w:customStyle="1" w:styleId="TableDataRows">
    <w:name w:val="Table Data Rows"/>
    <w:uiPriority w:val="10"/>
    <w:qFormat/>
    <w:rsid w:val="00BB5125"/>
    <w:pPr>
      <w:spacing w:before="120" w:after="120"/>
      <w:ind w:left="77" w:right="77"/>
    </w:pPr>
    <w:rPr>
      <w:rFonts w:ascii="Noto Sans" w:hAnsi="Noto Sans" w:cs="Arial"/>
      <w:sz w:val="22"/>
      <w:szCs w:val="26"/>
    </w:rPr>
  </w:style>
  <w:style w:type="paragraph" w:customStyle="1" w:styleId="IntroSummaryParagraph">
    <w:name w:val="Intro Summary Paragraph"/>
    <w:basedOn w:val="Normal"/>
    <w:uiPriority w:val="15"/>
    <w:qFormat/>
    <w:rsid w:val="006A287F"/>
    <w:pPr>
      <w:spacing w:before="240"/>
      <w:jc w:val="center"/>
    </w:pPr>
    <w:rPr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021BB"/>
    <w:rPr>
      <w:color w:val="752E71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4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ublications.aap.org/pediatrics/article/150/1/e2022057990/188304/Sleep-Related-Infant-Deaths-Updated-2022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CHSection.Mailbox@odhsoha.oregon.gov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chart" Target="charts/chart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hart" Target="charts/chart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ublications.aap.org/pediatrics/article/150/1/e2022057991/188305/Evidence-Base-for-2022-Updated-Recommendations-for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0198488\OneDrive%20-%20Oregon%20DHSOHA\Documents\Communications%20Projects\OHA%20Report%20Template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Infant Deaths</c:v>
                </c:pt>
              </c:strCache>
            </c:strRef>
          </c:tx>
          <c:spPr>
            <a:ln w="34925" cap="rnd">
              <a:solidFill>
                <a:srgbClr val="752E71"/>
              </a:solidFill>
              <a:round/>
            </a:ln>
            <a:effectLst/>
          </c:spPr>
          <c:marker>
            <c:symbol val="none"/>
          </c:marker>
          <c:dLbls>
            <c:dLbl>
              <c:idx val="4"/>
              <c:layout>
                <c:manualLayout>
                  <c:x val="-4.0486111111111112E-2"/>
                  <c:y val="-4.018841394825648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2EA-45DA-B9D4-0861AFE2BBD4}"/>
                </c:ext>
              </c:extLst>
            </c:dLbl>
            <c:dLbl>
              <c:idx val="5"/>
              <c:layout>
                <c:manualLayout>
                  <c:x val="-4.0486111111111195E-2"/>
                  <c:y val="-7.19344456942882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2EA-45DA-B9D4-0861AFE2BBD4}"/>
                </c:ext>
              </c:extLst>
            </c:dLbl>
            <c:dLbl>
              <c:idx val="6"/>
              <c:layout>
                <c:manualLayout>
                  <c:x val="-4.0486111111111112E-2"/>
                  <c:y val="-6.002968378952632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2EA-45DA-B9D4-0861AFE2BBD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rgbClr val="00206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Sheet1!$A$2:$A$8</c:f>
              <c:numCache>
                <c:formatCode>General</c:formatCode>
                <c:ptCount val="7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  <c:pt idx="4">
                  <c:v>2022</c:v>
                </c:pt>
                <c:pt idx="5">
                  <c:v>2023</c:v>
                </c:pt>
                <c:pt idx="6">
                  <c:v>2024</c:v>
                </c:pt>
              </c:numCache>
            </c:numRef>
          </c:cat>
          <c:val>
            <c:numRef>
              <c:f>Sheet1!$B$2:$B$8</c:f>
              <c:numCache>
                <c:formatCode>General</c:formatCode>
                <c:ptCount val="7"/>
                <c:pt idx="0">
                  <c:v>97.2</c:v>
                </c:pt>
                <c:pt idx="1">
                  <c:v>97.9</c:v>
                </c:pt>
                <c:pt idx="2">
                  <c:v>77.900000000000006</c:v>
                </c:pt>
                <c:pt idx="3">
                  <c:v>66</c:v>
                </c:pt>
                <c:pt idx="4">
                  <c:v>91.2</c:v>
                </c:pt>
                <c:pt idx="5">
                  <c:v>73.099999999999994</c:v>
                </c:pt>
                <c:pt idx="6">
                  <c:v>89.8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DDD-448A-B599-95D9E089E8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936480863"/>
        <c:axId val="936481823"/>
      </c:lineChart>
      <c:catAx>
        <c:axId val="93648086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rgbClr val="00206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36481823"/>
        <c:crosses val="autoZero"/>
        <c:auto val="1"/>
        <c:lblAlgn val="ctr"/>
        <c:lblOffset val="100"/>
        <c:noMultiLvlLbl val="0"/>
      </c:catAx>
      <c:valAx>
        <c:axId val="936481823"/>
        <c:scaling>
          <c:orientation val="minMax"/>
          <c:max val="100"/>
          <c:min val="4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rgbClr val="00206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3648086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286107465733448"/>
          <c:y val="0.90423634545681786"/>
          <c:w val="0.29131488772236802"/>
          <c:h val="7.195413073365829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rgbClr val="00206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28575" cap="flat" cmpd="sng" algn="ctr">
      <a:solidFill>
        <a:srgbClr val="002060"/>
      </a:solidFill>
      <a:round/>
    </a:ln>
    <a:effectLst/>
  </c:spPr>
  <c:txPr>
    <a:bodyPr/>
    <a:lstStyle/>
    <a:p>
      <a:pPr>
        <a:defRPr>
          <a:solidFill>
            <a:srgbClr val="002060"/>
          </a:solidFill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Sudden Infant Death Syndrom</c:v>
                </c:pt>
              </c:strCache>
            </c:strRef>
          </c:tx>
          <c:spPr>
            <a:ln w="28575" cap="rnd">
              <a:solidFill>
                <a:srgbClr val="002060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3.1597222222222221E-2"/>
                  <c:y val="-4.41566679165104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DAC-418B-A44E-BB08E3A70994}"/>
                </c:ext>
              </c:extLst>
            </c:dLbl>
            <c:dLbl>
              <c:idx val="1"/>
              <c:layout>
                <c:manualLayout>
                  <c:x val="-4.0347222222222222E-2"/>
                  <c:y val="-4.41566679165104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DAC-418B-A44E-BB08E3A70994}"/>
                </c:ext>
              </c:extLst>
            </c:dLbl>
            <c:dLbl>
              <c:idx val="2"/>
              <c:layout>
                <c:manualLayout>
                  <c:x val="-4.2662037037037082E-2"/>
                  <c:y val="-3.622015998000249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DAC-418B-A44E-BB08E3A70994}"/>
                </c:ext>
              </c:extLst>
            </c:dLbl>
            <c:dLbl>
              <c:idx val="4"/>
              <c:layout>
                <c:manualLayout>
                  <c:x val="-4.0347222222222222E-2"/>
                  <c:y val="-4.41566679165104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DAC-418B-A44E-BB08E3A70994}"/>
                </c:ext>
              </c:extLst>
            </c:dLbl>
            <c:dLbl>
              <c:idx val="5"/>
              <c:layout>
                <c:manualLayout>
                  <c:x val="-4.0347222222222222E-2"/>
                  <c:y val="-3.622015998000249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DAC-418B-A44E-BB08E3A70994}"/>
                </c:ext>
              </c:extLst>
            </c:dLbl>
            <c:dLbl>
              <c:idx val="6"/>
              <c:layout>
                <c:manualLayout>
                  <c:x val="-7.9398148148148145E-3"/>
                  <c:y val="-5.058742657167854E-4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DAC-418B-A44E-BB08E3A7099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rgbClr val="00206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Sheet1!$A$2:$A$8</c:f>
              <c:numCache>
                <c:formatCode>General</c:formatCode>
                <c:ptCount val="7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  <c:pt idx="4">
                  <c:v>2022</c:v>
                </c:pt>
                <c:pt idx="5">
                  <c:v>2023</c:v>
                </c:pt>
                <c:pt idx="6">
                  <c:v>2024</c:v>
                </c:pt>
              </c:numCache>
            </c:numRef>
          </c:cat>
          <c:val>
            <c:numRef>
              <c:f>Sheet1!$B$2:$B$8</c:f>
              <c:numCache>
                <c:formatCode>General</c:formatCode>
                <c:ptCount val="7"/>
                <c:pt idx="0">
                  <c:v>64</c:v>
                </c:pt>
                <c:pt idx="1">
                  <c:v>54.9</c:v>
                </c:pt>
                <c:pt idx="2">
                  <c:v>50.2</c:v>
                </c:pt>
                <c:pt idx="3">
                  <c:v>34.200000000000003</c:v>
                </c:pt>
                <c:pt idx="4">
                  <c:v>60.8</c:v>
                </c:pt>
                <c:pt idx="5">
                  <c:v>57.4</c:v>
                </c:pt>
                <c:pt idx="6">
                  <c:v>30.8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946-4870-A51F-C1DDB897E85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Other ill-defined and unspecified causes of mortality 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3.4386665208515604E-2"/>
                  <c:y val="-4.018841394825654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3310185185185188E-2"/>
                      <c:h val="6.053587051618547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A-2946-4870-A51F-C1DDB897E853}"/>
                </c:ext>
              </c:extLst>
            </c:dLbl>
            <c:dLbl>
              <c:idx val="1"/>
              <c:layout>
                <c:manualLayout>
                  <c:x val="-3.2071850393700786E-2"/>
                  <c:y val="-3.22519060117485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946-4870-A51F-C1DDB897E853}"/>
                </c:ext>
              </c:extLst>
            </c:dLbl>
            <c:dLbl>
              <c:idx val="2"/>
              <c:layout>
                <c:manualLayout>
                  <c:x val="-2.5636665208515604E-2"/>
                  <c:y val="-3.22519060117485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946-4870-A51F-C1DDB897E853}"/>
                </c:ext>
              </c:extLst>
            </c:dLbl>
            <c:dLbl>
              <c:idx val="3"/>
              <c:layout>
                <c:manualLayout>
                  <c:x val="-3.9016294838145317E-2"/>
                  <c:y val="-3.22519060117485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946-4870-A51F-C1DDB897E853}"/>
                </c:ext>
              </c:extLst>
            </c:dLbl>
            <c:dLbl>
              <c:idx val="4"/>
              <c:layout>
                <c:manualLayout>
                  <c:x val="-4.7291666666666836E-2"/>
                  <c:y val="-3.22519060117485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946-4870-A51F-C1DDB897E853}"/>
                </c:ext>
              </c:extLst>
            </c:dLbl>
            <c:dLbl>
              <c:idx val="5"/>
              <c:layout>
                <c:manualLayout>
                  <c:x val="-4.3645924467774946E-2"/>
                  <c:y val="-3.622015998000249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946-4870-A51F-C1DDB897E853}"/>
                </c:ext>
              </c:extLst>
            </c:dLbl>
            <c:dLbl>
              <c:idx val="6"/>
              <c:layout>
                <c:manualLayout>
                  <c:x val="-5.6249999999999998E-3"/>
                  <c:y val="-2.828365204349456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DAC-418B-A44E-BB08E3A7099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00206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Sheet1!$A$2:$A$8</c:f>
              <c:numCache>
                <c:formatCode>General</c:formatCode>
                <c:ptCount val="7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  <c:pt idx="4">
                  <c:v>2022</c:v>
                </c:pt>
                <c:pt idx="5">
                  <c:v>2023</c:v>
                </c:pt>
                <c:pt idx="6">
                  <c:v>2024</c:v>
                </c:pt>
              </c:numCache>
            </c:numRef>
          </c:cat>
          <c:val>
            <c:numRef>
              <c:f>Sheet1!$C$2:$C$8</c:f>
              <c:numCache>
                <c:formatCode>General</c:formatCode>
                <c:ptCount val="7"/>
                <c:pt idx="0">
                  <c:v>7.1</c:v>
                </c:pt>
                <c:pt idx="1">
                  <c:v>7.2</c:v>
                </c:pt>
                <c:pt idx="2">
                  <c:v>5</c:v>
                </c:pt>
                <c:pt idx="3">
                  <c:v>2.4</c:v>
                </c:pt>
                <c:pt idx="4">
                  <c:v>10.1</c:v>
                </c:pt>
                <c:pt idx="5">
                  <c:v>2.6</c:v>
                </c:pt>
                <c:pt idx="6">
                  <c:v>35.9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946-4870-A51F-C1DDB897E853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Accidental suffocation and strangulation in bed</c:v>
                </c:pt>
              </c:strCache>
            </c:strRef>
          </c:tx>
          <c:spPr>
            <a:ln w="28575" cap="rnd">
              <a:solidFill>
                <a:srgbClr val="EC5A24"/>
              </a:solidFill>
              <a:round/>
            </a:ln>
            <a:effectLst/>
          </c:spPr>
          <c:marker>
            <c:symbol val="none"/>
          </c:marker>
          <c:dLbls>
            <c:dLbl>
              <c:idx val="3"/>
              <c:layout>
                <c:manualLayout>
                  <c:x val="-4.2662037037037123E-2"/>
                  <c:y val="3.124015748031495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946-4870-A51F-C1DDB897E853}"/>
                </c:ext>
              </c:extLst>
            </c:dLbl>
            <c:dLbl>
              <c:idx val="4"/>
              <c:layout>
                <c:manualLayout>
                  <c:x val="-4.4976851851851934E-2"/>
                  <c:y val="-4.018841394825646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946-4870-A51F-C1DDB897E853}"/>
                </c:ext>
              </c:extLst>
            </c:dLbl>
            <c:dLbl>
              <c:idx val="6"/>
              <c:layout>
                <c:manualLayout>
                  <c:x val="-5.6249999999999998E-3"/>
                  <c:y val="7.4306336707911508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DAC-418B-A44E-BB08E3A7099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00206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Sheet1!$A$2:$A$8</c:f>
              <c:numCache>
                <c:formatCode>General</c:formatCode>
                <c:ptCount val="7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  <c:pt idx="4">
                  <c:v>2022</c:v>
                </c:pt>
                <c:pt idx="5">
                  <c:v>2023</c:v>
                </c:pt>
                <c:pt idx="6">
                  <c:v>2024</c:v>
                </c:pt>
              </c:numCache>
            </c:numRef>
          </c:cat>
          <c:val>
            <c:numRef>
              <c:f>Sheet1!$D$2:$D$8</c:f>
              <c:numCache>
                <c:formatCode>General</c:formatCode>
                <c:ptCount val="7"/>
                <c:pt idx="0">
                  <c:v>26.1</c:v>
                </c:pt>
                <c:pt idx="1">
                  <c:v>35.799999999999997</c:v>
                </c:pt>
                <c:pt idx="2">
                  <c:v>22.6</c:v>
                </c:pt>
                <c:pt idx="3">
                  <c:v>29.3</c:v>
                </c:pt>
                <c:pt idx="4">
                  <c:v>20.3</c:v>
                </c:pt>
                <c:pt idx="5">
                  <c:v>13.1</c:v>
                </c:pt>
                <c:pt idx="6">
                  <c:v>23.1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2946-4870-A51F-C1DDB897E8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936480863"/>
        <c:axId val="936481823"/>
      </c:lineChart>
      <c:catAx>
        <c:axId val="93648086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rgbClr val="00206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36481823"/>
        <c:crosses val="autoZero"/>
        <c:auto val="1"/>
        <c:lblAlgn val="ctr"/>
        <c:lblOffset val="100"/>
        <c:noMultiLvlLbl val="0"/>
      </c:catAx>
      <c:valAx>
        <c:axId val="936481823"/>
        <c:scaling>
          <c:orientation val="minMax"/>
          <c:max val="1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rgbClr val="00206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36480863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rgbClr val="00206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28575" cap="flat" cmpd="sng" algn="ctr">
      <a:solidFill>
        <a:srgbClr val="002060"/>
      </a:solidFill>
      <a:round/>
    </a:ln>
    <a:effectLst/>
  </c:spPr>
  <c:txPr>
    <a:bodyPr/>
    <a:lstStyle/>
    <a:p>
      <a:pPr>
        <a:defRPr>
          <a:solidFill>
            <a:srgbClr val="002060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HA Color Palette">
      <a:dk1>
        <a:srgbClr val="1B4172"/>
      </a:dk1>
      <a:lt1>
        <a:srgbClr val="FFFFFF"/>
      </a:lt1>
      <a:dk2>
        <a:srgbClr val="752E71"/>
      </a:dk2>
      <a:lt2>
        <a:srgbClr val="E6F0EF"/>
      </a:lt2>
      <a:accent1>
        <a:srgbClr val="EC5A24"/>
      </a:accent1>
      <a:accent2>
        <a:srgbClr val="00817F"/>
      </a:accent2>
      <a:accent3>
        <a:srgbClr val="752E71"/>
      </a:accent3>
      <a:accent4>
        <a:srgbClr val="1B4172"/>
      </a:accent4>
      <a:accent5>
        <a:srgbClr val="CC1F4D"/>
      </a:accent5>
      <a:accent6>
        <a:srgbClr val="004E00"/>
      </a:accent6>
      <a:hlink>
        <a:srgbClr val="295BAA"/>
      </a:hlink>
      <a:folHlink>
        <a:srgbClr val="752E71"/>
      </a:folHlink>
    </a:clrScheme>
    <a:fontScheme name="OHA Fonts">
      <a:majorFont>
        <a:latin typeface="Noto Sans"/>
        <a:ea typeface=""/>
        <a:cs typeface=""/>
      </a:majorFont>
      <a:minorFont>
        <a:latin typeface="Noto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E66BE4EA8B2140918535EFC86F3FE6" ma:contentTypeVersion="4" ma:contentTypeDescription="Create a new document." ma:contentTypeScope="" ma:versionID="03ac4e997212857a90b01a8e13839540">
  <xsd:schema xmlns:xsd="http://www.w3.org/2001/XMLSchema" xmlns:xs="http://www.w3.org/2001/XMLSchema" xmlns:p="http://schemas.microsoft.com/office/2006/metadata/properties" xmlns:ns1="http://schemas.microsoft.com/sharepoint/v3" xmlns:ns2="59da1016-2a1b-4f8a-9768-d7a4932f6f16" xmlns:ns3="33798873-c4d9-400a-b076-b3bcbce6c5ba" targetNamespace="http://schemas.microsoft.com/office/2006/metadata/properties" ma:root="true" ma:fieldsID="70223f664392ca9fb8bef33fa0cd7e3b" ns1:_="" ns2:_="" ns3:_="">
    <xsd:import namespace="http://schemas.microsoft.com/sharepoint/v3"/>
    <xsd:import namespace="59da1016-2a1b-4f8a-9768-d7a4932f6f16"/>
    <xsd:import namespace="33798873-c4d9-400a-b076-b3bcbce6c5ba"/>
    <xsd:element name="properties">
      <xsd:complexType>
        <xsd:sequence>
          <xsd:element name="documentManagement">
            <xsd:complexType>
              <xsd:all>
                <xsd:element ref="ns2:IACategory" minOccurs="0"/>
                <xsd:element ref="ns2:IATopic" minOccurs="0"/>
                <xsd:element ref="ns2:IASubtopic" minOccurs="0"/>
                <xsd:element ref="ns2:DocumentExpirationDate" minOccurs="0"/>
                <xsd:element ref="ns3:Meta_x0020_Description" minOccurs="0"/>
                <xsd:element ref="ns3:Meta_x0020_Keywords" minOccurs="0"/>
                <xsd:element ref="ns1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0" nillable="true" ma:displayName="URL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4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5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6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7" nillable="true" ma:displayName="Document Expiration Date" ma:format="DateOnly" ma:internalName="Documen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98873-c4d9-400a-b076-b3bcbce6c5ba" elementFormDefault="qualified">
    <xsd:import namespace="http://schemas.microsoft.com/office/2006/documentManagement/types"/>
    <xsd:import namespace="http://schemas.microsoft.com/office/infopath/2007/PartnerControls"/>
    <xsd:element name="Meta_x0020_Description" ma:index="8" nillable="true" ma:displayName="Meta Description" ma:internalName="Meta_x0020_Description" ma:readOnly="false">
      <xsd:simpleType>
        <xsd:restriction base="dms:Text"/>
      </xsd:simpleType>
    </xsd:element>
    <xsd:element name="Meta_x0020_Keywords" ma:index="9" nillable="true" ma:displayName="Meta Keywords" ma:internalName="Meta_x0020_Keywords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DocumentExpirationDate xmlns="59da1016-2a1b-4f8a-9768-d7a4932f6f16" xsi:nil="true"/>
    <Meta_x0020_Keywords xmlns="33798873-c4d9-400a-b076-b3bcbce6c5ba" xsi:nil="true"/>
    <IATopic xmlns="59da1016-2a1b-4f8a-9768-d7a4932f6f16" xsi:nil="true"/>
    <IASubtopic xmlns="59da1016-2a1b-4f8a-9768-d7a4932f6f16" xsi:nil="true"/>
    <URL xmlns="http://schemas.microsoft.com/sharepoint/v3">
      <Url xsi:nil="true"/>
      <Description xsi:nil="true"/>
    </URL>
    <Meta_x0020_Description xmlns="33798873-c4d9-400a-b076-b3bcbce6c5b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07E6EB-D737-4D59-939E-68C64D8799ED}"/>
</file>

<file path=customXml/itemProps2.xml><?xml version="1.0" encoding="utf-8"?>
<ds:datastoreItem xmlns:ds="http://schemas.openxmlformats.org/officeDocument/2006/customXml" ds:itemID="{1583E2CC-2829-4C1A-A9AB-1660DC18528C}">
  <ds:schemaRefs>
    <ds:schemaRef ds:uri="http://schemas.microsoft.com/office/2006/metadata/properties"/>
    <ds:schemaRef ds:uri="http://schemas.microsoft.com/office/infopath/2007/PartnerControls"/>
    <ds:schemaRef ds:uri="e649cc0b-cbdc-4486-98f1-dba1397f6c30"/>
    <ds:schemaRef ds:uri="d88bd63c-9a6d-4162-b16a-aa36a5481a86"/>
  </ds:schemaRefs>
</ds:datastoreItem>
</file>

<file path=customXml/itemProps3.xml><?xml version="1.0" encoding="utf-8"?>
<ds:datastoreItem xmlns:ds="http://schemas.openxmlformats.org/officeDocument/2006/customXml" ds:itemID="{097B50B9-39BA-48D4-8FDE-5E2E2F5325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543557-E3A7-46E0-B722-FEC1F37577A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OHA Report Template</Template>
  <TotalTime>1</TotalTime>
  <Pages>4</Pages>
  <Words>583</Words>
  <Characters>3329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OHA Report Temple</vt:lpstr>
    </vt:vector>
  </TitlesOfParts>
  <Company>Oregon Health Authority (OHA)</Company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OHA Report Temple</dc:title>
  <dc:subject>200-624400_3 OHA 0197a Report Template</dc:subject>
  <dc:creator>Morgan Wendy</dc:creator>
  <cp:keywords>200-624400_3 OHA 0197a Report Template</cp:keywords>
  <dc:description>200-624400_3 OHA 0197a Report Template</dc:description>
  <cp:lastModifiedBy>Anna Stiefvater</cp:lastModifiedBy>
  <cp:revision>2</cp:revision>
  <cp:lastPrinted>2026-04-02T21:42:00Z</cp:lastPrinted>
  <dcterms:created xsi:type="dcterms:W3CDTF">2026-08-10T23:34:00Z</dcterms:created>
  <dcterms:modified xsi:type="dcterms:W3CDTF">2026-08-10T23:34:00Z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0x010100F9E66BE4EA8B2140918535EFC86F3FE6</vt:lpwstr>
  </property>
  <property fmtid="{D5CDD505-2E9C-101B-9397-08002B2CF9AE}" pid="3" name="MediaServiceImageTags">
    <vt:lpwstr/>
  </property>
  <property fmtid="{D5CDD505-2E9C-101B-9397-08002B2CF9AE}" pid="4" name="MSIP_Label_ebdd6eeb-0dd0-4927-947e-a759f08fcf55_Enabled">
    <vt:lpwstr>true</vt:lpwstr>
  </property>
  <property fmtid="{D5CDD505-2E9C-101B-9397-08002B2CF9AE}" pid="5" name="MSIP_Label_ebdd6eeb-0dd0-4927-947e-a759f08fcf55_SetDate">
    <vt:lpwstr>2023-11-21T21:46:42Z</vt:lpwstr>
  </property>
  <property fmtid="{D5CDD505-2E9C-101B-9397-08002B2CF9AE}" pid="6" name="MSIP_Label_ebdd6eeb-0dd0-4927-947e-a759f08fcf55_Method">
    <vt:lpwstr>Privileged</vt:lpwstr>
  </property>
  <property fmtid="{D5CDD505-2E9C-101B-9397-08002B2CF9AE}" pid="7" name="MSIP_Label_ebdd6eeb-0dd0-4927-947e-a759f08fcf55_Name">
    <vt:lpwstr>Level 1 - Published (Items)</vt:lpwstr>
  </property>
  <property fmtid="{D5CDD505-2E9C-101B-9397-08002B2CF9AE}" pid="8" name="MSIP_Label_ebdd6eeb-0dd0-4927-947e-a759f08fcf55_SiteId">
    <vt:lpwstr>658e63e8-8d39-499c-8f48-13adc9452f4c</vt:lpwstr>
  </property>
  <property fmtid="{D5CDD505-2E9C-101B-9397-08002B2CF9AE}" pid="9" name="MSIP_Label_ebdd6eeb-0dd0-4927-947e-a759f08fcf55_ActionId">
    <vt:lpwstr>1308697a-3a74-4c75-99c8-7f1ce4149717</vt:lpwstr>
  </property>
  <property fmtid="{D5CDD505-2E9C-101B-9397-08002B2CF9AE}" pid="10" name="MSIP_Label_ebdd6eeb-0dd0-4927-947e-a759f08fcf55_ContentBits">
    <vt:lpwstr>0</vt:lpwstr>
  </property>
  <property fmtid="{D5CDD505-2E9C-101B-9397-08002B2CF9AE}" pid="11" name="GrammarlyDocumentId">
    <vt:lpwstr>d0f056262788ca4292fb518a909f60a3b1cc4556626dc54d566bbdd665f13cdd</vt:lpwstr>
  </property>
</Properties>
</file>