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89DF2" w14:textId="7A309A75" w:rsidR="00783C48" w:rsidRPr="003648BA" w:rsidRDefault="00D42B5E" w:rsidP="00DB3EC4">
      <w:pPr>
        <w:rPr>
          <w:rFonts w:ascii="Source Sans Pro" w:hAnsi="Source Sans Pro" w:cs="Calibri"/>
        </w:rPr>
      </w:pPr>
      <w:r w:rsidRPr="003648BA">
        <w:rPr>
          <w:rFonts w:ascii="Source Sans Pro" w:hAnsi="Source Sans Pro" w:cs="Calibri"/>
          <w:b/>
        </w:rPr>
        <w:t>PURPOSE:</w:t>
      </w:r>
      <w:r w:rsidRPr="003648BA">
        <w:rPr>
          <w:rFonts w:ascii="Source Sans Pro" w:hAnsi="Source Sans Pro" w:cs="Calibri"/>
        </w:rPr>
        <w:t xml:space="preserve"> </w:t>
      </w:r>
      <w:r w:rsidR="00F93C95" w:rsidRPr="003648BA">
        <w:rPr>
          <w:rFonts w:ascii="Source Sans Pro" w:hAnsi="Source Sans Pro" w:cs="Calibri"/>
        </w:rPr>
        <w:t xml:space="preserve"> </w:t>
      </w:r>
      <w:r w:rsidR="00262FD6" w:rsidRPr="003648BA">
        <w:rPr>
          <w:rFonts w:ascii="Source Sans Pro" w:hAnsi="Source Sans Pro" w:cs="Calibri"/>
        </w:rPr>
        <w:t xml:space="preserve">This </w:t>
      </w:r>
      <w:r w:rsidR="006E4525" w:rsidRPr="003648BA">
        <w:rPr>
          <w:rFonts w:ascii="Source Sans Pro" w:hAnsi="Source Sans Pro" w:cs="Calibri"/>
        </w:rPr>
        <w:t xml:space="preserve">is a sample </w:t>
      </w:r>
      <w:r w:rsidR="00262FD6" w:rsidRPr="003648BA">
        <w:rPr>
          <w:rFonts w:ascii="Source Sans Pro" w:hAnsi="Source Sans Pro" w:cs="Calibri"/>
        </w:rPr>
        <w:t xml:space="preserve">policy </w:t>
      </w:r>
      <w:r w:rsidR="006E4525" w:rsidRPr="003648BA">
        <w:rPr>
          <w:rFonts w:ascii="Source Sans Pro" w:hAnsi="Source Sans Pro" w:cs="Calibri"/>
        </w:rPr>
        <w:t>RHCare</w:t>
      </w:r>
      <w:r w:rsidR="00262FD6" w:rsidRPr="003648BA">
        <w:rPr>
          <w:rFonts w:ascii="Source Sans Pro" w:hAnsi="Source Sans Pro" w:cs="Calibri"/>
        </w:rPr>
        <w:t xml:space="preserve"> agencies </w:t>
      </w:r>
      <w:r w:rsidR="004705F0">
        <w:rPr>
          <w:rFonts w:ascii="Source Sans Pro" w:hAnsi="Source Sans Pro" w:cs="Calibri"/>
        </w:rPr>
        <w:t>may</w:t>
      </w:r>
      <w:r w:rsidR="004705F0" w:rsidRPr="003648BA">
        <w:rPr>
          <w:rFonts w:ascii="Source Sans Pro" w:hAnsi="Source Sans Pro" w:cs="Calibri"/>
        </w:rPr>
        <w:t xml:space="preserve"> </w:t>
      </w:r>
      <w:r w:rsidR="006E4525" w:rsidRPr="003648BA">
        <w:rPr>
          <w:rFonts w:ascii="Source Sans Pro" w:hAnsi="Source Sans Pro" w:cs="Calibri"/>
        </w:rPr>
        <w:t xml:space="preserve">use to </w:t>
      </w:r>
      <w:r w:rsidR="00262FD6" w:rsidRPr="003648BA">
        <w:rPr>
          <w:rFonts w:ascii="Source Sans Pro" w:hAnsi="Source Sans Pro" w:cs="Calibri"/>
        </w:rPr>
        <w:t xml:space="preserve">ensure </w:t>
      </w:r>
      <w:r w:rsidR="006E4525" w:rsidRPr="003648BA">
        <w:rPr>
          <w:rFonts w:ascii="Source Sans Pro" w:hAnsi="Source Sans Pro" w:cs="Calibri"/>
        </w:rPr>
        <w:t xml:space="preserve">compliance with the RHCare </w:t>
      </w:r>
      <w:r w:rsidR="0057031A" w:rsidRPr="003648BA">
        <w:rPr>
          <w:rFonts w:ascii="Source Sans Pro" w:hAnsi="Source Sans Pro" w:cs="Calibri"/>
        </w:rPr>
        <w:t>Certification</w:t>
      </w:r>
      <w:r w:rsidR="00262FD6" w:rsidRPr="003648BA">
        <w:rPr>
          <w:rFonts w:ascii="Source Sans Pro" w:hAnsi="Source Sans Pro" w:cs="Calibri"/>
        </w:rPr>
        <w:t xml:space="preserve"> </w:t>
      </w:r>
      <w:r w:rsidR="007559EB" w:rsidRPr="003648BA">
        <w:rPr>
          <w:rFonts w:ascii="Source Sans Pro" w:hAnsi="Source Sans Pro" w:cs="Calibri"/>
        </w:rPr>
        <w:t>R</w:t>
      </w:r>
      <w:r w:rsidR="00262FD6" w:rsidRPr="003648BA">
        <w:rPr>
          <w:rFonts w:ascii="Source Sans Pro" w:hAnsi="Source Sans Pro" w:cs="Calibri"/>
        </w:rPr>
        <w:t>e</w:t>
      </w:r>
      <w:r w:rsidR="0057031A" w:rsidRPr="003648BA">
        <w:rPr>
          <w:rFonts w:ascii="Source Sans Pro" w:hAnsi="Source Sans Pro" w:cs="Calibri"/>
        </w:rPr>
        <w:t>quirements.</w:t>
      </w:r>
      <w:r w:rsidR="00783C48" w:rsidRPr="003648BA">
        <w:rPr>
          <w:rFonts w:ascii="Source Sans Pro" w:hAnsi="Source Sans Pro" w:cs="Calibri"/>
        </w:rPr>
        <w:t xml:space="preserve">  </w:t>
      </w:r>
      <w:r w:rsidR="000B1ACC" w:rsidRPr="003648BA">
        <w:rPr>
          <w:rFonts w:ascii="Source Sans Pro" w:hAnsi="Source Sans Pro" w:cs="Calibri"/>
        </w:rPr>
        <w:t xml:space="preserve">All Reproductive Health Program </w:t>
      </w:r>
      <w:r w:rsidR="007559EB" w:rsidRPr="003648BA">
        <w:rPr>
          <w:rFonts w:ascii="Source Sans Pro" w:hAnsi="Source Sans Pro" w:cs="Calibri"/>
        </w:rPr>
        <w:t>a</w:t>
      </w:r>
      <w:r w:rsidR="000B1ACC" w:rsidRPr="003648BA">
        <w:rPr>
          <w:rFonts w:ascii="Source Sans Pro" w:hAnsi="Source Sans Pro" w:cs="Calibri"/>
        </w:rPr>
        <w:t xml:space="preserve">gencies </w:t>
      </w:r>
      <w:r w:rsidR="00EC0929">
        <w:rPr>
          <w:rFonts w:ascii="Source Sans Pro" w:hAnsi="Source Sans Pro" w:cs="Calibri"/>
        </w:rPr>
        <w:t>must also</w:t>
      </w:r>
      <w:r w:rsidR="00783C48" w:rsidRPr="003648BA">
        <w:rPr>
          <w:rFonts w:ascii="Source Sans Pro" w:hAnsi="Source Sans Pro" w:cs="Calibri"/>
        </w:rPr>
        <w:t xml:space="preserve"> comply with the applicable audit requirements and responsibilities set forth in the Office of Management and Budget Circular A-133 entitled “Audits of States, Local </w:t>
      </w:r>
      <w:r w:rsidR="007559EB" w:rsidRPr="003648BA">
        <w:rPr>
          <w:rFonts w:ascii="Source Sans Pro" w:hAnsi="Source Sans Pro" w:cs="Calibri"/>
        </w:rPr>
        <w:t>G</w:t>
      </w:r>
      <w:r w:rsidR="00783C48" w:rsidRPr="003648BA">
        <w:rPr>
          <w:rFonts w:ascii="Source Sans Pro" w:hAnsi="Source Sans Pro" w:cs="Calibri"/>
        </w:rPr>
        <w:t xml:space="preserve">overnments and Non-profit Organizations. </w:t>
      </w:r>
    </w:p>
    <w:p w14:paraId="5FA014FE" w14:textId="77777777" w:rsidR="0057031A" w:rsidRPr="003648BA" w:rsidRDefault="0057031A" w:rsidP="00B562EE">
      <w:pPr>
        <w:rPr>
          <w:rFonts w:ascii="Source Sans Pro" w:hAnsi="Source Sans Pro" w:cs="Calibri"/>
        </w:rPr>
      </w:pPr>
    </w:p>
    <w:p w14:paraId="1B524A70" w14:textId="77777777" w:rsidR="00783C48" w:rsidRPr="003648BA" w:rsidRDefault="00D42B5E" w:rsidP="0057031A">
      <w:pPr>
        <w:rPr>
          <w:rFonts w:ascii="Source Sans Pro" w:hAnsi="Source Sans Pro" w:cs="Calibri"/>
        </w:rPr>
      </w:pPr>
      <w:r w:rsidRPr="003648BA">
        <w:rPr>
          <w:rFonts w:ascii="Source Sans Pro" w:hAnsi="Source Sans Pro" w:cs="Calibri"/>
          <w:b/>
        </w:rPr>
        <w:t>PROCEDURE</w:t>
      </w:r>
      <w:r w:rsidR="00265597" w:rsidRPr="003648BA">
        <w:rPr>
          <w:rFonts w:ascii="Source Sans Pro" w:hAnsi="Source Sans Pro" w:cs="Calibri"/>
        </w:rPr>
        <w:t xml:space="preserve">: </w:t>
      </w:r>
    </w:p>
    <w:p w14:paraId="3EFE6F52" w14:textId="77777777" w:rsidR="00FE2078" w:rsidRPr="003648BA" w:rsidRDefault="00E769F5" w:rsidP="00E74926">
      <w:pPr>
        <w:numPr>
          <w:ilvl w:val="0"/>
          <w:numId w:val="2"/>
        </w:numPr>
        <w:spacing w:before="120"/>
        <w:ind w:left="720"/>
        <w:rPr>
          <w:rFonts w:ascii="Source Sans Pro" w:hAnsi="Source Sans Pro" w:cs="Calibri"/>
        </w:rPr>
      </w:pPr>
      <w:r w:rsidRPr="003648BA">
        <w:rPr>
          <w:rFonts w:ascii="Source Sans Pro" w:hAnsi="Source Sans Pro" w:cs="Calibri"/>
        </w:rPr>
        <w:t>Clients will not be denied services or subjected to any variation in the quality of services based on their inability to pay</w:t>
      </w:r>
      <w:r w:rsidR="00E15D64" w:rsidRPr="003648BA">
        <w:rPr>
          <w:rFonts w:ascii="Source Sans Pro" w:hAnsi="Source Sans Pro" w:cs="Calibri"/>
        </w:rPr>
        <w:t xml:space="preserve"> or insurance coverage</w:t>
      </w:r>
      <w:r w:rsidRPr="003648BA">
        <w:rPr>
          <w:rFonts w:ascii="Source Sans Pro" w:hAnsi="Source Sans Pro" w:cs="Calibri"/>
        </w:rPr>
        <w:t xml:space="preserve">.  </w:t>
      </w:r>
    </w:p>
    <w:p w14:paraId="42018550" w14:textId="77777777" w:rsidR="00FE2078" w:rsidRPr="003648BA" w:rsidRDefault="005C2D6E" w:rsidP="00E74926">
      <w:pPr>
        <w:numPr>
          <w:ilvl w:val="0"/>
          <w:numId w:val="2"/>
        </w:numPr>
        <w:spacing w:before="120"/>
        <w:ind w:left="720"/>
        <w:rPr>
          <w:rFonts w:ascii="Source Sans Pro" w:hAnsi="Source Sans Pro" w:cs="Calibri"/>
        </w:rPr>
      </w:pPr>
      <w:r w:rsidRPr="003648BA">
        <w:rPr>
          <w:rFonts w:ascii="Source Sans Pro" w:hAnsi="Source Sans Pro" w:cs="Calibri"/>
        </w:rPr>
        <w:t>R</w:t>
      </w:r>
      <w:r w:rsidR="00CE090D" w:rsidRPr="003648BA">
        <w:rPr>
          <w:rFonts w:ascii="Source Sans Pro" w:hAnsi="Source Sans Pro" w:cs="Calibri"/>
        </w:rPr>
        <w:t>e</w:t>
      </w:r>
      <w:r w:rsidR="004B6DEC" w:rsidRPr="003648BA">
        <w:rPr>
          <w:rFonts w:ascii="Source Sans Pro" w:hAnsi="Source Sans Pro" w:cs="Calibri"/>
        </w:rPr>
        <w:t>productive h</w:t>
      </w:r>
      <w:r w:rsidR="00CE090D" w:rsidRPr="003648BA">
        <w:rPr>
          <w:rFonts w:ascii="Source Sans Pro" w:hAnsi="Source Sans Pro" w:cs="Calibri"/>
        </w:rPr>
        <w:t xml:space="preserve">ealth (RH) services </w:t>
      </w:r>
      <w:r w:rsidR="00DE1242" w:rsidRPr="003648BA">
        <w:rPr>
          <w:rFonts w:ascii="Source Sans Pro" w:hAnsi="Source Sans Pro" w:cs="Calibri"/>
        </w:rPr>
        <w:t>will be</w:t>
      </w:r>
      <w:r w:rsidR="00E769F5" w:rsidRPr="003648BA">
        <w:rPr>
          <w:rFonts w:ascii="Source Sans Pro" w:hAnsi="Source Sans Pro" w:cs="Calibri"/>
        </w:rPr>
        <w:t xml:space="preserve"> </w:t>
      </w:r>
      <w:r w:rsidRPr="003648BA">
        <w:rPr>
          <w:rFonts w:ascii="Source Sans Pro" w:hAnsi="Source Sans Pro" w:cs="Calibri"/>
        </w:rPr>
        <w:t xml:space="preserve">provided to any individual </w:t>
      </w:r>
      <w:r w:rsidR="00473EC5">
        <w:rPr>
          <w:rFonts w:ascii="Source Sans Pro" w:hAnsi="Source Sans Pro" w:cs="Calibri"/>
        </w:rPr>
        <w:t xml:space="preserve">with reproductive capacity </w:t>
      </w:r>
      <w:r w:rsidRPr="003648BA">
        <w:rPr>
          <w:rFonts w:ascii="Source Sans Pro" w:hAnsi="Source Sans Pro" w:cs="Calibri"/>
        </w:rPr>
        <w:t>who want</w:t>
      </w:r>
      <w:r w:rsidR="00EE6786" w:rsidRPr="003648BA">
        <w:rPr>
          <w:rFonts w:ascii="Source Sans Pro" w:hAnsi="Source Sans Pro" w:cs="Calibri"/>
        </w:rPr>
        <w:t>s</w:t>
      </w:r>
      <w:r w:rsidRPr="003648BA">
        <w:rPr>
          <w:rFonts w:ascii="Source Sans Pro" w:hAnsi="Source Sans Pro" w:cs="Calibri"/>
        </w:rPr>
        <w:t xml:space="preserve"> them</w:t>
      </w:r>
      <w:r w:rsidR="00E769F5" w:rsidRPr="003648BA">
        <w:rPr>
          <w:rFonts w:ascii="Source Sans Pro" w:hAnsi="Source Sans Pro" w:cs="Calibri"/>
        </w:rPr>
        <w:t>.</w:t>
      </w:r>
      <w:r w:rsidR="004377B0" w:rsidRPr="003648BA">
        <w:rPr>
          <w:rFonts w:ascii="Source Sans Pro" w:hAnsi="Source Sans Pro" w:cs="Calibri"/>
        </w:rPr>
        <w:t xml:space="preserve"> </w:t>
      </w:r>
      <w:r w:rsidR="004B1DCC" w:rsidRPr="003648BA">
        <w:rPr>
          <w:rFonts w:ascii="Source Sans Pro" w:hAnsi="Source Sans Pro" w:cs="Calibri"/>
        </w:rPr>
        <w:t xml:space="preserve"> </w:t>
      </w:r>
    </w:p>
    <w:p w14:paraId="4F6436D0" w14:textId="77777777" w:rsidR="005C2D6E" w:rsidRPr="003648BA" w:rsidRDefault="00E15D64" w:rsidP="00E74926">
      <w:pPr>
        <w:numPr>
          <w:ilvl w:val="0"/>
          <w:numId w:val="2"/>
        </w:numPr>
        <w:spacing w:before="120"/>
        <w:ind w:left="720"/>
        <w:rPr>
          <w:rFonts w:ascii="Source Sans Pro" w:hAnsi="Source Sans Pro" w:cs="Calibri"/>
        </w:rPr>
      </w:pPr>
      <w:r w:rsidRPr="00E15D64">
        <w:rPr>
          <w:rFonts w:ascii="Source Sans Pro" w:hAnsi="Source Sans Pro" w:cs="Calibri"/>
        </w:rPr>
        <w:t xml:space="preserve">Prior to the visit and in a confidential manner, clients receiving services for which they do not have coverage (e.g., OHP, RH Access Fund) </w:t>
      </w:r>
      <w:r w:rsidR="003D56D9" w:rsidRPr="003648BA">
        <w:rPr>
          <w:rFonts w:ascii="Source Sans Pro" w:hAnsi="Source Sans Pro" w:cs="Calibri"/>
        </w:rPr>
        <w:t xml:space="preserve">will be informed </w:t>
      </w:r>
      <w:r w:rsidR="005C2D6E" w:rsidRPr="003648BA">
        <w:rPr>
          <w:rFonts w:ascii="Source Sans Pro" w:hAnsi="Source Sans Pro" w:cs="Calibri"/>
        </w:rPr>
        <w:t xml:space="preserve">about the amount that they will be expected to pay.  </w:t>
      </w:r>
    </w:p>
    <w:p w14:paraId="5297A0DA" w14:textId="77777777" w:rsidR="009B51D2" w:rsidRDefault="009B51D2" w:rsidP="00E74926">
      <w:pPr>
        <w:numPr>
          <w:ilvl w:val="0"/>
          <w:numId w:val="2"/>
        </w:numPr>
        <w:spacing w:before="120"/>
        <w:ind w:left="720"/>
        <w:rPr>
          <w:rFonts w:ascii="Source Sans Pro" w:hAnsi="Source Sans Pro" w:cs="Calibri"/>
        </w:rPr>
      </w:pPr>
      <w:r w:rsidRPr="009B51D2">
        <w:rPr>
          <w:rFonts w:ascii="Source Sans Pro" w:hAnsi="Source Sans Pro" w:cs="Calibri"/>
        </w:rPr>
        <w:t xml:space="preserve">Clients with insurance </w:t>
      </w:r>
      <w:r>
        <w:rPr>
          <w:rFonts w:ascii="Source Sans Pro" w:hAnsi="Source Sans Pro" w:cs="Calibri"/>
        </w:rPr>
        <w:t>will</w:t>
      </w:r>
      <w:r w:rsidRPr="009B51D2">
        <w:rPr>
          <w:rFonts w:ascii="Source Sans Pro" w:hAnsi="Source Sans Pro" w:cs="Calibri"/>
        </w:rPr>
        <w:t xml:space="preserve"> be informed of any potential for disclosure of their confidential health information to the policyholder(s) of their insurance.</w:t>
      </w:r>
    </w:p>
    <w:p w14:paraId="1E02BC7D" w14:textId="204B1FC4" w:rsidR="00C40820" w:rsidRPr="003648BA" w:rsidRDefault="00C40820" w:rsidP="00E74926">
      <w:pPr>
        <w:numPr>
          <w:ilvl w:val="0"/>
          <w:numId w:val="9"/>
        </w:numPr>
        <w:spacing w:before="120"/>
        <w:ind w:left="1260"/>
        <w:rPr>
          <w:rFonts w:ascii="Source Sans Pro" w:hAnsi="Source Sans Pro" w:cs="Calibri"/>
        </w:rPr>
      </w:pPr>
      <w:r>
        <w:rPr>
          <w:rFonts w:ascii="Source Sans Pro" w:hAnsi="Source Sans Pro" w:cs="Calibri"/>
        </w:rPr>
        <w:t xml:space="preserve">If </w:t>
      </w:r>
      <w:r w:rsidRPr="003648BA">
        <w:rPr>
          <w:rFonts w:ascii="Source Sans Pro" w:hAnsi="Source Sans Pro" w:cs="Calibri"/>
        </w:rPr>
        <w:t xml:space="preserve">requested, provide client with the </w:t>
      </w:r>
      <w:r w:rsidRPr="003648BA">
        <w:rPr>
          <w:rFonts w:ascii="Source Sans Pro" w:hAnsi="Source Sans Pro" w:cs="Calibri"/>
          <w:i/>
        </w:rPr>
        <w:t>Oregon Request for Confidential Communication</w:t>
      </w:r>
      <w:r w:rsidRPr="003648BA">
        <w:rPr>
          <w:rFonts w:ascii="Source Sans Pro" w:hAnsi="Source Sans Pro" w:cs="Calibri"/>
        </w:rPr>
        <w:t xml:space="preserve"> form. </w:t>
      </w:r>
      <w:r w:rsidR="00B142D9">
        <w:rPr>
          <w:rFonts w:ascii="Source Sans Pro" w:hAnsi="Source Sans Pro" w:cs="Calibri"/>
        </w:rPr>
        <w:t xml:space="preserve">See </w:t>
      </w:r>
      <w:hyperlink r:id="rId11" w:history="1">
        <w:r w:rsidR="00B142D9" w:rsidRPr="004A4F2D">
          <w:rPr>
            <w:rStyle w:val="Hyperlink"/>
            <w:rFonts w:ascii="Source Sans Pro" w:hAnsi="Source Sans Pro" w:cs="Calibri"/>
          </w:rPr>
          <w:t>https://dfr.oregon.gov/insure/health/patient-privacy/Pages/your-rights.aspx</w:t>
        </w:r>
      </w:hyperlink>
      <w:r w:rsidR="00B142D9">
        <w:rPr>
          <w:rFonts w:ascii="Source Sans Pro" w:hAnsi="Source Sans Pro" w:cs="Calibri"/>
        </w:rPr>
        <w:t xml:space="preserve">. </w:t>
      </w:r>
    </w:p>
    <w:p w14:paraId="6A05D376" w14:textId="77777777" w:rsidR="00473EC5" w:rsidRPr="009B51D2" w:rsidRDefault="00473EC5" w:rsidP="00E74926">
      <w:pPr>
        <w:numPr>
          <w:ilvl w:val="0"/>
          <w:numId w:val="2"/>
        </w:numPr>
        <w:tabs>
          <w:tab w:val="left" w:pos="720"/>
        </w:tabs>
        <w:spacing w:before="120"/>
        <w:ind w:left="720"/>
        <w:rPr>
          <w:rFonts w:ascii="Source Sans Pro" w:hAnsi="Source Sans Pro" w:cs="Calibri"/>
        </w:rPr>
      </w:pPr>
      <w:r w:rsidRPr="001757CA">
        <w:rPr>
          <w:rFonts w:ascii="Source Sans Pro" w:hAnsi="Source Sans Pro"/>
        </w:rPr>
        <w:t xml:space="preserve">Priority </w:t>
      </w:r>
      <w:r>
        <w:rPr>
          <w:rFonts w:ascii="Source Sans Pro" w:hAnsi="Source Sans Pro"/>
        </w:rPr>
        <w:t>will</w:t>
      </w:r>
      <w:r w:rsidRPr="001757CA">
        <w:rPr>
          <w:rFonts w:ascii="Source Sans Pro" w:hAnsi="Source Sans Pro"/>
        </w:rPr>
        <w:t xml:space="preserve"> not be given to clients with sources of insurance coverage or with incomes above 250% of the Federal Poverty Level.</w:t>
      </w:r>
    </w:p>
    <w:p w14:paraId="7C8E3DB7" w14:textId="2ADF5A46" w:rsidR="00F04296" w:rsidRDefault="00F81FCD" w:rsidP="00E74926">
      <w:pPr>
        <w:numPr>
          <w:ilvl w:val="0"/>
          <w:numId w:val="2"/>
        </w:numPr>
        <w:spacing w:before="120"/>
        <w:ind w:left="720"/>
        <w:rPr>
          <w:rFonts w:ascii="Source Sans Pro" w:hAnsi="Source Sans Pro" w:cs="Calibri"/>
        </w:rPr>
      </w:pPr>
      <w:r w:rsidRPr="003648BA">
        <w:rPr>
          <w:rFonts w:ascii="Source Sans Pro" w:hAnsi="Source Sans Pro" w:cs="Calibri"/>
        </w:rPr>
        <w:t xml:space="preserve">Charges, billing, and collections </w:t>
      </w:r>
      <w:r>
        <w:rPr>
          <w:rFonts w:ascii="Source Sans Pro" w:hAnsi="Source Sans Pro" w:cs="Calibri"/>
        </w:rPr>
        <w:t>p</w:t>
      </w:r>
      <w:r w:rsidR="00F04296">
        <w:rPr>
          <w:rFonts w:ascii="Source Sans Pro" w:hAnsi="Source Sans Pro" w:cs="Calibri"/>
        </w:rPr>
        <w:t>rocedures for clients enrolled in the RH Access Fund:</w:t>
      </w:r>
    </w:p>
    <w:p w14:paraId="77E28C3D" w14:textId="77777777" w:rsidR="00766BE6" w:rsidRDefault="00766BE6" w:rsidP="00E74926">
      <w:pPr>
        <w:numPr>
          <w:ilvl w:val="0"/>
          <w:numId w:val="3"/>
        </w:numPr>
        <w:tabs>
          <w:tab w:val="clear" w:pos="3510"/>
        </w:tabs>
        <w:spacing w:before="120"/>
        <w:ind w:left="1260"/>
        <w:rPr>
          <w:rFonts w:ascii="Source Sans Pro" w:hAnsi="Source Sans Pro" w:cs="Calibri"/>
        </w:rPr>
      </w:pPr>
      <w:r w:rsidRPr="00766BE6">
        <w:rPr>
          <w:rFonts w:ascii="Source Sans Pro" w:hAnsi="Source Sans Pro" w:cs="Calibri"/>
        </w:rPr>
        <w:t>For services billed to the RH Access Fund, the clinic must accept RH Access Fund reimbursement as payment in full and may not charge the enrollee additional fees for those services</w:t>
      </w:r>
      <w:r>
        <w:rPr>
          <w:rFonts w:ascii="Source Sans Pro" w:hAnsi="Source Sans Pro" w:cs="Calibri"/>
        </w:rPr>
        <w:t>.</w:t>
      </w:r>
    </w:p>
    <w:p w14:paraId="492AFC9E" w14:textId="77777777" w:rsidR="00766BE6" w:rsidRDefault="00766BE6" w:rsidP="00E74926">
      <w:pPr>
        <w:numPr>
          <w:ilvl w:val="0"/>
          <w:numId w:val="3"/>
        </w:numPr>
        <w:tabs>
          <w:tab w:val="clear" w:pos="3510"/>
        </w:tabs>
        <w:spacing w:before="120"/>
        <w:ind w:left="1260"/>
        <w:rPr>
          <w:rFonts w:ascii="Source Sans Pro" w:hAnsi="Source Sans Pro" w:cs="Calibri"/>
        </w:rPr>
      </w:pPr>
      <w:r w:rsidRPr="00766BE6">
        <w:rPr>
          <w:rFonts w:ascii="Source Sans Pro" w:hAnsi="Source Sans Pro" w:cs="Calibri"/>
        </w:rPr>
        <w:t>RH Access Fund enrollees may not be charged for services covered by the RH Access Fund.</w:t>
      </w:r>
    </w:p>
    <w:p w14:paraId="112A0800" w14:textId="77777777" w:rsidR="00F04296" w:rsidRDefault="00F04296" w:rsidP="00E74926">
      <w:pPr>
        <w:numPr>
          <w:ilvl w:val="0"/>
          <w:numId w:val="3"/>
        </w:numPr>
        <w:tabs>
          <w:tab w:val="clear" w:pos="3510"/>
        </w:tabs>
        <w:spacing w:before="120"/>
        <w:ind w:left="1260"/>
        <w:rPr>
          <w:rFonts w:ascii="Source Sans Pro" w:hAnsi="Source Sans Pro" w:cs="Calibri"/>
        </w:rPr>
      </w:pPr>
      <w:r w:rsidRPr="00F04296">
        <w:rPr>
          <w:rFonts w:ascii="Source Sans Pro" w:hAnsi="Source Sans Pro" w:cs="Calibri"/>
        </w:rPr>
        <w:t xml:space="preserve">RH Access Fund enrollees </w:t>
      </w:r>
      <w:r>
        <w:rPr>
          <w:rFonts w:ascii="Source Sans Pro" w:hAnsi="Source Sans Pro" w:cs="Calibri"/>
        </w:rPr>
        <w:t>will not be billed for services that would normally be covered by the RH Access Fund if not for an error on the part of clinic staff.</w:t>
      </w:r>
    </w:p>
    <w:p w14:paraId="1481B03C" w14:textId="77777777" w:rsidR="00F04296" w:rsidRDefault="00F04296" w:rsidP="00E74926">
      <w:pPr>
        <w:numPr>
          <w:ilvl w:val="0"/>
          <w:numId w:val="3"/>
        </w:numPr>
        <w:tabs>
          <w:tab w:val="clear" w:pos="3510"/>
        </w:tabs>
        <w:spacing w:before="120"/>
        <w:ind w:left="1260"/>
        <w:rPr>
          <w:rFonts w:ascii="Source Sans Pro" w:hAnsi="Source Sans Pro" w:cs="Calibri"/>
        </w:rPr>
      </w:pPr>
      <w:r w:rsidRPr="00F04296">
        <w:rPr>
          <w:rFonts w:ascii="Source Sans Pro" w:hAnsi="Source Sans Pro" w:cs="Calibri"/>
        </w:rPr>
        <w:t xml:space="preserve">RH Access Fund enrollees </w:t>
      </w:r>
      <w:r>
        <w:rPr>
          <w:rFonts w:ascii="Source Sans Pro" w:hAnsi="Source Sans Pro" w:cs="Calibri"/>
        </w:rPr>
        <w:t>will not be charged a deposit in advance of services covered by the RH Access Fund.</w:t>
      </w:r>
    </w:p>
    <w:p w14:paraId="5DD6DC6A" w14:textId="77777777" w:rsidR="000C7B5E" w:rsidRDefault="000C7B5E">
      <w:pPr>
        <w:rPr>
          <w:rFonts w:ascii="Source Sans Pro" w:hAnsi="Source Sans Pro" w:cs="Calibri"/>
        </w:rPr>
      </w:pPr>
      <w:r>
        <w:rPr>
          <w:rFonts w:ascii="Source Sans Pro" w:hAnsi="Source Sans Pro" w:cs="Calibri"/>
        </w:rPr>
        <w:br w:type="page"/>
      </w:r>
    </w:p>
    <w:p w14:paraId="4E52A52B" w14:textId="1AD7A4B8" w:rsidR="00FE2078" w:rsidRPr="003648BA" w:rsidRDefault="00F947A9" w:rsidP="00E74926">
      <w:pPr>
        <w:numPr>
          <w:ilvl w:val="0"/>
          <w:numId w:val="2"/>
        </w:numPr>
        <w:spacing w:before="120"/>
        <w:ind w:left="720"/>
        <w:rPr>
          <w:rFonts w:ascii="Source Sans Pro" w:hAnsi="Source Sans Pro" w:cs="Calibri"/>
        </w:rPr>
      </w:pPr>
      <w:r w:rsidRPr="003648BA">
        <w:rPr>
          <w:rFonts w:ascii="Source Sans Pro" w:hAnsi="Source Sans Pro" w:cs="Calibri"/>
        </w:rPr>
        <w:lastRenderedPageBreak/>
        <w:t>C</w:t>
      </w:r>
      <w:r w:rsidR="00FE2078" w:rsidRPr="003648BA">
        <w:rPr>
          <w:rFonts w:ascii="Source Sans Pro" w:hAnsi="Source Sans Pro" w:cs="Calibri"/>
        </w:rPr>
        <w:t>harges, billing</w:t>
      </w:r>
      <w:r w:rsidRPr="003648BA">
        <w:rPr>
          <w:rFonts w:ascii="Source Sans Pro" w:hAnsi="Source Sans Pro" w:cs="Calibri"/>
        </w:rPr>
        <w:t>,</w:t>
      </w:r>
      <w:r w:rsidR="00FE2078" w:rsidRPr="003648BA">
        <w:rPr>
          <w:rFonts w:ascii="Source Sans Pro" w:hAnsi="Source Sans Pro" w:cs="Calibri"/>
        </w:rPr>
        <w:t xml:space="preserve"> and collections</w:t>
      </w:r>
      <w:r w:rsidR="0057031A" w:rsidRPr="003648BA">
        <w:rPr>
          <w:rFonts w:ascii="Source Sans Pro" w:hAnsi="Source Sans Pro" w:cs="Calibri"/>
        </w:rPr>
        <w:t xml:space="preserve"> </w:t>
      </w:r>
      <w:r w:rsidR="00DB3EC4" w:rsidRPr="003648BA">
        <w:rPr>
          <w:rFonts w:ascii="Source Sans Pro" w:hAnsi="Source Sans Pro" w:cs="Calibri"/>
        </w:rPr>
        <w:t>procedures</w:t>
      </w:r>
      <w:r w:rsidR="00F04296">
        <w:rPr>
          <w:rFonts w:ascii="Source Sans Pro" w:hAnsi="Source Sans Pro" w:cs="Calibri"/>
        </w:rPr>
        <w:t xml:space="preserve"> for clients not enrolled in the RH Access Fund</w:t>
      </w:r>
      <w:r w:rsidR="009524A9" w:rsidRPr="003648BA">
        <w:rPr>
          <w:rFonts w:ascii="Source Sans Pro" w:hAnsi="Source Sans Pro" w:cs="Calibri"/>
        </w:rPr>
        <w:t>:</w:t>
      </w:r>
    </w:p>
    <w:p w14:paraId="53974560" w14:textId="77777777" w:rsidR="008561B1" w:rsidRPr="003648BA" w:rsidRDefault="00766BE6" w:rsidP="00B142D9">
      <w:pPr>
        <w:tabs>
          <w:tab w:val="left" w:pos="810"/>
        </w:tabs>
        <w:spacing w:before="240"/>
        <w:rPr>
          <w:rFonts w:ascii="Source Sans Pro" w:hAnsi="Source Sans Pro" w:cs="Calibri"/>
          <w:b/>
        </w:rPr>
      </w:pPr>
      <w:r>
        <w:rPr>
          <w:rFonts w:ascii="Source Sans Pro" w:hAnsi="Source Sans Pro" w:cs="Calibri"/>
          <w:b/>
        </w:rPr>
        <w:tab/>
        <w:t>S</w:t>
      </w:r>
      <w:r w:rsidR="008561B1" w:rsidRPr="003648BA">
        <w:rPr>
          <w:rFonts w:ascii="Source Sans Pro" w:hAnsi="Source Sans Pro" w:cs="Calibri"/>
          <w:b/>
        </w:rPr>
        <w:t>etting Fees</w:t>
      </w:r>
      <w:r w:rsidR="001A7B66" w:rsidRPr="003648BA">
        <w:rPr>
          <w:rFonts w:ascii="Source Sans Pro" w:hAnsi="Source Sans Pro" w:cs="Calibri"/>
          <w:b/>
        </w:rPr>
        <w:t>:</w:t>
      </w:r>
    </w:p>
    <w:p w14:paraId="6D4D5D26" w14:textId="77777777" w:rsidR="00473EC5" w:rsidRDefault="00473EC5" w:rsidP="00E74926">
      <w:pPr>
        <w:numPr>
          <w:ilvl w:val="0"/>
          <w:numId w:val="4"/>
        </w:numPr>
        <w:spacing w:before="120"/>
        <w:ind w:left="1260"/>
        <w:rPr>
          <w:rFonts w:ascii="Source Sans Pro" w:hAnsi="Source Sans Pro" w:cs="Calibri"/>
        </w:rPr>
      </w:pPr>
      <w:r>
        <w:rPr>
          <w:rFonts w:ascii="Source Sans Pro" w:hAnsi="Source Sans Pro" w:cs="Calibri"/>
        </w:rPr>
        <w:t>A</w:t>
      </w:r>
      <w:r w:rsidR="00D73A00" w:rsidRPr="00D73A00">
        <w:rPr>
          <w:rFonts w:ascii="Source Sans Pro" w:hAnsi="Source Sans Pro" w:cs="Calibri"/>
        </w:rPr>
        <w:t xml:space="preserve"> sliding fee schedule </w:t>
      </w:r>
      <w:r w:rsidRPr="001757CA">
        <w:rPr>
          <w:rFonts w:ascii="Source Sans Pro" w:hAnsi="Source Sans Pro"/>
        </w:rPr>
        <w:t xml:space="preserve">up to 250% of the Federal Poverty Level </w:t>
      </w:r>
      <w:r>
        <w:rPr>
          <w:rFonts w:ascii="Source Sans Pro" w:hAnsi="Source Sans Pro"/>
        </w:rPr>
        <w:t xml:space="preserve">will be used </w:t>
      </w:r>
      <w:r w:rsidRPr="001757CA">
        <w:rPr>
          <w:rFonts w:ascii="Source Sans Pro" w:hAnsi="Source Sans Pro"/>
        </w:rPr>
        <w:t>for reproductive health services provided to clients without coverage, unless federal regulations say otherwise</w:t>
      </w:r>
      <w:r>
        <w:rPr>
          <w:rFonts w:ascii="Source Sans Pro" w:hAnsi="Source Sans Pro" w:cs="Calibri"/>
        </w:rPr>
        <w:t xml:space="preserve"> </w:t>
      </w:r>
    </w:p>
    <w:p w14:paraId="4BFB5C83" w14:textId="77777777" w:rsidR="00D73A00" w:rsidRPr="003648BA" w:rsidRDefault="00473EC5" w:rsidP="00E74926">
      <w:pPr>
        <w:numPr>
          <w:ilvl w:val="0"/>
          <w:numId w:val="4"/>
        </w:numPr>
        <w:spacing w:before="120"/>
        <w:ind w:left="1260"/>
        <w:rPr>
          <w:rFonts w:ascii="Source Sans Pro" w:hAnsi="Source Sans Pro" w:cs="Calibri"/>
        </w:rPr>
      </w:pPr>
      <w:r>
        <w:rPr>
          <w:rFonts w:ascii="Source Sans Pro" w:hAnsi="Source Sans Pro" w:cs="Calibri"/>
        </w:rPr>
        <w:t xml:space="preserve">The sliding fee schedule will be </w:t>
      </w:r>
      <w:r w:rsidR="00D73A00" w:rsidRPr="00D73A00">
        <w:rPr>
          <w:rFonts w:ascii="Source Sans Pro" w:hAnsi="Source Sans Pro" w:cs="Calibri"/>
        </w:rPr>
        <w:t xml:space="preserve">based on the FPL Guidelines, approved by the Oregon Health Authority RH Program, and updated </w:t>
      </w:r>
      <w:r w:rsidR="00766BE6">
        <w:rPr>
          <w:rFonts w:ascii="Source Sans Pro" w:hAnsi="Source Sans Pro" w:cs="Calibri"/>
        </w:rPr>
        <w:t>on a regular basis.</w:t>
      </w:r>
    </w:p>
    <w:p w14:paraId="0518E20A" w14:textId="77777777" w:rsidR="008561B1" w:rsidRPr="003648BA" w:rsidRDefault="00D73A00" w:rsidP="00E74926">
      <w:pPr>
        <w:numPr>
          <w:ilvl w:val="0"/>
          <w:numId w:val="4"/>
        </w:numPr>
        <w:spacing w:before="120"/>
        <w:ind w:left="1260"/>
        <w:rPr>
          <w:rFonts w:ascii="Source Sans Pro" w:hAnsi="Source Sans Pro" w:cs="Calibri"/>
        </w:rPr>
      </w:pPr>
      <w:r>
        <w:rPr>
          <w:rFonts w:ascii="Source Sans Pro" w:hAnsi="Source Sans Pro" w:cs="Calibri"/>
        </w:rPr>
        <w:t xml:space="preserve">The sliding fee schedule </w:t>
      </w:r>
      <w:r w:rsidR="00113A32" w:rsidRPr="003648BA">
        <w:rPr>
          <w:rFonts w:ascii="Source Sans Pro" w:hAnsi="Source Sans Pro" w:cs="Calibri"/>
        </w:rPr>
        <w:t xml:space="preserve">will be based on an </w:t>
      </w:r>
      <w:r w:rsidR="008561B1" w:rsidRPr="003648BA">
        <w:rPr>
          <w:rFonts w:ascii="Source Sans Pro" w:hAnsi="Source Sans Pro" w:cs="Calibri"/>
        </w:rPr>
        <w:t xml:space="preserve">analysis of </w:t>
      </w:r>
      <w:r w:rsidR="00E769F5" w:rsidRPr="003648BA">
        <w:rPr>
          <w:rFonts w:ascii="Source Sans Pro" w:hAnsi="Source Sans Pro" w:cs="Calibri"/>
        </w:rPr>
        <w:t xml:space="preserve">the costs of </w:t>
      </w:r>
      <w:r w:rsidR="008561B1" w:rsidRPr="003648BA">
        <w:rPr>
          <w:rFonts w:ascii="Source Sans Pro" w:hAnsi="Source Sans Pro" w:cs="Calibri"/>
        </w:rPr>
        <w:t xml:space="preserve">all services offered in </w:t>
      </w:r>
      <w:r w:rsidR="00E769F5" w:rsidRPr="003648BA">
        <w:rPr>
          <w:rFonts w:ascii="Source Sans Pro" w:hAnsi="Source Sans Pro" w:cs="Calibri"/>
        </w:rPr>
        <w:t>the c</w:t>
      </w:r>
      <w:r w:rsidR="008561B1" w:rsidRPr="003648BA">
        <w:rPr>
          <w:rFonts w:ascii="Source Sans Pro" w:hAnsi="Source Sans Pro" w:cs="Calibri"/>
        </w:rPr>
        <w:t>linic.</w:t>
      </w:r>
      <w:r w:rsidR="00CE090D" w:rsidRPr="003648BA">
        <w:rPr>
          <w:rFonts w:ascii="Source Sans Pro" w:hAnsi="Source Sans Pro" w:cs="Calibri"/>
        </w:rPr>
        <w:t xml:space="preserve"> </w:t>
      </w:r>
      <w:r w:rsidR="00F20658" w:rsidRPr="003648BA">
        <w:rPr>
          <w:rFonts w:ascii="Source Sans Pro" w:hAnsi="Source Sans Pro" w:cs="Calibri"/>
        </w:rPr>
        <w:t xml:space="preserve"> </w:t>
      </w:r>
      <w:r w:rsidR="00CE090D" w:rsidRPr="003648BA">
        <w:rPr>
          <w:rFonts w:ascii="Source Sans Pro" w:hAnsi="Source Sans Pro" w:cs="Calibri"/>
        </w:rPr>
        <w:t xml:space="preserve">The methodology used </w:t>
      </w:r>
      <w:r w:rsidR="00F947A9" w:rsidRPr="003648BA">
        <w:rPr>
          <w:rFonts w:ascii="Source Sans Pro" w:hAnsi="Source Sans Pro" w:cs="Calibri"/>
        </w:rPr>
        <w:t xml:space="preserve">to determine fees </w:t>
      </w:r>
      <w:r w:rsidR="00BF6AC8" w:rsidRPr="003648BA">
        <w:rPr>
          <w:rFonts w:ascii="Source Sans Pro" w:hAnsi="Source Sans Pro" w:cs="Calibri"/>
        </w:rPr>
        <w:t>will</w:t>
      </w:r>
      <w:r w:rsidR="00CE090D" w:rsidRPr="003648BA">
        <w:rPr>
          <w:rFonts w:ascii="Source Sans Pro" w:hAnsi="Source Sans Pro" w:cs="Calibri"/>
        </w:rPr>
        <w:t xml:space="preserve"> be made available to Oregon Health Authority staff when requested</w:t>
      </w:r>
      <w:r w:rsidR="00BF6AC8" w:rsidRPr="003648BA">
        <w:rPr>
          <w:rFonts w:ascii="Source Sans Pro" w:hAnsi="Source Sans Pro" w:cs="Calibri"/>
        </w:rPr>
        <w:t>.</w:t>
      </w:r>
      <w:r w:rsidR="00CE090D" w:rsidRPr="003648BA">
        <w:rPr>
          <w:rFonts w:ascii="Source Sans Pro" w:hAnsi="Source Sans Pro" w:cs="Calibri"/>
        </w:rPr>
        <w:t xml:space="preserve"> </w:t>
      </w:r>
    </w:p>
    <w:p w14:paraId="0682B01E" w14:textId="77777777" w:rsidR="004A51D2" w:rsidRPr="003648BA" w:rsidRDefault="004A51D2" w:rsidP="00E74926">
      <w:pPr>
        <w:numPr>
          <w:ilvl w:val="0"/>
          <w:numId w:val="4"/>
        </w:numPr>
        <w:spacing w:before="120"/>
        <w:ind w:left="1260"/>
        <w:rPr>
          <w:rFonts w:ascii="Source Sans Pro" w:hAnsi="Source Sans Pro" w:cs="Calibri"/>
        </w:rPr>
      </w:pPr>
      <w:r w:rsidRPr="003648BA">
        <w:rPr>
          <w:rFonts w:ascii="Source Sans Pro" w:hAnsi="Source Sans Pro" w:cs="Calibri"/>
        </w:rPr>
        <w:t xml:space="preserve">The </w:t>
      </w:r>
      <w:r>
        <w:rPr>
          <w:rFonts w:ascii="Source Sans Pro" w:hAnsi="Source Sans Pro" w:cs="Calibri"/>
        </w:rPr>
        <w:t xml:space="preserve">sliding </w:t>
      </w:r>
      <w:r w:rsidRPr="003648BA">
        <w:rPr>
          <w:rFonts w:ascii="Source Sans Pro" w:hAnsi="Source Sans Pro" w:cs="Calibri"/>
        </w:rPr>
        <w:t>fee schedule will be available upon request.</w:t>
      </w:r>
    </w:p>
    <w:p w14:paraId="5EAB2226" w14:textId="77777777" w:rsidR="00255D7A" w:rsidRPr="003648BA" w:rsidRDefault="00F947A9" w:rsidP="00E74926">
      <w:pPr>
        <w:numPr>
          <w:ilvl w:val="0"/>
          <w:numId w:val="4"/>
        </w:numPr>
        <w:spacing w:before="120"/>
        <w:ind w:left="1260"/>
        <w:rPr>
          <w:rFonts w:ascii="Source Sans Pro" w:hAnsi="Source Sans Pro" w:cs="Calibri"/>
        </w:rPr>
      </w:pPr>
      <w:r w:rsidRPr="003648BA">
        <w:rPr>
          <w:rFonts w:ascii="Source Sans Pro" w:hAnsi="Source Sans Pro" w:cs="Calibri"/>
        </w:rPr>
        <w:t>The clinic will not charge RH clients f</w:t>
      </w:r>
      <w:r w:rsidR="00255D7A" w:rsidRPr="003648BA">
        <w:rPr>
          <w:rFonts w:ascii="Source Sans Pro" w:hAnsi="Source Sans Pro" w:cs="Calibri"/>
        </w:rPr>
        <w:t xml:space="preserve">lat fees (e.g., minimum fees, </w:t>
      </w:r>
      <w:r w:rsidRPr="003648BA">
        <w:rPr>
          <w:rFonts w:ascii="Source Sans Pro" w:hAnsi="Source Sans Pro" w:cs="Calibri"/>
        </w:rPr>
        <w:t xml:space="preserve">nominal fee, </w:t>
      </w:r>
      <w:r w:rsidR="00255D7A" w:rsidRPr="003648BA">
        <w:rPr>
          <w:rFonts w:ascii="Source Sans Pro" w:hAnsi="Source Sans Pro" w:cs="Calibri"/>
        </w:rPr>
        <w:t xml:space="preserve">no-show fees, etc.).  </w:t>
      </w:r>
    </w:p>
    <w:p w14:paraId="6649EEEF" w14:textId="77777777" w:rsidR="003B5F01" w:rsidRPr="003648BA" w:rsidRDefault="00384928" w:rsidP="00B142D9">
      <w:pPr>
        <w:tabs>
          <w:tab w:val="left" w:pos="810"/>
        </w:tabs>
        <w:spacing w:before="240"/>
        <w:rPr>
          <w:rFonts w:ascii="Source Sans Pro" w:hAnsi="Source Sans Pro" w:cs="Calibri"/>
          <w:b/>
        </w:rPr>
      </w:pPr>
      <w:r>
        <w:rPr>
          <w:rFonts w:ascii="Source Sans Pro" w:hAnsi="Source Sans Pro" w:cs="Calibri"/>
          <w:b/>
        </w:rPr>
        <w:tab/>
      </w:r>
      <w:r w:rsidR="003B5F01" w:rsidRPr="003648BA">
        <w:rPr>
          <w:rFonts w:ascii="Source Sans Pro" w:hAnsi="Source Sans Pro" w:cs="Calibri"/>
          <w:b/>
        </w:rPr>
        <w:t>Assessing Income and Fees</w:t>
      </w:r>
      <w:r w:rsidR="00F44200" w:rsidRPr="003648BA">
        <w:rPr>
          <w:rFonts w:ascii="Source Sans Pro" w:hAnsi="Source Sans Pro" w:cs="Calibri"/>
          <w:b/>
        </w:rPr>
        <w:t>:</w:t>
      </w:r>
    </w:p>
    <w:p w14:paraId="3D602C94" w14:textId="77777777" w:rsidR="00D73A00" w:rsidRPr="003648BA" w:rsidRDefault="00443C0D" w:rsidP="00E74926">
      <w:pPr>
        <w:numPr>
          <w:ilvl w:val="0"/>
          <w:numId w:val="5"/>
        </w:numPr>
        <w:spacing w:before="120"/>
        <w:ind w:left="1350"/>
        <w:rPr>
          <w:rFonts w:ascii="Source Sans Pro" w:hAnsi="Source Sans Pro" w:cs="Calibri"/>
        </w:rPr>
      </w:pPr>
      <w:r w:rsidRPr="003648BA">
        <w:rPr>
          <w:rFonts w:ascii="Source Sans Pro" w:hAnsi="Source Sans Pro" w:cs="Calibri"/>
        </w:rPr>
        <w:t>C</w:t>
      </w:r>
      <w:r w:rsidR="003B5F01" w:rsidRPr="003648BA">
        <w:rPr>
          <w:rFonts w:ascii="Source Sans Pro" w:hAnsi="Source Sans Pro" w:cs="Calibri"/>
        </w:rPr>
        <w:t>lients</w:t>
      </w:r>
      <w:r w:rsidR="007A17CA" w:rsidRPr="003648BA">
        <w:rPr>
          <w:rFonts w:ascii="Source Sans Pro" w:hAnsi="Source Sans Pro" w:cs="Calibri"/>
        </w:rPr>
        <w:t xml:space="preserve">’ fees will be based on their </w:t>
      </w:r>
      <w:r w:rsidR="00DF423D" w:rsidRPr="003648BA">
        <w:rPr>
          <w:rFonts w:ascii="Source Sans Pro" w:hAnsi="Source Sans Pro" w:cs="Calibri"/>
        </w:rPr>
        <w:t>household</w:t>
      </w:r>
      <w:r w:rsidR="00587D0E" w:rsidRPr="003648BA">
        <w:rPr>
          <w:rFonts w:ascii="Source Sans Pro" w:hAnsi="Source Sans Pro" w:cs="Calibri"/>
        </w:rPr>
        <w:t xml:space="preserve"> size and </w:t>
      </w:r>
      <w:r w:rsidR="00DF423D" w:rsidRPr="003648BA">
        <w:rPr>
          <w:rFonts w:ascii="Source Sans Pro" w:hAnsi="Source Sans Pro" w:cs="Calibri"/>
        </w:rPr>
        <w:t>the</w:t>
      </w:r>
      <w:r w:rsidR="007A17CA" w:rsidRPr="003648BA">
        <w:rPr>
          <w:rFonts w:ascii="Source Sans Pro" w:hAnsi="Source Sans Pro" w:cs="Calibri"/>
        </w:rPr>
        <w:t xml:space="preserve"> client’s </w:t>
      </w:r>
      <w:r w:rsidR="00DF423D" w:rsidRPr="003648BA">
        <w:rPr>
          <w:rFonts w:ascii="Source Sans Pro" w:hAnsi="Source Sans Pro" w:cs="Calibri"/>
        </w:rPr>
        <w:t>own</w:t>
      </w:r>
      <w:r w:rsidR="00587D0E" w:rsidRPr="003648BA">
        <w:rPr>
          <w:rFonts w:ascii="Source Sans Pro" w:hAnsi="Source Sans Pro" w:cs="Calibri"/>
        </w:rPr>
        <w:t xml:space="preserve"> income</w:t>
      </w:r>
      <w:r w:rsidR="00BF6AC8" w:rsidRPr="003648BA">
        <w:rPr>
          <w:rFonts w:ascii="Source Sans Pro" w:hAnsi="Source Sans Pro" w:cs="Calibri"/>
        </w:rPr>
        <w:t>.</w:t>
      </w:r>
      <w:r w:rsidR="00255D7A" w:rsidRPr="003648BA">
        <w:rPr>
          <w:rFonts w:ascii="Source Sans Pro" w:hAnsi="Source Sans Pro" w:cs="Calibri"/>
        </w:rPr>
        <w:t xml:space="preserve"> </w:t>
      </w:r>
    </w:p>
    <w:p w14:paraId="2D9AF6DE" w14:textId="77777777" w:rsidR="00587D0E" w:rsidRPr="003648BA" w:rsidRDefault="004A51D2" w:rsidP="00E74926">
      <w:pPr>
        <w:numPr>
          <w:ilvl w:val="0"/>
          <w:numId w:val="5"/>
        </w:numPr>
        <w:spacing w:before="120"/>
        <w:ind w:left="1350"/>
        <w:rPr>
          <w:rFonts w:ascii="Source Sans Pro" w:hAnsi="Source Sans Pro" w:cs="Calibri"/>
        </w:rPr>
      </w:pPr>
      <w:r>
        <w:rPr>
          <w:rFonts w:ascii="Source Sans Pro" w:hAnsi="Source Sans Pro" w:cs="Calibri"/>
        </w:rPr>
        <w:t>Clients’ i</w:t>
      </w:r>
      <w:r w:rsidR="00255D7A" w:rsidRPr="003648BA">
        <w:rPr>
          <w:rFonts w:ascii="Source Sans Pro" w:hAnsi="Source Sans Pro" w:cs="Calibri"/>
        </w:rPr>
        <w:t xml:space="preserve">ncome is self-reported and proof of income </w:t>
      </w:r>
      <w:r w:rsidR="00443C0D" w:rsidRPr="003648BA">
        <w:rPr>
          <w:rFonts w:ascii="Source Sans Pro" w:hAnsi="Source Sans Pro" w:cs="Calibri"/>
        </w:rPr>
        <w:t>will not be requested</w:t>
      </w:r>
      <w:r w:rsidR="007A17CA" w:rsidRPr="003648BA">
        <w:rPr>
          <w:rFonts w:ascii="Source Sans Pro" w:hAnsi="Source Sans Pro" w:cs="Calibri"/>
        </w:rPr>
        <w:t xml:space="preserve"> and may not be required</w:t>
      </w:r>
      <w:r w:rsidR="00255D7A" w:rsidRPr="003648BA">
        <w:rPr>
          <w:rFonts w:ascii="Source Sans Pro" w:hAnsi="Source Sans Pro" w:cs="Calibri"/>
        </w:rPr>
        <w:t xml:space="preserve">.  </w:t>
      </w:r>
    </w:p>
    <w:p w14:paraId="13167F2A" w14:textId="7C21AA7C" w:rsidR="00255D7A" w:rsidRPr="003648BA" w:rsidRDefault="00DE4706" w:rsidP="00E74926">
      <w:pPr>
        <w:numPr>
          <w:ilvl w:val="0"/>
          <w:numId w:val="5"/>
        </w:numPr>
        <w:spacing w:before="120"/>
        <w:ind w:left="1350"/>
        <w:rPr>
          <w:rFonts w:ascii="Source Sans Pro" w:hAnsi="Source Sans Pro" w:cs="Calibri"/>
        </w:rPr>
      </w:pPr>
      <w:r w:rsidRPr="003648BA">
        <w:rPr>
          <w:rFonts w:ascii="Source Sans Pro" w:hAnsi="Source Sans Pro" w:cs="Calibri"/>
        </w:rPr>
        <w:t>Household size</w:t>
      </w:r>
      <w:r w:rsidR="00443C0D" w:rsidRPr="003648BA">
        <w:rPr>
          <w:rFonts w:ascii="Source Sans Pro" w:hAnsi="Source Sans Pro" w:cs="Calibri"/>
        </w:rPr>
        <w:t xml:space="preserve"> and client income</w:t>
      </w:r>
      <w:r w:rsidRPr="003648BA">
        <w:rPr>
          <w:rFonts w:ascii="Source Sans Pro" w:hAnsi="Source Sans Pro" w:cs="Calibri"/>
        </w:rPr>
        <w:t xml:space="preserve"> </w:t>
      </w:r>
      <w:r w:rsidR="00453A6E" w:rsidRPr="003648BA">
        <w:rPr>
          <w:rFonts w:ascii="Source Sans Pro" w:hAnsi="Source Sans Pro" w:cs="Calibri"/>
        </w:rPr>
        <w:t>will</w:t>
      </w:r>
      <w:r w:rsidRPr="003648BA">
        <w:rPr>
          <w:rFonts w:ascii="Source Sans Pro" w:hAnsi="Source Sans Pro" w:cs="Calibri"/>
        </w:rPr>
        <w:t xml:space="preserve"> be reassessed annually</w:t>
      </w:r>
      <w:r w:rsidR="00453A6E" w:rsidRPr="003648BA">
        <w:rPr>
          <w:rFonts w:ascii="Source Sans Pro" w:hAnsi="Source Sans Pro" w:cs="Calibri"/>
        </w:rPr>
        <w:t>.</w:t>
      </w:r>
    </w:p>
    <w:p w14:paraId="61192328" w14:textId="77777777" w:rsidR="009524A9" w:rsidRPr="003648BA" w:rsidRDefault="00384928" w:rsidP="00B142D9">
      <w:pPr>
        <w:tabs>
          <w:tab w:val="left" w:pos="810"/>
        </w:tabs>
        <w:spacing w:before="240"/>
        <w:rPr>
          <w:rFonts w:ascii="Source Sans Pro" w:hAnsi="Source Sans Pro" w:cs="Calibri"/>
          <w:b/>
        </w:rPr>
      </w:pPr>
      <w:r>
        <w:rPr>
          <w:rFonts w:ascii="Source Sans Pro" w:hAnsi="Source Sans Pro" w:cs="Calibri"/>
          <w:b/>
        </w:rPr>
        <w:tab/>
      </w:r>
      <w:r w:rsidR="00B557F2" w:rsidRPr="003648BA">
        <w:rPr>
          <w:rFonts w:ascii="Source Sans Pro" w:hAnsi="Source Sans Pro" w:cs="Calibri"/>
          <w:b/>
        </w:rPr>
        <w:t>Third Party Paym</w:t>
      </w:r>
      <w:r w:rsidR="00DE4706" w:rsidRPr="003648BA">
        <w:rPr>
          <w:rFonts w:ascii="Source Sans Pro" w:hAnsi="Source Sans Pro" w:cs="Calibri"/>
          <w:b/>
        </w:rPr>
        <w:t xml:space="preserve">ent for </w:t>
      </w:r>
      <w:r w:rsidR="00113A32" w:rsidRPr="003648BA">
        <w:rPr>
          <w:rFonts w:ascii="Source Sans Pro" w:hAnsi="Source Sans Pro" w:cs="Calibri"/>
          <w:b/>
        </w:rPr>
        <w:t>Reproductive Health</w:t>
      </w:r>
      <w:r w:rsidR="00DE4706" w:rsidRPr="003648BA">
        <w:rPr>
          <w:rFonts w:ascii="Source Sans Pro" w:hAnsi="Source Sans Pro" w:cs="Calibri"/>
          <w:b/>
        </w:rPr>
        <w:t xml:space="preserve"> Services</w:t>
      </w:r>
      <w:r w:rsidR="00EA7A37" w:rsidRPr="003648BA">
        <w:rPr>
          <w:rFonts w:ascii="Source Sans Pro" w:hAnsi="Source Sans Pro" w:cs="Calibri"/>
          <w:b/>
        </w:rPr>
        <w:t>:</w:t>
      </w:r>
    </w:p>
    <w:p w14:paraId="1C669884" w14:textId="77777777" w:rsidR="003D56D9" w:rsidRPr="003648BA" w:rsidRDefault="004A51D2" w:rsidP="00E74926">
      <w:pPr>
        <w:numPr>
          <w:ilvl w:val="0"/>
          <w:numId w:val="6"/>
        </w:numPr>
        <w:tabs>
          <w:tab w:val="clear" w:pos="900"/>
        </w:tabs>
        <w:spacing w:before="120"/>
        <w:ind w:left="1260"/>
        <w:rPr>
          <w:rFonts w:ascii="Source Sans Pro" w:hAnsi="Source Sans Pro" w:cs="Calibri"/>
        </w:rPr>
      </w:pPr>
      <w:r w:rsidRPr="004A51D2">
        <w:rPr>
          <w:rFonts w:ascii="Source Sans Pro" w:hAnsi="Source Sans Pro" w:cs="Calibri"/>
        </w:rPr>
        <w:t>If a client has private insurance, their Federal Poverty Level must be assessed before copays or additional fees are charged. The client should not pay more in copays or additional fees than what they would otherwise pay when the sliding fee scale is applied</w:t>
      </w:r>
      <w:r w:rsidR="003D56D9" w:rsidRPr="003648BA">
        <w:rPr>
          <w:rFonts w:ascii="Source Sans Pro" w:hAnsi="Source Sans Pro" w:cs="Calibri"/>
        </w:rPr>
        <w:t xml:space="preserve">.  </w:t>
      </w:r>
    </w:p>
    <w:p w14:paraId="26F5B168" w14:textId="77777777" w:rsidR="004A3B66" w:rsidRPr="003648BA" w:rsidRDefault="004A3B66" w:rsidP="00E74926">
      <w:pPr>
        <w:numPr>
          <w:ilvl w:val="0"/>
          <w:numId w:val="6"/>
        </w:numPr>
        <w:tabs>
          <w:tab w:val="clear" w:pos="900"/>
        </w:tabs>
        <w:spacing w:before="120"/>
        <w:ind w:left="1260"/>
        <w:rPr>
          <w:rFonts w:ascii="Source Sans Pro" w:hAnsi="Source Sans Pro" w:cs="Calibri"/>
        </w:rPr>
      </w:pPr>
      <w:r w:rsidRPr="003648BA">
        <w:rPr>
          <w:rFonts w:ascii="Source Sans Pro" w:hAnsi="Source Sans Pro" w:cs="Calibri"/>
        </w:rPr>
        <w:t>Clients will be asked at each visit if there has been a change in their insurance status.</w:t>
      </w:r>
    </w:p>
    <w:p w14:paraId="3AA3B820" w14:textId="50A2D4B3" w:rsidR="004A3B66" w:rsidRPr="00C40820" w:rsidRDefault="00384928" w:rsidP="00B142D9">
      <w:pPr>
        <w:tabs>
          <w:tab w:val="left" w:pos="810"/>
        </w:tabs>
        <w:spacing w:before="240"/>
        <w:rPr>
          <w:rFonts w:ascii="Source Sans Pro" w:hAnsi="Source Sans Pro" w:cs="Calibri"/>
          <w:b/>
        </w:rPr>
      </w:pPr>
      <w:r>
        <w:rPr>
          <w:rFonts w:ascii="Source Sans Pro" w:hAnsi="Source Sans Pro" w:cs="Calibri"/>
          <w:b/>
        </w:rPr>
        <w:tab/>
        <w:t>C</w:t>
      </w:r>
      <w:r w:rsidR="004A3B66" w:rsidRPr="00C40820">
        <w:rPr>
          <w:rFonts w:ascii="Source Sans Pro" w:hAnsi="Source Sans Pro" w:cs="Calibri"/>
          <w:b/>
        </w:rPr>
        <w:t>ollecting Fees</w:t>
      </w:r>
      <w:r w:rsidR="00F1503B">
        <w:rPr>
          <w:rFonts w:ascii="Source Sans Pro" w:hAnsi="Source Sans Pro" w:cs="Calibri"/>
          <w:b/>
        </w:rPr>
        <w:t>:</w:t>
      </w:r>
    </w:p>
    <w:p w14:paraId="35DB7932" w14:textId="77777777" w:rsidR="00FC2015" w:rsidRPr="003648BA" w:rsidRDefault="00FC2015" w:rsidP="00E74926">
      <w:pPr>
        <w:numPr>
          <w:ilvl w:val="0"/>
          <w:numId w:val="7"/>
        </w:numPr>
        <w:spacing w:before="120"/>
        <w:ind w:left="1260"/>
        <w:rPr>
          <w:rFonts w:ascii="Source Sans Pro" w:hAnsi="Source Sans Pro" w:cs="Calibri"/>
        </w:rPr>
      </w:pPr>
      <w:r w:rsidRPr="007A17CA">
        <w:rPr>
          <w:rFonts w:ascii="Source Sans Pro" w:hAnsi="Source Sans Pro" w:cs="Calibri"/>
          <w:color w:val="000000"/>
        </w:rPr>
        <w:t xml:space="preserve">Clients whose self-reported income is at or below 100% of the Federal Poverty Level </w:t>
      </w:r>
      <w:r>
        <w:rPr>
          <w:rFonts w:ascii="Source Sans Pro" w:hAnsi="Source Sans Pro" w:cs="Calibri"/>
          <w:color w:val="000000"/>
        </w:rPr>
        <w:t>will</w:t>
      </w:r>
      <w:r w:rsidRPr="007A17CA">
        <w:rPr>
          <w:rFonts w:ascii="Source Sans Pro" w:hAnsi="Source Sans Pro" w:cs="Calibri"/>
          <w:color w:val="000000"/>
        </w:rPr>
        <w:t xml:space="preserve"> not be charged.</w:t>
      </w:r>
    </w:p>
    <w:p w14:paraId="3FC53746" w14:textId="77777777" w:rsidR="009524A9" w:rsidRPr="003648BA" w:rsidRDefault="00FC2015" w:rsidP="00E74926">
      <w:pPr>
        <w:numPr>
          <w:ilvl w:val="0"/>
          <w:numId w:val="7"/>
        </w:numPr>
        <w:spacing w:before="120"/>
        <w:ind w:left="1260"/>
        <w:rPr>
          <w:rFonts w:ascii="Source Sans Pro" w:hAnsi="Source Sans Pro" w:cs="Calibri"/>
        </w:rPr>
      </w:pPr>
      <w:r>
        <w:rPr>
          <w:rFonts w:ascii="Source Sans Pro" w:hAnsi="Source Sans Pro" w:cs="Calibri"/>
        </w:rPr>
        <w:t>C</w:t>
      </w:r>
      <w:r w:rsidR="009524A9" w:rsidRPr="003648BA">
        <w:rPr>
          <w:rFonts w:ascii="Source Sans Pro" w:hAnsi="Source Sans Pro" w:cs="Calibri"/>
        </w:rPr>
        <w:t xml:space="preserve">lients </w:t>
      </w:r>
      <w:r>
        <w:rPr>
          <w:rFonts w:ascii="Source Sans Pro" w:hAnsi="Source Sans Pro" w:cs="Calibri"/>
        </w:rPr>
        <w:t xml:space="preserve">with any fee assessed </w:t>
      </w:r>
      <w:r w:rsidR="009524A9" w:rsidRPr="003648BA">
        <w:rPr>
          <w:rFonts w:ascii="Source Sans Pro" w:hAnsi="Source Sans Pro" w:cs="Calibri"/>
        </w:rPr>
        <w:t xml:space="preserve">will be advised of the full cost of the services </w:t>
      </w:r>
      <w:r w:rsidR="004A51D2">
        <w:rPr>
          <w:rFonts w:ascii="Source Sans Pro" w:hAnsi="Source Sans Pro" w:cs="Calibri"/>
        </w:rPr>
        <w:t xml:space="preserve">prior to their visit. </w:t>
      </w:r>
    </w:p>
    <w:p w14:paraId="1E92CB5E" w14:textId="77777777" w:rsidR="00FC2015" w:rsidRDefault="00FC2015" w:rsidP="00E74926">
      <w:pPr>
        <w:numPr>
          <w:ilvl w:val="0"/>
          <w:numId w:val="7"/>
        </w:numPr>
        <w:spacing w:before="120"/>
        <w:ind w:left="1260"/>
        <w:rPr>
          <w:rFonts w:ascii="Source Sans Pro" w:hAnsi="Source Sans Pro" w:cs="Calibri"/>
        </w:rPr>
      </w:pPr>
      <w:r>
        <w:rPr>
          <w:rFonts w:ascii="Source Sans Pro" w:hAnsi="Source Sans Pro" w:cs="Calibri"/>
        </w:rPr>
        <w:t>Staff will</w:t>
      </w:r>
      <w:r w:rsidRPr="00FC2015">
        <w:rPr>
          <w:rFonts w:ascii="Source Sans Pro" w:hAnsi="Source Sans Pro" w:cs="Calibri"/>
        </w:rPr>
        <w:t xml:space="preserve"> make reasonable efforts to collect </w:t>
      </w:r>
      <w:r>
        <w:rPr>
          <w:rFonts w:ascii="Source Sans Pro" w:hAnsi="Source Sans Pro" w:cs="Calibri"/>
        </w:rPr>
        <w:t>fees</w:t>
      </w:r>
      <w:r w:rsidRPr="00FC2015">
        <w:rPr>
          <w:rFonts w:ascii="Source Sans Pro" w:hAnsi="Source Sans Pro" w:cs="Calibri"/>
        </w:rPr>
        <w:t xml:space="preserve"> without jeopardizing client confidentiality. </w:t>
      </w:r>
    </w:p>
    <w:p w14:paraId="0090A9D2" w14:textId="77777777" w:rsidR="00FC2015" w:rsidRPr="00FC2015" w:rsidRDefault="00FC2015" w:rsidP="00E74926">
      <w:pPr>
        <w:numPr>
          <w:ilvl w:val="0"/>
          <w:numId w:val="7"/>
        </w:numPr>
        <w:spacing w:before="120"/>
        <w:ind w:left="1260"/>
        <w:rPr>
          <w:rFonts w:ascii="Source Sans Pro" w:hAnsi="Source Sans Pro" w:cs="Calibri"/>
        </w:rPr>
      </w:pPr>
      <w:r w:rsidRPr="00FC2015">
        <w:rPr>
          <w:rFonts w:ascii="Source Sans Pro" w:hAnsi="Source Sans Pro" w:cs="Calibri"/>
        </w:rPr>
        <w:lastRenderedPageBreak/>
        <w:t xml:space="preserve">Clients </w:t>
      </w:r>
      <w:r>
        <w:rPr>
          <w:rFonts w:ascii="Source Sans Pro" w:hAnsi="Source Sans Pro" w:cs="Calibri"/>
        </w:rPr>
        <w:t>will</w:t>
      </w:r>
      <w:r w:rsidRPr="00FC2015">
        <w:rPr>
          <w:rFonts w:ascii="Source Sans Pro" w:hAnsi="Source Sans Pro" w:cs="Calibri"/>
        </w:rPr>
        <w:t xml:space="preserve"> not be sent to collection agencies.</w:t>
      </w:r>
    </w:p>
    <w:p w14:paraId="14ABBC05" w14:textId="77777777" w:rsidR="00424183" w:rsidRPr="003648BA" w:rsidRDefault="00BA0700" w:rsidP="00E74926">
      <w:pPr>
        <w:numPr>
          <w:ilvl w:val="0"/>
          <w:numId w:val="7"/>
        </w:numPr>
        <w:spacing w:before="120"/>
        <w:ind w:left="1260"/>
        <w:rPr>
          <w:rFonts w:ascii="Source Sans Pro" w:hAnsi="Source Sans Pro" w:cs="Calibri"/>
        </w:rPr>
      </w:pPr>
      <w:r w:rsidRPr="003648BA">
        <w:rPr>
          <w:rFonts w:ascii="Source Sans Pro" w:hAnsi="Source Sans Pro" w:cs="Calibri"/>
        </w:rPr>
        <w:t>T</w:t>
      </w:r>
      <w:r w:rsidR="00424183" w:rsidRPr="003648BA">
        <w:rPr>
          <w:rFonts w:ascii="Source Sans Pro" w:hAnsi="Source Sans Pro" w:cs="Calibri"/>
        </w:rPr>
        <w:t xml:space="preserve">he </w:t>
      </w:r>
      <w:r w:rsidR="005600BE" w:rsidRPr="003648BA">
        <w:rPr>
          <w:rFonts w:ascii="Source Sans Pro" w:hAnsi="Source Sans Pro" w:cs="Calibri"/>
        </w:rPr>
        <w:t>client</w:t>
      </w:r>
      <w:r w:rsidR="00424183" w:rsidRPr="003648BA">
        <w:rPr>
          <w:rFonts w:ascii="Source Sans Pro" w:hAnsi="Source Sans Pro" w:cs="Calibri"/>
        </w:rPr>
        <w:t>’s</w:t>
      </w:r>
      <w:r w:rsidR="00B22136" w:rsidRPr="003648BA">
        <w:rPr>
          <w:rFonts w:ascii="Source Sans Pro" w:hAnsi="Source Sans Pro" w:cs="Calibri"/>
        </w:rPr>
        <w:t xml:space="preserve"> confidentiality status</w:t>
      </w:r>
      <w:r w:rsidRPr="003648BA">
        <w:rPr>
          <w:rFonts w:ascii="Source Sans Pro" w:hAnsi="Source Sans Pro" w:cs="Calibri"/>
        </w:rPr>
        <w:t xml:space="preserve"> will be evaluated</w:t>
      </w:r>
      <w:r w:rsidR="00B22136" w:rsidRPr="003648BA">
        <w:rPr>
          <w:rFonts w:ascii="Source Sans Pro" w:hAnsi="Source Sans Pro" w:cs="Calibri"/>
        </w:rPr>
        <w:t>:</w:t>
      </w:r>
      <w:r w:rsidR="005600BE" w:rsidRPr="003648BA">
        <w:rPr>
          <w:rFonts w:ascii="Source Sans Pro" w:hAnsi="Source Sans Pro" w:cs="Calibri"/>
        </w:rPr>
        <w:t xml:space="preserve">  </w:t>
      </w:r>
    </w:p>
    <w:p w14:paraId="1B58B601" w14:textId="3296433F" w:rsidR="005600BE" w:rsidRPr="003648BA" w:rsidRDefault="005600BE" w:rsidP="00E74926">
      <w:pPr>
        <w:numPr>
          <w:ilvl w:val="1"/>
          <w:numId w:val="8"/>
        </w:numPr>
        <w:ind w:left="1890"/>
        <w:rPr>
          <w:rFonts w:ascii="Source Sans Pro" w:hAnsi="Source Sans Pro" w:cs="Calibri"/>
        </w:rPr>
      </w:pPr>
      <w:r w:rsidRPr="003648BA">
        <w:rPr>
          <w:rFonts w:ascii="Source Sans Pro" w:hAnsi="Source Sans Pro" w:cs="Calibri"/>
        </w:rPr>
        <w:t xml:space="preserve">If </w:t>
      </w:r>
      <w:r w:rsidR="00B43913" w:rsidRPr="003648BA">
        <w:rPr>
          <w:rFonts w:ascii="Source Sans Pro" w:hAnsi="Source Sans Pro" w:cs="Calibri"/>
        </w:rPr>
        <w:t xml:space="preserve">the client has no confidentiality requests, </w:t>
      </w:r>
      <w:r w:rsidR="00424183" w:rsidRPr="003648BA">
        <w:rPr>
          <w:rFonts w:ascii="Source Sans Pro" w:hAnsi="Source Sans Pro" w:cs="Calibri"/>
        </w:rPr>
        <w:t>he/</w:t>
      </w:r>
      <w:r w:rsidR="00BA0700" w:rsidRPr="003648BA">
        <w:rPr>
          <w:rFonts w:ascii="Source Sans Pro" w:hAnsi="Source Sans Pro" w:cs="Calibri"/>
        </w:rPr>
        <w:t>she</w:t>
      </w:r>
      <w:r w:rsidR="00424183" w:rsidRPr="003648BA">
        <w:rPr>
          <w:rFonts w:ascii="Source Sans Pro" w:hAnsi="Source Sans Pro" w:cs="Calibri"/>
        </w:rPr>
        <w:t xml:space="preserve"> </w:t>
      </w:r>
      <w:r w:rsidR="00BA0700" w:rsidRPr="003648BA">
        <w:rPr>
          <w:rFonts w:ascii="Source Sans Pro" w:hAnsi="Source Sans Pro" w:cs="Calibri"/>
        </w:rPr>
        <w:t xml:space="preserve">will be advised </w:t>
      </w:r>
      <w:r w:rsidRPr="003648BA">
        <w:rPr>
          <w:rFonts w:ascii="Source Sans Pro" w:hAnsi="Source Sans Pro" w:cs="Calibri"/>
        </w:rPr>
        <w:t>that a bill will be sen</w:t>
      </w:r>
      <w:r w:rsidR="00B17679" w:rsidRPr="003648BA">
        <w:rPr>
          <w:rFonts w:ascii="Source Sans Pro" w:hAnsi="Source Sans Pro" w:cs="Calibri"/>
        </w:rPr>
        <w:t>t</w:t>
      </w:r>
      <w:r w:rsidRPr="003648BA">
        <w:rPr>
          <w:rFonts w:ascii="Source Sans Pro" w:hAnsi="Source Sans Pro" w:cs="Calibri"/>
        </w:rPr>
        <w:t xml:space="preserve"> to their home</w:t>
      </w:r>
      <w:r w:rsidR="00424183" w:rsidRPr="003648BA">
        <w:rPr>
          <w:rFonts w:ascii="Source Sans Pro" w:hAnsi="Source Sans Pro" w:cs="Calibri"/>
        </w:rPr>
        <w:t xml:space="preserve"> with any unpaid balance.</w:t>
      </w:r>
    </w:p>
    <w:p w14:paraId="354B01F5" w14:textId="77777777" w:rsidR="005600BE" w:rsidRPr="003648BA" w:rsidRDefault="005600BE" w:rsidP="00E74926">
      <w:pPr>
        <w:numPr>
          <w:ilvl w:val="1"/>
          <w:numId w:val="8"/>
        </w:numPr>
        <w:tabs>
          <w:tab w:val="num" w:pos="2160"/>
        </w:tabs>
        <w:ind w:left="1890"/>
        <w:rPr>
          <w:rFonts w:ascii="Source Sans Pro" w:hAnsi="Source Sans Pro" w:cs="Calibri"/>
        </w:rPr>
      </w:pPr>
      <w:r w:rsidRPr="003648BA">
        <w:rPr>
          <w:rFonts w:ascii="Source Sans Pro" w:hAnsi="Source Sans Pro" w:cs="Calibri"/>
        </w:rPr>
        <w:t xml:space="preserve">If </w:t>
      </w:r>
      <w:r w:rsidR="00424183" w:rsidRPr="003648BA">
        <w:rPr>
          <w:rFonts w:ascii="Source Sans Pro" w:hAnsi="Source Sans Pro" w:cs="Calibri"/>
        </w:rPr>
        <w:t>the</w:t>
      </w:r>
      <w:r w:rsidRPr="003648BA">
        <w:rPr>
          <w:rFonts w:ascii="Source Sans Pro" w:hAnsi="Source Sans Pro" w:cs="Calibri"/>
        </w:rPr>
        <w:t xml:space="preserve"> client has requested </w:t>
      </w:r>
      <w:r w:rsidR="00B43913" w:rsidRPr="003648BA">
        <w:rPr>
          <w:rFonts w:ascii="Source Sans Pro" w:hAnsi="Source Sans Pro" w:cs="Calibri"/>
        </w:rPr>
        <w:t>con</w:t>
      </w:r>
      <w:r w:rsidR="006E259D" w:rsidRPr="003648BA">
        <w:rPr>
          <w:rFonts w:ascii="Source Sans Pro" w:hAnsi="Source Sans Pro" w:cs="Calibri"/>
        </w:rPr>
        <w:t>fidential services or</w:t>
      </w:r>
      <w:r w:rsidR="00312DC2" w:rsidRPr="003648BA">
        <w:rPr>
          <w:rFonts w:ascii="Source Sans Pro" w:hAnsi="Source Sans Pro" w:cs="Calibri"/>
        </w:rPr>
        <w:t xml:space="preserve"> </w:t>
      </w:r>
      <w:r w:rsidRPr="003648BA">
        <w:rPr>
          <w:rFonts w:ascii="Source Sans Pro" w:hAnsi="Source Sans Pro" w:cs="Calibri"/>
        </w:rPr>
        <w:t>no</w:t>
      </w:r>
      <w:r w:rsidR="00312DC2" w:rsidRPr="003648BA">
        <w:rPr>
          <w:rFonts w:ascii="Source Sans Pro" w:hAnsi="Source Sans Pro" w:cs="Calibri"/>
        </w:rPr>
        <w:t>t</w:t>
      </w:r>
      <w:r w:rsidR="006E259D" w:rsidRPr="003648BA">
        <w:rPr>
          <w:rFonts w:ascii="Source Sans Pro" w:hAnsi="Source Sans Pro" w:cs="Calibri"/>
        </w:rPr>
        <w:t xml:space="preserve"> to</w:t>
      </w:r>
      <w:r w:rsidR="00312DC2" w:rsidRPr="003648BA">
        <w:rPr>
          <w:rFonts w:ascii="Source Sans Pro" w:hAnsi="Source Sans Pro" w:cs="Calibri"/>
        </w:rPr>
        <w:t xml:space="preserve"> be</w:t>
      </w:r>
      <w:r w:rsidRPr="003648BA">
        <w:rPr>
          <w:rFonts w:ascii="Source Sans Pro" w:hAnsi="Source Sans Pro" w:cs="Calibri"/>
        </w:rPr>
        <w:t xml:space="preserve"> contact</w:t>
      </w:r>
      <w:r w:rsidR="00312DC2" w:rsidRPr="003648BA">
        <w:rPr>
          <w:rFonts w:ascii="Source Sans Pro" w:hAnsi="Source Sans Pro" w:cs="Calibri"/>
        </w:rPr>
        <w:t>ed</w:t>
      </w:r>
      <w:r w:rsidRPr="003648BA">
        <w:rPr>
          <w:rFonts w:ascii="Source Sans Pro" w:hAnsi="Source Sans Pro" w:cs="Calibri"/>
        </w:rPr>
        <w:t xml:space="preserve"> at </w:t>
      </w:r>
      <w:r w:rsidR="00FE373E" w:rsidRPr="003648BA">
        <w:rPr>
          <w:rFonts w:ascii="Source Sans Pro" w:hAnsi="Source Sans Pro" w:cs="Calibri"/>
        </w:rPr>
        <w:t xml:space="preserve">the </w:t>
      </w:r>
      <w:r w:rsidRPr="003648BA">
        <w:rPr>
          <w:rFonts w:ascii="Source Sans Pro" w:hAnsi="Source Sans Pro" w:cs="Calibri"/>
        </w:rPr>
        <w:t xml:space="preserve">home address, </w:t>
      </w:r>
      <w:r w:rsidR="00424183" w:rsidRPr="003648BA">
        <w:rPr>
          <w:rFonts w:ascii="Source Sans Pro" w:hAnsi="Source Sans Pro" w:cs="Calibri"/>
        </w:rPr>
        <w:t xml:space="preserve">the </w:t>
      </w:r>
      <w:r w:rsidR="00170949" w:rsidRPr="003648BA">
        <w:rPr>
          <w:rFonts w:ascii="Source Sans Pro" w:hAnsi="Source Sans Pro" w:cs="Calibri"/>
        </w:rPr>
        <w:t>client</w:t>
      </w:r>
      <w:r w:rsidRPr="003648BA">
        <w:rPr>
          <w:rFonts w:ascii="Source Sans Pro" w:hAnsi="Source Sans Pro" w:cs="Calibri"/>
        </w:rPr>
        <w:t xml:space="preserve"> </w:t>
      </w:r>
      <w:r w:rsidR="00572502" w:rsidRPr="003648BA">
        <w:rPr>
          <w:rFonts w:ascii="Source Sans Pro" w:hAnsi="Source Sans Pro" w:cs="Calibri"/>
        </w:rPr>
        <w:t xml:space="preserve">will be informed </w:t>
      </w:r>
      <w:r w:rsidR="002A5422" w:rsidRPr="003648BA">
        <w:rPr>
          <w:rFonts w:ascii="Source Sans Pro" w:hAnsi="Source Sans Pro" w:cs="Calibri"/>
        </w:rPr>
        <w:t xml:space="preserve">that </w:t>
      </w:r>
      <w:r w:rsidR="0014034C" w:rsidRPr="003648BA">
        <w:rPr>
          <w:rFonts w:ascii="Source Sans Pro" w:hAnsi="Source Sans Pro" w:cs="Calibri"/>
        </w:rPr>
        <w:t xml:space="preserve">when </w:t>
      </w:r>
      <w:r w:rsidRPr="003648BA">
        <w:rPr>
          <w:rFonts w:ascii="Source Sans Pro" w:hAnsi="Source Sans Pro" w:cs="Calibri"/>
        </w:rPr>
        <w:t xml:space="preserve">they return to </w:t>
      </w:r>
      <w:r w:rsidR="006E259D" w:rsidRPr="003648BA">
        <w:rPr>
          <w:rFonts w:ascii="Source Sans Pro" w:hAnsi="Source Sans Pro" w:cs="Calibri"/>
        </w:rPr>
        <w:t xml:space="preserve">the </w:t>
      </w:r>
      <w:r w:rsidRPr="003648BA">
        <w:rPr>
          <w:rFonts w:ascii="Source Sans Pro" w:hAnsi="Source Sans Pro" w:cs="Calibri"/>
        </w:rPr>
        <w:t xml:space="preserve">clinic, they will be asked for payment </w:t>
      </w:r>
      <w:r w:rsidR="00FD0A10" w:rsidRPr="003648BA">
        <w:rPr>
          <w:rFonts w:ascii="Source Sans Pro" w:hAnsi="Source Sans Pro" w:cs="Calibri"/>
        </w:rPr>
        <w:t>of</w:t>
      </w:r>
      <w:r w:rsidR="00053A20" w:rsidRPr="003648BA">
        <w:rPr>
          <w:rFonts w:ascii="Source Sans Pro" w:hAnsi="Source Sans Pro" w:cs="Calibri"/>
        </w:rPr>
        <w:t xml:space="preserve"> </w:t>
      </w:r>
      <w:r w:rsidR="0014034C" w:rsidRPr="003648BA">
        <w:rPr>
          <w:rFonts w:ascii="Source Sans Pro" w:hAnsi="Source Sans Pro" w:cs="Calibri"/>
        </w:rPr>
        <w:t>any</w:t>
      </w:r>
      <w:r w:rsidRPr="003648BA">
        <w:rPr>
          <w:rFonts w:ascii="Source Sans Pro" w:hAnsi="Source Sans Pro" w:cs="Calibri"/>
        </w:rPr>
        <w:t xml:space="preserve"> unpaid balance</w:t>
      </w:r>
      <w:r w:rsidR="00424183" w:rsidRPr="003648BA">
        <w:rPr>
          <w:rFonts w:ascii="Source Sans Pro" w:hAnsi="Source Sans Pro" w:cs="Calibri"/>
        </w:rPr>
        <w:t>.</w:t>
      </w:r>
    </w:p>
    <w:p w14:paraId="1996D352" w14:textId="77777777" w:rsidR="007D6738" w:rsidRPr="003648BA" w:rsidRDefault="005600BE" w:rsidP="00E74926">
      <w:pPr>
        <w:numPr>
          <w:ilvl w:val="0"/>
          <w:numId w:val="7"/>
        </w:numPr>
        <w:spacing w:before="120"/>
        <w:ind w:left="1260"/>
        <w:rPr>
          <w:rFonts w:ascii="Source Sans Pro" w:hAnsi="Source Sans Pro" w:cs="Calibri"/>
        </w:rPr>
      </w:pPr>
      <w:r w:rsidRPr="003648BA">
        <w:rPr>
          <w:rFonts w:ascii="Source Sans Pro" w:hAnsi="Source Sans Pro" w:cs="Calibri"/>
        </w:rPr>
        <w:t xml:space="preserve">All clients with an unpaid balance </w:t>
      </w:r>
      <w:r w:rsidR="00BA0700" w:rsidRPr="003648BA">
        <w:rPr>
          <w:rFonts w:ascii="Source Sans Pro" w:hAnsi="Source Sans Pro" w:cs="Calibri"/>
        </w:rPr>
        <w:t xml:space="preserve">will be advised </w:t>
      </w:r>
      <w:r w:rsidRPr="003648BA">
        <w:rPr>
          <w:rFonts w:ascii="Source Sans Pro" w:hAnsi="Source Sans Pro" w:cs="Calibri"/>
        </w:rPr>
        <w:t xml:space="preserve">that they will remain eligible to receive </w:t>
      </w:r>
      <w:r w:rsidR="00113A32" w:rsidRPr="003648BA">
        <w:rPr>
          <w:rFonts w:ascii="Source Sans Pro" w:hAnsi="Source Sans Pro" w:cs="Calibri"/>
        </w:rPr>
        <w:t>RH</w:t>
      </w:r>
      <w:r w:rsidRPr="003648BA">
        <w:rPr>
          <w:rFonts w:ascii="Source Sans Pro" w:hAnsi="Source Sans Pro" w:cs="Calibri"/>
        </w:rPr>
        <w:t xml:space="preserve"> services</w:t>
      </w:r>
      <w:r w:rsidR="00424183" w:rsidRPr="003648BA">
        <w:rPr>
          <w:rFonts w:ascii="Source Sans Pro" w:hAnsi="Source Sans Pro" w:cs="Calibri"/>
        </w:rPr>
        <w:t>.</w:t>
      </w:r>
    </w:p>
    <w:p w14:paraId="4A35B6EC" w14:textId="297A230A" w:rsidR="00262FD6" w:rsidRDefault="00262FD6" w:rsidP="00E74926">
      <w:pPr>
        <w:numPr>
          <w:ilvl w:val="0"/>
          <w:numId w:val="7"/>
        </w:numPr>
        <w:spacing w:before="120"/>
        <w:ind w:left="1260"/>
        <w:rPr>
          <w:rFonts w:ascii="Source Sans Pro" w:hAnsi="Source Sans Pro" w:cs="Calibri"/>
        </w:rPr>
      </w:pPr>
      <w:r w:rsidRPr="003648BA">
        <w:rPr>
          <w:rFonts w:ascii="Source Sans Pro" w:hAnsi="Source Sans Pro" w:cs="Calibri"/>
        </w:rPr>
        <w:t xml:space="preserve">Clients </w:t>
      </w:r>
      <w:r w:rsidR="00384928">
        <w:rPr>
          <w:rFonts w:ascii="Source Sans Pro" w:hAnsi="Source Sans Pro" w:cs="Calibri"/>
        </w:rPr>
        <w:t>will</w:t>
      </w:r>
      <w:r w:rsidRPr="003648BA">
        <w:rPr>
          <w:rFonts w:ascii="Source Sans Pro" w:hAnsi="Source Sans Pro" w:cs="Calibri"/>
        </w:rPr>
        <w:t xml:space="preserve"> not be pressured to make donations.  </w:t>
      </w:r>
    </w:p>
    <w:p w14:paraId="6722E7D7" w14:textId="77777777" w:rsidR="00792BDB" w:rsidRDefault="00792BDB" w:rsidP="00792BDB">
      <w:pPr>
        <w:numPr>
          <w:ilvl w:val="0"/>
          <w:numId w:val="7"/>
        </w:numPr>
        <w:spacing w:before="120"/>
        <w:ind w:left="1260"/>
        <w:rPr>
          <w:rFonts w:ascii="Source Sans Pro" w:hAnsi="Source Sans Pro" w:cs="Calibri"/>
        </w:rPr>
      </w:pPr>
      <w:r>
        <w:rPr>
          <w:rFonts w:ascii="Source Sans Pro" w:hAnsi="Source Sans Pro" w:cs="Calibri"/>
        </w:rPr>
        <w:t xml:space="preserve">(Optional) </w:t>
      </w:r>
      <w:r w:rsidRPr="003648BA">
        <w:rPr>
          <w:rFonts w:ascii="Source Sans Pro" w:hAnsi="Source Sans Pro" w:cs="Calibri"/>
        </w:rPr>
        <w:t>Credit/debit cards will be accepted for payment.</w:t>
      </w:r>
    </w:p>
    <w:p w14:paraId="4124FF7E" w14:textId="77777777" w:rsidR="00792BDB" w:rsidRPr="003648BA" w:rsidRDefault="00792BDB" w:rsidP="00792BDB">
      <w:pPr>
        <w:numPr>
          <w:ilvl w:val="0"/>
          <w:numId w:val="7"/>
        </w:numPr>
        <w:spacing w:before="120"/>
        <w:ind w:left="1260"/>
        <w:rPr>
          <w:rFonts w:ascii="Source Sans Pro" w:hAnsi="Source Sans Pro" w:cs="Calibri"/>
        </w:rPr>
      </w:pPr>
      <w:r>
        <w:rPr>
          <w:rFonts w:ascii="Source Sans Pro" w:hAnsi="Source Sans Pro" w:cs="Calibri"/>
        </w:rPr>
        <w:t xml:space="preserve">(Optional) </w:t>
      </w:r>
      <w:r w:rsidRPr="003648BA">
        <w:rPr>
          <w:rFonts w:ascii="Source Sans Pro" w:hAnsi="Source Sans Pro" w:cs="Calibri"/>
        </w:rPr>
        <w:t>If the client states that they cannot pay any or all the assessed charges at the time of the visit, they may be provided a pre-addressed, stamped envelope and requested to send payment as soon as possible.</w:t>
      </w:r>
    </w:p>
    <w:p w14:paraId="4D9EFB7E" w14:textId="4415E92A" w:rsidR="00792BDB" w:rsidRPr="00792BDB" w:rsidRDefault="00792BDB" w:rsidP="00792BDB">
      <w:pPr>
        <w:numPr>
          <w:ilvl w:val="0"/>
          <w:numId w:val="7"/>
        </w:numPr>
        <w:spacing w:before="120"/>
        <w:ind w:left="1260"/>
        <w:rPr>
          <w:rFonts w:ascii="Source Sans Pro" w:hAnsi="Source Sans Pro" w:cs="Calibri"/>
        </w:rPr>
      </w:pPr>
      <w:r>
        <w:rPr>
          <w:rFonts w:ascii="Source Sans Pro" w:hAnsi="Source Sans Pro" w:cs="Calibri"/>
        </w:rPr>
        <w:t>(Optional)</w:t>
      </w:r>
      <w:r w:rsidRPr="003648BA">
        <w:rPr>
          <w:rFonts w:ascii="Source Sans Pro" w:hAnsi="Source Sans Pro" w:cs="Calibri"/>
        </w:rPr>
        <w:t xml:space="preserve"> </w:t>
      </w:r>
      <w:r>
        <w:rPr>
          <w:rFonts w:ascii="Source Sans Pro" w:hAnsi="Source Sans Pro" w:cs="Calibri"/>
        </w:rPr>
        <w:t>F</w:t>
      </w:r>
      <w:r w:rsidRPr="003648BA">
        <w:rPr>
          <w:rFonts w:ascii="Source Sans Pro" w:hAnsi="Source Sans Pro" w:cs="Calibri"/>
        </w:rPr>
        <w:t xml:space="preserve">inancial staff </w:t>
      </w:r>
      <w:r>
        <w:rPr>
          <w:rFonts w:ascii="Source Sans Pro" w:hAnsi="Source Sans Pro" w:cs="Calibri"/>
        </w:rPr>
        <w:t xml:space="preserve">will </w:t>
      </w:r>
      <w:r w:rsidRPr="003648BA">
        <w:rPr>
          <w:rFonts w:ascii="Source Sans Pro" w:hAnsi="Source Sans Pro" w:cs="Calibri"/>
        </w:rPr>
        <w:t>work with clients to assist them in developing a payment plan for an unpaid balance on their account.  The client will be advised that they will continue to be able to receive RH services even if they are unable to make full or partial plan payments.</w:t>
      </w:r>
    </w:p>
    <w:p w14:paraId="09B7562D" w14:textId="77777777" w:rsidR="00F04296" w:rsidRPr="003648BA" w:rsidRDefault="00F04296" w:rsidP="00F04296">
      <w:pPr>
        <w:spacing w:before="120"/>
        <w:ind w:left="1800"/>
        <w:rPr>
          <w:rFonts w:ascii="Source Sans Pro" w:hAnsi="Source Sans Pro" w:cs="Calibri"/>
        </w:rPr>
      </w:pPr>
    </w:p>
    <w:p w14:paraId="5971B90A" w14:textId="77777777" w:rsidR="003E1F17" w:rsidRPr="003648BA" w:rsidRDefault="003E1F17" w:rsidP="003E1F17">
      <w:pPr>
        <w:rPr>
          <w:rFonts w:ascii="Source Sans Pro" w:hAnsi="Source Sans Pro" w:cs="Calibri"/>
          <w:b/>
        </w:rPr>
      </w:pPr>
    </w:p>
    <w:p w14:paraId="7AD4936A" w14:textId="77777777" w:rsidR="002438C6" w:rsidRPr="003648BA" w:rsidRDefault="002438C6" w:rsidP="003E1F17">
      <w:pPr>
        <w:rPr>
          <w:rFonts w:ascii="Source Sans Pro" w:hAnsi="Source Sans Pro" w:cs="Calibri"/>
          <w:b/>
        </w:rPr>
      </w:pPr>
      <w:r w:rsidRPr="003648BA">
        <w:rPr>
          <w:rFonts w:ascii="Source Sans Pro" w:hAnsi="Source Sans Pro" w:cs="Calibri"/>
          <w:b/>
        </w:rPr>
        <w:t xml:space="preserve">REFERENCES: </w:t>
      </w:r>
    </w:p>
    <w:p w14:paraId="48284118" w14:textId="77777777" w:rsidR="00165EF0" w:rsidRPr="003648BA" w:rsidRDefault="00533748" w:rsidP="003E1F17">
      <w:pPr>
        <w:spacing w:before="120"/>
        <w:ind w:left="720" w:hanging="720"/>
        <w:rPr>
          <w:rFonts w:ascii="Source Sans Pro" w:hAnsi="Source Sans Pro" w:cs="Calibri"/>
        </w:rPr>
      </w:pPr>
      <w:hyperlink r:id="rId12" w:history="1">
        <w:r w:rsidR="00C40820" w:rsidRPr="00C40820">
          <w:rPr>
            <w:rStyle w:val="Hyperlink"/>
            <w:rFonts w:ascii="Source Sans Pro" w:hAnsi="Source Sans Pro" w:cs="Calibri"/>
          </w:rPr>
          <w:t>RHCare</w:t>
        </w:r>
        <w:r w:rsidR="003E1F17" w:rsidRPr="00C40820">
          <w:rPr>
            <w:rStyle w:val="Hyperlink"/>
            <w:rFonts w:ascii="Source Sans Pro" w:hAnsi="Source Sans Pro" w:cs="Calibri"/>
          </w:rPr>
          <w:t xml:space="preserve"> Certification Requirements</w:t>
        </w:r>
        <w:r w:rsidR="00C40820" w:rsidRPr="00C40820">
          <w:rPr>
            <w:rStyle w:val="Hyperlink"/>
            <w:rFonts w:ascii="Source Sans Pro" w:hAnsi="Source Sans Pro" w:cs="Calibri"/>
          </w:rPr>
          <w:t>,</w:t>
        </w:r>
        <w:r w:rsidR="003E1F17" w:rsidRPr="00C40820">
          <w:rPr>
            <w:rStyle w:val="Hyperlink"/>
            <w:rFonts w:ascii="Source Sans Pro" w:hAnsi="Source Sans Pro" w:cs="Calibri"/>
          </w:rPr>
          <w:t xml:space="preserve"> Version </w:t>
        </w:r>
        <w:r w:rsidR="00C40820" w:rsidRPr="00C40820">
          <w:rPr>
            <w:rStyle w:val="Hyperlink"/>
            <w:rFonts w:ascii="Source Sans Pro" w:hAnsi="Source Sans Pro" w:cs="Calibri"/>
          </w:rPr>
          <w:t>3.0</w:t>
        </w:r>
      </w:hyperlink>
      <w:r w:rsidR="003E1F17" w:rsidRPr="003648BA">
        <w:rPr>
          <w:rFonts w:ascii="Source Sans Pro" w:hAnsi="Source Sans Pro" w:cs="Calibri"/>
        </w:rPr>
        <w:t xml:space="preserve"> </w:t>
      </w:r>
    </w:p>
    <w:p w14:paraId="4B560BA9" w14:textId="77777777" w:rsidR="00BE2117" w:rsidRPr="003648BA" w:rsidRDefault="00533748" w:rsidP="003E1F17">
      <w:pPr>
        <w:spacing w:before="120"/>
        <w:ind w:left="720" w:hanging="720"/>
        <w:rPr>
          <w:rFonts w:ascii="Source Sans Pro" w:hAnsi="Source Sans Pro" w:cs="Calibri"/>
        </w:rPr>
      </w:pPr>
      <w:hyperlink r:id="rId13" w:history="1">
        <w:r w:rsidR="00766BE6" w:rsidRPr="00766BE6">
          <w:rPr>
            <w:rStyle w:val="Hyperlink"/>
            <w:rFonts w:ascii="Source Sans Pro" w:hAnsi="Source Sans Pro" w:cs="Calibri"/>
          </w:rPr>
          <w:t>Ensuring Access to Equitable, Affordable, Client-Centered, Quality Family Planning Services</w:t>
        </w:r>
      </w:hyperlink>
    </w:p>
    <w:p w14:paraId="3F0A3959" w14:textId="77777777" w:rsidR="00BE2117" w:rsidRPr="003648BA" w:rsidRDefault="00BE2117" w:rsidP="00B562EE">
      <w:pPr>
        <w:spacing w:before="120"/>
        <w:ind w:left="720" w:hanging="720"/>
        <w:rPr>
          <w:rFonts w:ascii="Source Sans Pro" w:hAnsi="Source Sans Pro" w:cs="Calibri"/>
        </w:rPr>
      </w:pPr>
    </w:p>
    <w:p w14:paraId="0646D4D7" w14:textId="77777777" w:rsidR="00F20658" w:rsidRPr="003648BA" w:rsidRDefault="00F20658" w:rsidP="0038530B">
      <w:pPr>
        <w:ind w:left="360"/>
        <w:jc w:val="center"/>
        <w:rPr>
          <w:rFonts w:ascii="Source Sans Pro" w:hAnsi="Source Sans Pro" w:cs="Calibri"/>
        </w:rPr>
        <w:sectPr w:rsidR="00F20658" w:rsidRPr="003648BA" w:rsidSect="00B562EE">
          <w:headerReference w:type="even" r:id="rId14"/>
          <w:headerReference w:type="default" r:id="rId15"/>
          <w:footerReference w:type="even" r:id="rId16"/>
          <w:footerReference w:type="default" r:id="rId17"/>
          <w:headerReference w:type="first" r:id="rId18"/>
          <w:pgSz w:w="12240" w:h="15840"/>
          <w:pgMar w:top="1440" w:right="1440" w:bottom="1440" w:left="1440" w:header="720" w:footer="720" w:gutter="0"/>
          <w:cols w:space="720"/>
          <w:docGrid w:linePitch="360"/>
        </w:sectPr>
      </w:pPr>
    </w:p>
    <w:p w14:paraId="665FF6D9" w14:textId="77777777" w:rsidR="00424183" w:rsidRPr="003648BA" w:rsidRDefault="00424183" w:rsidP="00424183">
      <w:pPr>
        <w:jc w:val="center"/>
        <w:rPr>
          <w:rFonts w:ascii="Source Sans Pro" w:hAnsi="Source Sans Pro" w:cs="Calibri"/>
          <w:b/>
          <w:sz w:val="28"/>
        </w:rPr>
      </w:pPr>
      <w:r w:rsidRPr="003648BA">
        <w:rPr>
          <w:rFonts w:ascii="Source Sans Pro" w:hAnsi="Source Sans Pro" w:cs="Calibri"/>
          <w:b/>
          <w:sz w:val="28"/>
        </w:rPr>
        <w:lastRenderedPageBreak/>
        <w:t>STAFF REVIEW</w:t>
      </w:r>
    </w:p>
    <w:p w14:paraId="0A8DCC42" w14:textId="77777777" w:rsidR="00424183" w:rsidRPr="003648BA" w:rsidRDefault="00424183" w:rsidP="00424183">
      <w:pPr>
        <w:rPr>
          <w:rFonts w:ascii="Source Sans Pro" w:hAnsi="Source Sans Pro" w:cs="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37"/>
        <w:gridCol w:w="3013"/>
      </w:tblGrid>
      <w:tr w:rsidR="00424183" w:rsidRPr="003648BA" w14:paraId="061D7537" w14:textId="77777777" w:rsidTr="009D67A4">
        <w:trPr>
          <w:trHeight w:val="432"/>
        </w:trPr>
        <w:tc>
          <w:tcPr>
            <w:tcW w:w="6498" w:type="dxa"/>
            <w:tcBorders>
              <w:bottom w:val="single" w:sz="12" w:space="0" w:color="auto"/>
            </w:tcBorders>
            <w:shd w:val="clear" w:color="auto" w:fill="DAEEF3"/>
            <w:vAlign w:val="center"/>
          </w:tcPr>
          <w:p w14:paraId="7CE1C941" w14:textId="77777777" w:rsidR="00424183" w:rsidRPr="003648BA" w:rsidRDefault="00424183" w:rsidP="009D67A4">
            <w:pPr>
              <w:jc w:val="center"/>
              <w:rPr>
                <w:rFonts w:ascii="Source Sans Pro" w:hAnsi="Source Sans Pro" w:cs="Calibri"/>
                <w:b/>
              </w:rPr>
            </w:pPr>
            <w:r w:rsidRPr="003648BA">
              <w:rPr>
                <w:rFonts w:ascii="Source Sans Pro" w:hAnsi="Source Sans Pro" w:cs="Calibri"/>
                <w:b/>
              </w:rPr>
              <w:t>NAME</w:t>
            </w:r>
          </w:p>
        </w:tc>
        <w:tc>
          <w:tcPr>
            <w:tcW w:w="3078" w:type="dxa"/>
            <w:tcBorders>
              <w:bottom w:val="single" w:sz="12" w:space="0" w:color="auto"/>
            </w:tcBorders>
            <w:shd w:val="clear" w:color="auto" w:fill="DAEEF3"/>
            <w:vAlign w:val="center"/>
          </w:tcPr>
          <w:p w14:paraId="7CF2B52D" w14:textId="77777777" w:rsidR="00424183" w:rsidRPr="003648BA" w:rsidRDefault="00424183" w:rsidP="009D67A4">
            <w:pPr>
              <w:jc w:val="center"/>
              <w:rPr>
                <w:rFonts w:ascii="Source Sans Pro" w:hAnsi="Source Sans Pro" w:cs="Calibri"/>
                <w:b/>
              </w:rPr>
            </w:pPr>
            <w:r w:rsidRPr="003648BA">
              <w:rPr>
                <w:rFonts w:ascii="Source Sans Pro" w:hAnsi="Source Sans Pro" w:cs="Calibri"/>
                <w:b/>
              </w:rPr>
              <w:t>DATE</w:t>
            </w:r>
          </w:p>
        </w:tc>
      </w:tr>
      <w:tr w:rsidR="00424183" w:rsidRPr="003648BA" w14:paraId="64C10F43" w14:textId="77777777" w:rsidTr="009D67A4">
        <w:trPr>
          <w:trHeight w:val="432"/>
        </w:trPr>
        <w:tc>
          <w:tcPr>
            <w:tcW w:w="6498" w:type="dxa"/>
          </w:tcPr>
          <w:p w14:paraId="332667D1" w14:textId="77777777" w:rsidR="00424183" w:rsidRPr="003648BA" w:rsidRDefault="00424183" w:rsidP="009D67A4">
            <w:pPr>
              <w:rPr>
                <w:rFonts w:ascii="Source Sans Pro" w:hAnsi="Source Sans Pro" w:cs="Calibri"/>
                <w:b/>
              </w:rPr>
            </w:pPr>
          </w:p>
        </w:tc>
        <w:tc>
          <w:tcPr>
            <w:tcW w:w="3078" w:type="dxa"/>
          </w:tcPr>
          <w:p w14:paraId="6369968A" w14:textId="77777777" w:rsidR="00424183" w:rsidRPr="003648BA" w:rsidRDefault="00424183" w:rsidP="009D67A4">
            <w:pPr>
              <w:rPr>
                <w:rFonts w:ascii="Source Sans Pro" w:hAnsi="Source Sans Pro" w:cs="Calibri"/>
                <w:b/>
              </w:rPr>
            </w:pPr>
          </w:p>
        </w:tc>
      </w:tr>
      <w:tr w:rsidR="00424183" w:rsidRPr="003648BA" w14:paraId="4BCEBA9B" w14:textId="77777777" w:rsidTr="009D67A4">
        <w:trPr>
          <w:trHeight w:val="432"/>
        </w:trPr>
        <w:tc>
          <w:tcPr>
            <w:tcW w:w="6498" w:type="dxa"/>
          </w:tcPr>
          <w:p w14:paraId="5D736317" w14:textId="77777777" w:rsidR="00424183" w:rsidRPr="003648BA" w:rsidRDefault="00424183" w:rsidP="009D67A4">
            <w:pPr>
              <w:rPr>
                <w:rFonts w:ascii="Source Sans Pro" w:hAnsi="Source Sans Pro" w:cs="Calibri"/>
                <w:b/>
              </w:rPr>
            </w:pPr>
          </w:p>
        </w:tc>
        <w:tc>
          <w:tcPr>
            <w:tcW w:w="3078" w:type="dxa"/>
          </w:tcPr>
          <w:p w14:paraId="2EAD5CD2" w14:textId="77777777" w:rsidR="00424183" w:rsidRPr="003648BA" w:rsidRDefault="00424183" w:rsidP="009D67A4">
            <w:pPr>
              <w:rPr>
                <w:rFonts w:ascii="Source Sans Pro" w:hAnsi="Source Sans Pro" w:cs="Calibri"/>
                <w:b/>
              </w:rPr>
            </w:pPr>
          </w:p>
        </w:tc>
      </w:tr>
      <w:tr w:rsidR="00424183" w:rsidRPr="003648BA" w14:paraId="7BF100B6" w14:textId="77777777" w:rsidTr="009D67A4">
        <w:trPr>
          <w:trHeight w:val="432"/>
        </w:trPr>
        <w:tc>
          <w:tcPr>
            <w:tcW w:w="6498" w:type="dxa"/>
          </w:tcPr>
          <w:p w14:paraId="54D9AFBD" w14:textId="77777777" w:rsidR="00424183" w:rsidRPr="003648BA" w:rsidRDefault="00424183" w:rsidP="009D67A4">
            <w:pPr>
              <w:rPr>
                <w:rFonts w:ascii="Source Sans Pro" w:hAnsi="Source Sans Pro" w:cs="Calibri"/>
                <w:b/>
              </w:rPr>
            </w:pPr>
          </w:p>
        </w:tc>
        <w:tc>
          <w:tcPr>
            <w:tcW w:w="3078" w:type="dxa"/>
          </w:tcPr>
          <w:p w14:paraId="3E37C0EC" w14:textId="77777777" w:rsidR="00424183" w:rsidRPr="003648BA" w:rsidRDefault="00424183" w:rsidP="009D67A4">
            <w:pPr>
              <w:rPr>
                <w:rFonts w:ascii="Source Sans Pro" w:hAnsi="Source Sans Pro" w:cs="Calibri"/>
                <w:b/>
              </w:rPr>
            </w:pPr>
          </w:p>
        </w:tc>
      </w:tr>
      <w:tr w:rsidR="00424183" w:rsidRPr="003648BA" w14:paraId="07D42236" w14:textId="77777777" w:rsidTr="009D67A4">
        <w:trPr>
          <w:trHeight w:val="432"/>
        </w:trPr>
        <w:tc>
          <w:tcPr>
            <w:tcW w:w="6498" w:type="dxa"/>
          </w:tcPr>
          <w:p w14:paraId="67B5444B" w14:textId="77777777" w:rsidR="00424183" w:rsidRPr="003648BA" w:rsidRDefault="00424183" w:rsidP="009D67A4">
            <w:pPr>
              <w:rPr>
                <w:rFonts w:ascii="Source Sans Pro" w:hAnsi="Source Sans Pro" w:cs="Calibri"/>
                <w:b/>
              </w:rPr>
            </w:pPr>
          </w:p>
        </w:tc>
        <w:tc>
          <w:tcPr>
            <w:tcW w:w="3078" w:type="dxa"/>
          </w:tcPr>
          <w:p w14:paraId="3009ECF4" w14:textId="77777777" w:rsidR="00424183" w:rsidRPr="003648BA" w:rsidRDefault="00424183" w:rsidP="009D67A4">
            <w:pPr>
              <w:rPr>
                <w:rFonts w:ascii="Source Sans Pro" w:hAnsi="Source Sans Pro" w:cs="Calibri"/>
                <w:b/>
              </w:rPr>
            </w:pPr>
          </w:p>
        </w:tc>
      </w:tr>
      <w:tr w:rsidR="00424183" w:rsidRPr="003648BA" w14:paraId="7AC53871" w14:textId="77777777" w:rsidTr="009D67A4">
        <w:trPr>
          <w:trHeight w:val="432"/>
        </w:trPr>
        <w:tc>
          <w:tcPr>
            <w:tcW w:w="6498" w:type="dxa"/>
          </w:tcPr>
          <w:p w14:paraId="703135B9" w14:textId="77777777" w:rsidR="00424183" w:rsidRPr="003648BA" w:rsidRDefault="00424183" w:rsidP="009D67A4">
            <w:pPr>
              <w:rPr>
                <w:rFonts w:ascii="Source Sans Pro" w:hAnsi="Source Sans Pro" w:cs="Calibri"/>
                <w:b/>
              </w:rPr>
            </w:pPr>
          </w:p>
        </w:tc>
        <w:tc>
          <w:tcPr>
            <w:tcW w:w="3078" w:type="dxa"/>
          </w:tcPr>
          <w:p w14:paraId="2AE6FEAF" w14:textId="77777777" w:rsidR="00424183" w:rsidRPr="003648BA" w:rsidRDefault="00424183" w:rsidP="009D67A4">
            <w:pPr>
              <w:rPr>
                <w:rFonts w:ascii="Source Sans Pro" w:hAnsi="Source Sans Pro" w:cs="Calibri"/>
                <w:b/>
              </w:rPr>
            </w:pPr>
          </w:p>
        </w:tc>
      </w:tr>
      <w:tr w:rsidR="00424183" w:rsidRPr="003648BA" w14:paraId="691CB144" w14:textId="77777777" w:rsidTr="009D67A4">
        <w:trPr>
          <w:trHeight w:val="432"/>
        </w:trPr>
        <w:tc>
          <w:tcPr>
            <w:tcW w:w="6498" w:type="dxa"/>
          </w:tcPr>
          <w:p w14:paraId="7B134214" w14:textId="77777777" w:rsidR="00424183" w:rsidRPr="003648BA" w:rsidRDefault="00424183" w:rsidP="009D67A4">
            <w:pPr>
              <w:rPr>
                <w:rFonts w:ascii="Source Sans Pro" w:hAnsi="Source Sans Pro" w:cs="Calibri"/>
                <w:b/>
              </w:rPr>
            </w:pPr>
          </w:p>
        </w:tc>
        <w:tc>
          <w:tcPr>
            <w:tcW w:w="3078" w:type="dxa"/>
          </w:tcPr>
          <w:p w14:paraId="2CDB035C" w14:textId="77777777" w:rsidR="00424183" w:rsidRPr="003648BA" w:rsidRDefault="00424183" w:rsidP="009D67A4">
            <w:pPr>
              <w:rPr>
                <w:rFonts w:ascii="Source Sans Pro" w:hAnsi="Source Sans Pro" w:cs="Calibri"/>
                <w:b/>
              </w:rPr>
            </w:pPr>
          </w:p>
        </w:tc>
      </w:tr>
      <w:tr w:rsidR="00424183" w:rsidRPr="003648BA" w14:paraId="72B49E93" w14:textId="77777777" w:rsidTr="009D67A4">
        <w:trPr>
          <w:trHeight w:val="432"/>
        </w:trPr>
        <w:tc>
          <w:tcPr>
            <w:tcW w:w="6498" w:type="dxa"/>
          </w:tcPr>
          <w:p w14:paraId="0CC97D89" w14:textId="77777777" w:rsidR="00424183" w:rsidRPr="003648BA" w:rsidRDefault="00424183" w:rsidP="009D67A4">
            <w:pPr>
              <w:rPr>
                <w:rFonts w:ascii="Source Sans Pro" w:hAnsi="Source Sans Pro" w:cs="Calibri"/>
                <w:b/>
              </w:rPr>
            </w:pPr>
          </w:p>
        </w:tc>
        <w:tc>
          <w:tcPr>
            <w:tcW w:w="3078" w:type="dxa"/>
          </w:tcPr>
          <w:p w14:paraId="28E19F9A" w14:textId="77777777" w:rsidR="00424183" w:rsidRPr="003648BA" w:rsidRDefault="00424183" w:rsidP="009D67A4">
            <w:pPr>
              <w:rPr>
                <w:rFonts w:ascii="Source Sans Pro" w:hAnsi="Source Sans Pro" w:cs="Calibri"/>
                <w:b/>
              </w:rPr>
            </w:pPr>
          </w:p>
        </w:tc>
      </w:tr>
      <w:tr w:rsidR="00424183" w:rsidRPr="003648BA" w14:paraId="3E0F7620" w14:textId="77777777" w:rsidTr="009D67A4">
        <w:trPr>
          <w:trHeight w:val="432"/>
        </w:trPr>
        <w:tc>
          <w:tcPr>
            <w:tcW w:w="6498" w:type="dxa"/>
          </w:tcPr>
          <w:p w14:paraId="1634601F" w14:textId="77777777" w:rsidR="00424183" w:rsidRPr="003648BA" w:rsidRDefault="00424183" w:rsidP="009D67A4">
            <w:pPr>
              <w:rPr>
                <w:rFonts w:ascii="Source Sans Pro" w:hAnsi="Source Sans Pro" w:cs="Calibri"/>
                <w:b/>
              </w:rPr>
            </w:pPr>
          </w:p>
        </w:tc>
        <w:tc>
          <w:tcPr>
            <w:tcW w:w="3078" w:type="dxa"/>
          </w:tcPr>
          <w:p w14:paraId="72583C55" w14:textId="77777777" w:rsidR="00424183" w:rsidRPr="003648BA" w:rsidRDefault="00424183" w:rsidP="009D67A4">
            <w:pPr>
              <w:rPr>
                <w:rFonts w:ascii="Source Sans Pro" w:hAnsi="Source Sans Pro" w:cs="Calibri"/>
                <w:b/>
              </w:rPr>
            </w:pPr>
          </w:p>
        </w:tc>
      </w:tr>
      <w:tr w:rsidR="00424183" w:rsidRPr="003648BA" w14:paraId="4203E1A4" w14:textId="77777777" w:rsidTr="009D67A4">
        <w:trPr>
          <w:trHeight w:val="432"/>
        </w:trPr>
        <w:tc>
          <w:tcPr>
            <w:tcW w:w="6498" w:type="dxa"/>
          </w:tcPr>
          <w:p w14:paraId="72337D2B" w14:textId="77777777" w:rsidR="00424183" w:rsidRPr="003648BA" w:rsidRDefault="00424183" w:rsidP="009D67A4">
            <w:pPr>
              <w:rPr>
                <w:rFonts w:ascii="Source Sans Pro" w:hAnsi="Source Sans Pro" w:cs="Calibri"/>
                <w:b/>
              </w:rPr>
            </w:pPr>
          </w:p>
        </w:tc>
        <w:tc>
          <w:tcPr>
            <w:tcW w:w="3078" w:type="dxa"/>
          </w:tcPr>
          <w:p w14:paraId="3C55C8C4" w14:textId="77777777" w:rsidR="00424183" w:rsidRPr="003648BA" w:rsidRDefault="00424183" w:rsidP="009D67A4">
            <w:pPr>
              <w:rPr>
                <w:rFonts w:ascii="Source Sans Pro" w:hAnsi="Source Sans Pro" w:cs="Calibri"/>
                <w:b/>
              </w:rPr>
            </w:pPr>
          </w:p>
        </w:tc>
      </w:tr>
      <w:tr w:rsidR="00424183" w:rsidRPr="003648BA" w14:paraId="4284BA70" w14:textId="77777777" w:rsidTr="009D67A4">
        <w:trPr>
          <w:trHeight w:val="432"/>
        </w:trPr>
        <w:tc>
          <w:tcPr>
            <w:tcW w:w="6498" w:type="dxa"/>
          </w:tcPr>
          <w:p w14:paraId="29F433A3" w14:textId="77777777" w:rsidR="00424183" w:rsidRPr="003648BA" w:rsidRDefault="00424183" w:rsidP="009D67A4">
            <w:pPr>
              <w:rPr>
                <w:rFonts w:ascii="Source Sans Pro" w:hAnsi="Source Sans Pro" w:cs="Calibri"/>
                <w:b/>
              </w:rPr>
            </w:pPr>
          </w:p>
        </w:tc>
        <w:tc>
          <w:tcPr>
            <w:tcW w:w="3078" w:type="dxa"/>
          </w:tcPr>
          <w:p w14:paraId="186DACA3" w14:textId="77777777" w:rsidR="00424183" w:rsidRPr="003648BA" w:rsidRDefault="00424183" w:rsidP="009D67A4">
            <w:pPr>
              <w:rPr>
                <w:rFonts w:ascii="Source Sans Pro" w:hAnsi="Source Sans Pro" w:cs="Calibri"/>
                <w:b/>
              </w:rPr>
            </w:pPr>
          </w:p>
        </w:tc>
      </w:tr>
      <w:tr w:rsidR="00424183" w:rsidRPr="003648BA" w14:paraId="4C69F3B4" w14:textId="77777777" w:rsidTr="009D67A4">
        <w:trPr>
          <w:trHeight w:val="432"/>
        </w:trPr>
        <w:tc>
          <w:tcPr>
            <w:tcW w:w="6498" w:type="dxa"/>
          </w:tcPr>
          <w:p w14:paraId="78F130A1" w14:textId="77777777" w:rsidR="00424183" w:rsidRPr="003648BA" w:rsidRDefault="00424183" w:rsidP="009D67A4">
            <w:pPr>
              <w:rPr>
                <w:rFonts w:ascii="Source Sans Pro" w:hAnsi="Source Sans Pro" w:cs="Calibri"/>
                <w:b/>
              </w:rPr>
            </w:pPr>
          </w:p>
        </w:tc>
        <w:tc>
          <w:tcPr>
            <w:tcW w:w="3078" w:type="dxa"/>
          </w:tcPr>
          <w:p w14:paraId="57E37770" w14:textId="77777777" w:rsidR="00424183" w:rsidRPr="003648BA" w:rsidRDefault="00424183" w:rsidP="009D67A4">
            <w:pPr>
              <w:rPr>
                <w:rFonts w:ascii="Source Sans Pro" w:hAnsi="Source Sans Pro" w:cs="Calibri"/>
                <w:b/>
              </w:rPr>
            </w:pPr>
          </w:p>
        </w:tc>
      </w:tr>
      <w:tr w:rsidR="00424183" w:rsidRPr="003648BA" w14:paraId="43D1C341" w14:textId="77777777" w:rsidTr="009D67A4">
        <w:trPr>
          <w:trHeight w:val="432"/>
        </w:trPr>
        <w:tc>
          <w:tcPr>
            <w:tcW w:w="6498" w:type="dxa"/>
          </w:tcPr>
          <w:p w14:paraId="17B72F70" w14:textId="77777777" w:rsidR="00424183" w:rsidRPr="003648BA" w:rsidRDefault="00424183" w:rsidP="009D67A4">
            <w:pPr>
              <w:rPr>
                <w:rFonts w:ascii="Source Sans Pro" w:hAnsi="Source Sans Pro" w:cs="Calibri"/>
                <w:b/>
              </w:rPr>
            </w:pPr>
          </w:p>
        </w:tc>
        <w:tc>
          <w:tcPr>
            <w:tcW w:w="3078" w:type="dxa"/>
          </w:tcPr>
          <w:p w14:paraId="69A39681" w14:textId="77777777" w:rsidR="00424183" w:rsidRPr="003648BA" w:rsidRDefault="00424183" w:rsidP="009D67A4">
            <w:pPr>
              <w:rPr>
                <w:rFonts w:ascii="Source Sans Pro" w:hAnsi="Source Sans Pro" w:cs="Calibri"/>
                <w:b/>
              </w:rPr>
            </w:pPr>
          </w:p>
        </w:tc>
      </w:tr>
      <w:tr w:rsidR="00424183" w:rsidRPr="003648BA" w14:paraId="21488827" w14:textId="77777777" w:rsidTr="009D67A4">
        <w:trPr>
          <w:trHeight w:val="432"/>
        </w:trPr>
        <w:tc>
          <w:tcPr>
            <w:tcW w:w="6498" w:type="dxa"/>
          </w:tcPr>
          <w:p w14:paraId="613C8022" w14:textId="77777777" w:rsidR="00424183" w:rsidRPr="003648BA" w:rsidRDefault="00424183" w:rsidP="009D67A4">
            <w:pPr>
              <w:rPr>
                <w:rFonts w:ascii="Source Sans Pro" w:hAnsi="Source Sans Pro" w:cs="Calibri"/>
                <w:b/>
              </w:rPr>
            </w:pPr>
          </w:p>
        </w:tc>
        <w:tc>
          <w:tcPr>
            <w:tcW w:w="3078" w:type="dxa"/>
          </w:tcPr>
          <w:p w14:paraId="690C8B4A" w14:textId="77777777" w:rsidR="00424183" w:rsidRPr="003648BA" w:rsidRDefault="00424183" w:rsidP="009D67A4">
            <w:pPr>
              <w:rPr>
                <w:rFonts w:ascii="Source Sans Pro" w:hAnsi="Source Sans Pro" w:cs="Calibri"/>
                <w:b/>
              </w:rPr>
            </w:pPr>
          </w:p>
        </w:tc>
      </w:tr>
      <w:tr w:rsidR="00424183" w:rsidRPr="003648BA" w14:paraId="08891465" w14:textId="77777777" w:rsidTr="009D67A4">
        <w:trPr>
          <w:trHeight w:val="432"/>
        </w:trPr>
        <w:tc>
          <w:tcPr>
            <w:tcW w:w="6498" w:type="dxa"/>
          </w:tcPr>
          <w:p w14:paraId="769BF3B7" w14:textId="77777777" w:rsidR="00424183" w:rsidRPr="003648BA" w:rsidRDefault="00424183" w:rsidP="009D67A4">
            <w:pPr>
              <w:rPr>
                <w:rFonts w:ascii="Source Sans Pro" w:hAnsi="Source Sans Pro" w:cs="Calibri"/>
                <w:b/>
              </w:rPr>
            </w:pPr>
          </w:p>
        </w:tc>
        <w:tc>
          <w:tcPr>
            <w:tcW w:w="3078" w:type="dxa"/>
          </w:tcPr>
          <w:p w14:paraId="57E1B27C" w14:textId="77777777" w:rsidR="00424183" w:rsidRPr="003648BA" w:rsidRDefault="00424183" w:rsidP="009D67A4">
            <w:pPr>
              <w:rPr>
                <w:rFonts w:ascii="Source Sans Pro" w:hAnsi="Source Sans Pro" w:cs="Calibri"/>
                <w:b/>
              </w:rPr>
            </w:pPr>
          </w:p>
        </w:tc>
      </w:tr>
      <w:tr w:rsidR="00424183" w:rsidRPr="003648BA" w14:paraId="7D8243DD" w14:textId="77777777" w:rsidTr="009D67A4">
        <w:trPr>
          <w:trHeight w:val="432"/>
        </w:trPr>
        <w:tc>
          <w:tcPr>
            <w:tcW w:w="6498" w:type="dxa"/>
          </w:tcPr>
          <w:p w14:paraId="0DE015E6" w14:textId="77777777" w:rsidR="00424183" w:rsidRPr="003648BA" w:rsidRDefault="00424183" w:rsidP="009D67A4">
            <w:pPr>
              <w:rPr>
                <w:rFonts w:ascii="Source Sans Pro" w:hAnsi="Source Sans Pro" w:cs="Calibri"/>
                <w:b/>
              </w:rPr>
            </w:pPr>
          </w:p>
        </w:tc>
        <w:tc>
          <w:tcPr>
            <w:tcW w:w="3078" w:type="dxa"/>
          </w:tcPr>
          <w:p w14:paraId="68B4DCAA" w14:textId="77777777" w:rsidR="00424183" w:rsidRPr="003648BA" w:rsidRDefault="00424183" w:rsidP="009D67A4">
            <w:pPr>
              <w:rPr>
                <w:rFonts w:ascii="Source Sans Pro" w:hAnsi="Source Sans Pro" w:cs="Calibri"/>
                <w:b/>
              </w:rPr>
            </w:pPr>
          </w:p>
        </w:tc>
      </w:tr>
      <w:tr w:rsidR="00424183" w:rsidRPr="003648BA" w14:paraId="5E83BD04" w14:textId="77777777" w:rsidTr="009D67A4">
        <w:trPr>
          <w:trHeight w:val="432"/>
        </w:trPr>
        <w:tc>
          <w:tcPr>
            <w:tcW w:w="6498" w:type="dxa"/>
          </w:tcPr>
          <w:p w14:paraId="09727AE3" w14:textId="77777777" w:rsidR="00424183" w:rsidRPr="003648BA" w:rsidRDefault="00424183" w:rsidP="009D67A4">
            <w:pPr>
              <w:rPr>
                <w:rFonts w:ascii="Source Sans Pro" w:hAnsi="Source Sans Pro" w:cs="Calibri"/>
                <w:b/>
              </w:rPr>
            </w:pPr>
          </w:p>
        </w:tc>
        <w:tc>
          <w:tcPr>
            <w:tcW w:w="3078" w:type="dxa"/>
          </w:tcPr>
          <w:p w14:paraId="07E104D9" w14:textId="77777777" w:rsidR="00424183" w:rsidRPr="003648BA" w:rsidRDefault="00424183" w:rsidP="009D67A4">
            <w:pPr>
              <w:rPr>
                <w:rFonts w:ascii="Source Sans Pro" w:hAnsi="Source Sans Pro" w:cs="Calibri"/>
                <w:b/>
              </w:rPr>
            </w:pPr>
          </w:p>
        </w:tc>
      </w:tr>
      <w:tr w:rsidR="00424183" w:rsidRPr="003648BA" w14:paraId="25F42E5D" w14:textId="77777777" w:rsidTr="009D67A4">
        <w:trPr>
          <w:trHeight w:val="432"/>
        </w:trPr>
        <w:tc>
          <w:tcPr>
            <w:tcW w:w="6498" w:type="dxa"/>
          </w:tcPr>
          <w:p w14:paraId="7EF72787" w14:textId="77777777" w:rsidR="00424183" w:rsidRPr="003648BA" w:rsidRDefault="00424183" w:rsidP="009D67A4">
            <w:pPr>
              <w:rPr>
                <w:rFonts w:ascii="Source Sans Pro" w:hAnsi="Source Sans Pro" w:cs="Calibri"/>
                <w:b/>
              </w:rPr>
            </w:pPr>
          </w:p>
        </w:tc>
        <w:tc>
          <w:tcPr>
            <w:tcW w:w="3078" w:type="dxa"/>
          </w:tcPr>
          <w:p w14:paraId="6AB46784" w14:textId="77777777" w:rsidR="00424183" w:rsidRPr="003648BA" w:rsidRDefault="00424183" w:rsidP="009D67A4">
            <w:pPr>
              <w:rPr>
                <w:rFonts w:ascii="Source Sans Pro" w:hAnsi="Source Sans Pro" w:cs="Calibri"/>
                <w:b/>
              </w:rPr>
            </w:pPr>
          </w:p>
        </w:tc>
      </w:tr>
      <w:tr w:rsidR="00424183" w:rsidRPr="003648BA" w14:paraId="12CD6E68" w14:textId="77777777" w:rsidTr="009D67A4">
        <w:trPr>
          <w:trHeight w:val="432"/>
        </w:trPr>
        <w:tc>
          <w:tcPr>
            <w:tcW w:w="6498" w:type="dxa"/>
          </w:tcPr>
          <w:p w14:paraId="23A35F7B" w14:textId="77777777" w:rsidR="00424183" w:rsidRPr="003648BA" w:rsidRDefault="00424183" w:rsidP="009D67A4">
            <w:pPr>
              <w:rPr>
                <w:rFonts w:ascii="Source Sans Pro" w:hAnsi="Source Sans Pro" w:cs="Calibri"/>
                <w:b/>
              </w:rPr>
            </w:pPr>
          </w:p>
        </w:tc>
        <w:tc>
          <w:tcPr>
            <w:tcW w:w="3078" w:type="dxa"/>
          </w:tcPr>
          <w:p w14:paraId="4D92C647" w14:textId="77777777" w:rsidR="00424183" w:rsidRPr="003648BA" w:rsidRDefault="00424183" w:rsidP="009D67A4">
            <w:pPr>
              <w:rPr>
                <w:rFonts w:ascii="Source Sans Pro" w:hAnsi="Source Sans Pro" w:cs="Calibri"/>
                <w:b/>
              </w:rPr>
            </w:pPr>
          </w:p>
        </w:tc>
      </w:tr>
      <w:tr w:rsidR="00424183" w:rsidRPr="003648BA" w14:paraId="78D47D6A" w14:textId="77777777" w:rsidTr="009D67A4">
        <w:trPr>
          <w:trHeight w:val="432"/>
        </w:trPr>
        <w:tc>
          <w:tcPr>
            <w:tcW w:w="6498" w:type="dxa"/>
          </w:tcPr>
          <w:p w14:paraId="6E1152BC" w14:textId="77777777" w:rsidR="00424183" w:rsidRPr="003648BA" w:rsidRDefault="00424183" w:rsidP="009D67A4">
            <w:pPr>
              <w:rPr>
                <w:rFonts w:ascii="Source Sans Pro" w:hAnsi="Source Sans Pro" w:cs="Calibri"/>
                <w:b/>
              </w:rPr>
            </w:pPr>
          </w:p>
        </w:tc>
        <w:tc>
          <w:tcPr>
            <w:tcW w:w="3078" w:type="dxa"/>
          </w:tcPr>
          <w:p w14:paraId="299FF706" w14:textId="77777777" w:rsidR="00424183" w:rsidRPr="003648BA" w:rsidRDefault="00424183" w:rsidP="009D67A4">
            <w:pPr>
              <w:rPr>
                <w:rFonts w:ascii="Source Sans Pro" w:hAnsi="Source Sans Pro" w:cs="Calibri"/>
                <w:b/>
              </w:rPr>
            </w:pPr>
          </w:p>
        </w:tc>
      </w:tr>
      <w:tr w:rsidR="00424183" w:rsidRPr="003648BA" w14:paraId="3D1E50EE" w14:textId="77777777" w:rsidTr="009D67A4">
        <w:trPr>
          <w:trHeight w:val="432"/>
        </w:trPr>
        <w:tc>
          <w:tcPr>
            <w:tcW w:w="6498" w:type="dxa"/>
          </w:tcPr>
          <w:p w14:paraId="0ADC3C5A" w14:textId="77777777" w:rsidR="00424183" w:rsidRPr="003648BA" w:rsidRDefault="00424183" w:rsidP="009D67A4">
            <w:pPr>
              <w:rPr>
                <w:rFonts w:ascii="Source Sans Pro" w:hAnsi="Source Sans Pro" w:cs="Calibri"/>
                <w:b/>
              </w:rPr>
            </w:pPr>
          </w:p>
        </w:tc>
        <w:tc>
          <w:tcPr>
            <w:tcW w:w="3078" w:type="dxa"/>
          </w:tcPr>
          <w:p w14:paraId="3E041173" w14:textId="77777777" w:rsidR="00424183" w:rsidRPr="003648BA" w:rsidRDefault="00424183" w:rsidP="009D67A4">
            <w:pPr>
              <w:rPr>
                <w:rFonts w:ascii="Source Sans Pro" w:hAnsi="Source Sans Pro" w:cs="Calibri"/>
                <w:b/>
              </w:rPr>
            </w:pPr>
          </w:p>
        </w:tc>
      </w:tr>
      <w:tr w:rsidR="00424183" w:rsidRPr="003648BA" w14:paraId="71F9CF69" w14:textId="77777777" w:rsidTr="009D67A4">
        <w:trPr>
          <w:trHeight w:val="432"/>
        </w:trPr>
        <w:tc>
          <w:tcPr>
            <w:tcW w:w="6498" w:type="dxa"/>
          </w:tcPr>
          <w:p w14:paraId="4F13805E" w14:textId="77777777" w:rsidR="00424183" w:rsidRPr="003648BA" w:rsidRDefault="00424183" w:rsidP="009D67A4">
            <w:pPr>
              <w:rPr>
                <w:rFonts w:ascii="Source Sans Pro" w:hAnsi="Source Sans Pro" w:cs="Calibri"/>
                <w:b/>
              </w:rPr>
            </w:pPr>
          </w:p>
        </w:tc>
        <w:tc>
          <w:tcPr>
            <w:tcW w:w="3078" w:type="dxa"/>
          </w:tcPr>
          <w:p w14:paraId="3A30820C" w14:textId="77777777" w:rsidR="00424183" w:rsidRPr="003648BA" w:rsidRDefault="00424183" w:rsidP="009D67A4">
            <w:pPr>
              <w:rPr>
                <w:rFonts w:ascii="Source Sans Pro" w:hAnsi="Source Sans Pro" w:cs="Calibri"/>
                <w:b/>
              </w:rPr>
            </w:pPr>
          </w:p>
        </w:tc>
      </w:tr>
      <w:tr w:rsidR="00424183" w:rsidRPr="003648BA" w14:paraId="127F06EC" w14:textId="77777777" w:rsidTr="009D67A4">
        <w:trPr>
          <w:trHeight w:val="432"/>
        </w:trPr>
        <w:tc>
          <w:tcPr>
            <w:tcW w:w="6498" w:type="dxa"/>
          </w:tcPr>
          <w:p w14:paraId="1796F32C" w14:textId="77777777" w:rsidR="00424183" w:rsidRPr="003648BA" w:rsidRDefault="00424183" w:rsidP="009D67A4">
            <w:pPr>
              <w:rPr>
                <w:rFonts w:ascii="Source Sans Pro" w:hAnsi="Source Sans Pro" w:cs="Calibri"/>
                <w:b/>
              </w:rPr>
            </w:pPr>
          </w:p>
        </w:tc>
        <w:tc>
          <w:tcPr>
            <w:tcW w:w="3078" w:type="dxa"/>
          </w:tcPr>
          <w:p w14:paraId="14FB9490" w14:textId="77777777" w:rsidR="00424183" w:rsidRPr="003648BA" w:rsidRDefault="00424183" w:rsidP="009D67A4">
            <w:pPr>
              <w:rPr>
                <w:rFonts w:ascii="Source Sans Pro" w:hAnsi="Source Sans Pro" w:cs="Calibri"/>
                <w:b/>
              </w:rPr>
            </w:pPr>
          </w:p>
        </w:tc>
      </w:tr>
      <w:tr w:rsidR="00424183" w:rsidRPr="003648BA" w14:paraId="4CFBE95D" w14:textId="77777777" w:rsidTr="009D67A4">
        <w:trPr>
          <w:trHeight w:val="432"/>
        </w:trPr>
        <w:tc>
          <w:tcPr>
            <w:tcW w:w="6498" w:type="dxa"/>
          </w:tcPr>
          <w:p w14:paraId="2E393E76" w14:textId="77777777" w:rsidR="00424183" w:rsidRPr="003648BA" w:rsidRDefault="00424183" w:rsidP="009D67A4">
            <w:pPr>
              <w:rPr>
                <w:rFonts w:ascii="Source Sans Pro" w:hAnsi="Source Sans Pro" w:cs="Calibri"/>
                <w:b/>
              </w:rPr>
            </w:pPr>
          </w:p>
        </w:tc>
        <w:tc>
          <w:tcPr>
            <w:tcW w:w="3078" w:type="dxa"/>
          </w:tcPr>
          <w:p w14:paraId="651E0D95" w14:textId="77777777" w:rsidR="00424183" w:rsidRPr="003648BA" w:rsidRDefault="00424183" w:rsidP="009D67A4">
            <w:pPr>
              <w:rPr>
                <w:rFonts w:ascii="Source Sans Pro" w:hAnsi="Source Sans Pro" w:cs="Calibri"/>
                <w:b/>
              </w:rPr>
            </w:pPr>
          </w:p>
        </w:tc>
      </w:tr>
      <w:tr w:rsidR="00424183" w:rsidRPr="003648BA" w14:paraId="0B7C8503" w14:textId="77777777" w:rsidTr="009D67A4">
        <w:trPr>
          <w:trHeight w:val="432"/>
        </w:trPr>
        <w:tc>
          <w:tcPr>
            <w:tcW w:w="6498" w:type="dxa"/>
          </w:tcPr>
          <w:p w14:paraId="773485A0" w14:textId="77777777" w:rsidR="00424183" w:rsidRPr="003648BA" w:rsidRDefault="00424183" w:rsidP="009D67A4">
            <w:pPr>
              <w:rPr>
                <w:rFonts w:ascii="Source Sans Pro" w:hAnsi="Source Sans Pro" w:cs="Calibri"/>
                <w:b/>
              </w:rPr>
            </w:pPr>
          </w:p>
        </w:tc>
        <w:tc>
          <w:tcPr>
            <w:tcW w:w="3078" w:type="dxa"/>
          </w:tcPr>
          <w:p w14:paraId="34F73A18" w14:textId="77777777" w:rsidR="00424183" w:rsidRPr="003648BA" w:rsidRDefault="00424183" w:rsidP="009D67A4">
            <w:pPr>
              <w:rPr>
                <w:rFonts w:ascii="Source Sans Pro" w:hAnsi="Source Sans Pro" w:cs="Calibri"/>
                <w:b/>
              </w:rPr>
            </w:pPr>
          </w:p>
        </w:tc>
      </w:tr>
      <w:tr w:rsidR="00424183" w:rsidRPr="003648BA" w14:paraId="60D26B9C" w14:textId="77777777" w:rsidTr="009D67A4">
        <w:trPr>
          <w:trHeight w:val="432"/>
        </w:trPr>
        <w:tc>
          <w:tcPr>
            <w:tcW w:w="6498" w:type="dxa"/>
          </w:tcPr>
          <w:p w14:paraId="430772D8" w14:textId="77777777" w:rsidR="00424183" w:rsidRPr="003648BA" w:rsidRDefault="00424183" w:rsidP="009D67A4">
            <w:pPr>
              <w:rPr>
                <w:rFonts w:ascii="Source Sans Pro" w:hAnsi="Source Sans Pro" w:cs="Calibri"/>
                <w:b/>
              </w:rPr>
            </w:pPr>
          </w:p>
        </w:tc>
        <w:tc>
          <w:tcPr>
            <w:tcW w:w="3078" w:type="dxa"/>
          </w:tcPr>
          <w:p w14:paraId="0FCDAF80" w14:textId="77777777" w:rsidR="00424183" w:rsidRPr="003648BA" w:rsidRDefault="00424183" w:rsidP="009D67A4">
            <w:pPr>
              <w:rPr>
                <w:rFonts w:ascii="Source Sans Pro" w:hAnsi="Source Sans Pro" w:cs="Calibri"/>
                <w:b/>
              </w:rPr>
            </w:pPr>
          </w:p>
        </w:tc>
      </w:tr>
      <w:tr w:rsidR="00424183" w:rsidRPr="003648BA" w14:paraId="2B77AB24" w14:textId="77777777" w:rsidTr="009D67A4">
        <w:trPr>
          <w:trHeight w:val="432"/>
        </w:trPr>
        <w:tc>
          <w:tcPr>
            <w:tcW w:w="6498" w:type="dxa"/>
          </w:tcPr>
          <w:p w14:paraId="03771CA9" w14:textId="77777777" w:rsidR="00424183" w:rsidRPr="003648BA" w:rsidRDefault="00424183" w:rsidP="009D67A4">
            <w:pPr>
              <w:rPr>
                <w:rFonts w:ascii="Source Sans Pro" w:hAnsi="Source Sans Pro" w:cs="Calibri"/>
                <w:b/>
              </w:rPr>
            </w:pPr>
          </w:p>
        </w:tc>
        <w:tc>
          <w:tcPr>
            <w:tcW w:w="3078" w:type="dxa"/>
          </w:tcPr>
          <w:p w14:paraId="0B9342D5" w14:textId="77777777" w:rsidR="00424183" w:rsidRPr="003648BA" w:rsidRDefault="00424183" w:rsidP="009D67A4">
            <w:pPr>
              <w:rPr>
                <w:rFonts w:ascii="Source Sans Pro" w:hAnsi="Source Sans Pro" w:cs="Calibri"/>
                <w:b/>
              </w:rPr>
            </w:pPr>
          </w:p>
        </w:tc>
      </w:tr>
    </w:tbl>
    <w:p w14:paraId="28ED3BAD" w14:textId="77777777" w:rsidR="00F334F0" w:rsidRPr="003648BA" w:rsidRDefault="00F334F0">
      <w:pPr>
        <w:rPr>
          <w:rFonts w:ascii="Source Sans Pro" w:hAnsi="Source Sans Pro" w:cs="Calibri"/>
        </w:rPr>
      </w:pPr>
    </w:p>
    <w:sectPr w:rsidR="00F334F0" w:rsidRPr="003648BA" w:rsidSect="009A136B">
      <w:headerReference w:type="even" r:id="rId19"/>
      <w:headerReference w:type="default" r:id="rId20"/>
      <w:footerReference w:type="default" r:id="rId21"/>
      <w:headerReference w:type="first" r:id="rId22"/>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1BE34" w14:textId="77777777" w:rsidR="00E51197" w:rsidRDefault="00E51197">
      <w:r>
        <w:separator/>
      </w:r>
    </w:p>
  </w:endnote>
  <w:endnote w:type="continuationSeparator" w:id="0">
    <w:p w14:paraId="4A02766E" w14:textId="77777777" w:rsidR="00E51197" w:rsidRDefault="00E51197">
      <w:r>
        <w:continuationSeparator/>
      </w:r>
    </w:p>
  </w:endnote>
  <w:endnote w:type="continuationNotice" w:id="1">
    <w:p w14:paraId="452AE068" w14:textId="77777777" w:rsidR="00AF2BE8" w:rsidRDefault="00AF2B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C477E" w14:textId="77777777" w:rsidR="00824140" w:rsidRDefault="00824140" w:rsidP="00870E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8F7E24" w14:textId="77777777" w:rsidR="00824140" w:rsidRDefault="00824140" w:rsidP="00CB35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56992" w14:textId="77777777" w:rsidR="00824140" w:rsidRPr="00F81FCD" w:rsidRDefault="00824140" w:rsidP="00870E8D">
    <w:pPr>
      <w:pStyle w:val="Footer"/>
      <w:framePr w:wrap="around" w:vAnchor="text" w:hAnchor="margin" w:xAlign="right" w:y="1"/>
      <w:rPr>
        <w:rStyle w:val="PageNumber"/>
        <w:rFonts w:ascii="Source Sans Pro" w:hAnsi="Source Sans Pro"/>
        <w:sz w:val="20"/>
      </w:rPr>
    </w:pPr>
    <w:r w:rsidRPr="00F81FCD">
      <w:rPr>
        <w:rStyle w:val="PageNumber"/>
        <w:rFonts w:ascii="Source Sans Pro" w:hAnsi="Source Sans Pro"/>
        <w:sz w:val="20"/>
      </w:rPr>
      <w:fldChar w:fldCharType="begin"/>
    </w:r>
    <w:r w:rsidRPr="00F81FCD">
      <w:rPr>
        <w:rStyle w:val="PageNumber"/>
        <w:rFonts w:ascii="Source Sans Pro" w:hAnsi="Source Sans Pro"/>
        <w:sz w:val="20"/>
      </w:rPr>
      <w:instrText xml:space="preserve">PAGE  </w:instrText>
    </w:r>
    <w:r w:rsidRPr="00F81FCD">
      <w:rPr>
        <w:rStyle w:val="PageNumber"/>
        <w:rFonts w:ascii="Source Sans Pro" w:hAnsi="Source Sans Pro"/>
        <w:sz w:val="20"/>
      </w:rPr>
      <w:fldChar w:fldCharType="separate"/>
    </w:r>
    <w:r w:rsidR="00BB383B" w:rsidRPr="00F81FCD">
      <w:rPr>
        <w:rStyle w:val="PageNumber"/>
        <w:rFonts w:ascii="Source Sans Pro" w:hAnsi="Source Sans Pro"/>
        <w:noProof/>
        <w:sz w:val="20"/>
      </w:rPr>
      <w:t>1</w:t>
    </w:r>
    <w:r w:rsidRPr="00F81FCD">
      <w:rPr>
        <w:rStyle w:val="PageNumber"/>
        <w:rFonts w:ascii="Source Sans Pro" w:hAnsi="Source Sans Pro"/>
        <w:sz w:val="20"/>
      </w:rPr>
      <w:fldChar w:fldCharType="end"/>
    </w:r>
  </w:p>
  <w:p w14:paraId="40DFFDA0" w14:textId="21DCD1E7" w:rsidR="00824140" w:rsidRPr="00F81FCD" w:rsidRDefault="003A6109" w:rsidP="00C5460D">
    <w:pPr>
      <w:pStyle w:val="Footer"/>
      <w:ind w:right="360"/>
      <w:rPr>
        <w:rFonts w:ascii="Source Sans Pro" w:hAnsi="Source Sans Pro"/>
        <w:sz w:val="12"/>
        <w:szCs w:val="16"/>
      </w:rPr>
    </w:pPr>
    <w:r>
      <w:rPr>
        <w:rFonts w:ascii="Source Sans Pro" w:hAnsi="Source Sans Pro"/>
        <w:sz w:val="20"/>
      </w:rPr>
      <w:t xml:space="preserve">RHCare </w:t>
    </w:r>
    <w:r w:rsidR="00F666AC">
      <w:rPr>
        <w:rFonts w:ascii="Source Sans Pro" w:hAnsi="Source Sans Pro"/>
        <w:sz w:val="20"/>
      </w:rPr>
      <w:t xml:space="preserve">SAMPLE </w:t>
    </w:r>
    <w:r w:rsidR="00DB3EC4" w:rsidRPr="00F81FCD">
      <w:rPr>
        <w:rFonts w:ascii="Source Sans Pro" w:hAnsi="Source Sans Pro"/>
        <w:sz w:val="20"/>
      </w:rPr>
      <w:t>Policy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7814D" w14:textId="77777777" w:rsidR="00824140" w:rsidRDefault="00824140" w:rsidP="00870E8D">
    <w:pPr>
      <w:pStyle w:val="Footer"/>
      <w:framePr w:wrap="around" w:vAnchor="text" w:hAnchor="margin" w:xAlign="right" w:y="1"/>
      <w:rPr>
        <w:rStyle w:val="PageNumber"/>
      </w:rPr>
    </w:pPr>
  </w:p>
  <w:p w14:paraId="60182B28" w14:textId="77777777" w:rsidR="00824140" w:rsidRPr="004751B9" w:rsidRDefault="00824140" w:rsidP="004B1DCC">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7011F" w14:textId="77777777" w:rsidR="00E51197" w:rsidRDefault="00E51197">
      <w:r>
        <w:separator/>
      </w:r>
    </w:p>
  </w:footnote>
  <w:footnote w:type="continuationSeparator" w:id="0">
    <w:p w14:paraId="5AFEE131" w14:textId="77777777" w:rsidR="00E51197" w:rsidRDefault="00E51197">
      <w:r>
        <w:continuationSeparator/>
      </w:r>
    </w:p>
  </w:footnote>
  <w:footnote w:type="continuationNotice" w:id="1">
    <w:p w14:paraId="712D3685" w14:textId="77777777" w:rsidR="00AF2BE8" w:rsidRDefault="00AF2B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60097" w14:textId="77777777" w:rsidR="00044983" w:rsidRDefault="00533748">
    <w:pPr>
      <w:pStyle w:val="Header"/>
    </w:pPr>
    <w:r>
      <w:rPr>
        <w:noProof/>
      </w:rPr>
      <w:pict w14:anchorId="45572D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681907" o:spid="_x0000_s1026" type="#_x0000_t136" style="position:absolute;margin-left:0;margin-top:0;width:439.9pt;height:219.95pt;rotation:315;z-index:-251658239;mso-position-horizontal:center;mso-position-horizontal-relative:margin;mso-position-vertical:center;mso-position-vertical-relative:margin" o:allowincell="f" fillcolor="silver" stroked="f">
          <v:fill opacity=".5"/>
          <v:textpath style="font-family:&quot;Source Sans Pro&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80F82" w14:textId="77777777" w:rsidR="00C21406" w:rsidRPr="00C21406" w:rsidRDefault="00533748" w:rsidP="00C21406">
    <w:pPr>
      <w:jc w:val="center"/>
      <w:rPr>
        <w:rFonts w:ascii="Source Sans Pro" w:hAnsi="Source Sans Pro" w:cs="Calibri"/>
        <w:sz w:val="28"/>
      </w:rPr>
    </w:pPr>
    <w:r>
      <w:rPr>
        <w:noProof/>
      </w:rPr>
      <w:pict w14:anchorId="3C7D6F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681908" o:spid="_x0000_s1027" type="#_x0000_t136" style="position:absolute;left:0;text-align:left;margin-left:0;margin-top:0;width:439.9pt;height:219.95pt;rotation:315;z-index:-251658238;mso-position-horizontal:center;mso-position-horizontal-relative:margin;mso-position-vertical:center;mso-position-vertical-relative:margin" o:allowincell="f" fillcolor="silver" stroked="f">
          <v:fill opacity=".5"/>
          <v:textpath style="font-family:&quot;Source Sans Pro&quot;;font-size:1pt" string="SAMPLE"/>
          <w10:wrap anchorx="margin" anchory="margin"/>
        </v:shape>
      </w:pict>
    </w:r>
    <w:r w:rsidR="00C21406" w:rsidRPr="00C21406">
      <w:rPr>
        <w:rFonts w:ascii="Source Sans Pro" w:hAnsi="Source Sans Pro" w:cs="Calibri"/>
        <w:sz w:val="28"/>
      </w:rPr>
      <w:t>(</w:t>
    </w:r>
    <w:r w:rsidR="00C21406" w:rsidRPr="00C21406">
      <w:rPr>
        <w:rFonts w:ascii="Source Sans Pro" w:hAnsi="Source Sans Pro" w:cs="Calibri"/>
        <w:b/>
        <w:sz w:val="28"/>
      </w:rPr>
      <w:t>insert AGENCY name</w:t>
    </w:r>
    <w:r w:rsidR="00C21406" w:rsidRPr="00C21406">
      <w:rPr>
        <w:rFonts w:ascii="Source Sans Pro" w:hAnsi="Source Sans Pro" w:cs="Calibri"/>
        <w:sz w:val="28"/>
      </w:rPr>
      <w:t>)</w:t>
    </w:r>
  </w:p>
  <w:p w14:paraId="65079CFB" w14:textId="33CA9054" w:rsidR="00C21406" w:rsidRPr="00C21406" w:rsidRDefault="00C21406" w:rsidP="00C21406">
    <w:pPr>
      <w:jc w:val="center"/>
      <w:rPr>
        <w:rFonts w:ascii="Source Sans Pro" w:hAnsi="Source Sans Pro" w:cs="Calibri"/>
        <w:sz w:val="28"/>
      </w:rPr>
    </w:pPr>
    <w:r w:rsidRPr="00C21406">
      <w:rPr>
        <w:rFonts w:ascii="Source Sans Pro" w:hAnsi="Source Sans Pro" w:cs="Calibri"/>
        <w:sz w:val="28"/>
      </w:rPr>
      <w:t>RHCare Fiscal Policies and Procedures</w:t>
    </w:r>
    <w:r w:rsidR="00F930F4">
      <w:rPr>
        <w:rFonts w:ascii="Source Sans Pro" w:hAnsi="Source Sans Pro" w:cs="Calibri"/>
        <w:sz w:val="28"/>
      </w:rPr>
      <w:t xml:space="preserve"> for Client Fees</w:t>
    </w:r>
  </w:p>
  <w:p w14:paraId="701E3035" w14:textId="77777777" w:rsidR="00F20658" w:rsidRDefault="00F206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5A820" w14:textId="77777777" w:rsidR="00044983" w:rsidRDefault="00533748">
    <w:pPr>
      <w:pStyle w:val="Header"/>
    </w:pPr>
    <w:r>
      <w:rPr>
        <w:noProof/>
      </w:rPr>
      <w:pict w14:anchorId="333B77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681906" o:spid="_x0000_s1025" type="#_x0000_t136" style="position:absolute;margin-left:0;margin-top:0;width:439.9pt;height:219.95pt;rotation:315;z-index:-251658240;mso-position-horizontal:center;mso-position-horizontal-relative:margin;mso-position-vertical:center;mso-position-vertical-relative:margin" o:allowincell="f" fillcolor="silver" stroked="f">
          <v:fill opacity=".5"/>
          <v:textpath style="font-family:&quot;Source Sans Pro&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8BCFC" w14:textId="77777777" w:rsidR="00F20658" w:rsidRDefault="00533748">
    <w:pPr>
      <w:pStyle w:val="Header"/>
    </w:pPr>
    <w:r>
      <w:rPr>
        <w:noProof/>
      </w:rPr>
      <w:pict w14:anchorId="0B6B9B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681910" o:spid="_x0000_s1029" type="#_x0000_t136" style="position:absolute;margin-left:0;margin-top:0;width:439.9pt;height:219.95pt;rotation:315;z-index:-251658236;mso-position-horizontal:center;mso-position-horizontal-relative:margin;mso-position-vertical:center;mso-position-vertical-relative:margin" o:allowincell="f" fillcolor="silver" stroked="f">
          <v:fill opacity=".5"/>
          <v:textpath style="font-family:&quot;Source Sans Pro&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FF7A0" w14:textId="77777777" w:rsidR="00F20658" w:rsidRDefault="00533748">
    <w:pPr>
      <w:pStyle w:val="Header"/>
    </w:pPr>
    <w:r>
      <w:rPr>
        <w:noProof/>
      </w:rPr>
      <w:pict w14:anchorId="3A3FA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681911" o:spid="_x0000_s1030" type="#_x0000_t136" style="position:absolute;margin-left:0;margin-top:0;width:439.9pt;height:219.95pt;rotation:315;z-index:-251658235;mso-position-horizontal:center;mso-position-horizontal-relative:margin;mso-position-vertical:center;mso-position-vertical-relative:margin" o:allowincell="f" fillcolor="silver" stroked="f">
          <v:fill opacity=".5"/>
          <v:textpath style="font-family:&quot;Source Sans Pro&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B75C9" w14:textId="77777777" w:rsidR="00F20658" w:rsidRDefault="00533748">
    <w:pPr>
      <w:pStyle w:val="Header"/>
    </w:pPr>
    <w:r>
      <w:rPr>
        <w:noProof/>
      </w:rPr>
      <w:pict w14:anchorId="36A3D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681909" o:spid="_x0000_s1028" type="#_x0000_t136" style="position:absolute;margin-left:0;margin-top:0;width:439.9pt;height:219.95pt;rotation:315;z-index:-251658237;mso-position-horizontal:center;mso-position-horizontal-relative:margin;mso-position-vertical:center;mso-position-vertical-relative:margin" o:allowincell="f" fillcolor="silver" stroked="f">
          <v:fill opacity=".5"/>
          <v:textpath style="font-family:&quot;Source Sans Pro&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C1785"/>
    <w:multiLevelType w:val="hybridMultilevel"/>
    <w:tmpl w:val="50EE4DB0"/>
    <w:lvl w:ilvl="0" w:tplc="04090017">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 w15:restartNumberingAfterBreak="0">
    <w:nsid w:val="22F95526"/>
    <w:multiLevelType w:val="hybridMultilevel"/>
    <w:tmpl w:val="13DC1D5C"/>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453B1C75"/>
    <w:multiLevelType w:val="hybridMultilevel"/>
    <w:tmpl w:val="0F0A5C58"/>
    <w:lvl w:ilvl="0" w:tplc="04090017">
      <w:start w:val="1"/>
      <w:numFmt w:val="lowerLetter"/>
      <w:lvlText w:val="%1)"/>
      <w:lvlJc w:val="left"/>
      <w:pPr>
        <w:tabs>
          <w:tab w:val="num" w:pos="900"/>
        </w:tabs>
        <w:ind w:left="90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47C80FA3"/>
    <w:multiLevelType w:val="hybridMultilevel"/>
    <w:tmpl w:val="858CB0C4"/>
    <w:lvl w:ilvl="0" w:tplc="FFFFFFFF">
      <w:start w:val="1"/>
      <w:numFmt w:val="lowerLetter"/>
      <w:lvlText w:val="%1)"/>
      <w:lvlJc w:val="left"/>
      <w:pPr>
        <w:tabs>
          <w:tab w:val="num" w:pos="900"/>
        </w:tabs>
        <w:ind w:left="900" w:hanging="360"/>
      </w:pPr>
      <w:rPr>
        <w:rFonts w:hint="default"/>
      </w:rPr>
    </w:lvl>
    <w:lvl w:ilvl="1" w:tplc="0409001B">
      <w:start w:val="1"/>
      <w:numFmt w:val="lowerRoman"/>
      <w:lvlText w:val="%2."/>
      <w:lvlJc w:val="right"/>
      <w:pPr>
        <w:ind w:left="180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5AAA7D8B"/>
    <w:multiLevelType w:val="hybridMultilevel"/>
    <w:tmpl w:val="3B30221A"/>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612E63B6"/>
    <w:multiLevelType w:val="hybridMultilevel"/>
    <w:tmpl w:val="F376892A"/>
    <w:lvl w:ilvl="0" w:tplc="04090017">
      <w:start w:val="1"/>
      <w:numFmt w:val="lowerLetter"/>
      <w:lvlText w:val="%1)"/>
      <w:lvlJc w:val="left"/>
      <w:pPr>
        <w:tabs>
          <w:tab w:val="num" w:pos="3510"/>
        </w:tabs>
        <w:ind w:left="351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6CB8270A"/>
    <w:multiLevelType w:val="hybridMultilevel"/>
    <w:tmpl w:val="974AA1F8"/>
    <w:lvl w:ilvl="0" w:tplc="04090017">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 w15:restartNumberingAfterBreak="0">
    <w:nsid w:val="754B1325"/>
    <w:multiLevelType w:val="hybridMultilevel"/>
    <w:tmpl w:val="F7CE61B0"/>
    <w:lvl w:ilvl="0" w:tplc="0409001B">
      <w:start w:val="1"/>
      <w:numFmt w:val="lowerRoman"/>
      <w:lvlText w:val="%1."/>
      <w:lvlJc w:val="righ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6E500C6"/>
    <w:multiLevelType w:val="hybridMultilevel"/>
    <w:tmpl w:val="EC68DD82"/>
    <w:lvl w:ilvl="0" w:tplc="04090017">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09325561">
    <w:abstractNumId w:val="7"/>
  </w:num>
  <w:num w:numId="2" w16cid:durableId="37972712">
    <w:abstractNumId w:val="1"/>
  </w:num>
  <w:num w:numId="3" w16cid:durableId="2087723730">
    <w:abstractNumId w:val="5"/>
  </w:num>
  <w:num w:numId="4" w16cid:durableId="1713916846">
    <w:abstractNumId w:val="8"/>
  </w:num>
  <w:num w:numId="5" w16cid:durableId="1635141991">
    <w:abstractNumId w:val="6"/>
  </w:num>
  <w:num w:numId="6" w16cid:durableId="1592852596">
    <w:abstractNumId w:val="2"/>
  </w:num>
  <w:num w:numId="7" w16cid:durableId="105278802">
    <w:abstractNumId w:val="0"/>
  </w:num>
  <w:num w:numId="8" w16cid:durableId="43525260">
    <w:abstractNumId w:val="3"/>
  </w:num>
  <w:num w:numId="9" w16cid:durableId="198581084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D2D"/>
    <w:rsid w:val="000017F0"/>
    <w:rsid w:val="00003EF6"/>
    <w:rsid w:val="00013335"/>
    <w:rsid w:val="00015013"/>
    <w:rsid w:val="00021CFD"/>
    <w:rsid w:val="00022296"/>
    <w:rsid w:val="00031629"/>
    <w:rsid w:val="00032E6E"/>
    <w:rsid w:val="000336D9"/>
    <w:rsid w:val="0004454E"/>
    <w:rsid w:val="00044983"/>
    <w:rsid w:val="0005159B"/>
    <w:rsid w:val="00053734"/>
    <w:rsid w:val="00053A20"/>
    <w:rsid w:val="00053AAB"/>
    <w:rsid w:val="000610A2"/>
    <w:rsid w:val="00062D21"/>
    <w:rsid w:val="000648D0"/>
    <w:rsid w:val="00065BC8"/>
    <w:rsid w:val="00072914"/>
    <w:rsid w:val="00072A96"/>
    <w:rsid w:val="0007711D"/>
    <w:rsid w:val="00077845"/>
    <w:rsid w:val="00087BE2"/>
    <w:rsid w:val="00097A55"/>
    <w:rsid w:val="000A5060"/>
    <w:rsid w:val="000A7DE9"/>
    <w:rsid w:val="000B1ACC"/>
    <w:rsid w:val="000B1F1D"/>
    <w:rsid w:val="000B758B"/>
    <w:rsid w:val="000C11F9"/>
    <w:rsid w:val="000C7B5E"/>
    <w:rsid w:val="000D2F16"/>
    <w:rsid w:val="001040F5"/>
    <w:rsid w:val="0011097E"/>
    <w:rsid w:val="0011117F"/>
    <w:rsid w:val="00113A32"/>
    <w:rsid w:val="0012633F"/>
    <w:rsid w:val="00127DE7"/>
    <w:rsid w:val="0014034C"/>
    <w:rsid w:val="00143F52"/>
    <w:rsid w:val="00146D0B"/>
    <w:rsid w:val="00156FB0"/>
    <w:rsid w:val="00163295"/>
    <w:rsid w:val="00165EF0"/>
    <w:rsid w:val="00170949"/>
    <w:rsid w:val="00175158"/>
    <w:rsid w:val="00177307"/>
    <w:rsid w:val="0018405E"/>
    <w:rsid w:val="001A7B66"/>
    <w:rsid w:val="001B0D41"/>
    <w:rsid w:val="001B5B2D"/>
    <w:rsid w:val="001E251F"/>
    <w:rsid w:val="001E2ADB"/>
    <w:rsid w:val="001E49C1"/>
    <w:rsid w:val="001F6AA6"/>
    <w:rsid w:val="001F7C0C"/>
    <w:rsid w:val="001F7C9B"/>
    <w:rsid w:val="00213657"/>
    <w:rsid w:val="002144B0"/>
    <w:rsid w:val="00217374"/>
    <w:rsid w:val="00225AAE"/>
    <w:rsid w:val="00231D43"/>
    <w:rsid w:val="002363EB"/>
    <w:rsid w:val="002376A3"/>
    <w:rsid w:val="002438C6"/>
    <w:rsid w:val="002440D3"/>
    <w:rsid w:val="00255D7A"/>
    <w:rsid w:val="00257FC2"/>
    <w:rsid w:val="00262FD6"/>
    <w:rsid w:val="00265597"/>
    <w:rsid w:val="002674C6"/>
    <w:rsid w:val="0027027D"/>
    <w:rsid w:val="00272AC1"/>
    <w:rsid w:val="00277E90"/>
    <w:rsid w:val="002900D2"/>
    <w:rsid w:val="00292369"/>
    <w:rsid w:val="002A5422"/>
    <w:rsid w:val="002C75A5"/>
    <w:rsid w:val="002D4925"/>
    <w:rsid w:val="002D511E"/>
    <w:rsid w:val="002F79A7"/>
    <w:rsid w:val="00300AB7"/>
    <w:rsid w:val="00300AD1"/>
    <w:rsid w:val="00311E18"/>
    <w:rsid w:val="00312DC2"/>
    <w:rsid w:val="00316B38"/>
    <w:rsid w:val="0032094B"/>
    <w:rsid w:val="00330F23"/>
    <w:rsid w:val="00341D9F"/>
    <w:rsid w:val="0036016D"/>
    <w:rsid w:val="003648BA"/>
    <w:rsid w:val="003651F0"/>
    <w:rsid w:val="003662C4"/>
    <w:rsid w:val="00366439"/>
    <w:rsid w:val="00380A23"/>
    <w:rsid w:val="00381FCD"/>
    <w:rsid w:val="00384928"/>
    <w:rsid w:val="0038530B"/>
    <w:rsid w:val="00386018"/>
    <w:rsid w:val="00386BCB"/>
    <w:rsid w:val="00391FDB"/>
    <w:rsid w:val="00392204"/>
    <w:rsid w:val="003A3793"/>
    <w:rsid w:val="003A6109"/>
    <w:rsid w:val="003B1706"/>
    <w:rsid w:val="003B1FA0"/>
    <w:rsid w:val="003B4033"/>
    <w:rsid w:val="003B5F01"/>
    <w:rsid w:val="003D0385"/>
    <w:rsid w:val="003D56D9"/>
    <w:rsid w:val="003E15C3"/>
    <w:rsid w:val="003E1F17"/>
    <w:rsid w:val="003F0F75"/>
    <w:rsid w:val="00424183"/>
    <w:rsid w:val="004377B0"/>
    <w:rsid w:val="00443C0D"/>
    <w:rsid w:val="00453A6E"/>
    <w:rsid w:val="00454D2D"/>
    <w:rsid w:val="00455205"/>
    <w:rsid w:val="004705F0"/>
    <w:rsid w:val="00473EC5"/>
    <w:rsid w:val="00474229"/>
    <w:rsid w:val="004751B9"/>
    <w:rsid w:val="00475B3B"/>
    <w:rsid w:val="0048179C"/>
    <w:rsid w:val="00495F9C"/>
    <w:rsid w:val="004A3B66"/>
    <w:rsid w:val="004A51D2"/>
    <w:rsid w:val="004B1DCC"/>
    <w:rsid w:val="004B47C4"/>
    <w:rsid w:val="004B4CB3"/>
    <w:rsid w:val="004B5634"/>
    <w:rsid w:val="004B6054"/>
    <w:rsid w:val="004B6DEC"/>
    <w:rsid w:val="004C42F9"/>
    <w:rsid w:val="004C5476"/>
    <w:rsid w:val="004C753D"/>
    <w:rsid w:val="004E0B74"/>
    <w:rsid w:val="004F1372"/>
    <w:rsid w:val="004F26C9"/>
    <w:rsid w:val="004F4376"/>
    <w:rsid w:val="004F5B8D"/>
    <w:rsid w:val="004F6922"/>
    <w:rsid w:val="00500EA9"/>
    <w:rsid w:val="0050732F"/>
    <w:rsid w:val="00507609"/>
    <w:rsid w:val="00516F2D"/>
    <w:rsid w:val="00525C83"/>
    <w:rsid w:val="00525F99"/>
    <w:rsid w:val="0053194C"/>
    <w:rsid w:val="00533748"/>
    <w:rsid w:val="005600BE"/>
    <w:rsid w:val="005615C7"/>
    <w:rsid w:val="0057031A"/>
    <w:rsid w:val="00572502"/>
    <w:rsid w:val="00577143"/>
    <w:rsid w:val="00583DD5"/>
    <w:rsid w:val="00587D0E"/>
    <w:rsid w:val="005B7B8A"/>
    <w:rsid w:val="005C2D6E"/>
    <w:rsid w:val="005E1B8F"/>
    <w:rsid w:val="005E2998"/>
    <w:rsid w:val="005F6153"/>
    <w:rsid w:val="005F7A72"/>
    <w:rsid w:val="006008DE"/>
    <w:rsid w:val="00600A27"/>
    <w:rsid w:val="0060532D"/>
    <w:rsid w:val="00622006"/>
    <w:rsid w:val="006227F8"/>
    <w:rsid w:val="006345A3"/>
    <w:rsid w:val="0066177C"/>
    <w:rsid w:val="00665FA6"/>
    <w:rsid w:val="00670BBD"/>
    <w:rsid w:val="00684255"/>
    <w:rsid w:val="00685FB9"/>
    <w:rsid w:val="006A1D9D"/>
    <w:rsid w:val="006A70BF"/>
    <w:rsid w:val="006B4060"/>
    <w:rsid w:val="006B7D35"/>
    <w:rsid w:val="006E0078"/>
    <w:rsid w:val="006E259D"/>
    <w:rsid w:val="006E4525"/>
    <w:rsid w:val="006E5B51"/>
    <w:rsid w:val="006F776E"/>
    <w:rsid w:val="00701276"/>
    <w:rsid w:val="00702B6F"/>
    <w:rsid w:val="00704D8F"/>
    <w:rsid w:val="00715638"/>
    <w:rsid w:val="0072099D"/>
    <w:rsid w:val="0072687C"/>
    <w:rsid w:val="00746834"/>
    <w:rsid w:val="007559EB"/>
    <w:rsid w:val="00761E11"/>
    <w:rsid w:val="00763827"/>
    <w:rsid w:val="00765308"/>
    <w:rsid w:val="00766BE6"/>
    <w:rsid w:val="00775583"/>
    <w:rsid w:val="007835C6"/>
    <w:rsid w:val="00783C48"/>
    <w:rsid w:val="00786F78"/>
    <w:rsid w:val="00792BDB"/>
    <w:rsid w:val="007A17CA"/>
    <w:rsid w:val="007B34D3"/>
    <w:rsid w:val="007D6738"/>
    <w:rsid w:val="007E704F"/>
    <w:rsid w:val="007F1911"/>
    <w:rsid w:val="007F2733"/>
    <w:rsid w:val="007F3C83"/>
    <w:rsid w:val="00807664"/>
    <w:rsid w:val="0081131F"/>
    <w:rsid w:val="0082396D"/>
    <w:rsid w:val="00824140"/>
    <w:rsid w:val="00827CD3"/>
    <w:rsid w:val="008561B1"/>
    <w:rsid w:val="0087029E"/>
    <w:rsid w:val="00870E8D"/>
    <w:rsid w:val="00870F2D"/>
    <w:rsid w:val="00872E37"/>
    <w:rsid w:val="008740CB"/>
    <w:rsid w:val="008749ED"/>
    <w:rsid w:val="00891D3E"/>
    <w:rsid w:val="00892829"/>
    <w:rsid w:val="00892D05"/>
    <w:rsid w:val="008D0E86"/>
    <w:rsid w:val="008E4745"/>
    <w:rsid w:val="008E4D3E"/>
    <w:rsid w:val="008E7AAB"/>
    <w:rsid w:val="008F72D8"/>
    <w:rsid w:val="009072AB"/>
    <w:rsid w:val="00921D01"/>
    <w:rsid w:val="00927679"/>
    <w:rsid w:val="0094173C"/>
    <w:rsid w:val="009524A9"/>
    <w:rsid w:val="0097244C"/>
    <w:rsid w:val="00985B1C"/>
    <w:rsid w:val="009A136B"/>
    <w:rsid w:val="009A1AC9"/>
    <w:rsid w:val="009B51D2"/>
    <w:rsid w:val="009D0110"/>
    <w:rsid w:val="009D67A4"/>
    <w:rsid w:val="009F3A59"/>
    <w:rsid w:val="009F4EAB"/>
    <w:rsid w:val="009F62D0"/>
    <w:rsid w:val="00A02F4B"/>
    <w:rsid w:val="00A04736"/>
    <w:rsid w:val="00A33DFE"/>
    <w:rsid w:val="00A371F4"/>
    <w:rsid w:val="00A42FA2"/>
    <w:rsid w:val="00A46B79"/>
    <w:rsid w:val="00A534C0"/>
    <w:rsid w:val="00A57146"/>
    <w:rsid w:val="00A66820"/>
    <w:rsid w:val="00A72273"/>
    <w:rsid w:val="00A77E5C"/>
    <w:rsid w:val="00A92882"/>
    <w:rsid w:val="00A9748D"/>
    <w:rsid w:val="00AA124A"/>
    <w:rsid w:val="00AD7F21"/>
    <w:rsid w:val="00AF2BE8"/>
    <w:rsid w:val="00B07C14"/>
    <w:rsid w:val="00B142D9"/>
    <w:rsid w:val="00B17679"/>
    <w:rsid w:val="00B22136"/>
    <w:rsid w:val="00B26C46"/>
    <w:rsid w:val="00B32477"/>
    <w:rsid w:val="00B36ECB"/>
    <w:rsid w:val="00B43913"/>
    <w:rsid w:val="00B44F56"/>
    <w:rsid w:val="00B52907"/>
    <w:rsid w:val="00B557F2"/>
    <w:rsid w:val="00B562EE"/>
    <w:rsid w:val="00B6341E"/>
    <w:rsid w:val="00B75488"/>
    <w:rsid w:val="00B833F2"/>
    <w:rsid w:val="00B8731F"/>
    <w:rsid w:val="00B9513A"/>
    <w:rsid w:val="00B96338"/>
    <w:rsid w:val="00B9687C"/>
    <w:rsid w:val="00BA0700"/>
    <w:rsid w:val="00BA3A18"/>
    <w:rsid w:val="00BA5627"/>
    <w:rsid w:val="00BA69CF"/>
    <w:rsid w:val="00BB07E6"/>
    <w:rsid w:val="00BB383B"/>
    <w:rsid w:val="00BC1EF2"/>
    <w:rsid w:val="00BD050E"/>
    <w:rsid w:val="00BD0AA7"/>
    <w:rsid w:val="00BD1252"/>
    <w:rsid w:val="00BE02E1"/>
    <w:rsid w:val="00BE1352"/>
    <w:rsid w:val="00BE2117"/>
    <w:rsid w:val="00BE5D61"/>
    <w:rsid w:val="00BE73C8"/>
    <w:rsid w:val="00BF6AC8"/>
    <w:rsid w:val="00C12E9F"/>
    <w:rsid w:val="00C21406"/>
    <w:rsid w:val="00C25377"/>
    <w:rsid w:val="00C35193"/>
    <w:rsid w:val="00C40820"/>
    <w:rsid w:val="00C46E14"/>
    <w:rsid w:val="00C47047"/>
    <w:rsid w:val="00C51EC0"/>
    <w:rsid w:val="00C5460D"/>
    <w:rsid w:val="00C62A73"/>
    <w:rsid w:val="00C65C4C"/>
    <w:rsid w:val="00C72605"/>
    <w:rsid w:val="00C74553"/>
    <w:rsid w:val="00C824FD"/>
    <w:rsid w:val="00C852CA"/>
    <w:rsid w:val="00C96139"/>
    <w:rsid w:val="00CB3506"/>
    <w:rsid w:val="00CC720E"/>
    <w:rsid w:val="00CE090D"/>
    <w:rsid w:val="00CF0832"/>
    <w:rsid w:val="00D06F1C"/>
    <w:rsid w:val="00D138EF"/>
    <w:rsid w:val="00D33306"/>
    <w:rsid w:val="00D34CF6"/>
    <w:rsid w:val="00D3636C"/>
    <w:rsid w:val="00D364FE"/>
    <w:rsid w:val="00D407A2"/>
    <w:rsid w:val="00D42B5E"/>
    <w:rsid w:val="00D45AEE"/>
    <w:rsid w:val="00D45D7F"/>
    <w:rsid w:val="00D4612F"/>
    <w:rsid w:val="00D50762"/>
    <w:rsid w:val="00D52E50"/>
    <w:rsid w:val="00D56742"/>
    <w:rsid w:val="00D6063C"/>
    <w:rsid w:val="00D6399D"/>
    <w:rsid w:val="00D73551"/>
    <w:rsid w:val="00D73A00"/>
    <w:rsid w:val="00D74C6F"/>
    <w:rsid w:val="00D77012"/>
    <w:rsid w:val="00D77FA9"/>
    <w:rsid w:val="00D83C8D"/>
    <w:rsid w:val="00D93276"/>
    <w:rsid w:val="00DA029C"/>
    <w:rsid w:val="00DA2D1E"/>
    <w:rsid w:val="00DA440A"/>
    <w:rsid w:val="00DA5D3B"/>
    <w:rsid w:val="00DB08AE"/>
    <w:rsid w:val="00DB2EC6"/>
    <w:rsid w:val="00DB331A"/>
    <w:rsid w:val="00DB3EC4"/>
    <w:rsid w:val="00DD0B6B"/>
    <w:rsid w:val="00DD5CC7"/>
    <w:rsid w:val="00DE1242"/>
    <w:rsid w:val="00DE1E37"/>
    <w:rsid w:val="00DE4706"/>
    <w:rsid w:val="00DE5171"/>
    <w:rsid w:val="00DF423D"/>
    <w:rsid w:val="00DF5558"/>
    <w:rsid w:val="00E05E43"/>
    <w:rsid w:val="00E15D64"/>
    <w:rsid w:val="00E34ED2"/>
    <w:rsid w:val="00E363A9"/>
    <w:rsid w:val="00E423EE"/>
    <w:rsid w:val="00E463C3"/>
    <w:rsid w:val="00E51197"/>
    <w:rsid w:val="00E6036D"/>
    <w:rsid w:val="00E74926"/>
    <w:rsid w:val="00E769F5"/>
    <w:rsid w:val="00E83816"/>
    <w:rsid w:val="00E9210E"/>
    <w:rsid w:val="00E95D98"/>
    <w:rsid w:val="00EA1C69"/>
    <w:rsid w:val="00EA204F"/>
    <w:rsid w:val="00EA7A37"/>
    <w:rsid w:val="00EB13A5"/>
    <w:rsid w:val="00EB5FB9"/>
    <w:rsid w:val="00EB683C"/>
    <w:rsid w:val="00EB71CE"/>
    <w:rsid w:val="00EC0929"/>
    <w:rsid w:val="00EC398F"/>
    <w:rsid w:val="00ED0F16"/>
    <w:rsid w:val="00ED1BCE"/>
    <w:rsid w:val="00ED7718"/>
    <w:rsid w:val="00EE6786"/>
    <w:rsid w:val="00F04296"/>
    <w:rsid w:val="00F1503B"/>
    <w:rsid w:val="00F166DD"/>
    <w:rsid w:val="00F20658"/>
    <w:rsid w:val="00F22DB4"/>
    <w:rsid w:val="00F334F0"/>
    <w:rsid w:val="00F3640D"/>
    <w:rsid w:val="00F422BE"/>
    <w:rsid w:val="00F44200"/>
    <w:rsid w:val="00F55517"/>
    <w:rsid w:val="00F611BF"/>
    <w:rsid w:val="00F666AC"/>
    <w:rsid w:val="00F67BFF"/>
    <w:rsid w:val="00F75573"/>
    <w:rsid w:val="00F81FCD"/>
    <w:rsid w:val="00F90C60"/>
    <w:rsid w:val="00F91352"/>
    <w:rsid w:val="00F930F4"/>
    <w:rsid w:val="00F93C95"/>
    <w:rsid w:val="00F947A9"/>
    <w:rsid w:val="00F9642A"/>
    <w:rsid w:val="00F9784C"/>
    <w:rsid w:val="00FA3772"/>
    <w:rsid w:val="00FA42F7"/>
    <w:rsid w:val="00FA5830"/>
    <w:rsid w:val="00FA7B9C"/>
    <w:rsid w:val="00FB600B"/>
    <w:rsid w:val="00FB7887"/>
    <w:rsid w:val="00FC2015"/>
    <w:rsid w:val="00FC43B1"/>
    <w:rsid w:val="00FC71B9"/>
    <w:rsid w:val="00FD0A10"/>
    <w:rsid w:val="00FD1789"/>
    <w:rsid w:val="00FE2078"/>
    <w:rsid w:val="00FE373E"/>
    <w:rsid w:val="00FE76D5"/>
    <w:rsid w:val="00FF7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F56AC"/>
  <w15:chartTrackingRefBased/>
  <w15:docId w15:val="{FE531AE8-5D35-42C1-91A5-83BF97D71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4D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B3506"/>
    <w:pPr>
      <w:tabs>
        <w:tab w:val="center" w:pos="4320"/>
        <w:tab w:val="right" w:pos="8640"/>
      </w:tabs>
    </w:pPr>
  </w:style>
  <w:style w:type="character" w:styleId="PageNumber">
    <w:name w:val="page number"/>
    <w:basedOn w:val="DefaultParagraphFont"/>
    <w:rsid w:val="00CB3506"/>
  </w:style>
  <w:style w:type="paragraph" w:styleId="Header">
    <w:name w:val="header"/>
    <w:basedOn w:val="Normal"/>
    <w:rsid w:val="004751B9"/>
    <w:pPr>
      <w:tabs>
        <w:tab w:val="center" w:pos="4320"/>
        <w:tab w:val="right" w:pos="8640"/>
      </w:tabs>
    </w:pPr>
  </w:style>
  <w:style w:type="table" w:styleId="TableGrid">
    <w:name w:val="Table Grid"/>
    <w:basedOn w:val="TableNormal"/>
    <w:uiPriority w:val="59"/>
    <w:rsid w:val="00113A32"/>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B8731F"/>
    <w:rPr>
      <w:sz w:val="16"/>
      <w:szCs w:val="16"/>
    </w:rPr>
  </w:style>
  <w:style w:type="paragraph" w:styleId="CommentText">
    <w:name w:val="annotation text"/>
    <w:basedOn w:val="Normal"/>
    <w:link w:val="CommentTextChar"/>
    <w:rsid w:val="00B8731F"/>
    <w:rPr>
      <w:sz w:val="20"/>
      <w:szCs w:val="20"/>
    </w:rPr>
  </w:style>
  <w:style w:type="character" w:customStyle="1" w:styleId="CommentTextChar">
    <w:name w:val="Comment Text Char"/>
    <w:basedOn w:val="DefaultParagraphFont"/>
    <w:link w:val="CommentText"/>
    <w:rsid w:val="00B8731F"/>
  </w:style>
  <w:style w:type="paragraph" w:styleId="CommentSubject">
    <w:name w:val="annotation subject"/>
    <w:basedOn w:val="CommentText"/>
    <w:next w:val="CommentText"/>
    <w:link w:val="CommentSubjectChar"/>
    <w:rsid w:val="00B8731F"/>
    <w:rPr>
      <w:b/>
      <w:bCs/>
      <w:lang w:val="x-none" w:eastAsia="x-none"/>
    </w:rPr>
  </w:style>
  <w:style w:type="character" w:customStyle="1" w:styleId="CommentSubjectChar">
    <w:name w:val="Comment Subject Char"/>
    <w:link w:val="CommentSubject"/>
    <w:rsid w:val="00B8731F"/>
    <w:rPr>
      <w:b/>
      <w:bCs/>
    </w:rPr>
  </w:style>
  <w:style w:type="paragraph" w:styleId="BalloonText">
    <w:name w:val="Balloon Text"/>
    <w:basedOn w:val="Normal"/>
    <w:link w:val="BalloonTextChar"/>
    <w:rsid w:val="00B8731F"/>
    <w:rPr>
      <w:rFonts w:ascii="Tahoma" w:hAnsi="Tahoma"/>
      <w:sz w:val="16"/>
      <w:szCs w:val="16"/>
      <w:lang w:val="x-none" w:eastAsia="x-none"/>
    </w:rPr>
  </w:style>
  <w:style w:type="character" w:customStyle="1" w:styleId="BalloonTextChar">
    <w:name w:val="Balloon Text Char"/>
    <w:link w:val="BalloonText"/>
    <w:rsid w:val="00B8731F"/>
    <w:rPr>
      <w:rFonts w:ascii="Tahoma" w:hAnsi="Tahoma" w:cs="Tahoma"/>
      <w:sz w:val="16"/>
      <w:szCs w:val="16"/>
    </w:rPr>
  </w:style>
  <w:style w:type="character" w:styleId="Hyperlink">
    <w:name w:val="Hyperlink"/>
    <w:uiPriority w:val="99"/>
    <w:unhideWhenUsed/>
    <w:rsid w:val="00BE2117"/>
    <w:rPr>
      <w:color w:val="0000FF"/>
      <w:u w:val="single"/>
    </w:rPr>
  </w:style>
  <w:style w:type="table" w:customStyle="1" w:styleId="TableGrid1">
    <w:name w:val="Table Grid1"/>
    <w:basedOn w:val="TableNormal"/>
    <w:next w:val="TableGrid"/>
    <w:uiPriority w:val="59"/>
    <w:rsid w:val="009A136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A136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3B66"/>
    <w:pPr>
      <w:ind w:left="720"/>
    </w:pPr>
  </w:style>
  <w:style w:type="paragraph" w:styleId="Revision">
    <w:name w:val="Revision"/>
    <w:hidden/>
    <w:uiPriority w:val="99"/>
    <w:semiHidden/>
    <w:rsid w:val="002144B0"/>
    <w:rPr>
      <w:sz w:val="24"/>
      <w:szCs w:val="24"/>
    </w:rPr>
  </w:style>
  <w:style w:type="character" w:styleId="UnresolvedMention">
    <w:name w:val="Unresolved Mention"/>
    <w:uiPriority w:val="99"/>
    <w:semiHidden/>
    <w:unhideWhenUsed/>
    <w:rsid w:val="00C40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03231">
      <w:bodyDiv w:val="1"/>
      <w:marLeft w:val="0"/>
      <w:marRight w:val="0"/>
      <w:marTop w:val="0"/>
      <w:marBottom w:val="0"/>
      <w:divBdr>
        <w:top w:val="none" w:sz="0" w:space="0" w:color="auto"/>
        <w:left w:val="none" w:sz="0" w:space="0" w:color="auto"/>
        <w:bottom w:val="none" w:sz="0" w:space="0" w:color="auto"/>
        <w:right w:val="none" w:sz="0" w:space="0" w:color="auto"/>
      </w:divBdr>
    </w:div>
    <w:div w:id="633683473">
      <w:bodyDiv w:val="1"/>
      <w:marLeft w:val="0"/>
      <w:marRight w:val="0"/>
      <w:marTop w:val="0"/>
      <w:marBottom w:val="0"/>
      <w:divBdr>
        <w:top w:val="none" w:sz="0" w:space="0" w:color="auto"/>
        <w:left w:val="none" w:sz="0" w:space="0" w:color="auto"/>
        <w:bottom w:val="none" w:sz="0" w:space="0" w:color="auto"/>
        <w:right w:val="none" w:sz="0" w:space="0" w:color="auto"/>
      </w:divBdr>
    </w:div>
    <w:div w:id="1149904025">
      <w:bodyDiv w:val="1"/>
      <w:marLeft w:val="0"/>
      <w:marRight w:val="0"/>
      <w:marTop w:val="0"/>
      <w:marBottom w:val="0"/>
      <w:divBdr>
        <w:top w:val="none" w:sz="0" w:space="0" w:color="auto"/>
        <w:left w:val="none" w:sz="0" w:space="0" w:color="auto"/>
        <w:bottom w:val="none" w:sz="0" w:space="0" w:color="auto"/>
        <w:right w:val="none" w:sz="0" w:space="0" w:color="auto"/>
      </w:divBdr>
    </w:div>
    <w:div w:id="1715350078">
      <w:bodyDiv w:val="1"/>
      <w:marLeft w:val="0"/>
      <w:marRight w:val="0"/>
      <w:marTop w:val="0"/>
      <w:marBottom w:val="0"/>
      <w:divBdr>
        <w:top w:val="none" w:sz="0" w:space="0" w:color="auto"/>
        <w:left w:val="none" w:sz="0" w:space="0" w:color="auto"/>
        <w:bottom w:val="none" w:sz="0" w:space="0" w:color="auto"/>
        <w:right w:val="none" w:sz="0" w:space="0" w:color="auto"/>
      </w:divBdr>
    </w:div>
    <w:div w:id="1779711055">
      <w:bodyDiv w:val="1"/>
      <w:marLeft w:val="0"/>
      <w:marRight w:val="0"/>
      <w:marTop w:val="0"/>
      <w:marBottom w:val="0"/>
      <w:divBdr>
        <w:top w:val="none" w:sz="0" w:space="0" w:color="auto"/>
        <w:left w:val="none" w:sz="0" w:space="0" w:color="auto"/>
        <w:bottom w:val="none" w:sz="0" w:space="0" w:color="auto"/>
        <w:right w:val="none" w:sz="0" w:space="0" w:color="auto"/>
      </w:divBdr>
    </w:div>
    <w:div w:id="211559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deralregister.gov/documents/2021/10/07/2021-21542/ensuring-access-to-equitable-affordable-client-centered-quality-family-planning-servic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oregon.gov/oha/PH/HEALTHYPEOPLEFAMILIES/REPRODUCTIVESEXUALHEALTH/RESOURCES/Documents/RH-Program-Certification/RHCare-Cert-Packet.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fr.oregon.gov/insure/health/patient-privacy/Pages/your-rights.asp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ELLIOTT\Application%20Data\Microsoft\Templates\car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f795a32b-61a9-4e06-b79f-f68285b51cf9" xsi:nil="true"/>
    <DocumentExpirationDate xmlns="59da1016-2a1b-4f8a-9768-d7a4932f6f16" xsi:nil="true"/>
    <Category xmlns="f795a32b-61a9-4e06-b79f-f68285b51cf9">
      <Value>Sample Policies &amp; Forms</Value>
    </Category>
    <IATopic xmlns="59da1016-2a1b-4f8a-9768-d7a4932f6f16" xsi:nil="true"/>
    <URL xmlns="http://schemas.microsoft.com/sharepoint/v3">
      <Url xsi:nil="true"/>
      <Description xsi:nil="true"/>
    </URL>
    <IASubtopic xmlns="59da1016-2a1b-4f8a-9768-d7a4932f6f16" xsi:nil="true"/>
    <PublishingExpirationDate xmlns="http://schemas.microsoft.com/sharepoint/v3" xsi:nil="true"/>
    <PublishingStartDate xmlns="http://schemas.microsoft.com/sharepoint/v3" xsi:nil="true"/>
    <Meta_x0020_Description xmlns="f795a32b-61a9-4e06-b79f-f68285b51cf9" xsi:nil="true"/>
    <Sub_x002d_Category xmlns="f795a32b-61a9-4e06-b79f-f68285b51cf9">
      <Value>RHCare</Value>
    </Sub_x002d_Category>
    <WebUrl xmlns="f795a32b-61a9-4e06-b79f-f68285b51cf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490226E2F91D4F87054D2E547138F3" ma:contentTypeVersion="26" ma:contentTypeDescription="Create a new document." ma:contentTypeScope="" ma:versionID="9059c8dcb5d959dac54d9fbecd6a746e">
  <xsd:schema xmlns:xsd="http://www.w3.org/2001/XMLSchema" xmlns:xs="http://www.w3.org/2001/XMLSchema" xmlns:p="http://schemas.microsoft.com/office/2006/metadata/properties" xmlns:ns1="http://schemas.microsoft.com/sharepoint/v3" xmlns:ns2="f795a32b-61a9-4e06-b79f-f68285b51cf9" xmlns:ns3="59da1016-2a1b-4f8a-9768-d7a4932f6f16" targetNamespace="http://schemas.microsoft.com/office/2006/metadata/properties" ma:root="true" ma:fieldsID="43feac2d1ff5a86d6808d22ab3d5b020" ns1:_="" ns2:_="" ns3:_="">
    <xsd:import namespace="http://schemas.microsoft.com/sharepoint/v3"/>
    <xsd:import namespace="f795a32b-61a9-4e06-b79f-f68285b51cf9"/>
    <xsd:import namespace="59da1016-2a1b-4f8a-9768-d7a4932f6f16"/>
    <xsd:element name="properties">
      <xsd:complexType>
        <xsd:sequence>
          <xsd:element name="documentManagement">
            <xsd:complexType>
              <xsd:all>
                <xsd:element ref="ns2:Meta_x0020_Description" minOccurs="0"/>
                <xsd:element ref="ns1:URL" minOccurs="0"/>
                <xsd:element ref="ns2:Category" minOccurs="0"/>
                <xsd:element ref="ns2:Sub_x002d_Category" minOccurs="0"/>
                <xsd:element ref="ns3:DocumentExpirationDate" minOccurs="0"/>
                <xsd:element ref="ns3:IASubtopic" minOccurs="0"/>
                <xsd:element ref="ns2:Meta_x0020_Keywords" minOccurs="0"/>
                <xsd:element ref="ns1:PublishingStartDate" minOccurs="0"/>
                <xsd:element ref="ns1:PublishingExpirationDate" minOccurs="0"/>
                <xsd:element ref="ns3:SharedWithUsers" minOccurs="0"/>
                <xsd:element ref="ns3:IACategory" minOccurs="0"/>
                <xsd:element ref="ns3:IATopic" minOccurs="0"/>
                <xsd:element ref="ns2:Web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95a32b-61a9-4e06-b79f-f68285b51cf9" elementFormDefault="qualified">
    <xsd:import namespace="http://schemas.microsoft.com/office/2006/documentManagement/types"/>
    <xsd:import namespace="http://schemas.microsoft.com/office/infopath/2007/PartnerControls"/>
    <xsd:element name="Meta_x0020_Description" ma:index="2" nillable="true" ma:displayName="Meta Description" ma:internalName="Meta_x0020_Description" ma:readOnly="false">
      <xsd:simpleType>
        <xsd:restriction base="dms:Text"/>
      </xsd:simpleType>
    </xsd:element>
    <xsd:element name="Category" ma:index="4" nillable="true" ma:displayName="Category" ma:internalName="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Policies &amp; Forms"/>
                    <xsd:enumeration value="STI"/>
                    <xsd:enumeration value="Supplies"/>
                    <xsd:enumeration value="Training"/>
                    <xsd:enumeration value="Vasectomy"/>
                  </xsd:restriction>
                </xsd:simpleType>
              </xsd:element>
            </xsd:sequence>
          </xsd:extension>
        </xsd:complexContent>
      </xsd:complexType>
    </xsd:element>
    <xsd:element name="Sub_x002d_Category" ma:index="5" nillable="true" ma:displayName="Sub-Category" ma:internalName="Sub_x002d_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Forms"/>
                    <xsd:enumeration value="Sample Policies"/>
                    <xsd:enumeration value="STI"/>
                    <xsd:enumeration value="Supplies"/>
                    <xsd:enumeration value="Training"/>
                    <xsd:enumeration value="Vasectomy"/>
                  </xsd:restriction>
                </xsd:simpleType>
              </xsd:element>
            </xsd:sequence>
          </xsd:extension>
        </xsd:complexContent>
      </xsd:complexType>
    </xsd:element>
    <xsd:element name="Meta_x0020_Keywords" ma:index="9" nillable="true" ma:displayName="Meta Keywords" ma:hidden="true" ma:internalName="Meta_x0020_Keywords" ma:readOnly="false">
      <xsd:simpleType>
        <xsd:restriction base="dms:Text"/>
      </xsd:simpleType>
    </xsd:element>
    <xsd:element name="WebUrl" ma:index="20" nillable="true" ma:displayName="Web Url" ma:internalName="WebUr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6" nillable="true" ma:displayName="Document Expiration Date" ma:format="DateOnly" ma:internalName="DocumentExpirationDate" ma:readOnly="false">
      <xsd:simpleType>
        <xsd:restriction base="dms:DateTime"/>
      </xsd:simpleType>
    </xsd:element>
    <xsd:element name="IASubtopic" ma:index="7"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ACategory" ma:index="18"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6FF95E-FBD6-4907-A607-EA06DD149FDC}">
  <ds:schemaRefs>
    <ds:schemaRef ds:uri="http://schemas.microsoft.com/sharepoint/v3/contenttype/forms"/>
  </ds:schemaRefs>
</ds:datastoreItem>
</file>

<file path=customXml/itemProps2.xml><?xml version="1.0" encoding="utf-8"?>
<ds:datastoreItem xmlns:ds="http://schemas.openxmlformats.org/officeDocument/2006/customXml" ds:itemID="{2EEED27A-91C2-4BA6-B908-535D9D0EEBEE}">
  <ds:schemaRefs>
    <ds:schemaRef ds:uri="http://schemas.openxmlformats.org/officeDocument/2006/bibliography"/>
  </ds:schemaRefs>
</ds:datastoreItem>
</file>

<file path=customXml/itemProps3.xml><?xml version="1.0" encoding="utf-8"?>
<ds:datastoreItem xmlns:ds="http://schemas.openxmlformats.org/officeDocument/2006/customXml" ds:itemID="{88A30FD4-3599-472A-9860-156F3CFAE2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90223D-8170-45DE-9FEF-6E21682AC519}"/>
</file>

<file path=docProps/app.xml><?xml version="1.0" encoding="utf-8"?>
<Properties xmlns="http://schemas.openxmlformats.org/officeDocument/2006/extended-properties" xmlns:vt="http://schemas.openxmlformats.org/officeDocument/2006/docPropsVTypes">
  <Template>carol</Template>
  <TotalTime>12</TotalTime>
  <Pages>4</Pages>
  <Words>850</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Oregon DHS Public Health Family Planning Program – Sample Policy/Procedure</vt:lpstr>
    </vt:vector>
  </TitlesOfParts>
  <Company>State of Oregon</Company>
  <LinksUpToDate>false</LinksUpToDate>
  <CharactersWithSpaces>5624</CharactersWithSpaces>
  <SharedDoc>false</SharedDoc>
  <HLinks>
    <vt:vector size="18" baseType="variant">
      <vt:variant>
        <vt:i4>786520</vt:i4>
      </vt:variant>
      <vt:variant>
        <vt:i4>3</vt:i4>
      </vt:variant>
      <vt:variant>
        <vt:i4>0</vt:i4>
      </vt:variant>
      <vt:variant>
        <vt:i4>5</vt:i4>
      </vt:variant>
      <vt:variant>
        <vt:lpwstr>https://www.federalregister.gov/documents/2021/10/07/2021-21542/ensuring-access-to-equitable-affordable-client-centered-quality-family-planning-services</vt:lpwstr>
      </vt:variant>
      <vt:variant>
        <vt:lpwstr/>
      </vt:variant>
      <vt:variant>
        <vt:i4>4194378</vt:i4>
      </vt:variant>
      <vt:variant>
        <vt:i4>0</vt:i4>
      </vt:variant>
      <vt:variant>
        <vt:i4>0</vt:i4>
      </vt:variant>
      <vt:variant>
        <vt:i4>5</vt:i4>
      </vt:variant>
      <vt:variant>
        <vt:lpwstr>https://www.oregon.gov/oha/PH/HEALTHYPEOPLEFAMILIES/REPRODUCTIVESEXUALHEALTH/RESOURCES/Documents/RH-Program-Certification/RHCare-Cert-Packet.pdf</vt:lpwstr>
      </vt:variant>
      <vt:variant>
        <vt:lpwstr/>
      </vt:variant>
      <vt:variant>
        <vt:i4>2556024</vt:i4>
      </vt:variant>
      <vt:variant>
        <vt:i4>0</vt:i4>
      </vt:variant>
      <vt:variant>
        <vt:i4>0</vt:i4>
      </vt:variant>
      <vt:variant>
        <vt:i4>5</vt:i4>
      </vt:variant>
      <vt:variant>
        <vt:lpwstr>https://dfr.oregon.gov/insure/health/patient-privacy/Pages/your-rights.aspx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RHCare – Sample Policy/Procedure</dc:title>
  <dc:subject/>
  <dc:creator>CELLIOTT</dc:creator>
  <cp:keywords/>
  <dc:description/>
  <cp:lastModifiedBy>Alison Babich (she/her)</cp:lastModifiedBy>
  <cp:revision>6</cp:revision>
  <cp:lastPrinted>2018-01-02T18:17:00Z</cp:lastPrinted>
  <dcterms:created xsi:type="dcterms:W3CDTF">2023-04-04T16:58:00Z</dcterms:created>
  <dcterms:modified xsi:type="dcterms:W3CDTF">2025-03-28T23:35:00Z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2025-03-28T23:35:19Z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67e99bdd-9575-43b4-9fee-0e8027feffab</vt:lpwstr>
  </property>
  <property fmtid="{D5CDD505-2E9C-101B-9397-08002B2CF9AE}" pid="8" name="MSIP_Label_ebdd6eeb-0dd0-4927-947e-a759f08fcf55_ContentBits">
    <vt:lpwstr>0</vt:lpwstr>
  </property>
  <property fmtid="{D5CDD505-2E9C-101B-9397-08002B2CF9AE}" pid="9" name="ContentTypeId">
    <vt:lpwstr>0x010100EF490226E2F91D4F87054D2E547138F3</vt:lpwstr>
  </property>
</Properties>
</file>