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AA2288">
      <w:pPr>
        <w:pStyle w:val="Heading1"/>
      </w:pPr>
      <w:r>
        <w:t>(</w:t>
      </w:r>
      <w:r w:rsidRPr="00D224DA">
        <w:rPr>
          <w:highlight w:val="yellow"/>
        </w:rPr>
        <w:t>insert AGENCY name</w:t>
      </w:r>
      <w:r>
        <w:t>)</w:t>
      </w:r>
    </w:p>
    <w:p w14:paraId="4E62677E" w14:textId="3B2F55C2" w:rsidR="00C21123" w:rsidRPr="00AA2288" w:rsidRDefault="008F3410" w:rsidP="008F3410">
      <w:pPr>
        <w:pStyle w:val="Heading1"/>
      </w:pPr>
      <w:r>
        <w:t>Policy and Procedure for Confidentiality and HIPAA</w:t>
      </w:r>
    </w:p>
    <w:p w14:paraId="585EF22D" w14:textId="36340E5C" w:rsidR="00C21123" w:rsidRDefault="00C21123" w:rsidP="00307E3B">
      <w:pPr>
        <w:pStyle w:val="Heading2"/>
      </w:pPr>
      <w:r>
        <w:t>Purpose</w:t>
      </w:r>
    </w:p>
    <w:p w14:paraId="56285CA6" w14:textId="1039A1C3" w:rsidR="00C21123" w:rsidRDefault="00696A8C" w:rsidP="00307E3B">
      <w:r w:rsidRPr="00696A8C">
        <w:t xml:space="preserve">This is a sample policy for </w:t>
      </w:r>
      <w:proofErr w:type="spellStart"/>
      <w:r w:rsidRPr="00696A8C">
        <w:t>RHCare</w:t>
      </w:r>
      <w:proofErr w:type="spellEnd"/>
      <w:r w:rsidRPr="00696A8C">
        <w:t xml:space="preserve"> agencies to use to ensure compliance with </w:t>
      </w:r>
      <w:proofErr w:type="spellStart"/>
      <w:r w:rsidRPr="00696A8C">
        <w:t>RHCare</w:t>
      </w:r>
      <w:proofErr w:type="spellEnd"/>
      <w:r w:rsidRPr="00696A8C">
        <w:t xml:space="preserve"> Certification Requirements. This policy provides guidance on Confidentiality and HIPAA compliance.</w:t>
      </w:r>
    </w:p>
    <w:p w14:paraId="016B6949" w14:textId="4D4A5188" w:rsidR="00C21123" w:rsidRDefault="00C21123" w:rsidP="00307E3B">
      <w:pPr>
        <w:pStyle w:val="Heading2"/>
      </w:pPr>
      <w:r>
        <w:t>Policy</w:t>
      </w:r>
    </w:p>
    <w:p w14:paraId="34C71AAB" w14:textId="7AA6A3B4" w:rsidR="00C21123" w:rsidRDefault="00C21123" w:rsidP="00307E3B">
      <w:r w:rsidRPr="00C21123">
        <w:rPr>
          <w:b/>
          <w:bCs/>
        </w:rPr>
        <w:t>(</w:t>
      </w:r>
      <w:r w:rsidRPr="00696A8C">
        <w:rPr>
          <w:b/>
          <w:bCs/>
          <w:highlight w:val="yellow"/>
        </w:rPr>
        <w:t>insert AGENCY name</w:t>
      </w:r>
      <w:r w:rsidRPr="00C21123">
        <w:rPr>
          <w:b/>
          <w:bCs/>
        </w:rPr>
        <w:t>)</w:t>
      </w:r>
      <w:r w:rsidRPr="00C21123">
        <w:t xml:space="preserve"> </w:t>
      </w:r>
      <w:r w:rsidR="00696A8C" w:rsidRPr="00696A8C">
        <w:t>will follow all rules and regulations regarding client confidentiality including telehealth in accordance with State and Federal Rules including:</w:t>
      </w:r>
    </w:p>
    <w:p w14:paraId="150D4EC2" w14:textId="7669F709" w:rsidR="00696A8C" w:rsidRDefault="00696A8C" w:rsidP="00696A8C">
      <w:pPr>
        <w:pStyle w:val="L1Bullet1"/>
        <w:spacing w:before="0"/>
      </w:pPr>
      <w:r>
        <w:t>HIPAA (Health Insurance Portability and Accountability Act)</w:t>
      </w:r>
    </w:p>
    <w:p w14:paraId="3A932E3C" w14:textId="0DEB39C7" w:rsidR="00696A8C" w:rsidRDefault="00696A8C" w:rsidP="00696A8C">
      <w:pPr>
        <w:pStyle w:val="L1Bullet1"/>
        <w:spacing w:before="0"/>
      </w:pPr>
      <w:r>
        <w:t>FERPA (Family Educational Rights and Privacy Act)</w:t>
      </w:r>
    </w:p>
    <w:p w14:paraId="3B6191C2" w14:textId="667B909C" w:rsidR="00696A8C" w:rsidRDefault="00696A8C" w:rsidP="00696A8C">
      <w:pPr>
        <w:pStyle w:val="L1Bullet1"/>
        <w:spacing w:before="0"/>
      </w:pPr>
      <w:r>
        <w:t>HITECH (Health Information Technology for Economic and Clinical Health)</w:t>
      </w:r>
    </w:p>
    <w:p w14:paraId="292190C7" w14:textId="78DD6DE3" w:rsidR="00696A8C" w:rsidRDefault="00696A8C" w:rsidP="00696A8C">
      <w:pPr>
        <w:pStyle w:val="L1Bullet1"/>
        <w:spacing w:before="0"/>
      </w:pPr>
      <w:r>
        <w:t>Oregon Administrative Rules ORS 179.505, ORS 192.525, ORS 192.553 and 45 CFR parts 150 and 164.</w:t>
      </w:r>
    </w:p>
    <w:p w14:paraId="5536E6B6" w14:textId="276023DE" w:rsidR="00696A8C" w:rsidRPr="00C21123" w:rsidRDefault="00696A8C" w:rsidP="00696A8C">
      <w:pPr>
        <w:pStyle w:val="L1Bullet1"/>
        <w:spacing w:before="0"/>
      </w:pPr>
      <w:proofErr w:type="spellStart"/>
      <w:r>
        <w:t>RHCare</w:t>
      </w:r>
      <w:proofErr w:type="spellEnd"/>
      <w:r>
        <w:t xml:space="preserve"> Certification Requirements – Section C. Clients’ Rights and Safety</w:t>
      </w:r>
    </w:p>
    <w:p w14:paraId="5FC0F9B0" w14:textId="687644FE" w:rsidR="00C21123" w:rsidRDefault="00C21123" w:rsidP="00307E3B">
      <w:pPr>
        <w:pStyle w:val="Heading2"/>
      </w:pPr>
      <w:r>
        <w:t>Definitions</w:t>
      </w:r>
    </w:p>
    <w:p w14:paraId="0E921DB9" w14:textId="11C67A24" w:rsidR="00C21123" w:rsidRDefault="00696A8C" w:rsidP="00307E3B">
      <w:r>
        <w:rPr>
          <w:b/>
          <w:bCs/>
        </w:rPr>
        <w:t>HIPAA</w:t>
      </w:r>
      <w:r w:rsidR="00C21123" w:rsidRPr="00C21123">
        <w:t xml:space="preserve">: </w:t>
      </w:r>
      <w:r w:rsidRPr="00696A8C">
        <w:t>The Health Insurance Portability and Accountability Act is a U.S. law enacted in 1996 that establishes federal standards to protect sensitive information from disclosure without a patient’s consent.</w:t>
      </w:r>
      <w:r w:rsidR="00EB1156">
        <w:t xml:space="preserve"> </w:t>
      </w:r>
      <w:r w:rsidRPr="00696A8C">
        <w:t>It governs how healthcare entities handle Protected Health Information (PHI), ensuring the privacy and security of patient data.</w:t>
      </w:r>
    </w:p>
    <w:p w14:paraId="0D961051" w14:textId="08C66F67" w:rsidR="00696A8C" w:rsidRDefault="00696A8C" w:rsidP="00307E3B">
      <w:r w:rsidRPr="00696A8C">
        <w:rPr>
          <w:b/>
          <w:bCs/>
        </w:rPr>
        <w:t>FERPA</w:t>
      </w:r>
      <w:r>
        <w:t xml:space="preserve">: </w:t>
      </w:r>
      <w:r w:rsidRPr="00696A8C">
        <w:t>The Family Educational Rights and Privacy Act, a federal law that protects the privacy of student education records and grants rights to students and parents regarding these records.</w:t>
      </w:r>
    </w:p>
    <w:p w14:paraId="1169CFAC" w14:textId="3E4A992F" w:rsidR="00696A8C" w:rsidRPr="00C21123" w:rsidRDefault="00696A8C" w:rsidP="00307E3B">
      <w:r w:rsidRPr="00696A8C">
        <w:rPr>
          <w:b/>
          <w:bCs/>
        </w:rPr>
        <w:t>HITECH</w:t>
      </w:r>
      <w:r>
        <w:t xml:space="preserve">: </w:t>
      </w:r>
      <w:r w:rsidRPr="00696A8C">
        <w:t>The Health Information Technology for Economic and Clinical Health, a U.S. federal law promoting the adoption and meaningful use of electronic health records.</w:t>
      </w:r>
    </w:p>
    <w:p w14:paraId="1E1BFC09" w14:textId="62B8EFE2" w:rsidR="00C21123" w:rsidRDefault="00C21123" w:rsidP="00307E3B">
      <w:pPr>
        <w:pStyle w:val="Heading2"/>
      </w:pPr>
      <w:r>
        <w:t>Procedure</w:t>
      </w:r>
    </w:p>
    <w:p w14:paraId="4933379E" w14:textId="3F55A4DE" w:rsidR="00C21123" w:rsidRDefault="00696A8C" w:rsidP="00307E3B">
      <w:pPr>
        <w:pStyle w:val="Heading3"/>
      </w:pPr>
      <w:r w:rsidRPr="00696A8C">
        <w:t>Confidentiality - Client’s Rights and Safety</w:t>
      </w:r>
    </w:p>
    <w:p w14:paraId="29904727" w14:textId="35577457" w:rsidR="00C21123" w:rsidRPr="00C21123" w:rsidRDefault="00C21123" w:rsidP="003F0EC0">
      <w:pPr>
        <w:pStyle w:val="L2List1"/>
        <w:numPr>
          <w:ilvl w:val="0"/>
          <w:numId w:val="11"/>
        </w:numPr>
      </w:pPr>
      <w:r w:rsidRPr="00C21123">
        <w:rPr>
          <w:b/>
          <w:bCs/>
        </w:rPr>
        <w:t>(</w:t>
      </w:r>
      <w:r w:rsidRPr="00DC3789">
        <w:rPr>
          <w:b/>
          <w:bCs/>
          <w:highlight w:val="yellow"/>
        </w:rPr>
        <w:t>insert AGENCY name</w:t>
      </w:r>
      <w:r w:rsidRPr="00C21123">
        <w:rPr>
          <w:b/>
          <w:bCs/>
        </w:rPr>
        <w:t xml:space="preserve">) </w:t>
      </w:r>
      <w:r w:rsidR="00696A8C" w:rsidRPr="00696A8C">
        <w:t>will ensure that safeguards are in place to protect confidentiality, and to protect clients’ privacy and dignity throughout the clinic space, during clinic interactions, and in record keeping.</w:t>
      </w:r>
    </w:p>
    <w:p w14:paraId="51E90198" w14:textId="14C3C489" w:rsidR="00C21123" w:rsidRPr="00C21123" w:rsidRDefault="00C21123" w:rsidP="003F0EC0">
      <w:pPr>
        <w:pStyle w:val="L2List1"/>
        <w:numPr>
          <w:ilvl w:val="0"/>
          <w:numId w:val="11"/>
        </w:numPr>
      </w:pPr>
      <w:proofErr w:type="gramStart"/>
      <w:r w:rsidRPr="00C21123">
        <w:rPr>
          <w:b/>
          <w:bCs/>
        </w:rPr>
        <w:t>(</w:t>
      </w:r>
      <w:r w:rsidRPr="00DC3789">
        <w:rPr>
          <w:b/>
          <w:bCs/>
          <w:highlight w:val="yellow"/>
        </w:rPr>
        <w:t>insert AGENCY name</w:t>
      </w:r>
      <w:r w:rsidRPr="00C21123">
        <w:rPr>
          <w:b/>
          <w:bCs/>
        </w:rPr>
        <w:t xml:space="preserve">) </w:t>
      </w:r>
      <w:r w:rsidR="00696A8C" w:rsidRPr="00696A8C">
        <w:t>staff</w:t>
      </w:r>
      <w:proofErr w:type="gramEnd"/>
      <w:r w:rsidR="00696A8C" w:rsidRPr="00696A8C">
        <w:t xml:space="preserve"> will not disclose information without written consent, except as required by law or as is necessary to provide services to the client.</w:t>
      </w:r>
      <w:r w:rsidRPr="00C21123">
        <w:t xml:space="preserve"> </w:t>
      </w:r>
    </w:p>
    <w:p w14:paraId="72EF0AA5" w14:textId="7A9C6E58" w:rsidR="00C21123" w:rsidRPr="00C21123" w:rsidRDefault="00696A8C" w:rsidP="003F0EC0">
      <w:pPr>
        <w:pStyle w:val="L2List1"/>
        <w:numPr>
          <w:ilvl w:val="0"/>
          <w:numId w:val="11"/>
        </w:numPr>
      </w:pPr>
      <w:r w:rsidRPr="00696A8C">
        <w:lastRenderedPageBreak/>
        <w:t>(</w:t>
      </w:r>
      <w:r w:rsidRPr="00696A8C">
        <w:rPr>
          <w:b/>
          <w:bCs/>
          <w:highlight w:val="yellow"/>
        </w:rPr>
        <w:t>insert AGENCY name</w:t>
      </w:r>
      <w:r w:rsidRPr="00696A8C">
        <w:t>) will ensure all aspects of service provision are compliant with HIPAA, FERPA, and HITECH.</w:t>
      </w:r>
    </w:p>
    <w:p w14:paraId="57784165" w14:textId="4E3E49C6" w:rsidR="00C21123" w:rsidRDefault="00696A8C" w:rsidP="003F0EC0">
      <w:pPr>
        <w:pStyle w:val="L2List1"/>
        <w:numPr>
          <w:ilvl w:val="0"/>
          <w:numId w:val="11"/>
        </w:numPr>
      </w:pPr>
      <w:r w:rsidRPr="00696A8C">
        <w:t xml:space="preserve">A copy of the client’s bill of rights will be posted in the public area of the clinic in the languages </w:t>
      </w:r>
      <w:proofErr w:type="gramStart"/>
      <w:r w:rsidRPr="00696A8C">
        <w:t>most commonly used</w:t>
      </w:r>
      <w:proofErr w:type="gramEnd"/>
      <w:r w:rsidRPr="00696A8C">
        <w:t xml:space="preserve"> by clients.</w:t>
      </w:r>
    </w:p>
    <w:p w14:paraId="3D8BC485" w14:textId="5E4DED8F" w:rsidR="00E15637" w:rsidRDefault="00696A8C" w:rsidP="00696A8C">
      <w:pPr>
        <w:pStyle w:val="L2List1"/>
        <w:numPr>
          <w:ilvl w:val="0"/>
          <w:numId w:val="11"/>
        </w:numPr>
      </w:pPr>
      <w:r w:rsidRPr="00696A8C">
        <w:t>(</w:t>
      </w:r>
      <w:r w:rsidRPr="00696A8C">
        <w:rPr>
          <w:b/>
          <w:bCs/>
          <w:highlight w:val="yellow"/>
        </w:rPr>
        <w:t>insert AGENCY name</w:t>
      </w:r>
      <w:r w:rsidRPr="00696A8C">
        <w:t>) staff are prohibited from requiring written consent from a parent or guardian for the provision of reproductive health services to minors.</w:t>
      </w:r>
    </w:p>
    <w:p w14:paraId="3F611571" w14:textId="48CE4A31" w:rsidR="00C21123" w:rsidRPr="00C21123" w:rsidRDefault="00696A8C" w:rsidP="00696A8C">
      <w:pPr>
        <w:pStyle w:val="L2List1"/>
        <w:numPr>
          <w:ilvl w:val="0"/>
          <w:numId w:val="11"/>
        </w:numPr>
      </w:pPr>
      <w:r w:rsidRPr="00696A8C">
        <w:t>(</w:t>
      </w:r>
      <w:r w:rsidRPr="00696A8C">
        <w:rPr>
          <w:b/>
          <w:bCs/>
          <w:highlight w:val="yellow"/>
        </w:rPr>
        <w:t>insert AGENCY name</w:t>
      </w:r>
      <w:r w:rsidRPr="00696A8C">
        <w:t>) staff may not notify a parent or guardian before or after a minor has requested and/or received reproductive health services</w:t>
      </w:r>
    </w:p>
    <w:p w14:paraId="697D734A" w14:textId="77145C9C" w:rsidR="00532E15" w:rsidRDefault="00696A8C" w:rsidP="00696A8C">
      <w:pPr>
        <w:pStyle w:val="L2List1"/>
        <w:numPr>
          <w:ilvl w:val="0"/>
          <w:numId w:val="11"/>
        </w:numPr>
      </w:pPr>
      <w:r w:rsidRPr="00696A8C">
        <w:t xml:space="preserve">For services provided via telehealth, staff will comply with HIPAA, Privacy Rules, and Oregon Health Authority security </w:t>
      </w:r>
      <w:proofErr w:type="gramStart"/>
      <w:r w:rsidRPr="00696A8C">
        <w:t>protections</w:t>
      </w:r>
      <w:proofErr w:type="gramEnd"/>
      <w:r w:rsidRPr="00696A8C">
        <w:t xml:space="preserve"> for the client in connection with telemedicine technology, communication, and related records.</w:t>
      </w:r>
    </w:p>
    <w:p w14:paraId="192C82E2" w14:textId="1CB424CE" w:rsidR="00C21123" w:rsidRPr="00C21123" w:rsidRDefault="00B77568" w:rsidP="00696A8C">
      <w:pPr>
        <w:pStyle w:val="L2List1"/>
        <w:numPr>
          <w:ilvl w:val="0"/>
          <w:numId w:val="11"/>
        </w:numPr>
      </w:pPr>
      <w:r w:rsidRPr="00B77568">
        <w:t>Services will comply with legislative mandates to encourage family participation in the decision of minors to seek reproductive health services. Staff will encourage, but not require, the inclusion of parents/guardians/adults in their decision to access reproductive health services.</w:t>
      </w:r>
    </w:p>
    <w:p w14:paraId="1356F0BC" w14:textId="34965F51" w:rsidR="00C21123" w:rsidRPr="00C21123" w:rsidRDefault="00B77568" w:rsidP="00696A8C">
      <w:pPr>
        <w:pStyle w:val="L2List1"/>
        <w:numPr>
          <w:ilvl w:val="0"/>
          <w:numId w:val="11"/>
        </w:numPr>
      </w:pPr>
      <w:proofErr w:type="gramStart"/>
      <w:r w:rsidRPr="00696A8C">
        <w:t>(</w:t>
      </w:r>
      <w:r w:rsidRPr="00696A8C">
        <w:rPr>
          <w:b/>
          <w:bCs/>
          <w:highlight w:val="yellow"/>
        </w:rPr>
        <w:t>insert AGENCY name</w:t>
      </w:r>
      <w:r w:rsidRPr="00696A8C">
        <w:t>) staff</w:t>
      </w:r>
      <w:proofErr w:type="gramEnd"/>
      <w:r w:rsidRPr="00696A8C">
        <w:t xml:space="preserve"> </w:t>
      </w:r>
      <w:r w:rsidRPr="00B77568">
        <w:t xml:space="preserve">will inform clients if an observer, learner, or student is involved in their care, </w:t>
      </w:r>
      <w:proofErr w:type="gramStart"/>
      <w:r w:rsidRPr="00B77568">
        <w:t>and clients</w:t>
      </w:r>
      <w:proofErr w:type="gramEnd"/>
      <w:r w:rsidRPr="00B77568">
        <w:t xml:space="preserve"> will have the opportunity to decline the presence of an observer/student/learner. Clinic observers who are not employees of the agency will sign and adhere to a confidentiality agreement and gain approval </w:t>
      </w:r>
      <w:r w:rsidR="00C37533" w:rsidRPr="00B77568">
        <w:t>from</w:t>
      </w:r>
      <w:r w:rsidRPr="00B77568">
        <w:t xml:space="preserve"> the agency and client.</w:t>
      </w:r>
    </w:p>
    <w:p w14:paraId="24BFFF70" w14:textId="6F56A4AB" w:rsidR="00C21123" w:rsidRDefault="00B77568" w:rsidP="00307E3B">
      <w:pPr>
        <w:pStyle w:val="Heading2"/>
      </w:pPr>
      <w:r>
        <w:t xml:space="preserve">Staff </w:t>
      </w:r>
      <w:r w:rsidR="00E553C1">
        <w:t>Training</w:t>
      </w:r>
      <w:r>
        <w:t xml:space="preserve"> and Responsibilities</w:t>
      </w:r>
    </w:p>
    <w:p w14:paraId="5236AE2D" w14:textId="0AC1EC5E" w:rsidR="00E553C1" w:rsidRPr="00B77568" w:rsidRDefault="00B77568" w:rsidP="003F0EC0">
      <w:pPr>
        <w:pStyle w:val="L1List1"/>
        <w:numPr>
          <w:ilvl w:val="0"/>
          <w:numId w:val="13"/>
        </w:numPr>
        <w:rPr>
          <w:sz w:val="24"/>
          <w:szCs w:val="38"/>
        </w:rPr>
      </w:pPr>
      <w:r w:rsidRPr="00B77568">
        <w:rPr>
          <w:sz w:val="24"/>
          <w:szCs w:val="38"/>
        </w:rPr>
        <w:t>(</w:t>
      </w:r>
      <w:r w:rsidRPr="00B77568">
        <w:rPr>
          <w:b/>
          <w:bCs/>
          <w:sz w:val="24"/>
          <w:szCs w:val="38"/>
          <w:highlight w:val="yellow"/>
        </w:rPr>
        <w:t>insert AGENCY name</w:t>
      </w:r>
      <w:r w:rsidRPr="00B77568">
        <w:rPr>
          <w:sz w:val="24"/>
          <w:szCs w:val="38"/>
        </w:rPr>
        <w:t>) staff will be trained in the laws of confidentiality at date of hire and at least annually thereafter. Training will include HIPAA requirements and any additional laws that pertain to reproductive health.</w:t>
      </w:r>
    </w:p>
    <w:p w14:paraId="15ACC117" w14:textId="76A73D34" w:rsidR="00E553C1" w:rsidRPr="00B77568" w:rsidRDefault="00B77568" w:rsidP="003F0EC0">
      <w:pPr>
        <w:pStyle w:val="L1List1"/>
        <w:numPr>
          <w:ilvl w:val="0"/>
          <w:numId w:val="13"/>
        </w:numPr>
        <w:rPr>
          <w:sz w:val="24"/>
          <w:szCs w:val="38"/>
        </w:rPr>
      </w:pPr>
      <w:r w:rsidRPr="00B77568">
        <w:rPr>
          <w:sz w:val="24"/>
          <w:szCs w:val="38"/>
        </w:rPr>
        <w:t>Staff will sign the (</w:t>
      </w:r>
      <w:r w:rsidRPr="00B77568">
        <w:rPr>
          <w:b/>
          <w:bCs/>
          <w:sz w:val="24"/>
          <w:szCs w:val="38"/>
          <w:highlight w:val="yellow"/>
        </w:rPr>
        <w:t>insert AGENCY name</w:t>
      </w:r>
      <w:r w:rsidRPr="00B77568">
        <w:rPr>
          <w:sz w:val="24"/>
          <w:szCs w:val="38"/>
        </w:rPr>
        <w:t>) confidentiality statement at hire and annually thereafter</w:t>
      </w:r>
      <w:r w:rsidR="00E553C1" w:rsidRPr="00B77568">
        <w:rPr>
          <w:sz w:val="24"/>
          <w:szCs w:val="38"/>
        </w:rPr>
        <w:t>.</w:t>
      </w:r>
    </w:p>
    <w:p w14:paraId="1F7848E7" w14:textId="08E04044" w:rsidR="00E553C1" w:rsidRPr="00B77568" w:rsidRDefault="00B77568" w:rsidP="003F0EC0">
      <w:pPr>
        <w:pStyle w:val="L1List1"/>
        <w:numPr>
          <w:ilvl w:val="0"/>
          <w:numId w:val="13"/>
        </w:numPr>
        <w:rPr>
          <w:sz w:val="24"/>
          <w:szCs w:val="24"/>
        </w:rPr>
      </w:pPr>
      <w:r w:rsidRPr="00B77568">
        <w:rPr>
          <w:sz w:val="24"/>
          <w:szCs w:val="24"/>
        </w:rPr>
        <w:t xml:space="preserve">The confidentiality statement will be filed in the employees working file at </w:t>
      </w:r>
      <w:r w:rsidRPr="00B77568">
        <w:rPr>
          <w:sz w:val="24"/>
          <w:szCs w:val="38"/>
        </w:rPr>
        <w:t>(</w:t>
      </w:r>
      <w:r w:rsidRPr="00B77568">
        <w:rPr>
          <w:b/>
          <w:bCs/>
          <w:sz w:val="24"/>
          <w:szCs w:val="38"/>
          <w:highlight w:val="yellow"/>
        </w:rPr>
        <w:t>insert AGENCY name</w:t>
      </w:r>
      <w:r w:rsidRPr="00B77568">
        <w:rPr>
          <w:sz w:val="24"/>
          <w:szCs w:val="38"/>
        </w:rPr>
        <w:t>)</w:t>
      </w:r>
      <w:r w:rsidRPr="00B77568">
        <w:rPr>
          <w:sz w:val="24"/>
          <w:szCs w:val="24"/>
        </w:rPr>
        <w:t>.</w:t>
      </w:r>
    </w:p>
    <w:p w14:paraId="286A836F" w14:textId="14CAA180" w:rsidR="00B77568" w:rsidRPr="00B77568" w:rsidRDefault="00256DDC" w:rsidP="00B77568">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00B77568" w:rsidRPr="00B77568">
        <w:rPr>
          <w:sz w:val="24"/>
          <w:szCs w:val="24"/>
        </w:rPr>
        <w:t xml:space="preserve">) staff and volunteers who violate </w:t>
      </w:r>
      <w:r w:rsidRPr="00B77568">
        <w:rPr>
          <w:sz w:val="24"/>
          <w:szCs w:val="38"/>
        </w:rPr>
        <w:t>(</w:t>
      </w:r>
      <w:r w:rsidRPr="00B77568">
        <w:rPr>
          <w:b/>
          <w:bCs/>
          <w:sz w:val="24"/>
          <w:szCs w:val="38"/>
          <w:highlight w:val="yellow"/>
        </w:rPr>
        <w:t>insert AGENCY name</w:t>
      </w:r>
      <w:r w:rsidRPr="00B77568">
        <w:rPr>
          <w:sz w:val="24"/>
          <w:szCs w:val="38"/>
        </w:rPr>
        <w:t>)</w:t>
      </w:r>
      <w:r w:rsidR="00B77568" w:rsidRPr="00B77568">
        <w:rPr>
          <w:sz w:val="24"/>
          <w:szCs w:val="24"/>
        </w:rPr>
        <w:t xml:space="preserve"> confidentiality policy and procedures will be subject to disciplinary action by </w:t>
      </w:r>
      <w:r w:rsidRPr="00B77568">
        <w:rPr>
          <w:sz w:val="24"/>
          <w:szCs w:val="38"/>
        </w:rPr>
        <w:t>(</w:t>
      </w:r>
      <w:proofErr w:type="gramStart"/>
      <w:r w:rsidRPr="00B77568">
        <w:rPr>
          <w:b/>
          <w:bCs/>
          <w:sz w:val="24"/>
          <w:szCs w:val="38"/>
          <w:highlight w:val="yellow"/>
        </w:rPr>
        <w:t>insert</w:t>
      </w:r>
      <w:proofErr w:type="gramEnd"/>
      <w:r w:rsidRPr="00B77568">
        <w:rPr>
          <w:b/>
          <w:bCs/>
          <w:sz w:val="24"/>
          <w:szCs w:val="38"/>
          <w:highlight w:val="yellow"/>
        </w:rPr>
        <w:t xml:space="preserve"> AGENCY name</w:t>
      </w:r>
      <w:r w:rsidRPr="00B77568">
        <w:rPr>
          <w:sz w:val="24"/>
          <w:szCs w:val="38"/>
        </w:rPr>
        <w:t>)</w:t>
      </w:r>
      <w:r>
        <w:rPr>
          <w:sz w:val="24"/>
          <w:szCs w:val="38"/>
        </w:rPr>
        <w:t xml:space="preserve"> </w:t>
      </w:r>
      <w:r w:rsidR="00B77568" w:rsidRPr="00B77568">
        <w:rPr>
          <w:sz w:val="24"/>
          <w:szCs w:val="24"/>
        </w:rPr>
        <w:t>up to and including</w:t>
      </w:r>
      <w:r w:rsidR="00B77568">
        <w:rPr>
          <w:sz w:val="24"/>
          <w:szCs w:val="24"/>
        </w:rPr>
        <w:t xml:space="preserve"> immediate dismissal from employment.</w:t>
      </w:r>
    </w:p>
    <w:p w14:paraId="64918C93" w14:textId="602B69A4" w:rsidR="00E553C1" w:rsidRDefault="00256DDC" w:rsidP="00B77568">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24"/>
        </w:rPr>
        <w:t>staff who knowingly and willfully violate State and Federal laws for improper use or disclosure of an individual’s information are subject to criminal investigation and prosecution or civil monetary penalties</w:t>
      </w:r>
      <w:r>
        <w:rPr>
          <w:sz w:val="24"/>
          <w:szCs w:val="24"/>
        </w:rPr>
        <w:t>.</w:t>
      </w:r>
    </w:p>
    <w:p w14:paraId="3788E6F0" w14:textId="31392EF5" w:rsidR="00256DDC" w:rsidRDefault="00256DDC" w:rsidP="00256DDC">
      <w:pPr>
        <w:pStyle w:val="Heading2"/>
      </w:pPr>
      <w:r w:rsidRPr="00256DDC">
        <w:lastRenderedPageBreak/>
        <w:t>Workplace Practices: Paper</w:t>
      </w:r>
    </w:p>
    <w:p w14:paraId="1A105A89" w14:textId="23D353C2" w:rsidR="00256DDC" w:rsidRPr="00B77568" w:rsidRDefault="00256DDC" w:rsidP="00256DDC">
      <w:pPr>
        <w:pStyle w:val="L1List1"/>
        <w:numPr>
          <w:ilvl w:val="0"/>
          <w:numId w:val="19"/>
        </w:numPr>
        <w:rPr>
          <w:sz w:val="24"/>
          <w:szCs w:val="38"/>
        </w:rPr>
      </w:pPr>
      <w:proofErr w:type="gramStart"/>
      <w:r w:rsidRPr="00B77568">
        <w:rPr>
          <w:sz w:val="24"/>
          <w:szCs w:val="38"/>
        </w:rPr>
        <w:t>(</w:t>
      </w:r>
      <w:r w:rsidRPr="00B77568">
        <w:rPr>
          <w:b/>
          <w:bCs/>
          <w:sz w:val="24"/>
          <w:szCs w:val="38"/>
          <w:highlight w:val="yellow"/>
        </w:rPr>
        <w:t>insert AGENCY name</w:t>
      </w:r>
      <w:r w:rsidRPr="00B77568">
        <w:rPr>
          <w:sz w:val="24"/>
          <w:szCs w:val="38"/>
        </w:rPr>
        <w:t xml:space="preserve">) </w:t>
      </w:r>
      <w:r w:rsidRPr="00256DDC">
        <w:rPr>
          <w:sz w:val="24"/>
          <w:szCs w:val="38"/>
        </w:rPr>
        <w:t>employees</w:t>
      </w:r>
      <w:proofErr w:type="gramEnd"/>
      <w:r w:rsidRPr="00256DDC">
        <w:rPr>
          <w:sz w:val="24"/>
          <w:szCs w:val="38"/>
        </w:rPr>
        <w:t xml:space="preserve"> must be aware of the risks regarding how paper documents are used and handled and take all necessary precautions to safeguard confidential information.</w:t>
      </w:r>
      <w:r w:rsidR="00EB1156">
        <w:rPr>
          <w:sz w:val="24"/>
          <w:szCs w:val="38"/>
        </w:rPr>
        <w:t xml:space="preserve"> </w:t>
      </w:r>
      <w:r w:rsidRPr="00256DDC">
        <w:rPr>
          <w:sz w:val="24"/>
          <w:szCs w:val="38"/>
        </w:rPr>
        <w:t>Staff must take special care to ensure the protection and safeguarding of, and the minimum necessary access to, paper documents containing confidential information that are located on desks, copy machines, computer printers, and common areas.</w:t>
      </w:r>
    </w:p>
    <w:p w14:paraId="006DE8FB" w14:textId="5E8B9A45" w:rsidR="00256DDC" w:rsidRPr="00B77568" w:rsidRDefault="00256DDC" w:rsidP="00256DDC">
      <w:pPr>
        <w:pStyle w:val="L1List1"/>
        <w:numPr>
          <w:ilvl w:val="0"/>
          <w:numId w:val="13"/>
        </w:numPr>
        <w:rPr>
          <w:sz w:val="24"/>
          <w:szCs w:val="38"/>
        </w:rPr>
      </w:pPr>
      <w:proofErr w:type="gramStart"/>
      <w:r w:rsidRPr="00B77568">
        <w:rPr>
          <w:sz w:val="24"/>
          <w:szCs w:val="38"/>
        </w:rPr>
        <w:t>(</w:t>
      </w:r>
      <w:r w:rsidRPr="00B77568">
        <w:rPr>
          <w:b/>
          <w:bCs/>
          <w:sz w:val="24"/>
          <w:szCs w:val="38"/>
          <w:highlight w:val="yellow"/>
        </w:rPr>
        <w:t>insert AGENCY name</w:t>
      </w:r>
      <w:r w:rsidRPr="00B77568">
        <w:rPr>
          <w:sz w:val="24"/>
          <w:szCs w:val="38"/>
        </w:rPr>
        <w:t xml:space="preserve">) </w:t>
      </w:r>
      <w:r w:rsidRPr="00256DDC">
        <w:rPr>
          <w:sz w:val="24"/>
          <w:szCs w:val="38"/>
        </w:rPr>
        <w:t>staff</w:t>
      </w:r>
      <w:proofErr w:type="gramEnd"/>
      <w:r w:rsidRPr="00256DDC">
        <w:rPr>
          <w:sz w:val="24"/>
          <w:szCs w:val="38"/>
        </w:rPr>
        <w:t xml:space="preserve"> will store files and documents in lockable desks, cabinets, file rooms, or the medical records storage area.</w:t>
      </w:r>
    </w:p>
    <w:p w14:paraId="138F82EF" w14:textId="73C3D388" w:rsidR="00256DDC" w:rsidRPr="00B77568" w:rsidRDefault="00256DDC" w:rsidP="00256DDC">
      <w:pPr>
        <w:pStyle w:val="L1List1"/>
        <w:numPr>
          <w:ilvl w:val="0"/>
          <w:numId w:val="13"/>
        </w:numPr>
        <w:rPr>
          <w:sz w:val="24"/>
          <w:szCs w:val="24"/>
        </w:rPr>
      </w:pPr>
      <w:proofErr w:type="gramStart"/>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38"/>
        </w:rPr>
        <w:t>staff</w:t>
      </w:r>
      <w:proofErr w:type="gramEnd"/>
      <w:r w:rsidRPr="00256DDC">
        <w:rPr>
          <w:sz w:val="24"/>
          <w:szCs w:val="38"/>
        </w:rPr>
        <w:t xml:space="preserve"> will ensure that files and documents awaiting disposal or destruction in desk-site containers, storage rooms, or centralized waste/shred bins, are appropriately labeled, are disposed of on a regular basis, and that all reasonable measures are taken to minimize access</w:t>
      </w:r>
      <w:r w:rsidRPr="00B77568">
        <w:rPr>
          <w:sz w:val="24"/>
          <w:szCs w:val="24"/>
        </w:rPr>
        <w:t>.</w:t>
      </w:r>
    </w:p>
    <w:p w14:paraId="039EC293" w14:textId="54471696" w:rsidR="00256DDC" w:rsidRPr="00B77568" w:rsidRDefault="00256DDC" w:rsidP="00256DDC">
      <w:pPr>
        <w:pStyle w:val="L1List1"/>
        <w:numPr>
          <w:ilvl w:val="0"/>
          <w:numId w:val="13"/>
        </w:numPr>
        <w:rPr>
          <w:sz w:val="24"/>
          <w:szCs w:val="24"/>
        </w:rPr>
      </w:pPr>
      <w:proofErr w:type="gramStart"/>
      <w:r w:rsidRPr="00B77568">
        <w:rPr>
          <w:sz w:val="24"/>
          <w:szCs w:val="38"/>
        </w:rPr>
        <w:t>(</w:t>
      </w:r>
      <w:r w:rsidRPr="00B77568">
        <w:rPr>
          <w:b/>
          <w:bCs/>
          <w:sz w:val="24"/>
          <w:szCs w:val="38"/>
          <w:highlight w:val="yellow"/>
        </w:rPr>
        <w:t>insert AGENCY name</w:t>
      </w:r>
      <w:r w:rsidRPr="00B77568">
        <w:rPr>
          <w:sz w:val="24"/>
          <w:szCs w:val="24"/>
        </w:rPr>
        <w:t xml:space="preserve">) </w:t>
      </w:r>
      <w:r w:rsidRPr="00256DDC">
        <w:rPr>
          <w:sz w:val="24"/>
          <w:szCs w:val="24"/>
        </w:rPr>
        <w:t>staff</w:t>
      </w:r>
      <w:proofErr w:type="gramEnd"/>
      <w:r w:rsidRPr="00256DDC">
        <w:rPr>
          <w:sz w:val="24"/>
          <w:szCs w:val="24"/>
        </w:rPr>
        <w:t xml:space="preserve"> will ensure that storage rooms are locked after business hours and when authorized staff are not present.</w:t>
      </w:r>
    </w:p>
    <w:p w14:paraId="7C9B45C5" w14:textId="57E6C2A2" w:rsidR="00256DDC" w:rsidRDefault="00256DDC" w:rsidP="00256DDC">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24"/>
        </w:rPr>
        <w:t xml:space="preserve">staff will ensure that all </w:t>
      </w:r>
      <w:r w:rsidR="00C37533">
        <w:rPr>
          <w:sz w:val="24"/>
          <w:szCs w:val="24"/>
        </w:rPr>
        <w:t>c</w:t>
      </w:r>
      <w:r w:rsidRPr="00256DDC">
        <w:rPr>
          <w:sz w:val="24"/>
          <w:szCs w:val="24"/>
        </w:rPr>
        <w:t>onfidential materials for disposal are placed in a designated waste/shred bin in a lockable storage room</w:t>
      </w:r>
      <w:r>
        <w:rPr>
          <w:sz w:val="24"/>
          <w:szCs w:val="24"/>
        </w:rPr>
        <w:t>.</w:t>
      </w:r>
    </w:p>
    <w:p w14:paraId="500214D6" w14:textId="5C2572DF" w:rsidR="00256DDC" w:rsidRPr="00256DDC" w:rsidRDefault="00256DDC" w:rsidP="00256DDC">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24"/>
        </w:rPr>
        <w:t>staff at workplaces that do not have lockable storage rooms or centralized waste/shred bins will implement reasonable procedures to minimize access to confidential information.</w:t>
      </w:r>
    </w:p>
    <w:p w14:paraId="7AE638CB" w14:textId="67C11A8D" w:rsidR="00256DDC" w:rsidRPr="00256DDC" w:rsidRDefault="00256DDC" w:rsidP="00256DDC">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24"/>
        </w:rPr>
        <w:t>staff will ensure that shredding of files and documents is performed on a timely basis, consistent with record retention requirements.</w:t>
      </w:r>
    </w:p>
    <w:p w14:paraId="45784B8F" w14:textId="7307DBFA" w:rsidR="00256DDC" w:rsidRPr="00B77568" w:rsidRDefault="00256DDC" w:rsidP="00256DDC">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24"/>
        </w:rPr>
        <w:t>will ensure that outside contractors are under a written contract that requires safeguarding of confidential information throughout the destruction process.</w:t>
      </w:r>
    </w:p>
    <w:p w14:paraId="4E9EF9CC" w14:textId="12B30E84" w:rsidR="00256DDC" w:rsidRDefault="00256DDC" w:rsidP="00256DDC">
      <w:pPr>
        <w:pStyle w:val="Heading2"/>
      </w:pPr>
      <w:r w:rsidRPr="00256DDC">
        <w:t xml:space="preserve">Workplace Practices: </w:t>
      </w:r>
      <w:r>
        <w:t>Verbal</w:t>
      </w:r>
    </w:p>
    <w:p w14:paraId="43E1F089" w14:textId="7DD3FA8A" w:rsidR="00256DDC" w:rsidRPr="00B77568" w:rsidRDefault="00256DDC" w:rsidP="00256DDC">
      <w:pPr>
        <w:pStyle w:val="L1List1"/>
        <w:numPr>
          <w:ilvl w:val="0"/>
          <w:numId w:val="20"/>
        </w:numPr>
        <w:rPr>
          <w:sz w:val="24"/>
          <w:szCs w:val="38"/>
        </w:rPr>
      </w:pPr>
      <w:r w:rsidRPr="00B77568">
        <w:rPr>
          <w:sz w:val="24"/>
          <w:szCs w:val="38"/>
        </w:rPr>
        <w:t>(</w:t>
      </w:r>
      <w:r w:rsidRPr="00B77568">
        <w:rPr>
          <w:b/>
          <w:bCs/>
          <w:sz w:val="24"/>
          <w:szCs w:val="38"/>
          <w:highlight w:val="yellow"/>
        </w:rPr>
        <w:t>insert AGENCY name</w:t>
      </w:r>
      <w:r w:rsidRPr="00B77568">
        <w:rPr>
          <w:sz w:val="24"/>
          <w:szCs w:val="38"/>
        </w:rPr>
        <w:t xml:space="preserve">) </w:t>
      </w:r>
      <w:r w:rsidRPr="00256DDC">
        <w:rPr>
          <w:sz w:val="24"/>
          <w:szCs w:val="38"/>
        </w:rPr>
        <w:t xml:space="preserve">staff will take reasonable steps to protect the privacy of all verbal exchanges or discussion of confidential information, regardless of where the discussion </w:t>
      </w:r>
      <w:proofErr w:type="gramStart"/>
      <w:r w:rsidRPr="00256DDC">
        <w:rPr>
          <w:sz w:val="24"/>
          <w:szCs w:val="38"/>
        </w:rPr>
        <w:t>occurs and at all times</w:t>
      </w:r>
      <w:proofErr w:type="gramEnd"/>
      <w:r w:rsidRPr="00256DDC">
        <w:rPr>
          <w:sz w:val="24"/>
          <w:szCs w:val="38"/>
        </w:rPr>
        <w:t>. For example, staff will not call a client’s full name, date of birth, or reason for visit in the public waiting room.</w:t>
      </w:r>
    </w:p>
    <w:p w14:paraId="4DD5810D" w14:textId="175699A8" w:rsidR="00256DDC" w:rsidRPr="00B77568" w:rsidRDefault="00256DDC" w:rsidP="00256DDC">
      <w:pPr>
        <w:pStyle w:val="L1List1"/>
        <w:numPr>
          <w:ilvl w:val="0"/>
          <w:numId w:val="13"/>
        </w:numPr>
        <w:rPr>
          <w:sz w:val="24"/>
          <w:szCs w:val="38"/>
        </w:rPr>
      </w:pPr>
      <w:proofErr w:type="gramStart"/>
      <w:r w:rsidRPr="00B77568">
        <w:rPr>
          <w:sz w:val="24"/>
          <w:szCs w:val="38"/>
        </w:rPr>
        <w:t>(</w:t>
      </w:r>
      <w:r w:rsidRPr="00B77568">
        <w:rPr>
          <w:b/>
          <w:bCs/>
          <w:sz w:val="24"/>
          <w:szCs w:val="38"/>
          <w:highlight w:val="yellow"/>
        </w:rPr>
        <w:t>insert AGENCY name</w:t>
      </w:r>
      <w:r w:rsidRPr="00B77568">
        <w:rPr>
          <w:sz w:val="24"/>
          <w:szCs w:val="38"/>
        </w:rPr>
        <w:t xml:space="preserve">) </w:t>
      </w:r>
      <w:r w:rsidRPr="00256DDC">
        <w:rPr>
          <w:sz w:val="24"/>
          <w:szCs w:val="38"/>
        </w:rPr>
        <w:t>staff</w:t>
      </w:r>
      <w:proofErr w:type="gramEnd"/>
      <w:r w:rsidRPr="00256DDC">
        <w:rPr>
          <w:sz w:val="24"/>
          <w:szCs w:val="38"/>
        </w:rPr>
        <w:t xml:space="preserve"> </w:t>
      </w:r>
      <w:proofErr w:type="gramStart"/>
      <w:r w:rsidRPr="00256DDC">
        <w:rPr>
          <w:sz w:val="24"/>
          <w:szCs w:val="38"/>
        </w:rPr>
        <w:t>will make</w:t>
      </w:r>
      <w:proofErr w:type="gramEnd"/>
      <w:r w:rsidRPr="00256DDC">
        <w:rPr>
          <w:sz w:val="24"/>
          <w:szCs w:val="38"/>
        </w:rPr>
        <w:t xml:space="preserve"> enclosed offices, exam rooms, and/or interview rooms available for the verbal exchange of confidential information.</w:t>
      </w:r>
    </w:p>
    <w:p w14:paraId="12C49BEE" w14:textId="75BCEE19" w:rsidR="00256DDC" w:rsidRPr="00B77568" w:rsidRDefault="00256DDC" w:rsidP="00256DDC">
      <w:pPr>
        <w:pStyle w:val="L1List1"/>
        <w:numPr>
          <w:ilvl w:val="0"/>
          <w:numId w:val="13"/>
        </w:numPr>
        <w:rPr>
          <w:sz w:val="24"/>
          <w:szCs w:val="24"/>
        </w:rPr>
      </w:pPr>
      <w:r w:rsidRPr="00B77568">
        <w:rPr>
          <w:sz w:val="24"/>
          <w:szCs w:val="38"/>
        </w:rPr>
        <w:t>(</w:t>
      </w:r>
      <w:r w:rsidRPr="00B77568">
        <w:rPr>
          <w:b/>
          <w:bCs/>
          <w:sz w:val="24"/>
          <w:szCs w:val="38"/>
          <w:highlight w:val="yellow"/>
        </w:rPr>
        <w:t>insert AGENCY name</w:t>
      </w:r>
      <w:r w:rsidRPr="00B77568">
        <w:rPr>
          <w:sz w:val="24"/>
          <w:szCs w:val="38"/>
        </w:rPr>
        <w:t>)</w:t>
      </w:r>
      <w:r>
        <w:rPr>
          <w:sz w:val="24"/>
          <w:szCs w:val="38"/>
        </w:rPr>
        <w:t xml:space="preserve"> </w:t>
      </w:r>
      <w:r w:rsidRPr="00256DDC">
        <w:rPr>
          <w:sz w:val="24"/>
          <w:szCs w:val="38"/>
        </w:rPr>
        <w:t>workplace will foster employee awareness of the potential for inadvertent verbal disclosure of confidential information.</w:t>
      </w:r>
    </w:p>
    <w:p w14:paraId="63DE8656" w14:textId="396F94E6" w:rsidR="003A6163" w:rsidRDefault="003A6163" w:rsidP="003A6163">
      <w:pPr>
        <w:pStyle w:val="Heading2"/>
      </w:pPr>
      <w:r w:rsidRPr="00256DDC">
        <w:lastRenderedPageBreak/>
        <w:t xml:space="preserve">Workplace Practices: </w:t>
      </w:r>
      <w:r>
        <w:t>Visual</w:t>
      </w:r>
    </w:p>
    <w:p w14:paraId="6AD4889A" w14:textId="1F8678B9" w:rsidR="003A6163" w:rsidRPr="00B77568" w:rsidRDefault="003A6163" w:rsidP="003A6163">
      <w:pPr>
        <w:pStyle w:val="L1List1"/>
        <w:numPr>
          <w:ilvl w:val="0"/>
          <w:numId w:val="21"/>
        </w:numPr>
        <w:rPr>
          <w:sz w:val="24"/>
          <w:szCs w:val="38"/>
        </w:rPr>
      </w:pPr>
      <w:proofErr w:type="gramStart"/>
      <w:r w:rsidRPr="00B77568">
        <w:rPr>
          <w:sz w:val="24"/>
          <w:szCs w:val="38"/>
        </w:rPr>
        <w:t>(</w:t>
      </w:r>
      <w:r w:rsidRPr="00B77568">
        <w:rPr>
          <w:b/>
          <w:bCs/>
          <w:sz w:val="24"/>
          <w:szCs w:val="38"/>
          <w:highlight w:val="yellow"/>
        </w:rPr>
        <w:t>insert AGENCY name</w:t>
      </w:r>
      <w:r w:rsidRPr="00B77568">
        <w:rPr>
          <w:sz w:val="24"/>
          <w:szCs w:val="38"/>
        </w:rPr>
        <w:t xml:space="preserve">) </w:t>
      </w:r>
      <w:r w:rsidRPr="003A6163">
        <w:rPr>
          <w:sz w:val="24"/>
          <w:szCs w:val="38"/>
        </w:rPr>
        <w:t>staff</w:t>
      </w:r>
      <w:proofErr w:type="gramEnd"/>
      <w:r w:rsidRPr="003A6163">
        <w:rPr>
          <w:sz w:val="24"/>
          <w:szCs w:val="38"/>
        </w:rPr>
        <w:t xml:space="preserve"> will ensure that observable confidential information is adequately shielded from unauthorized disclosure on computer screens and paper documents.</w:t>
      </w:r>
    </w:p>
    <w:p w14:paraId="76896358" w14:textId="304D58C2" w:rsidR="003A6163" w:rsidRDefault="003A6163" w:rsidP="003A6163">
      <w:pPr>
        <w:pStyle w:val="L1List1"/>
        <w:numPr>
          <w:ilvl w:val="0"/>
          <w:numId w:val="13"/>
        </w:numPr>
        <w:rPr>
          <w:sz w:val="24"/>
          <w:szCs w:val="38"/>
        </w:rPr>
      </w:pPr>
      <w:r w:rsidRPr="00B77568">
        <w:rPr>
          <w:sz w:val="24"/>
          <w:szCs w:val="38"/>
        </w:rPr>
        <w:t>(</w:t>
      </w:r>
      <w:r w:rsidRPr="00B77568">
        <w:rPr>
          <w:b/>
          <w:bCs/>
          <w:sz w:val="24"/>
          <w:szCs w:val="38"/>
          <w:highlight w:val="yellow"/>
        </w:rPr>
        <w:t>insert AGENCY name</w:t>
      </w:r>
      <w:r w:rsidRPr="00B77568">
        <w:rPr>
          <w:sz w:val="24"/>
          <w:szCs w:val="38"/>
        </w:rPr>
        <w:t xml:space="preserve">) </w:t>
      </w:r>
      <w:r w:rsidRPr="003A6163">
        <w:rPr>
          <w:sz w:val="24"/>
          <w:szCs w:val="38"/>
        </w:rPr>
        <w:t xml:space="preserve">staff will make every effort to ensure that confidential information on computer screens is not visible to unauthorized </w:t>
      </w:r>
      <w:proofErr w:type="gramStart"/>
      <w:r w:rsidRPr="003A6163">
        <w:rPr>
          <w:sz w:val="24"/>
          <w:szCs w:val="38"/>
        </w:rPr>
        <w:t>persons</w:t>
      </w:r>
      <w:proofErr w:type="gramEnd"/>
      <w:r w:rsidRPr="00256DDC">
        <w:rPr>
          <w:sz w:val="24"/>
          <w:szCs w:val="38"/>
        </w:rPr>
        <w:t>.</w:t>
      </w:r>
    </w:p>
    <w:p w14:paraId="3662B96D" w14:textId="6C72652F" w:rsidR="003A6163" w:rsidRDefault="003A6163" w:rsidP="004570E4">
      <w:pPr>
        <w:pStyle w:val="L1List1"/>
        <w:numPr>
          <w:ilvl w:val="1"/>
          <w:numId w:val="13"/>
        </w:numPr>
        <w:spacing w:before="0"/>
        <w:ind w:left="1350"/>
        <w:rPr>
          <w:sz w:val="24"/>
          <w:szCs w:val="38"/>
        </w:rPr>
      </w:pPr>
      <w:r w:rsidRPr="003A6163">
        <w:rPr>
          <w:sz w:val="24"/>
          <w:szCs w:val="38"/>
        </w:rPr>
        <w:t>Suggested means for ensuring visual protection include:</w:t>
      </w:r>
    </w:p>
    <w:p w14:paraId="4CA613F6" w14:textId="289BEFF4" w:rsidR="003A6163" w:rsidRDefault="003A6163" w:rsidP="004570E4">
      <w:pPr>
        <w:pStyle w:val="L2List1"/>
        <w:spacing w:before="0"/>
        <w:ind w:left="1710"/>
      </w:pPr>
      <w:r>
        <w:t>Use of polarized screens or other computer overlay devices.</w:t>
      </w:r>
    </w:p>
    <w:p w14:paraId="1A58AD6B" w14:textId="07796D7B" w:rsidR="003A6163" w:rsidRDefault="003A6163" w:rsidP="004570E4">
      <w:pPr>
        <w:pStyle w:val="L2List1"/>
        <w:spacing w:before="0"/>
        <w:ind w:left="1710"/>
      </w:pPr>
      <w:r>
        <w:t xml:space="preserve">Placement of computers out of the visual range of </w:t>
      </w:r>
      <w:proofErr w:type="gramStart"/>
      <w:r>
        <w:t>persons</w:t>
      </w:r>
      <w:proofErr w:type="gramEnd"/>
      <w:r>
        <w:t xml:space="preserve"> other than the authorized user.</w:t>
      </w:r>
    </w:p>
    <w:p w14:paraId="5701AEAC" w14:textId="6AF0490E" w:rsidR="003A6163" w:rsidRDefault="003A6163" w:rsidP="004570E4">
      <w:pPr>
        <w:pStyle w:val="L2List1"/>
        <w:spacing w:before="0"/>
        <w:ind w:left="1710"/>
      </w:pPr>
      <w:r>
        <w:t>Clearing information from the screen when not actually being used.</w:t>
      </w:r>
    </w:p>
    <w:p w14:paraId="7696DD4A" w14:textId="00347615" w:rsidR="003A6163" w:rsidRDefault="003A6163" w:rsidP="004570E4">
      <w:pPr>
        <w:pStyle w:val="L2List1"/>
        <w:spacing w:before="0"/>
        <w:ind w:left="1710"/>
      </w:pPr>
      <w:r>
        <w:t xml:space="preserve">Locking-down computer workstations when not in use. </w:t>
      </w:r>
    </w:p>
    <w:p w14:paraId="60F65B04" w14:textId="35521B46" w:rsidR="003A6163" w:rsidRPr="00B77568" w:rsidRDefault="003A6163" w:rsidP="004570E4">
      <w:pPr>
        <w:pStyle w:val="L2List1"/>
        <w:spacing w:before="0"/>
        <w:ind w:left="1710"/>
      </w:pPr>
      <w:r>
        <w:t>Require that individual’s sign-out of their computer screens when not present or have their office door closed and locked.</w:t>
      </w:r>
    </w:p>
    <w:p w14:paraId="0FB51A49" w14:textId="1466A723" w:rsidR="003A6163" w:rsidRPr="00B77568" w:rsidRDefault="003A6163" w:rsidP="003A6163">
      <w:pPr>
        <w:pStyle w:val="L1List1"/>
        <w:numPr>
          <w:ilvl w:val="0"/>
          <w:numId w:val="13"/>
        </w:numPr>
        <w:rPr>
          <w:sz w:val="24"/>
          <w:szCs w:val="24"/>
        </w:rPr>
      </w:pPr>
      <w:r w:rsidRPr="003A6163">
        <w:rPr>
          <w:sz w:val="24"/>
          <w:szCs w:val="38"/>
        </w:rPr>
        <w:t xml:space="preserve">It is against policy to let anyone use your computer system unless it is a fellow employee with </w:t>
      </w:r>
      <w:r w:rsidRPr="00B77568">
        <w:rPr>
          <w:sz w:val="24"/>
          <w:szCs w:val="38"/>
        </w:rPr>
        <w:t>(</w:t>
      </w:r>
      <w:r w:rsidRPr="00B77568">
        <w:rPr>
          <w:b/>
          <w:bCs/>
          <w:sz w:val="24"/>
          <w:szCs w:val="38"/>
          <w:highlight w:val="yellow"/>
        </w:rPr>
        <w:t>insert AGENCY name</w:t>
      </w:r>
      <w:r w:rsidRPr="00B77568">
        <w:rPr>
          <w:sz w:val="24"/>
          <w:szCs w:val="38"/>
        </w:rPr>
        <w:t xml:space="preserve">) </w:t>
      </w:r>
      <w:r w:rsidRPr="003A6163">
        <w:rPr>
          <w:sz w:val="24"/>
          <w:szCs w:val="38"/>
        </w:rPr>
        <w:t>privileges and they must sign in with their own authorized password. Staff will not give their computer password to another individual</w:t>
      </w:r>
      <w:r>
        <w:rPr>
          <w:sz w:val="24"/>
          <w:szCs w:val="38"/>
        </w:rPr>
        <w:t>.</w:t>
      </w:r>
    </w:p>
    <w:p w14:paraId="6C35251A" w14:textId="77777777" w:rsidR="00256DDC" w:rsidRPr="00B77568" w:rsidRDefault="00256DDC" w:rsidP="00256DDC">
      <w:pPr>
        <w:pStyle w:val="L1List1"/>
        <w:rPr>
          <w:sz w:val="24"/>
          <w:szCs w:val="24"/>
        </w:rPr>
      </w:pPr>
    </w:p>
    <w:p w14:paraId="428061DA" w14:textId="6308BC64" w:rsidR="00E553C1" w:rsidRPr="00B77568" w:rsidRDefault="00E553C1" w:rsidP="00307E3B">
      <w:pPr>
        <w:pStyle w:val="Heading2"/>
        <w:rPr>
          <w:szCs w:val="24"/>
        </w:rPr>
      </w:pPr>
      <w:r w:rsidRPr="00B77568">
        <w:rPr>
          <w:szCs w:val="24"/>
        </w:rPr>
        <w:t>References</w:t>
      </w:r>
    </w:p>
    <w:p w14:paraId="55014E51" w14:textId="5CD0F191" w:rsidR="004570E4" w:rsidRPr="00072E97" w:rsidRDefault="004570E4" w:rsidP="00072E97">
      <w:proofErr w:type="spellStart"/>
      <w:r w:rsidRPr="00072E97">
        <w:t>RHCare</w:t>
      </w:r>
      <w:proofErr w:type="spellEnd"/>
      <w:r w:rsidRPr="00072E97">
        <w:t xml:space="preserve"> Requirements. </w:t>
      </w:r>
      <w:hyperlink r:id="rId8" w:history="1">
        <w:r w:rsidRPr="00072E97">
          <w:rPr>
            <w:rStyle w:val="Hyperlink"/>
            <w:rFonts w:cs="Calibri"/>
            <w:bCs/>
          </w:rPr>
          <w:t>https://www.oregon.gov/oha/PH/HEALTHYPEOPLEFAMILIES/REPRODUCTIVESEXUALHEALTH/RESOURCES/Documents/RHCare-Cert-Packet.pdf</w:t>
        </w:r>
      </w:hyperlink>
    </w:p>
    <w:p w14:paraId="11B0CE38" w14:textId="6C601403" w:rsidR="004570E4" w:rsidRPr="00072E97" w:rsidRDefault="004570E4" w:rsidP="00072E97">
      <w:r w:rsidRPr="00072E97">
        <w:t xml:space="preserve">HIPAA Rules. </w:t>
      </w:r>
      <w:hyperlink r:id="rId9" w:history="1">
        <w:r w:rsidRPr="00072E97">
          <w:rPr>
            <w:rStyle w:val="Hyperlink"/>
            <w:rFonts w:cs="Calibri"/>
            <w:bCs/>
          </w:rPr>
          <w:t>https://www.oregon.gov/oha/PH/DISEASESCONDITIONS/COMMUNICABLEDISEASE/Pages/hipaa.aspx</w:t>
        </w:r>
      </w:hyperlink>
    </w:p>
    <w:p w14:paraId="138F50B5" w14:textId="377B9770" w:rsidR="004570E4" w:rsidRPr="00072E97" w:rsidRDefault="004570E4" w:rsidP="00072E97">
      <w:r w:rsidRPr="00072E97">
        <w:t xml:space="preserve">U.S. Department of Health and Human Services – Health Information Privacy. </w:t>
      </w:r>
      <w:hyperlink r:id="rId10" w:history="1">
        <w:r w:rsidRPr="00072E97">
          <w:rPr>
            <w:rStyle w:val="Hyperlink"/>
            <w:rFonts w:cs="Calibri"/>
          </w:rPr>
          <w:t>The HIPAA Privacy Rule | HHS.gov</w:t>
        </w:r>
      </w:hyperlink>
    </w:p>
    <w:p w14:paraId="0FA2D7EA" w14:textId="73A95161" w:rsidR="004570E4" w:rsidRPr="00072E97" w:rsidRDefault="004570E4" w:rsidP="00072E97">
      <w:r w:rsidRPr="00072E97">
        <w:t xml:space="preserve">Oregon Health Authority Chapter 943, Division 14 Privacy and Confidentiality. </w:t>
      </w:r>
      <w:hyperlink r:id="rId11" w:history="1">
        <w:r w:rsidRPr="00072E97">
          <w:rPr>
            <w:rStyle w:val="Hyperlink"/>
            <w:rFonts w:cs="Calibri"/>
            <w:bCs/>
          </w:rPr>
          <w:t>https://secure.sos.state.or.us/oard/viewSingleRule.action?ruleVrsnRsn=229819</w:t>
        </w:r>
      </w:hyperlink>
    </w:p>
    <w:p w14:paraId="4FAB941E" w14:textId="28557D82" w:rsidR="004570E4" w:rsidRPr="00072E97" w:rsidRDefault="004570E4" w:rsidP="00072E97">
      <w:r w:rsidRPr="00AE5295">
        <w:rPr>
          <w:lang w:val="es-US"/>
        </w:rPr>
        <w:t xml:space="preserve">FERPA. </w:t>
      </w:r>
      <w:hyperlink r:id="rId12" w:history="1">
        <w:r w:rsidRPr="00AE5295">
          <w:rPr>
            <w:rStyle w:val="Hyperlink"/>
            <w:rFonts w:cs="Calibri"/>
            <w:bCs/>
            <w:lang w:val="es-US"/>
          </w:rPr>
          <w:t>https://studentprivacy.ed.gov/faq/what-ferpa</w:t>
        </w:r>
      </w:hyperlink>
      <w:r w:rsidRPr="00AE5295">
        <w:rPr>
          <w:lang w:val="es-US"/>
        </w:rPr>
        <w:t xml:space="preserve">. </w:t>
      </w:r>
      <w:hyperlink r:id="rId13" w:history="1">
        <w:r w:rsidRPr="00072E97">
          <w:rPr>
            <w:rStyle w:val="Hyperlink"/>
            <w:rFonts w:cs="Calibri"/>
            <w:bCs/>
          </w:rPr>
          <w:t>https://www.hhs.gov/hipaa/for-professionals/special-topics/hitech-act-enforcement-interim-final-rule/index.html</w:t>
        </w:r>
      </w:hyperlink>
      <w:r w:rsidRPr="00072E97">
        <w:t xml:space="preserve"> </w:t>
      </w:r>
    </w:p>
    <w:p w14:paraId="0BA50B6D" w14:textId="02BECC48" w:rsidR="004570E4" w:rsidRPr="00072E97" w:rsidRDefault="004570E4" w:rsidP="00072E97">
      <w:r w:rsidRPr="00072E97">
        <w:t xml:space="preserve">HITECH. </w:t>
      </w:r>
      <w:hyperlink r:id="rId14" w:history="1">
        <w:r w:rsidRPr="00072E97">
          <w:rPr>
            <w:rStyle w:val="Hyperlink"/>
            <w:rFonts w:cs="Calibri"/>
          </w:rPr>
          <w:t>HITECH Act Enforcement Interim Final Rule | HHS.gov</w:t>
        </w:r>
      </w:hyperlink>
    </w:p>
    <w:sectPr w:rsidR="004570E4" w:rsidRPr="00072E97" w:rsidSect="00072E97">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54FD0" w14:textId="77777777" w:rsidR="00D26CBA" w:rsidRDefault="00D26CBA" w:rsidP="00974CDC">
      <w:pPr>
        <w:spacing w:before="0" w:line="240" w:lineRule="auto"/>
      </w:pPr>
      <w:r>
        <w:separator/>
      </w:r>
    </w:p>
  </w:endnote>
  <w:endnote w:type="continuationSeparator" w:id="0">
    <w:p w14:paraId="2F8E1B38" w14:textId="77777777" w:rsidR="00D26CBA" w:rsidRDefault="00D26CBA"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Open Sans">
    <w:charset w:val="00"/>
    <w:family w:val="auto"/>
    <w:pitch w:val="variable"/>
    <w:sig w:usb0="E00002FF" w:usb1="4000201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067B" w14:textId="77777777" w:rsidR="00AE5295" w:rsidRDefault="00AE5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6B27" w14:textId="432A6C22" w:rsidR="00AE5295" w:rsidRDefault="00AE5295">
    <w:pPr>
      <w:pStyle w:val="Footer"/>
    </w:pPr>
    <w:r>
      <w:t>Confidentiality and HIPAA</w:t>
    </w:r>
    <w:r>
      <w:tab/>
    </w:r>
    <w:r>
      <w:tab/>
    </w:r>
    <w:r w:rsidRPr="00D676FC">
      <w:t>Page</w:t>
    </w:r>
    <w:r>
      <w:t xml:space="preserve"> </w:t>
    </w:r>
    <w:r>
      <w:fldChar w:fldCharType="begin"/>
    </w:r>
    <w:r>
      <w:instrText xml:space="preserve"> PAGE   \* MERGEFORMAT </w:instrText>
    </w:r>
    <w:r>
      <w:fldChar w:fldCharType="separate"/>
    </w:r>
    <w:r>
      <w:t>1</w:t>
    </w:r>
    <w:r>
      <w:fldChar w:fldCharType="end"/>
    </w:r>
    <w:r>
      <w:t xml:space="preserve"> </w:t>
    </w:r>
    <w:r w:rsidRPr="00D676FC">
      <w:t xml:space="preserve">of </w:t>
    </w:r>
    <w:fldSimple w:instr=" NUMPAGES   \* MERGEFORMAT ">
      <w:r>
        <w:t>10</w:t>
      </w:r>
    </w:fldSimple>
    <w:r w:rsidR="00EB11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AF20" w14:textId="77777777" w:rsidR="00AE5295" w:rsidRDefault="00AE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EE2D0" w14:textId="77777777" w:rsidR="00D26CBA" w:rsidRDefault="00D26CBA" w:rsidP="00974CDC">
      <w:pPr>
        <w:spacing w:before="0" w:line="240" w:lineRule="auto"/>
      </w:pPr>
      <w:r>
        <w:separator/>
      </w:r>
    </w:p>
  </w:footnote>
  <w:footnote w:type="continuationSeparator" w:id="0">
    <w:p w14:paraId="7888CDD8" w14:textId="77777777" w:rsidR="00D26CBA" w:rsidRDefault="00D26CBA" w:rsidP="00974CD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E47F4" w14:textId="77777777" w:rsidR="00AE5295" w:rsidRDefault="00AE5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A3E4A" w14:textId="77777777" w:rsidR="00AE5295" w:rsidRDefault="00AE52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D3F63" w14:textId="77777777" w:rsidR="00AE5295" w:rsidRDefault="00AE5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6"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9"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2"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851768">
    <w:abstractNumId w:val="4"/>
  </w:num>
  <w:num w:numId="2" w16cid:durableId="110560420">
    <w:abstractNumId w:val="0"/>
  </w:num>
  <w:num w:numId="3" w16cid:durableId="1175657440">
    <w:abstractNumId w:val="12"/>
  </w:num>
  <w:num w:numId="4" w16cid:durableId="1087921073">
    <w:abstractNumId w:val="10"/>
  </w:num>
  <w:num w:numId="5" w16cid:durableId="1631013045">
    <w:abstractNumId w:val="6"/>
  </w:num>
  <w:num w:numId="6" w16cid:durableId="1446463250">
    <w:abstractNumId w:val="8"/>
  </w:num>
  <w:num w:numId="7" w16cid:durableId="2084982555">
    <w:abstractNumId w:val="11"/>
  </w:num>
  <w:num w:numId="8" w16cid:durableId="59064506">
    <w:abstractNumId w:val="9"/>
  </w:num>
  <w:num w:numId="9" w16cid:durableId="2050638533">
    <w:abstractNumId w:val="7"/>
  </w:num>
  <w:num w:numId="10" w16cid:durableId="873424266">
    <w:abstractNumId w:val="3"/>
  </w:num>
  <w:num w:numId="11" w16cid:durableId="365908881">
    <w:abstractNumId w:val="5"/>
  </w:num>
  <w:num w:numId="12" w16cid:durableId="1376733482">
    <w:abstractNumId w:val="1"/>
  </w:num>
  <w:num w:numId="13" w16cid:durableId="403069865">
    <w:abstractNumId w:val="5"/>
    <w:lvlOverride w:ilvl="0">
      <w:startOverride w:val="1"/>
    </w:lvlOverride>
  </w:num>
  <w:num w:numId="14" w16cid:durableId="123039279">
    <w:abstractNumId w:val="2"/>
  </w:num>
  <w:num w:numId="15" w16cid:durableId="2036617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5"/>
  </w:num>
  <w:num w:numId="17" w16cid:durableId="394622271">
    <w:abstractNumId w:val="5"/>
  </w:num>
  <w:num w:numId="18" w16cid:durableId="85158381">
    <w:abstractNumId w:val="5"/>
  </w:num>
  <w:num w:numId="19" w16cid:durableId="672226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45355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05686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21D02"/>
    <w:rsid w:val="00023FE1"/>
    <w:rsid w:val="00027F41"/>
    <w:rsid w:val="000377B2"/>
    <w:rsid w:val="00044990"/>
    <w:rsid w:val="00052450"/>
    <w:rsid w:val="00054194"/>
    <w:rsid w:val="00054B47"/>
    <w:rsid w:val="000729EA"/>
    <w:rsid w:val="00072E97"/>
    <w:rsid w:val="00076A45"/>
    <w:rsid w:val="00082D0E"/>
    <w:rsid w:val="000844CB"/>
    <w:rsid w:val="000902F7"/>
    <w:rsid w:val="000A24B4"/>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74B02"/>
    <w:rsid w:val="00182D9C"/>
    <w:rsid w:val="001877A8"/>
    <w:rsid w:val="00187FFC"/>
    <w:rsid w:val="0019347C"/>
    <w:rsid w:val="00193E37"/>
    <w:rsid w:val="001A392F"/>
    <w:rsid w:val="001A3A37"/>
    <w:rsid w:val="001A43C0"/>
    <w:rsid w:val="001A504F"/>
    <w:rsid w:val="001B7F02"/>
    <w:rsid w:val="001C066E"/>
    <w:rsid w:val="001C257A"/>
    <w:rsid w:val="001C3EE1"/>
    <w:rsid w:val="001C454A"/>
    <w:rsid w:val="001C4C06"/>
    <w:rsid w:val="001D0118"/>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A8F"/>
    <w:rsid w:val="00232D71"/>
    <w:rsid w:val="00233E28"/>
    <w:rsid w:val="0024059A"/>
    <w:rsid w:val="0024751D"/>
    <w:rsid w:val="00251014"/>
    <w:rsid w:val="0025109D"/>
    <w:rsid w:val="00252519"/>
    <w:rsid w:val="00253C49"/>
    <w:rsid w:val="00256DDC"/>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E3B"/>
    <w:rsid w:val="0032563E"/>
    <w:rsid w:val="003367D9"/>
    <w:rsid w:val="00336C7F"/>
    <w:rsid w:val="00337D8B"/>
    <w:rsid w:val="00342CE0"/>
    <w:rsid w:val="00343A56"/>
    <w:rsid w:val="00345A52"/>
    <w:rsid w:val="0035017E"/>
    <w:rsid w:val="003517A7"/>
    <w:rsid w:val="00383616"/>
    <w:rsid w:val="003A4292"/>
    <w:rsid w:val="003A534B"/>
    <w:rsid w:val="003A5D2A"/>
    <w:rsid w:val="003A6163"/>
    <w:rsid w:val="003A6F9F"/>
    <w:rsid w:val="003B2DF8"/>
    <w:rsid w:val="003C0AE6"/>
    <w:rsid w:val="003D0641"/>
    <w:rsid w:val="003D1C58"/>
    <w:rsid w:val="003D7551"/>
    <w:rsid w:val="003E18F1"/>
    <w:rsid w:val="003E727C"/>
    <w:rsid w:val="003F0EC0"/>
    <w:rsid w:val="003F14D8"/>
    <w:rsid w:val="003F2F7C"/>
    <w:rsid w:val="003F3C75"/>
    <w:rsid w:val="003F7649"/>
    <w:rsid w:val="00401C48"/>
    <w:rsid w:val="00404AD8"/>
    <w:rsid w:val="00406806"/>
    <w:rsid w:val="00407E3D"/>
    <w:rsid w:val="0041404E"/>
    <w:rsid w:val="00415DB3"/>
    <w:rsid w:val="00426E75"/>
    <w:rsid w:val="00433767"/>
    <w:rsid w:val="00434308"/>
    <w:rsid w:val="00436FC2"/>
    <w:rsid w:val="0044403B"/>
    <w:rsid w:val="0045007B"/>
    <w:rsid w:val="004506B2"/>
    <w:rsid w:val="00453122"/>
    <w:rsid w:val="004570E4"/>
    <w:rsid w:val="0046091A"/>
    <w:rsid w:val="00464200"/>
    <w:rsid w:val="004751E0"/>
    <w:rsid w:val="00477FED"/>
    <w:rsid w:val="004812AD"/>
    <w:rsid w:val="004819B2"/>
    <w:rsid w:val="00483284"/>
    <w:rsid w:val="00487407"/>
    <w:rsid w:val="00493EE7"/>
    <w:rsid w:val="004A007F"/>
    <w:rsid w:val="004A094B"/>
    <w:rsid w:val="004A1FA3"/>
    <w:rsid w:val="004B44C3"/>
    <w:rsid w:val="004C5E46"/>
    <w:rsid w:val="004C68B0"/>
    <w:rsid w:val="004D171F"/>
    <w:rsid w:val="004D1BE0"/>
    <w:rsid w:val="004D3398"/>
    <w:rsid w:val="004D5362"/>
    <w:rsid w:val="004E1A36"/>
    <w:rsid w:val="004E3859"/>
    <w:rsid w:val="004F18A3"/>
    <w:rsid w:val="004F1E65"/>
    <w:rsid w:val="00506D35"/>
    <w:rsid w:val="00512E08"/>
    <w:rsid w:val="0051720F"/>
    <w:rsid w:val="005231A9"/>
    <w:rsid w:val="00524837"/>
    <w:rsid w:val="005249FC"/>
    <w:rsid w:val="0052635B"/>
    <w:rsid w:val="00532E15"/>
    <w:rsid w:val="00540AAE"/>
    <w:rsid w:val="005425DB"/>
    <w:rsid w:val="0054483F"/>
    <w:rsid w:val="00551703"/>
    <w:rsid w:val="005547CC"/>
    <w:rsid w:val="00555EFA"/>
    <w:rsid w:val="0055745A"/>
    <w:rsid w:val="0056609A"/>
    <w:rsid w:val="00567572"/>
    <w:rsid w:val="005704DD"/>
    <w:rsid w:val="005778F2"/>
    <w:rsid w:val="00590B5C"/>
    <w:rsid w:val="005B55F7"/>
    <w:rsid w:val="005C0B8B"/>
    <w:rsid w:val="005C0F15"/>
    <w:rsid w:val="005C5974"/>
    <w:rsid w:val="005C67A2"/>
    <w:rsid w:val="005C72A7"/>
    <w:rsid w:val="005D3120"/>
    <w:rsid w:val="005E2FA3"/>
    <w:rsid w:val="005F164C"/>
    <w:rsid w:val="005F5D79"/>
    <w:rsid w:val="00602127"/>
    <w:rsid w:val="0060265F"/>
    <w:rsid w:val="006073D9"/>
    <w:rsid w:val="00607906"/>
    <w:rsid w:val="00613BC7"/>
    <w:rsid w:val="006324F2"/>
    <w:rsid w:val="00636A4A"/>
    <w:rsid w:val="0064211F"/>
    <w:rsid w:val="00650AA7"/>
    <w:rsid w:val="00653D61"/>
    <w:rsid w:val="006601F7"/>
    <w:rsid w:val="00667866"/>
    <w:rsid w:val="00667E8A"/>
    <w:rsid w:val="00671F23"/>
    <w:rsid w:val="006769E0"/>
    <w:rsid w:val="00677A1C"/>
    <w:rsid w:val="00684011"/>
    <w:rsid w:val="0068425A"/>
    <w:rsid w:val="00687526"/>
    <w:rsid w:val="00696A8C"/>
    <w:rsid w:val="006A58A6"/>
    <w:rsid w:val="006B6E6A"/>
    <w:rsid w:val="006C015A"/>
    <w:rsid w:val="006C1191"/>
    <w:rsid w:val="006C52B6"/>
    <w:rsid w:val="006C6727"/>
    <w:rsid w:val="006D3501"/>
    <w:rsid w:val="006E056B"/>
    <w:rsid w:val="006E447B"/>
    <w:rsid w:val="006F2F2E"/>
    <w:rsid w:val="006F5AF5"/>
    <w:rsid w:val="007114E7"/>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B2F7B"/>
    <w:rsid w:val="007C09AF"/>
    <w:rsid w:val="007C115F"/>
    <w:rsid w:val="007C405B"/>
    <w:rsid w:val="007C417E"/>
    <w:rsid w:val="007C4FF7"/>
    <w:rsid w:val="007C7479"/>
    <w:rsid w:val="007D5AD7"/>
    <w:rsid w:val="007D5EEC"/>
    <w:rsid w:val="007E0CDF"/>
    <w:rsid w:val="007E5031"/>
    <w:rsid w:val="007F3B12"/>
    <w:rsid w:val="007F3D72"/>
    <w:rsid w:val="0080222C"/>
    <w:rsid w:val="00817BE1"/>
    <w:rsid w:val="0082271C"/>
    <w:rsid w:val="008254D9"/>
    <w:rsid w:val="00833974"/>
    <w:rsid w:val="008370BB"/>
    <w:rsid w:val="0084400C"/>
    <w:rsid w:val="00844996"/>
    <w:rsid w:val="00853C73"/>
    <w:rsid w:val="008541F0"/>
    <w:rsid w:val="00861AAE"/>
    <w:rsid w:val="00861D4A"/>
    <w:rsid w:val="00870085"/>
    <w:rsid w:val="008708C8"/>
    <w:rsid w:val="0087585C"/>
    <w:rsid w:val="00875FCA"/>
    <w:rsid w:val="00877A2F"/>
    <w:rsid w:val="00880829"/>
    <w:rsid w:val="00880910"/>
    <w:rsid w:val="00890E12"/>
    <w:rsid w:val="00897DC9"/>
    <w:rsid w:val="008A0800"/>
    <w:rsid w:val="008A621C"/>
    <w:rsid w:val="008B5D3E"/>
    <w:rsid w:val="008C3A49"/>
    <w:rsid w:val="008D2378"/>
    <w:rsid w:val="008D378A"/>
    <w:rsid w:val="008D4A5B"/>
    <w:rsid w:val="008D6139"/>
    <w:rsid w:val="008E0B25"/>
    <w:rsid w:val="008E2316"/>
    <w:rsid w:val="008E6E8C"/>
    <w:rsid w:val="008F3410"/>
    <w:rsid w:val="008F3ED9"/>
    <w:rsid w:val="008F4E97"/>
    <w:rsid w:val="00903224"/>
    <w:rsid w:val="00907CC2"/>
    <w:rsid w:val="00912508"/>
    <w:rsid w:val="00913E28"/>
    <w:rsid w:val="0091712D"/>
    <w:rsid w:val="00922380"/>
    <w:rsid w:val="0092242B"/>
    <w:rsid w:val="00924A87"/>
    <w:rsid w:val="00926778"/>
    <w:rsid w:val="00936D23"/>
    <w:rsid w:val="00943BD2"/>
    <w:rsid w:val="009457A0"/>
    <w:rsid w:val="0095354F"/>
    <w:rsid w:val="00954755"/>
    <w:rsid w:val="00956D21"/>
    <w:rsid w:val="00963CB5"/>
    <w:rsid w:val="00974CDC"/>
    <w:rsid w:val="00975DE4"/>
    <w:rsid w:val="00980587"/>
    <w:rsid w:val="00984A84"/>
    <w:rsid w:val="00987A8C"/>
    <w:rsid w:val="00991291"/>
    <w:rsid w:val="0099765F"/>
    <w:rsid w:val="009A50D4"/>
    <w:rsid w:val="009B38DB"/>
    <w:rsid w:val="009B3E98"/>
    <w:rsid w:val="009B68C4"/>
    <w:rsid w:val="009B750F"/>
    <w:rsid w:val="009B7818"/>
    <w:rsid w:val="009C0767"/>
    <w:rsid w:val="009C1226"/>
    <w:rsid w:val="009D18C5"/>
    <w:rsid w:val="009D6A2D"/>
    <w:rsid w:val="009E1C50"/>
    <w:rsid w:val="009E5819"/>
    <w:rsid w:val="009F2707"/>
    <w:rsid w:val="00A035C5"/>
    <w:rsid w:val="00A06C0C"/>
    <w:rsid w:val="00A140CF"/>
    <w:rsid w:val="00A14389"/>
    <w:rsid w:val="00A15ED2"/>
    <w:rsid w:val="00A1604E"/>
    <w:rsid w:val="00A212D3"/>
    <w:rsid w:val="00A22E8A"/>
    <w:rsid w:val="00A23AF6"/>
    <w:rsid w:val="00A2668F"/>
    <w:rsid w:val="00A42D3A"/>
    <w:rsid w:val="00A572BE"/>
    <w:rsid w:val="00A6659A"/>
    <w:rsid w:val="00A70773"/>
    <w:rsid w:val="00A761A5"/>
    <w:rsid w:val="00A77AA7"/>
    <w:rsid w:val="00A84D18"/>
    <w:rsid w:val="00A85C46"/>
    <w:rsid w:val="00A91D4F"/>
    <w:rsid w:val="00AA2288"/>
    <w:rsid w:val="00AA3B35"/>
    <w:rsid w:val="00AB3F98"/>
    <w:rsid w:val="00AC1BCC"/>
    <w:rsid w:val="00AC4B1C"/>
    <w:rsid w:val="00AD0262"/>
    <w:rsid w:val="00AD2854"/>
    <w:rsid w:val="00AE0344"/>
    <w:rsid w:val="00AE4FDD"/>
    <w:rsid w:val="00AE5295"/>
    <w:rsid w:val="00AE7047"/>
    <w:rsid w:val="00AE7586"/>
    <w:rsid w:val="00AF0A5B"/>
    <w:rsid w:val="00B0030F"/>
    <w:rsid w:val="00B03F2C"/>
    <w:rsid w:val="00B049ED"/>
    <w:rsid w:val="00B10A5F"/>
    <w:rsid w:val="00B2072F"/>
    <w:rsid w:val="00B225C0"/>
    <w:rsid w:val="00B22624"/>
    <w:rsid w:val="00B312EB"/>
    <w:rsid w:val="00B33494"/>
    <w:rsid w:val="00B37906"/>
    <w:rsid w:val="00B409D7"/>
    <w:rsid w:val="00B44890"/>
    <w:rsid w:val="00B50C53"/>
    <w:rsid w:val="00B65B51"/>
    <w:rsid w:val="00B65F8D"/>
    <w:rsid w:val="00B670FD"/>
    <w:rsid w:val="00B71B46"/>
    <w:rsid w:val="00B77568"/>
    <w:rsid w:val="00B83EFD"/>
    <w:rsid w:val="00B847F1"/>
    <w:rsid w:val="00B87175"/>
    <w:rsid w:val="00B90AD0"/>
    <w:rsid w:val="00BA4F17"/>
    <w:rsid w:val="00BB045C"/>
    <w:rsid w:val="00BD244E"/>
    <w:rsid w:val="00BD35A3"/>
    <w:rsid w:val="00BF14CB"/>
    <w:rsid w:val="00BF3E11"/>
    <w:rsid w:val="00BF67B1"/>
    <w:rsid w:val="00C05E11"/>
    <w:rsid w:val="00C10ABE"/>
    <w:rsid w:val="00C17FA6"/>
    <w:rsid w:val="00C20091"/>
    <w:rsid w:val="00C21123"/>
    <w:rsid w:val="00C22178"/>
    <w:rsid w:val="00C23B53"/>
    <w:rsid w:val="00C355B6"/>
    <w:rsid w:val="00C37533"/>
    <w:rsid w:val="00C4043F"/>
    <w:rsid w:val="00C43735"/>
    <w:rsid w:val="00C45A53"/>
    <w:rsid w:val="00C51055"/>
    <w:rsid w:val="00C55FAD"/>
    <w:rsid w:val="00C63192"/>
    <w:rsid w:val="00C706B0"/>
    <w:rsid w:val="00C70B61"/>
    <w:rsid w:val="00C80CE8"/>
    <w:rsid w:val="00C82870"/>
    <w:rsid w:val="00C875E0"/>
    <w:rsid w:val="00C953C6"/>
    <w:rsid w:val="00CA3638"/>
    <w:rsid w:val="00CA53B2"/>
    <w:rsid w:val="00CB7775"/>
    <w:rsid w:val="00CB7CAF"/>
    <w:rsid w:val="00CC0B4A"/>
    <w:rsid w:val="00CC0B66"/>
    <w:rsid w:val="00CC1AA8"/>
    <w:rsid w:val="00CC2544"/>
    <w:rsid w:val="00CC6BF2"/>
    <w:rsid w:val="00CC76B5"/>
    <w:rsid w:val="00CC7C40"/>
    <w:rsid w:val="00CD3342"/>
    <w:rsid w:val="00CF1266"/>
    <w:rsid w:val="00CF386F"/>
    <w:rsid w:val="00D00199"/>
    <w:rsid w:val="00D011C4"/>
    <w:rsid w:val="00D04F2E"/>
    <w:rsid w:val="00D050D8"/>
    <w:rsid w:val="00D11029"/>
    <w:rsid w:val="00D224DA"/>
    <w:rsid w:val="00D228D3"/>
    <w:rsid w:val="00D26CBA"/>
    <w:rsid w:val="00D30594"/>
    <w:rsid w:val="00D35377"/>
    <w:rsid w:val="00D3768A"/>
    <w:rsid w:val="00D42540"/>
    <w:rsid w:val="00D4411C"/>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598E"/>
    <w:rsid w:val="00DB0CC9"/>
    <w:rsid w:val="00DC1976"/>
    <w:rsid w:val="00DC33ED"/>
    <w:rsid w:val="00DC3789"/>
    <w:rsid w:val="00DD0B54"/>
    <w:rsid w:val="00DD46E4"/>
    <w:rsid w:val="00DD5985"/>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9682B"/>
    <w:rsid w:val="00EA0D4D"/>
    <w:rsid w:val="00EA115A"/>
    <w:rsid w:val="00EB1156"/>
    <w:rsid w:val="00EB70DE"/>
    <w:rsid w:val="00EC5BEF"/>
    <w:rsid w:val="00ED3CB0"/>
    <w:rsid w:val="00ED66EA"/>
    <w:rsid w:val="00ED6E4B"/>
    <w:rsid w:val="00EE1571"/>
    <w:rsid w:val="00EE25E6"/>
    <w:rsid w:val="00EE3BEA"/>
    <w:rsid w:val="00F04E4D"/>
    <w:rsid w:val="00F06DDC"/>
    <w:rsid w:val="00F100E6"/>
    <w:rsid w:val="00F24867"/>
    <w:rsid w:val="00F324DA"/>
    <w:rsid w:val="00F34430"/>
    <w:rsid w:val="00F3471C"/>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65FB"/>
    <w:rsid w:val="00FC70A3"/>
    <w:rsid w:val="00FD715B"/>
    <w:rsid w:val="00FD7754"/>
    <w:rsid w:val="00FE2DA8"/>
    <w:rsid w:val="00FE3D42"/>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AA2288"/>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AA2288"/>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Revision">
    <w:name w:val="Revision"/>
    <w:hidden/>
    <w:uiPriority w:val="99"/>
    <w:semiHidden/>
    <w:rsid w:val="00984A84"/>
    <w:pPr>
      <w:spacing w:before="0" w:line="240" w:lineRule="auto"/>
      <w:ind w:left="0" w:firstLine="0"/>
    </w:pPr>
    <w:rPr>
      <w:rFonts w:asciiTheme="minorHAnsi" w:hAnsiTheme="minorHAnsi"/>
      <w:kern w:val="4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egon.gov/oha/PH/HEALTHYPEOPLEFAMILIES/REPRODUCTIVESEXUALHEALTH/RESOURCES/Documents/RHCare-Cert-Packet.pdf" TargetMode="External"/><Relationship Id="rId13" Type="http://schemas.openxmlformats.org/officeDocument/2006/relationships/hyperlink" Target="https://www.hhs.gov/hipaa/for-professionals/special-topics/hitech-act-enforcement-interim-final-rule/index.htm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tudentprivacy.ed.gov/faq/what-ferpa"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cure.sos.state.or.us/oard/viewSingleRule.action?ruleVrsnRsn=229819"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s://www.hhs.gov/hipaa/for-professionals/privacy/index.htm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oregon.gov/oha/PH/DISEASESCONDITIONS/COMMUNICABLEDISEASE/Pages/hipaa.aspx" TargetMode="External"/><Relationship Id="rId14" Type="http://schemas.openxmlformats.org/officeDocument/2006/relationships/hyperlink" Target="https://www.hhs.gov/hipaa/for-professionals/special-topics/hitech-act-enforcement-interim-final-rule/index.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B8A1365B-2FD1-477F-AF35-2AEDA0F691DB}"/>
</file>

<file path=customXml/itemProps3.xml><?xml version="1.0" encoding="utf-8"?>
<ds:datastoreItem xmlns:ds="http://schemas.openxmlformats.org/officeDocument/2006/customXml" ds:itemID="{F58E96A2-3904-419F-8044-643029A66460}"/>
</file>

<file path=customXml/itemProps4.xml><?xml version="1.0" encoding="utf-8"?>
<ds:datastoreItem xmlns:ds="http://schemas.openxmlformats.org/officeDocument/2006/customXml" ds:itemID="{7EE25EA9-1090-4AA3-B883-08D9F9CA503F}"/>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51</TotalTime>
  <Pages>4</Pages>
  <Words>1362</Words>
  <Characters>7769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Christina Steurer</cp:lastModifiedBy>
  <cp:revision>8</cp:revision>
  <cp:lastPrinted>2026-06-08T22:04:00Z</cp:lastPrinted>
  <dcterms:created xsi:type="dcterms:W3CDTF">2026-07-30T16:32:00Z</dcterms:created>
  <dcterms:modified xsi:type="dcterms:W3CDTF">2026-08-12T15:04:00Z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