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shd w:val="clear" w:color="auto" w:fill="D1D1D1" w:themeFill="background2" w:themeFillShade="E6"/>
        <w:tblLook w:val="04A0" w:firstRow="1" w:lastRow="0" w:firstColumn="1" w:lastColumn="0" w:noHBand="0" w:noVBand="1"/>
      </w:tblPr>
      <w:tblGrid>
        <w:gridCol w:w="9350"/>
      </w:tblGrid>
      <w:tr w:rsidR="008A55F9" w:rsidRPr="00363050" w14:paraId="1B851A33" w14:textId="77777777" w:rsidTr="00F43196">
        <w:tc>
          <w:tcPr>
            <w:tcW w:w="9350" w:type="dxa"/>
            <w:shd w:val="clear" w:color="auto" w:fill="D1D1D1" w:themeFill="background2" w:themeFillShade="E6"/>
          </w:tcPr>
          <w:p w14:paraId="004A5D5B" w14:textId="77777777" w:rsidR="00DF5F2E" w:rsidRPr="00363050" w:rsidRDefault="00DF5F2E" w:rsidP="00F43196">
            <w:pPr>
              <w:rPr>
                <w:sz w:val="24"/>
                <w:szCs w:val="24"/>
              </w:rPr>
            </w:pPr>
            <w:r w:rsidRPr="00363050">
              <w:rPr>
                <w:b/>
                <w:bCs/>
                <w:sz w:val="24"/>
                <w:szCs w:val="24"/>
              </w:rPr>
              <w:t xml:space="preserve">IMPORTANT: </w:t>
            </w:r>
            <w:r w:rsidRPr="00363050">
              <w:rPr>
                <w:sz w:val="24"/>
                <w:szCs w:val="24"/>
              </w:rPr>
              <w:t xml:space="preserve">Adoption of this sample RN Protocol is </w:t>
            </w:r>
            <w:r w:rsidRPr="00363050">
              <w:rPr>
                <w:b/>
                <w:bCs/>
                <w:sz w:val="24"/>
                <w:szCs w:val="24"/>
              </w:rPr>
              <w:t>not</w:t>
            </w:r>
            <w:r w:rsidRPr="00363050">
              <w:rPr>
                <w:sz w:val="24"/>
                <w:szCs w:val="24"/>
              </w:rPr>
              <w:t xml:space="preserve"> required by RH certified agencies. </w:t>
            </w:r>
          </w:p>
          <w:p w14:paraId="3FEC21DC" w14:textId="77777777" w:rsidR="00DF5F2E" w:rsidRPr="00363050" w:rsidRDefault="00DF5F2E" w:rsidP="00D47ECC">
            <w:pPr>
              <w:pStyle w:val="ListParagraph"/>
              <w:numPr>
                <w:ilvl w:val="0"/>
                <w:numId w:val="11"/>
              </w:numPr>
              <w:spacing w:before="60"/>
              <w:contextualSpacing w:val="0"/>
              <w:rPr>
                <w:sz w:val="24"/>
                <w:szCs w:val="24"/>
              </w:rPr>
            </w:pPr>
            <w:r w:rsidRPr="00363050">
              <w:rPr>
                <w:sz w:val="24"/>
                <w:szCs w:val="24"/>
              </w:rPr>
              <w:t>The purpose of this protocol is to provide certified agencies with a template that supports nursing practice and helps standardize care in accordance with current clinical standards of practice.</w:t>
            </w:r>
          </w:p>
          <w:p w14:paraId="60DBB86F" w14:textId="6A39DFFA" w:rsidR="00DF5F2E" w:rsidRPr="00363050" w:rsidRDefault="00DF5F2E" w:rsidP="00D47ECC">
            <w:pPr>
              <w:numPr>
                <w:ilvl w:val="0"/>
                <w:numId w:val="11"/>
              </w:numPr>
              <w:spacing w:before="60"/>
              <w:rPr>
                <w:sz w:val="24"/>
                <w:szCs w:val="24"/>
              </w:rPr>
            </w:pPr>
            <w:r w:rsidRPr="00363050">
              <w:rPr>
                <w:sz w:val="24"/>
                <w:szCs w:val="24"/>
              </w:rPr>
              <w:t xml:space="preserve">The </w:t>
            </w:r>
            <w:hyperlink r:id="rId7" w:history="1">
              <w:r w:rsidRPr="00701F63">
                <w:rPr>
                  <w:rStyle w:val="Hyperlink"/>
                  <w:color w:val="0000FF"/>
                  <w:sz w:val="24"/>
                  <w:szCs w:val="24"/>
                </w:rPr>
                <w:t>Clinical Practice Standards (CPSs)</w:t>
              </w:r>
            </w:hyperlink>
            <w:r w:rsidRPr="00363050">
              <w:rPr>
                <w:sz w:val="24"/>
                <w:szCs w:val="24"/>
              </w:rPr>
              <w:t xml:space="preserve"> are essential guidance based on national standards of care for providers and RNs. These sample protocols are designed to be used with the corresponding CPSs to provide RNs with a resource that supports consistent, high-quality care, while offering agencies a resource that aligns with regulatory requirements.</w:t>
            </w:r>
          </w:p>
          <w:p w14:paraId="683F556F" w14:textId="6B5E4180" w:rsidR="00DF5F2E" w:rsidRPr="00363050" w:rsidRDefault="00DF5F2E" w:rsidP="00D47ECC">
            <w:pPr>
              <w:pStyle w:val="ListParagraph"/>
              <w:numPr>
                <w:ilvl w:val="0"/>
                <w:numId w:val="11"/>
              </w:numPr>
              <w:spacing w:before="60"/>
              <w:contextualSpacing w:val="0"/>
              <w:rPr>
                <w:sz w:val="24"/>
                <w:szCs w:val="24"/>
              </w:rPr>
            </w:pPr>
            <w:r w:rsidRPr="00363050">
              <w:rPr>
                <w:sz w:val="24"/>
                <w:szCs w:val="24"/>
              </w:rPr>
              <w:t xml:space="preserve">If your agency wishes to formally adopt these protocols, the agency should follow the agency’s internal processes and consult Oregon Board of Nursing </w:t>
            </w:r>
            <w:r w:rsidR="003A3BF3">
              <w:rPr>
                <w:sz w:val="24"/>
                <w:szCs w:val="24"/>
              </w:rPr>
              <w:t xml:space="preserve">and Board of Pharmacy </w:t>
            </w:r>
            <w:r w:rsidRPr="00363050">
              <w:rPr>
                <w:sz w:val="24"/>
                <w:szCs w:val="24"/>
              </w:rPr>
              <w:t xml:space="preserve">rules, as may be relevant. </w:t>
            </w:r>
          </w:p>
          <w:p w14:paraId="2BD81407" w14:textId="2A51BE5C" w:rsidR="008A55F9" w:rsidRPr="00363050" w:rsidRDefault="00DF5F2E" w:rsidP="00D47ECC">
            <w:pPr>
              <w:pStyle w:val="ListParagraph"/>
              <w:numPr>
                <w:ilvl w:val="0"/>
                <w:numId w:val="11"/>
              </w:numPr>
              <w:spacing w:before="60"/>
              <w:contextualSpacing w:val="0"/>
              <w:rPr>
                <w:sz w:val="24"/>
                <w:szCs w:val="24"/>
              </w:rPr>
            </w:pPr>
            <w:r w:rsidRPr="00363050">
              <w:rPr>
                <w:sz w:val="24"/>
                <w:szCs w:val="24"/>
              </w:rPr>
              <w:t xml:space="preserve">This </w:t>
            </w:r>
            <w:r w:rsidR="003A3BF3">
              <w:rPr>
                <w:sz w:val="24"/>
                <w:szCs w:val="24"/>
              </w:rPr>
              <w:t>text box</w:t>
            </w:r>
            <w:r w:rsidRPr="00363050">
              <w:rPr>
                <w:sz w:val="24"/>
                <w:szCs w:val="24"/>
              </w:rPr>
              <w:t xml:space="preserve"> may be removed from the template after adopting and customizing it by the agency.</w:t>
            </w:r>
          </w:p>
        </w:tc>
      </w:tr>
    </w:tbl>
    <w:p w14:paraId="6FD9F7C9" w14:textId="7BB91508" w:rsidR="008E4F13" w:rsidRPr="00363050" w:rsidRDefault="008E4F13" w:rsidP="00363050">
      <w:pPr>
        <w:spacing w:after="0"/>
        <w:jc w:val="center"/>
        <w:rPr>
          <w:b/>
          <w:bCs/>
          <w:sz w:val="24"/>
          <w:szCs w:val="24"/>
        </w:rPr>
      </w:pPr>
    </w:p>
    <w:tbl>
      <w:tblPr>
        <w:tblStyle w:val="TableGrid"/>
        <w:tblW w:w="0" w:type="auto"/>
        <w:tblLook w:val="04A0" w:firstRow="1" w:lastRow="0" w:firstColumn="1" w:lastColumn="0" w:noHBand="0" w:noVBand="1"/>
      </w:tblPr>
      <w:tblGrid>
        <w:gridCol w:w="3865"/>
        <w:gridCol w:w="5485"/>
      </w:tblGrid>
      <w:tr w:rsidR="008E4F13" w:rsidRPr="00363050" w14:paraId="5FDBA7DF" w14:textId="77777777" w:rsidTr="00E70E02">
        <w:tc>
          <w:tcPr>
            <w:tcW w:w="3865" w:type="dxa"/>
          </w:tcPr>
          <w:p w14:paraId="1803C8EB" w14:textId="77777777" w:rsidR="008E4F13" w:rsidRPr="00363050" w:rsidRDefault="008E4F13" w:rsidP="00F43196">
            <w:pPr>
              <w:rPr>
                <w:b/>
                <w:bCs/>
                <w:sz w:val="24"/>
                <w:szCs w:val="24"/>
              </w:rPr>
            </w:pPr>
            <w:r w:rsidRPr="00363050">
              <w:rPr>
                <w:b/>
                <w:bCs/>
                <w:sz w:val="24"/>
                <w:szCs w:val="24"/>
              </w:rPr>
              <w:t>Subject:</w:t>
            </w:r>
          </w:p>
        </w:tc>
        <w:tc>
          <w:tcPr>
            <w:tcW w:w="5485" w:type="dxa"/>
            <w:tcBorders>
              <w:bottom w:val="single" w:sz="4" w:space="0" w:color="auto"/>
            </w:tcBorders>
          </w:tcPr>
          <w:p w14:paraId="74F46BE2" w14:textId="2A068D3B" w:rsidR="008E4F13" w:rsidRPr="00363050" w:rsidRDefault="008E4F13" w:rsidP="00F43196">
            <w:pPr>
              <w:rPr>
                <w:sz w:val="24"/>
                <w:szCs w:val="24"/>
              </w:rPr>
            </w:pPr>
            <w:r w:rsidRPr="00363050">
              <w:rPr>
                <w:sz w:val="24"/>
                <w:szCs w:val="24"/>
              </w:rPr>
              <w:t>RN Protocol: Folic Acid to Support Preconception Health</w:t>
            </w:r>
          </w:p>
        </w:tc>
      </w:tr>
      <w:tr w:rsidR="00D47ECC" w:rsidRPr="00363050" w14:paraId="083FF20D" w14:textId="77777777" w:rsidTr="002B1BD3">
        <w:tc>
          <w:tcPr>
            <w:tcW w:w="3865" w:type="dxa"/>
          </w:tcPr>
          <w:p w14:paraId="08C41013" w14:textId="78E246DC" w:rsidR="00D47ECC" w:rsidRPr="00363050" w:rsidRDefault="00D47ECC" w:rsidP="00F43196">
            <w:pPr>
              <w:rPr>
                <w:b/>
                <w:bCs/>
                <w:sz w:val="24"/>
                <w:szCs w:val="24"/>
              </w:rPr>
            </w:pPr>
            <w:r w:rsidRPr="00363050">
              <w:rPr>
                <w:b/>
                <w:bCs/>
                <w:sz w:val="24"/>
                <w:szCs w:val="24"/>
              </w:rPr>
              <w:t>Signature and Title of Approving Health Officer/Medical Director or Designee:</w:t>
            </w:r>
          </w:p>
        </w:tc>
        <w:tc>
          <w:tcPr>
            <w:tcW w:w="5485" w:type="dxa"/>
          </w:tcPr>
          <w:p w14:paraId="4FABAE06" w14:textId="77777777" w:rsidR="00D47ECC" w:rsidRPr="00363050" w:rsidRDefault="00D47ECC" w:rsidP="00F43196">
            <w:pPr>
              <w:rPr>
                <w:b/>
                <w:bCs/>
                <w:sz w:val="24"/>
                <w:szCs w:val="24"/>
              </w:rPr>
            </w:pPr>
          </w:p>
        </w:tc>
      </w:tr>
      <w:tr w:rsidR="008E4F13" w:rsidRPr="00363050" w14:paraId="4AF356F3" w14:textId="77777777" w:rsidTr="00E70E02">
        <w:tc>
          <w:tcPr>
            <w:tcW w:w="3865" w:type="dxa"/>
          </w:tcPr>
          <w:p w14:paraId="18359658" w14:textId="77777777" w:rsidR="008E4F13" w:rsidRPr="00363050" w:rsidRDefault="008E4F13" w:rsidP="00F43196">
            <w:pPr>
              <w:rPr>
                <w:b/>
                <w:bCs/>
                <w:sz w:val="24"/>
                <w:szCs w:val="24"/>
              </w:rPr>
            </w:pPr>
            <w:r w:rsidRPr="00363050">
              <w:rPr>
                <w:b/>
                <w:bCs/>
                <w:sz w:val="24"/>
                <w:szCs w:val="24"/>
              </w:rPr>
              <w:t>Effective Date:</w:t>
            </w:r>
          </w:p>
        </w:tc>
        <w:tc>
          <w:tcPr>
            <w:tcW w:w="5485" w:type="dxa"/>
          </w:tcPr>
          <w:p w14:paraId="5AD57B98" w14:textId="77777777" w:rsidR="008E4F13" w:rsidRPr="00363050" w:rsidRDefault="008E4F13" w:rsidP="00F43196">
            <w:pPr>
              <w:rPr>
                <w:sz w:val="24"/>
                <w:szCs w:val="24"/>
              </w:rPr>
            </w:pPr>
          </w:p>
        </w:tc>
      </w:tr>
      <w:tr w:rsidR="008E4F13" w:rsidRPr="00363050" w14:paraId="4343569F" w14:textId="77777777" w:rsidTr="00E70E02">
        <w:tc>
          <w:tcPr>
            <w:tcW w:w="3865" w:type="dxa"/>
          </w:tcPr>
          <w:p w14:paraId="745B9538" w14:textId="77777777" w:rsidR="008E4F13" w:rsidRPr="00363050" w:rsidRDefault="008E4F13" w:rsidP="00F43196">
            <w:pPr>
              <w:rPr>
                <w:b/>
                <w:bCs/>
                <w:sz w:val="24"/>
                <w:szCs w:val="24"/>
              </w:rPr>
            </w:pPr>
            <w:r w:rsidRPr="00363050">
              <w:rPr>
                <w:b/>
                <w:bCs/>
                <w:sz w:val="24"/>
                <w:szCs w:val="24"/>
              </w:rPr>
              <w:t>Reviewed Date:</w:t>
            </w:r>
          </w:p>
        </w:tc>
        <w:tc>
          <w:tcPr>
            <w:tcW w:w="5485" w:type="dxa"/>
          </w:tcPr>
          <w:p w14:paraId="78788997" w14:textId="77777777" w:rsidR="008E4F13" w:rsidRPr="00363050" w:rsidRDefault="008E4F13" w:rsidP="00F43196">
            <w:pPr>
              <w:rPr>
                <w:sz w:val="24"/>
                <w:szCs w:val="24"/>
              </w:rPr>
            </w:pPr>
          </w:p>
        </w:tc>
      </w:tr>
    </w:tbl>
    <w:p w14:paraId="1BA36C0C" w14:textId="77777777" w:rsidR="008E4F13" w:rsidRPr="00363050" w:rsidRDefault="008E4F13" w:rsidP="00F43196">
      <w:pPr>
        <w:spacing w:before="240" w:after="0"/>
        <w:rPr>
          <w:sz w:val="24"/>
          <w:szCs w:val="24"/>
        </w:rPr>
      </w:pPr>
      <w:r w:rsidRPr="00363050">
        <w:rPr>
          <w:b/>
          <w:bCs/>
          <w:sz w:val="24"/>
          <w:szCs w:val="24"/>
        </w:rPr>
        <w:t>APPLIES TO</w:t>
      </w:r>
      <w:r w:rsidRPr="00363050">
        <w:rPr>
          <w:sz w:val="24"/>
          <w:szCs w:val="24"/>
        </w:rPr>
        <w:t>: Registered Nurses (RNs) who have the required orientation and training, including the following:</w:t>
      </w:r>
    </w:p>
    <w:p w14:paraId="6774D203" w14:textId="7D04D390" w:rsidR="008E4F13" w:rsidRPr="00363050" w:rsidRDefault="008E4F13" w:rsidP="00F43196">
      <w:pPr>
        <w:pStyle w:val="ListParagraph"/>
        <w:numPr>
          <w:ilvl w:val="0"/>
          <w:numId w:val="1"/>
        </w:numPr>
        <w:spacing w:before="120" w:after="0"/>
        <w:contextualSpacing w:val="0"/>
        <w:rPr>
          <w:i/>
          <w:iCs/>
          <w:sz w:val="24"/>
          <w:szCs w:val="24"/>
        </w:rPr>
      </w:pPr>
      <w:r w:rsidRPr="00363050">
        <w:rPr>
          <w:sz w:val="24"/>
          <w:szCs w:val="24"/>
        </w:rPr>
        <w:t xml:space="preserve">Clinical Practice Standard: </w:t>
      </w:r>
      <w:hyperlink r:id="rId8" w:history="1">
        <w:r w:rsidRPr="00363050">
          <w:rPr>
            <w:rStyle w:val="Hyperlink"/>
            <w:i/>
            <w:iCs/>
            <w:sz w:val="24"/>
            <w:szCs w:val="24"/>
          </w:rPr>
          <w:t>Preconception Health Visit</w:t>
        </w:r>
      </w:hyperlink>
    </w:p>
    <w:p w14:paraId="07A9AC23" w14:textId="16744152" w:rsidR="008E4F13" w:rsidRPr="00363050" w:rsidRDefault="008E4F13" w:rsidP="00F43196">
      <w:pPr>
        <w:pStyle w:val="ListParagraph"/>
        <w:numPr>
          <w:ilvl w:val="0"/>
          <w:numId w:val="1"/>
        </w:numPr>
        <w:spacing w:before="120" w:after="0"/>
        <w:contextualSpacing w:val="0"/>
        <w:rPr>
          <w:sz w:val="24"/>
          <w:szCs w:val="24"/>
        </w:rPr>
      </w:pPr>
      <w:r w:rsidRPr="00363050">
        <w:rPr>
          <w:sz w:val="24"/>
          <w:szCs w:val="24"/>
        </w:rPr>
        <w:t>Agency policy on dispensing medication</w:t>
      </w:r>
      <w:r w:rsidR="003B0583">
        <w:rPr>
          <w:sz w:val="24"/>
          <w:szCs w:val="24"/>
        </w:rPr>
        <w:t xml:space="preserve"> </w:t>
      </w:r>
      <w:proofErr w:type="gramStart"/>
      <w:r w:rsidR="003B0583">
        <w:rPr>
          <w:sz w:val="24"/>
          <w:szCs w:val="24"/>
        </w:rPr>
        <w:t>per</w:t>
      </w:r>
      <w:proofErr w:type="gramEnd"/>
      <w:r w:rsidR="003B0583">
        <w:rPr>
          <w:sz w:val="24"/>
          <w:szCs w:val="24"/>
        </w:rPr>
        <w:t xml:space="preserve"> Board of Pharmacy rules</w:t>
      </w:r>
      <w:r w:rsidRPr="00363050">
        <w:rPr>
          <w:sz w:val="24"/>
          <w:szCs w:val="24"/>
        </w:rPr>
        <w:t xml:space="preserve">, and completion of Dispensing Competency Checklist </w:t>
      </w:r>
    </w:p>
    <w:p w14:paraId="0F06FC4C" w14:textId="79B34B48" w:rsidR="002F30CE" w:rsidRPr="00363050" w:rsidRDefault="008E4F13" w:rsidP="00F43196">
      <w:pPr>
        <w:spacing w:before="240" w:after="0"/>
        <w:rPr>
          <w:sz w:val="24"/>
          <w:szCs w:val="24"/>
        </w:rPr>
      </w:pPr>
      <w:r w:rsidRPr="00363050">
        <w:rPr>
          <w:b/>
          <w:bCs/>
          <w:sz w:val="24"/>
          <w:szCs w:val="24"/>
        </w:rPr>
        <w:t>PURPOSE</w:t>
      </w:r>
      <w:r w:rsidRPr="00363050">
        <w:rPr>
          <w:sz w:val="24"/>
          <w:szCs w:val="24"/>
        </w:rPr>
        <w:t xml:space="preserve">: </w:t>
      </w:r>
      <w:bookmarkStart w:id="0" w:name="_Hlk214023161"/>
      <w:r w:rsidR="00E21AEC">
        <w:rPr>
          <w:sz w:val="24"/>
          <w:szCs w:val="24"/>
        </w:rPr>
        <w:t xml:space="preserve">To allow </w:t>
      </w:r>
      <w:r w:rsidR="00E21AEC" w:rsidRPr="00363050">
        <w:rPr>
          <w:sz w:val="24"/>
          <w:szCs w:val="24"/>
        </w:rPr>
        <w:t xml:space="preserve">Registered Nurses (RNs) to </w:t>
      </w:r>
      <w:r w:rsidR="0016431A">
        <w:rPr>
          <w:sz w:val="24"/>
          <w:szCs w:val="24"/>
        </w:rPr>
        <w:t>initiate</w:t>
      </w:r>
      <w:r w:rsidR="00E21AEC" w:rsidRPr="00363050">
        <w:rPr>
          <w:sz w:val="24"/>
          <w:szCs w:val="24"/>
        </w:rPr>
        <w:t xml:space="preserve"> Folic Acid supplementation</w:t>
      </w:r>
      <w:r w:rsidR="00E21AEC">
        <w:rPr>
          <w:sz w:val="24"/>
          <w:szCs w:val="24"/>
        </w:rPr>
        <w:t xml:space="preserve"> u</w:t>
      </w:r>
      <w:r w:rsidR="00E21AEC" w:rsidRPr="00363050">
        <w:rPr>
          <w:sz w:val="24"/>
          <w:szCs w:val="24"/>
        </w:rPr>
        <w:t xml:space="preserve">nder the direction and approval of the </w:t>
      </w:r>
      <w:bookmarkStart w:id="1" w:name="_Hlk212641549"/>
      <w:r w:rsidR="00E21AEC" w:rsidRPr="00363050">
        <w:rPr>
          <w:sz w:val="24"/>
          <w:szCs w:val="24"/>
        </w:rPr>
        <w:t>(</w:t>
      </w:r>
      <w:r w:rsidR="00E21AEC" w:rsidRPr="00E21AEC">
        <w:rPr>
          <w:b/>
          <w:bCs/>
          <w:sz w:val="24"/>
          <w:szCs w:val="24"/>
          <w:highlight w:val="yellow"/>
        </w:rPr>
        <w:t xml:space="preserve">insert designation for your agency </w:t>
      </w:r>
      <w:r w:rsidR="003E6CDA">
        <w:rPr>
          <w:b/>
          <w:bCs/>
          <w:sz w:val="24"/>
          <w:szCs w:val="24"/>
          <w:highlight w:val="yellow"/>
        </w:rPr>
        <w:t xml:space="preserve">i.e., </w:t>
      </w:r>
      <w:r w:rsidR="00E21AEC" w:rsidRPr="00E21AEC">
        <w:rPr>
          <w:b/>
          <w:bCs/>
          <w:sz w:val="24"/>
          <w:szCs w:val="24"/>
          <w:highlight w:val="yellow"/>
        </w:rPr>
        <w:t>Health Officer/medical director/or designee</w:t>
      </w:r>
      <w:r w:rsidR="00E21AEC" w:rsidRPr="00363050">
        <w:rPr>
          <w:sz w:val="24"/>
          <w:szCs w:val="24"/>
        </w:rPr>
        <w:t xml:space="preserve">) </w:t>
      </w:r>
      <w:bookmarkEnd w:id="1"/>
      <w:r w:rsidR="00E21AEC" w:rsidRPr="00363050">
        <w:rPr>
          <w:sz w:val="24"/>
          <w:szCs w:val="24"/>
        </w:rPr>
        <w:t xml:space="preserve">to </w:t>
      </w:r>
      <w:r w:rsidR="00E21AEC">
        <w:rPr>
          <w:sz w:val="24"/>
          <w:szCs w:val="24"/>
        </w:rPr>
        <w:t xml:space="preserve">clients of </w:t>
      </w:r>
      <w:r w:rsidR="00E21AEC" w:rsidRPr="00091D2B">
        <w:rPr>
          <w:rFonts w:ascii="Aptos" w:hAnsi="Aptos" w:cs="Times New Roman"/>
          <w:sz w:val="24"/>
          <w:szCs w:val="24"/>
        </w:rPr>
        <w:t>(</w:t>
      </w:r>
      <w:r w:rsidR="00E21AEC" w:rsidRPr="007D2FAC">
        <w:rPr>
          <w:rFonts w:ascii="Aptos" w:hAnsi="Aptos" w:cs="Times New Roman"/>
          <w:b/>
          <w:bCs/>
          <w:sz w:val="24"/>
          <w:szCs w:val="24"/>
          <w:highlight w:val="yellow"/>
        </w:rPr>
        <w:t>insert AGENCY nam</w:t>
      </w:r>
      <w:r w:rsidR="00E21AEC" w:rsidRPr="00F1681E">
        <w:rPr>
          <w:rFonts w:ascii="Aptos" w:hAnsi="Aptos" w:cs="Times New Roman"/>
          <w:b/>
          <w:bCs/>
          <w:sz w:val="24"/>
          <w:szCs w:val="24"/>
          <w:highlight w:val="yellow"/>
        </w:rPr>
        <w:t>e</w:t>
      </w:r>
      <w:r w:rsidR="00E21AEC" w:rsidRPr="00091D2B">
        <w:rPr>
          <w:rFonts w:ascii="Aptos" w:hAnsi="Aptos" w:cs="Times New Roman"/>
          <w:bCs/>
          <w:sz w:val="24"/>
          <w:szCs w:val="24"/>
        </w:rPr>
        <w:t>)</w:t>
      </w:r>
      <w:r w:rsidR="00E21AEC" w:rsidRPr="00363050">
        <w:rPr>
          <w:sz w:val="24"/>
          <w:szCs w:val="24"/>
        </w:rPr>
        <w:t xml:space="preserve"> who plan to or could become pregnant (</w:t>
      </w:r>
      <w:hyperlink r:id="rId9" w:history="1">
        <w:r w:rsidR="00E21AEC" w:rsidRPr="00363050">
          <w:rPr>
            <w:rStyle w:val="Hyperlink"/>
            <w:sz w:val="24"/>
            <w:szCs w:val="24"/>
          </w:rPr>
          <w:t>USPSTF Grade A</w:t>
        </w:r>
      </w:hyperlink>
      <w:r w:rsidR="00E21AEC" w:rsidRPr="00363050">
        <w:rPr>
          <w:sz w:val="24"/>
          <w:szCs w:val="24"/>
        </w:rPr>
        <w:t>)</w:t>
      </w:r>
      <w:bookmarkEnd w:id="0"/>
      <w:r w:rsidR="00E21AEC">
        <w:rPr>
          <w:sz w:val="24"/>
          <w:szCs w:val="24"/>
        </w:rPr>
        <w:t>.</w:t>
      </w:r>
    </w:p>
    <w:p w14:paraId="1D70E507" w14:textId="1483C43E" w:rsidR="008E4F13" w:rsidRPr="00363050" w:rsidRDefault="008E4F13" w:rsidP="00F43196">
      <w:pPr>
        <w:spacing w:before="120" w:after="0"/>
        <w:rPr>
          <w:sz w:val="24"/>
          <w:szCs w:val="24"/>
        </w:rPr>
      </w:pPr>
      <w:r w:rsidRPr="00363050">
        <w:rPr>
          <w:sz w:val="24"/>
          <w:szCs w:val="24"/>
        </w:rPr>
        <w:t xml:space="preserve">Folic Acid is a form of folate, which is a B vitamin. It is naturally occurring in foods such as leafy greens, fruits, nuts, beans, peas, seafood, eggs, dairy products, meat and poultry. In addition, the 2024 US Preventive Services Task Force (USPSTF) advises a daily supplement of 400–800 micrograms (0.4–0.8 milligrams) of folic acid. This should begin at least one month before </w:t>
      </w:r>
      <w:r w:rsidR="00243FD9" w:rsidRPr="00363050">
        <w:rPr>
          <w:sz w:val="24"/>
          <w:szCs w:val="24"/>
        </w:rPr>
        <w:t>anticipated conception</w:t>
      </w:r>
      <w:r w:rsidRPr="00363050">
        <w:rPr>
          <w:sz w:val="24"/>
          <w:szCs w:val="24"/>
        </w:rPr>
        <w:t>, as it is substantially shown to reduce the risk of neural tube defects, one of the most common congenital malformations</w:t>
      </w:r>
      <w:r w:rsidR="00290655" w:rsidRPr="00363050">
        <w:rPr>
          <w:sz w:val="24"/>
          <w:szCs w:val="24"/>
        </w:rPr>
        <w:t xml:space="preserve">. Any </w:t>
      </w:r>
      <w:r w:rsidR="002F30CE" w:rsidRPr="00363050">
        <w:rPr>
          <w:sz w:val="24"/>
          <w:szCs w:val="24"/>
        </w:rPr>
        <w:t>client</w:t>
      </w:r>
      <w:r w:rsidR="00290655" w:rsidRPr="00363050">
        <w:rPr>
          <w:sz w:val="24"/>
          <w:szCs w:val="24"/>
        </w:rPr>
        <w:t xml:space="preserve"> </w:t>
      </w:r>
      <w:proofErr w:type="gramStart"/>
      <w:r w:rsidR="00290655" w:rsidRPr="00363050">
        <w:rPr>
          <w:sz w:val="24"/>
          <w:szCs w:val="24"/>
        </w:rPr>
        <w:lastRenderedPageBreak/>
        <w:t>encounter</w:t>
      </w:r>
      <w:proofErr w:type="gramEnd"/>
      <w:r w:rsidR="00290655" w:rsidRPr="00363050">
        <w:rPr>
          <w:sz w:val="24"/>
          <w:szCs w:val="24"/>
        </w:rPr>
        <w:t xml:space="preserve"> with a person </w:t>
      </w:r>
      <w:r w:rsidR="002F30CE" w:rsidRPr="00363050">
        <w:rPr>
          <w:sz w:val="24"/>
          <w:szCs w:val="24"/>
        </w:rPr>
        <w:t>of</w:t>
      </w:r>
      <w:r w:rsidR="00290655" w:rsidRPr="00363050">
        <w:rPr>
          <w:sz w:val="24"/>
          <w:szCs w:val="24"/>
        </w:rPr>
        <w:t xml:space="preserve"> reproductive </w:t>
      </w:r>
      <w:r w:rsidR="002F30CE" w:rsidRPr="00363050">
        <w:rPr>
          <w:sz w:val="24"/>
          <w:szCs w:val="24"/>
        </w:rPr>
        <w:t>age</w:t>
      </w:r>
      <w:r w:rsidR="00290655" w:rsidRPr="00363050">
        <w:rPr>
          <w:sz w:val="24"/>
          <w:szCs w:val="24"/>
        </w:rPr>
        <w:t xml:space="preserve"> is an opportunity to use a person-centered approach to discuss health promotion, which may improve reproductive outcomes should they choose to reproduce. </w:t>
      </w:r>
      <w:r w:rsidR="00E654F1" w:rsidRPr="00363050">
        <w:rPr>
          <w:sz w:val="24"/>
          <w:szCs w:val="24"/>
        </w:rPr>
        <w:t>Folic Acid is available over the counter.</w:t>
      </w:r>
    </w:p>
    <w:p w14:paraId="0CD764B5" w14:textId="77777777" w:rsidR="008E4F13" w:rsidRPr="00363050" w:rsidRDefault="008E4F13" w:rsidP="00F43196">
      <w:pPr>
        <w:spacing w:before="120" w:after="0"/>
        <w:rPr>
          <w:sz w:val="24"/>
          <w:szCs w:val="24"/>
        </w:rPr>
      </w:pPr>
      <w:r w:rsidRPr="00363050">
        <w:rPr>
          <w:sz w:val="24"/>
          <w:szCs w:val="24"/>
        </w:rPr>
        <w:t xml:space="preserve">This protocol is intended to support nursing decisions regarding appropriate assessment and level of care. It is not intended or designed to substitute for the reasonable exercise of independent nursing judgement considering each client’s needs on an individual basis. The RN is expected to apply and document the nursing process to ensure a systematic approach for clinical decision-making and to deliver holistic person-centered care. </w:t>
      </w:r>
      <w:bookmarkStart w:id="2" w:name="_Hlk212641826"/>
      <w:r w:rsidRPr="00363050">
        <w:rPr>
          <w:sz w:val="24"/>
          <w:szCs w:val="24"/>
        </w:rPr>
        <w:t>This protocol must be used in conjunction with the relevant clinical practice standard(s) noted above.</w:t>
      </w:r>
    </w:p>
    <w:bookmarkEnd w:id="2"/>
    <w:p w14:paraId="7F22E97F" w14:textId="549C28EB" w:rsidR="008E4F13" w:rsidRPr="00363050" w:rsidRDefault="008E4F13" w:rsidP="00F43196">
      <w:pPr>
        <w:spacing w:before="240" w:after="0"/>
        <w:rPr>
          <w:sz w:val="24"/>
          <w:szCs w:val="24"/>
        </w:rPr>
      </w:pPr>
      <w:r w:rsidRPr="00363050">
        <w:rPr>
          <w:rFonts w:cstheme="minorHAnsi"/>
          <w:b/>
          <w:bCs/>
          <w:sz w:val="24"/>
          <w:szCs w:val="24"/>
        </w:rPr>
        <w:t>POLICY STATEMENT:</w:t>
      </w:r>
      <w:r w:rsidRPr="00363050">
        <w:rPr>
          <w:rFonts w:cstheme="minorHAnsi"/>
          <w:sz w:val="24"/>
          <w:szCs w:val="24"/>
        </w:rPr>
        <w:t xml:space="preserve"> </w:t>
      </w:r>
      <w:r w:rsidRPr="00363050">
        <w:rPr>
          <w:sz w:val="24"/>
          <w:szCs w:val="24"/>
        </w:rPr>
        <w:t xml:space="preserve">It is the policy of </w:t>
      </w:r>
      <w:r w:rsidR="00010AEB" w:rsidRPr="00091D2B">
        <w:rPr>
          <w:rFonts w:ascii="Aptos" w:hAnsi="Aptos" w:cs="Times New Roman"/>
          <w:sz w:val="24"/>
          <w:szCs w:val="24"/>
        </w:rPr>
        <w:t>(</w:t>
      </w:r>
      <w:proofErr w:type="gramStart"/>
      <w:r w:rsidR="00010AEB" w:rsidRPr="007D2FAC">
        <w:rPr>
          <w:rFonts w:ascii="Aptos" w:hAnsi="Aptos" w:cs="Times New Roman"/>
          <w:b/>
          <w:bCs/>
          <w:sz w:val="24"/>
          <w:szCs w:val="24"/>
          <w:highlight w:val="yellow"/>
        </w:rPr>
        <w:t>insert</w:t>
      </w:r>
      <w:proofErr w:type="gramEnd"/>
      <w:r w:rsidR="00010AEB" w:rsidRPr="007D2FAC">
        <w:rPr>
          <w:rFonts w:ascii="Aptos" w:hAnsi="Aptos" w:cs="Times New Roman"/>
          <w:b/>
          <w:bCs/>
          <w:sz w:val="24"/>
          <w:szCs w:val="24"/>
          <w:highlight w:val="yellow"/>
        </w:rPr>
        <w:t xml:space="preserve"> AGENCY nam</w:t>
      </w:r>
      <w:r w:rsidR="00010AEB" w:rsidRPr="00F1681E">
        <w:rPr>
          <w:rFonts w:ascii="Aptos" w:hAnsi="Aptos" w:cs="Times New Roman"/>
          <w:b/>
          <w:bCs/>
          <w:sz w:val="24"/>
          <w:szCs w:val="24"/>
          <w:highlight w:val="yellow"/>
        </w:rPr>
        <w:t>e</w:t>
      </w:r>
      <w:r w:rsidR="00010AEB" w:rsidRPr="00091D2B">
        <w:rPr>
          <w:rFonts w:ascii="Aptos" w:hAnsi="Aptos" w:cs="Times New Roman"/>
          <w:bCs/>
          <w:sz w:val="24"/>
          <w:szCs w:val="24"/>
        </w:rPr>
        <w:t>)</w:t>
      </w:r>
      <w:r w:rsidR="00010AEB">
        <w:rPr>
          <w:rFonts w:cstheme="minorHAnsi"/>
          <w:sz w:val="24"/>
          <w:szCs w:val="24"/>
        </w:rPr>
        <w:t xml:space="preserve"> </w:t>
      </w:r>
      <w:r w:rsidRPr="00363050">
        <w:rPr>
          <w:sz w:val="24"/>
          <w:szCs w:val="24"/>
        </w:rPr>
        <w:t xml:space="preserve">to ensure that all reproductive health services sought or received by any client are solely on a voluntary basis. Individuals must not be subjected to coercion to receive services, or to use or not use any particular method of birth control or other services offered to reproductive health clients. Receipt of reproductive health services must not be a prerequisite for eligibility for, or receipt of services, or participation in any other program. Employees must be informed that they may be subject to prosecution under federal law if they coerce or endeavor to coerce any client who comes to </w:t>
      </w:r>
      <w:r w:rsidR="00010AEB" w:rsidRPr="00091D2B">
        <w:rPr>
          <w:rFonts w:ascii="Aptos" w:hAnsi="Aptos" w:cs="Times New Roman"/>
          <w:sz w:val="24"/>
          <w:szCs w:val="24"/>
        </w:rPr>
        <w:t>(</w:t>
      </w:r>
      <w:r w:rsidR="00010AEB" w:rsidRPr="007D2FAC">
        <w:rPr>
          <w:rFonts w:ascii="Aptos" w:hAnsi="Aptos" w:cs="Times New Roman"/>
          <w:b/>
          <w:bCs/>
          <w:sz w:val="24"/>
          <w:szCs w:val="24"/>
          <w:highlight w:val="yellow"/>
        </w:rPr>
        <w:t>insert AGENCY nam</w:t>
      </w:r>
      <w:r w:rsidR="00010AEB" w:rsidRPr="00F1681E">
        <w:rPr>
          <w:rFonts w:ascii="Aptos" w:hAnsi="Aptos" w:cs="Times New Roman"/>
          <w:b/>
          <w:bCs/>
          <w:sz w:val="24"/>
          <w:szCs w:val="24"/>
          <w:highlight w:val="yellow"/>
        </w:rPr>
        <w:t>e</w:t>
      </w:r>
      <w:r w:rsidR="00010AEB" w:rsidRPr="00091D2B">
        <w:rPr>
          <w:rFonts w:ascii="Aptos" w:hAnsi="Aptos" w:cs="Times New Roman"/>
          <w:bCs/>
          <w:sz w:val="24"/>
          <w:szCs w:val="24"/>
        </w:rPr>
        <w:t>)</w:t>
      </w:r>
      <w:r w:rsidRPr="00363050">
        <w:rPr>
          <w:sz w:val="24"/>
          <w:szCs w:val="24"/>
        </w:rPr>
        <w:t xml:space="preserve"> for services, to undergo an abortion or sterilization procedure.</w:t>
      </w:r>
    </w:p>
    <w:p w14:paraId="1D3F376A" w14:textId="77777777" w:rsidR="008E4F13" w:rsidRPr="00363050" w:rsidRDefault="008E4F13" w:rsidP="00F43196">
      <w:pPr>
        <w:spacing w:before="240" w:after="0"/>
        <w:rPr>
          <w:sz w:val="24"/>
          <w:szCs w:val="24"/>
        </w:rPr>
      </w:pPr>
      <w:r w:rsidRPr="00363050">
        <w:rPr>
          <w:b/>
          <w:bCs/>
          <w:sz w:val="24"/>
          <w:szCs w:val="24"/>
        </w:rPr>
        <w:t>PROCEDURE</w:t>
      </w:r>
      <w:r w:rsidRPr="00363050">
        <w:rPr>
          <w:sz w:val="24"/>
          <w:szCs w:val="24"/>
        </w:rPr>
        <w:t xml:space="preserve">: </w:t>
      </w:r>
    </w:p>
    <w:p w14:paraId="7ADDBD97" w14:textId="77777777" w:rsidR="008E4F13" w:rsidRPr="00363050" w:rsidRDefault="008E4F13" w:rsidP="00363050">
      <w:pPr>
        <w:spacing w:before="120" w:after="0"/>
        <w:ind w:left="360"/>
        <w:rPr>
          <w:sz w:val="24"/>
          <w:szCs w:val="24"/>
        </w:rPr>
      </w:pPr>
      <w:proofErr w:type="gramStart"/>
      <w:r w:rsidRPr="00363050">
        <w:rPr>
          <w:b/>
          <w:bCs/>
          <w:sz w:val="24"/>
          <w:szCs w:val="24"/>
        </w:rPr>
        <w:t>Subjective</w:t>
      </w:r>
      <w:proofErr w:type="gramEnd"/>
      <w:r w:rsidRPr="00363050">
        <w:rPr>
          <w:sz w:val="24"/>
          <w:szCs w:val="24"/>
        </w:rPr>
        <w:t>:</w:t>
      </w:r>
    </w:p>
    <w:p w14:paraId="1FC4DDDF" w14:textId="6CE7EA18" w:rsidR="00290655" w:rsidRPr="00363050" w:rsidRDefault="008E4F13" w:rsidP="007A1C27">
      <w:pPr>
        <w:pStyle w:val="ListParagraph"/>
        <w:numPr>
          <w:ilvl w:val="0"/>
          <w:numId w:val="8"/>
        </w:numPr>
        <w:spacing w:before="120" w:after="0"/>
        <w:contextualSpacing w:val="0"/>
        <w:rPr>
          <w:sz w:val="24"/>
          <w:szCs w:val="24"/>
        </w:rPr>
      </w:pPr>
      <w:r w:rsidRPr="00363050">
        <w:rPr>
          <w:sz w:val="24"/>
          <w:szCs w:val="24"/>
        </w:rPr>
        <w:t xml:space="preserve">Assess </w:t>
      </w:r>
      <w:r w:rsidR="00290655" w:rsidRPr="00363050">
        <w:rPr>
          <w:sz w:val="24"/>
          <w:szCs w:val="24"/>
        </w:rPr>
        <w:t xml:space="preserve">client’s </w:t>
      </w:r>
      <w:r w:rsidR="00594C22" w:rsidRPr="00363050">
        <w:rPr>
          <w:sz w:val="24"/>
          <w:szCs w:val="24"/>
        </w:rPr>
        <w:t xml:space="preserve">medical and obstetric history for the following </w:t>
      </w:r>
      <w:r w:rsidR="00800730" w:rsidRPr="00363050">
        <w:rPr>
          <w:sz w:val="24"/>
          <w:szCs w:val="24"/>
        </w:rPr>
        <w:t xml:space="preserve">moderate to higher risk </w:t>
      </w:r>
      <w:r w:rsidR="00594C22" w:rsidRPr="00363050">
        <w:rPr>
          <w:sz w:val="24"/>
          <w:szCs w:val="24"/>
        </w:rPr>
        <w:t>co</w:t>
      </w:r>
      <w:r w:rsidR="00987940" w:rsidRPr="00363050">
        <w:rPr>
          <w:sz w:val="24"/>
          <w:szCs w:val="24"/>
        </w:rPr>
        <w:t>nditions</w:t>
      </w:r>
      <w:r w:rsidR="00800730" w:rsidRPr="00363050">
        <w:rPr>
          <w:sz w:val="24"/>
          <w:szCs w:val="24"/>
        </w:rPr>
        <w:t xml:space="preserve"> which may require a higher dose of Folic Acid at least three months prior to conception:</w:t>
      </w:r>
    </w:p>
    <w:p w14:paraId="23A1A91C" w14:textId="53AFD143" w:rsidR="008E4F13" w:rsidRPr="00363050" w:rsidRDefault="008E4F13" w:rsidP="007A1C27">
      <w:pPr>
        <w:pStyle w:val="ListParagraph"/>
        <w:numPr>
          <w:ilvl w:val="1"/>
          <w:numId w:val="10"/>
        </w:numPr>
        <w:spacing w:before="60" w:after="0"/>
        <w:contextualSpacing w:val="0"/>
        <w:rPr>
          <w:sz w:val="24"/>
          <w:szCs w:val="24"/>
        </w:rPr>
      </w:pPr>
      <w:r w:rsidRPr="00363050">
        <w:rPr>
          <w:sz w:val="24"/>
          <w:szCs w:val="24"/>
        </w:rPr>
        <w:t>Had a previous pregnancy affected by neural tube defects, or</w:t>
      </w:r>
    </w:p>
    <w:p w14:paraId="0BE14BB3" w14:textId="00F5ED7F" w:rsidR="008E4F13" w:rsidRPr="00363050" w:rsidRDefault="008E4F13" w:rsidP="007A1C27">
      <w:pPr>
        <w:pStyle w:val="ListParagraph"/>
        <w:numPr>
          <w:ilvl w:val="1"/>
          <w:numId w:val="10"/>
        </w:numPr>
        <w:spacing w:before="60" w:after="0"/>
        <w:contextualSpacing w:val="0"/>
        <w:rPr>
          <w:sz w:val="24"/>
          <w:szCs w:val="24"/>
        </w:rPr>
      </w:pPr>
      <w:r w:rsidRPr="00363050">
        <w:rPr>
          <w:sz w:val="24"/>
          <w:szCs w:val="24"/>
        </w:rPr>
        <w:t>Family or partner history of neural tube defects, or</w:t>
      </w:r>
    </w:p>
    <w:p w14:paraId="2873BBAF" w14:textId="59FEBB73" w:rsidR="00800730" w:rsidRPr="00363050" w:rsidRDefault="00800730" w:rsidP="007A1C27">
      <w:pPr>
        <w:pStyle w:val="ListParagraph"/>
        <w:numPr>
          <w:ilvl w:val="1"/>
          <w:numId w:val="10"/>
        </w:numPr>
        <w:spacing w:before="60" w:after="0"/>
        <w:contextualSpacing w:val="0"/>
        <w:rPr>
          <w:sz w:val="24"/>
          <w:szCs w:val="24"/>
        </w:rPr>
      </w:pPr>
      <w:r w:rsidRPr="00363050">
        <w:rPr>
          <w:sz w:val="24"/>
          <w:szCs w:val="24"/>
        </w:rPr>
        <w:t>Type 1 or 2 diabetes with other risk factors for neural tube defects</w:t>
      </w:r>
    </w:p>
    <w:p w14:paraId="5C512424" w14:textId="27B68BD3" w:rsidR="00800730" w:rsidRPr="00363050" w:rsidRDefault="00800730" w:rsidP="007A1C27">
      <w:pPr>
        <w:pStyle w:val="ListParagraph"/>
        <w:numPr>
          <w:ilvl w:val="1"/>
          <w:numId w:val="10"/>
        </w:numPr>
        <w:spacing w:before="60" w:after="0"/>
        <w:contextualSpacing w:val="0"/>
        <w:rPr>
          <w:sz w:val="24"/>
          <w:szCs w:val="24"/>
        </w:rPr>
      </w:pPr>
      <w:r w:rsidRPr="00363050">
        <w:rPr>
          <w:sz w:val="24"/>
          <w:szCs w:val="24"/>
        </w:rPr>
        <w:t>Gastrointestinal malabsorption (i.e., gastric bypass surgery, inflammatory bowel disease, active celiac disease)</w:t>
      </w:r>
    </w:p>
    <w:p w14:paraId="38CAB3D2" w14:textId="552DF589" w:rsidR="00800730" w:rsidRPr="00363050" w:rsidRDefault="00800730" w:rsidP="007A1C27">
      <w:pPr>
        <w:pStyle w:val="ListParagraph"/>
        <w:numPr>
          <w:ilvl w:val="1"/>
          <w:numId w:val="10"/>
        </w:numPr>
        <w:spacing w:before="60" w:after="0"/>
        <w:contextualSpacing w:val="0"/>
        <w:rPr>
          <w:sz w:val="24"/>
          <w:szCs w:val="24"/>
        </w:rPr>
      </w:pPr>
      <w:r w:rsidRPr="00363050">
        <w:rPr>
          <w:sz w:val="24"/>
          <w:szCs w:val="24"/>
        </w:rPr>
        <w:t>Sickle cell disease</w:t>
      </w:r>
    </w:p>
    <w:p w14:paraId="5D21D22A" w14:textId="0C2DFCD7" w:rsidR="008E4F13" w:rsidRPr="00363050" w:rsidRDefault="008E4F13" w:rsidP="007A1C27">
      <w:pPr>
        <w:pStyle w:val="ListParagraph"/>
        <w:numPr>
          <w:ilvl w:val="1"/>
          <w:numId w:val="10"/>
        </w:numPr>
        <w:spacing w:before="60" w:after="0"/>
        <w:contextualSpacing w:val="0"/>
        <w:rPr>
          <w:sz w:val="24"/>
          <w:szCs w:val="24"/>
        </w:rPr>
      </w:pPr>
      <w:r w:rsidRPr="00363050">
        <w:rPr>
          <w:sz w:val="24"/>
          <w:szCs w:val="24"/>
        </w:rPr>
        <w:t>Taking medications known to block the function of folic acid (</w:t>
      </w:r>
      <w:r w:rsidR="00800730" w:rsidRPr="00363050">
        <w:rPr>
          <w:sz w:val="24"/>
          <w:szCs w:val="24"/>
        </w:rPr>
        <w:t>such as antiseizure medications, or the use of methotrexate</w:t>
      </w:r>
      <w:r w:rsidR="008D5A33" w:rsidRPr="00363050">
        <w:rPr>
          <w:sz w:val="24"/>
          <w:szCs w:val="24"/>
        </w:rPr>
        <w:t>)</w:t>
      </w:r>
    </w:p>
    <w:p w14:paraId="685A6B0B" w14:textId="0244EF79" w:rsidR="00363050" w:rsidRPr="00E27D68" w:rsidRDefault="008E4F13" w:rsidP="00E27D68">
      <w:pPr>
        <w:spacing w:before="120" w:after="0"/>
        <w:ind w:left="360"/>
        <w:rPr>
          <w:sz w:val="24"/>
          <w:szCs w:val="24"/>
        </w:rPr>
      </w:pPr>
      <w:r w:rsidRPr="00363050">
        <w:rPr>
          <w:b/>
          <w:bCs/>
          <w:sz w:val="24"/>
          <w:szCs w:val="24"/>
        </w:rPr>
        <w:t>Objective</w:t>
      </w:r>
      <w:r w:rsidRPr="00363050">
        <w:rPr>
          <w:sz w:val="24"/>
          <w:szCs w:val="24"/>
        </w:rPr>
        <w:t>:</w:t>
      </w:r>
      <w:r w:rsidR="00290655" w:rsidRPr="00363050">
        <w:rPr>
          <w:sz w:val="24"/>
          <w:szCs w:val="24"/>
        </w:rPr>
        <w:t xml:space="preserve"> Folic Acid supplementation</w:t>
      </w:r>
    </w:p>
    <w:p w14:paraId="5B282A55" w14:textId="4623D976" w:rsidR="008E4F13" w:rsidRPr="00363050" w:rsidRDefault="008E4F13" w:rsidP="00363050">
      <w:pPr>
        <w:spacing w:before="120" w:after="0"/>
        <w:ind w:left="360"/>
        <w:rPr>
          <w:sz w:val="24"/>
          <w:szCs w:val="24"/>
        </w:rPr>
      </w:pPr>
      <w:r w:rsidRPr="00363050">
        <w:rPr>
          <w:b/>
          <w:bCs/>
          <w:sz w:val="24"/>
          <w:szCs w:val="24"/>
        </w:rPr>
        <w:t>Assessment</w:t>
      </w:r>
      <w:r w:rsidRPr="00363050">
        <w:rPr>
          <w:sz w:val="24"/>
          <w:szCs w:val="24"/>
        </w:rPr>
        <w:t>:</w:t>
      </w:r>
    </w:p>
    <w:p w14:paraId="53D44B9F" w14:textId="6542F407" w:rsidR="008E4F13" w:rsidRPr="00363050" w:rsidRDefault="008E4F13" w:rsidP="00F43196">
      <w:pPr>
        <w:pStyle w:val="ListParagraph"/>
        <w:numPr>
          <w:ilvl w:val="0"/>
          <w:numId w:val="2"/>
        </w:numPr>
        <w:spacing w:before="120" w:after="0"/>
        <w:contextualSpacing w:val="0"/>
        <w:rPr>
          <w:sz w:val="24"/>
          <w:szCs w:val="24"/>
        </w:rPr>
      </w:pPr>
      <w:r w:rsidRPr="00363050">
        <w:rPr>
          <w:sz w:val="24"/>
          <w:szCs w:val="24"/>
        </w:rPr>
        <w:lastRenderedPageBreak/>
        <w:t xml:space="preserve">“Meets inclusion criteria for </w:t>
      </w:r>
      <w:r w:rsidR="00800730" w:rsidRPr="00363050">
        <w:rPr>
          <w:sz w:val="24"/>
          <w:szCs w:val="24"/>
        </w:rPr>
        <w:t xml:space="preserve">low dose </w:t>
      </w:r>
      <w:r w:rsidRPr="00363050">
        <w:rPr>
          <w:sz w:val="24"/>
          <w:szCs w:val="24"/>
        </w:rPr>
        <w:t>Folic Acid supplementation” as indicated by</w:t>
      </w:r>
      <w:r w:rsidR="00602669">
        <w:rPr>
          <w:sz w:val="24"/>
          <w:szCs w:val="24"/>
        </w:rPr>
        <w:t xml:space="preserve"> any of the following</w:t>
      </w:r>
      <w:r w:rsidRPr="00363050">
        <w:rPr>
          <w:sz w:val="24"/>
          <w:szCs w:val="24"/>
        </w:rPr>
        <w:t>:</w:t>
      </w:r>
    </w:p>
    <w:p w14:paraId="557579DF" w14:textId="5041CDDC" w:rsidR="00290655" w:rsidRPr="00363050" w:rsidRDefault="00290655" w:rsidP="00F43196">
      <w:pPr>
        <w:pStyle w:val="ListParagraph"/>
        <w:numPr>
          <w:ilvl w:val="1"/>
          <w:numId w:val="2"/>
        </w:numPr>
        <w:spacing w:before="60" w:after="0"/>
        <w:contextualSpacing w:val="0"/>
        <w:rPr>
          <w:sz w:val="24"/>
          <w:szCs w:val="24"/>
        </w:rPr>
      </w:pPr>
      <w:r w:rsidRPr="00363050">
        <w:rPr>
          <w:sz w:val="24"/>
          <w:szCs w:val="24"/>
        </w:rPr>
        <w:t>Open to or planning a pregnancy</w:t>
      </w:r>
      <w:r w:rsidR="00D47ECC">
        <w:rPr>
          <w:sz w:val="24"/>
          <w:szCs w:val="24"/>
        </w:rPr>
        <w:t>.</w:t>
      </w:r>
    </w:p>
    <w:p w14:paraId="265EF0EE" w14:textId="078345AB" w:rsidR="008E4F13" w:rsidRPr="00363050" w:rsidRDefault="008E4F13" w:rsidP="00F43196">
      <w:pPr>
        <w:pStyle w:val="ListParagraph"/>
        <w:numPr>
          <w:ilvl w:val="1"/>
          <w:numId w:val="2"/>
        </w:numPr>
        <w:spacing w:before="60" w:after="0"/>
        <w:contextualSpacing w:val="0"/>
        <w:rPr>
          <w:sz w:val="24"/>
          <w:szCs w:val="24"/>
        </w:rPr>
      </w:pPr>
      <w:r w:rsidRPr="00363050">
        <w:rPr>
          <w:sz w:val="24"/>
          <w:szCs w:val="24"/>
        </w:rPr>
        <w:t>Not currently taking a Folic Acid supplement</w:t>
      </w:r>
      <w:r w:rsidR="00D47ECC">
        <w:rPr>
          <w:sz w:val="24"/>
          <w:szCs w:val="24"/>
        </w:rPr>
        <w:t>.</w:t>
      </w:r>
    </w:p>
    <w:p w14:paraId="41D3F856" w14:textId="4FC25CDE" w:rsidR="00800730" w:rsidRPr="00363050" w:rsidRDefault="00800730" w:rsidP="00F43196">
      <w:pPr>
        <w:pStyle w:val="ListParagraph"/>
        <w:numPr>
          <w:ilvl w:val="1"/>
          <w:numId w:val="2"/>
        </w:numPr>
        <w:spacing w:before="60" w:after="0"/>
        <w:contextualSpacing w:val="0"/>
        <w:rPr>
          <w:sz w:val="24"/>
          <w:szCs w:val="24"/>
        </w:rPr>
      </w:pPr>
      <w:r w:rsidRPr="00363050">
        <w:rPr>
          <w:sz w:val="24"/>
          <w:szCs w:val="24"/>
        </w:rPr>
        <w:t>Moderate to higher risk of neural tube defects related to:</w:t>
      </w:r>
    </w:p>
    <w:p w14:paraId="7BEAE423" w14:textId="77777777" w:rsidR="00800730" w:rsidRPr="00363050" w:rsidRDefault="00800730" w:rsidP="00363050">
      <w:pPr>
        <w:pStyle w:val="ListParagraph"/>
        <w:numPr>
          <w:ilvl w:val="2"/>
          <w:numId w:val="7"/>
        </w:numPr>
        <w:spacing w:before="60" w:after="0"/>
        <w:ind w:left="1980"/>
        <w:contextualSpacing w:val="0"/>
        <w:rPr>
          <w:sz w:val="24"/>
          <w:szCs w:val="24"/>
        </w:rPr>
      </w:pPr>
      <w:r w:rsidRPr="00363050">
        <w:rPr>
          <w:sz w:val="24"/>
          <w:szCs w:val="24"/>
        </w:rPr>
        <w:t>History of a previous pregnancy affected by neural tube defects, or</w:t>
      </w:r>
    </w:p>
    <w:p w14:paraId="1861467A" w14:textId="77777777" w:rsidR="00800730" w:rsidRPr="00363050" w:rsidRDefault="00800730" w:rsidP="00363050">
      <w:pPr>
        <w:pStyle w:val="ListParagraph"/>
        <w:numPr>
          <w:ilvl w:val="2"/>
          <w:numId w:val="7"/>
        </w:numPr>
        <w:spacing w:before="60" w:after="0"/>
        <w:ind w:left="1980"/>
        <w:contextualSpacing w:val="0"/>
        <w:rPr>
          <w:sz w:val="24"/>
          <w:szCs w:val="24"/>
        </w:rPr>
      </w:pPr>
      <w:r w:rsidRPr="00363050">
        <w:rPr>
          <w:sz w:val="24"/>
          <w:szCs w:val="24"/>
        </w:rPr>
        <w:t xml:space="preserve">Family /partner history, </w:t>
      </w:r>
    </w:p>
    <w:p w14:paraId="7D3F1E4E" w14:textId="6907DDAC" w:rsidR="00800730" w:rsidRPr="00363050" w:rsidRDefault="00800730" w:rsidP="00363050">
      <w:pPr>
        <w:pStyle w:val="ListParagraph"/>
        <w:numPr>
          <w:ilvl w:val="2"/>
          <w:numId w:val="7"/>
        </w:numPr>
        <w:spacing w:before="60" w:after="0"/>
        <w:ind w:left="1980"/>
        <w:contextualSpacing w:val="0"/>
        <w:rPr>
          <w:sz w:val="24"/>
          <w:szCs w:val="24"/>
        </w:rPr>
      </w:pPr>
      <w:r w:rsidRPr="00363050">
        <w:rPr>
          <w:sz w:val="24"/>
          <w:szCs w:val="24"/>
        </w:rPr>
        <w:t>Conditions listed above, or</w:t>
      </w:r>
    </w:p>
    <w:p w14:paraId="797A7F75" w14:textId="77777777" w:rsidR="00800730" w:rsidRPr="00363050" w:rsidRDefault="00800730" w:rsidP="00363050">
      <w:pPr>
        <w:pStyle w:val="ListParagraph"/>
        <w:numPr>
          <w:ilvl w:val="2"/>
          <w:numId w:val="7"/>
        </w:numPr>
        <w:spacing w:before="60" w:after="0"/>
        <w:ind w:left="1980"/>
        <w:contextualSpacing w:val="0"/>
        <w:rPr>
          <w:sz w:val="24"/>
          <w:szCs w:val="24"/>
        </w:rPr>
      </w:pPr>
      <w:r w:rsidRPr="00363050">
        <w:rPr>
          <w:sz w:val="24"/>
          <w:szCs w:val="24"/>
        </w:rPr>
        <w:t>Taking medication known to block function of folic acid (see above)</w:t>
      </w:r>
    </w:p>
    <w:p w14:paraId="01A94341" w14:textId="10F53F7C" w:rsidR="00800730" w:rsidRPr="00363050" w:rsidRDefault="00800730" w:rsidP="00363050">
      <w:pPr>
        <w:spacing w:before="120" w:after="0"/>
        <w:ind w:left="360"/>
        <w:rPr>
          <w:sz w:val="24"/>
          <w:szCs w:val="24"/>
        </w:rPr>
      </w:pPr>
      <w:r w:rsidRPr="00363050">
        <w:rPr>
          <w:sz w:val="24"/>
          <w:szCs w:val="24"/>
        </w:rPr>
        <w:t>There are no clear harms from Folic Acid supplementation.</w:t>
      </w:r>
    </w:p>
    <w:p w14:paraId="135C80DD" w14:textId="73D5B106" w:rsidR="008E4F13" w:rsidRPr="00363050" w:rsidRDefault="008E4F13" w:rsidP="00363050">
      <w:pPr>
        <w:spacing w:before="120" w:after="0"/>
        <w:ind w:left="360"/>
        <w:rPr>
          <w:sz w:val="24"/>
          <w:szCs w:val="24"/>
        </w:rPr>
      </w:pPr>
      <w:r w:rsidRPr="00363050">
        <w:rPr>
          <w:b/>
          <w:bCs/>
          <w:sz w:val="24"/>
          <w:szCs w:val="24"/>
        </w:rPr>
        <w:t>Plan</w:t>
      </w:r>
      <w:r w:rsidRPr="00363050">
        <w:rPr>
          <w:sz w:val="24"/>
          <w:szCs w:val="24"/>
        </w:rPr>
        <w:t xml:space="preserve">: </w:t>
      </w:r>
    </w:p>
    <w:p w14:paraId="0F34DA9C" w14:textId="77777777" w:rsidR="008D5A33" w:rsidRPr="00363050" w:rsidRDefault="008E4F13" w:rsidP="00F43196">
      <w:pPr>
        <w:pStyle w:val="ListParagraph"/>
        <w:numPr>
          <w:ilvl w:val="0"/>
          <w:numId w:val="3"/>
        </w:numPr>
        <w:spacing w:before="120" w:after="0"/>
        <w:contextualSpacing w:val="0"/>
        <w:rPr>
          <w:sz w:val="24"/>
          <w:szCs w:val="24"/>
        </w:rPr>
      </w:pPr>
      <w:r w:rsidRPr="00363050">
        <w:rPr>
          <w:sz w:val="24"/>
          <w:szCs w:val="24"/>
        </w:rPr>
        <w:t>Dispense: 400 micrograms (</w:t>
      </w:r>
      <w:r w:rsidR="00290655" w:rsidRPr="00363050">
        <w:rPr>
          <w:sz w:val="24"/>
          <w:szCs w:val="24"/>
        </w:rPr>
        <w:t xml:space="preserve">0.4 milligrams) </w:t>
      </w:r>
      <w:r w:rsidRPr="00363050">
        <w:rPr>
          <w:sz w:val="24"/>
          <w:szCs w:val="24"/>
        </w:rPr>
        <w:t xml:space="preserve">Folic Acid sig: take 1 by mouth daily. Dispense </w:t>
      </w:r>
      <w:r w:rsidRPr="00363050">
        <w:rPr>
          <w:sz w:val="24"/>
          <w:szCs w:val="24"/>
          <w:highlight w:val="yellow"/>
        </w:rPr>
        <w:t>___</w:t>
      </w:r>
      <w:r w:rsidRPr="00363050">
        <w:rPr>
          <w:sz w:val="24"/>
          <w:szCs w:val="24"/>
        </w:rPr>
        <w:t xml:space="preserve"> </w:t>
      </w:r>
      <w:proofErr w:type="spellStart"/>
      <w:r w:rsidRPr="00363050">
        <w:rPr>
          <w:sz w:val="24"/>
          <w:szCs w:val="24"/>
        </w:rPr>
        <w:t>months</w:t>
      </w:r>
      <w:proofErr w:type="spellEnd"/>
      <w:r w:rsidRPr="00363050">
        <w:rPr>
          <w:sz w:val="24"/>
          <w:szCs w:val="24"/>
        </w:rPr>
        <w:t xml:space="preserve"> supply.</w:t>
      </w:r>
    </w:p>
    <w:p w14:paraId="7313E57A" w14:textId="5D332C3C" w:rsidR="00290655" w:rsidRPr="00363050" w:rsidRDefault="00290655" w:rsidP="00F43196">
      <w:pPr>
        <w:pStyle w:val="ListParagraph"/>
        <w:numPr>
          <w:ilvl w:val="1"/>
          <w:numId w:val="3"/>
        </w:numPr>
        <w:spacing w:before="60" w:after="0"/>
        <w:contextualSpacing w:val="0"/>
        <w:rPr>
          <w:sz w:val="24"/>
          <w:szCs w:val="24"/>
        </w:rPr>
      </w:pPr>
      <w:r w:rsidRPr="00363050">
        <w:rPr>
          <w:sz w:val="24"/>
          <w:szCs w:val="24"/>
        </w:rPr>
        <w:t xml:space="preserve">Clients with an obstetric history of a previous pregnancy affected by neural tube defects or a family/partner history, or taking medications known to block the function of Folic Acid can begin Folic Acid but should be referred </w:t>
      </w:r>
      <w:proofErr w:type="gramStart"/>
      <w:r w:rsidRPr="00363050">
        <w:rPr>
          <w:sz w:val="24"/>
          <w:szCs w:val="24"/>
        </w:rPr>
        <w:t>to</w:t>
      </w:r>
      <w:proofErr w:type="gramEnd"/>
      <w:r w:rsidRPr="00363050">
        <w:rPr>
          <w:sz w:val="24"/>
          <w:szCs w:val="24"/>
        </w:rPr>
        <w:t xml:space="preserve"> a provider for a preconception health visit to discuss whether an increased dose of Folic Acid may be recommended</w:t>
      </w:r>
      <w:r w:rsidR="00F83B56" w:rsidRPr="00363050">
        <w:rPr>
          <w:sz w:val="24"/>
          <w:szCs w:val="24"/>
        </w:rPr>
        <w:t>.</w:t>
      </w:r>
    </w:p>
    <w:p w14:paraId="7FF1051E" w14:textId="04AD6F22" w:rsidR="00290655" w:rsidRPr="00363050" w:rsidRDefault="008E4F13" w:rsidP="00F43196">
      <w:pPr>
        <w:pStyle w:val="ListParagraph"/>
        <w:numPr>
          <w:ilvl w:val="1"/>
          <w:numId w:val="3"/>
        </w:numPr>
        <w:spacing w:before="60" w:after="0"/>
        <w:contextualSpacing w:val="0"/>
        <w:rPr>
          <w:sz w:val="24"/>
          <w:szCs w:val="24"/>
        </w:rPr>
      </w:pPr>
      <w:r w:rsidRPr="00363050">
        <w:rPr>
          <w:sz w:val="24"/>
          <w:szCs w:val="24"/>
        </w:rPr>
        <w:t>Follow state pharmacy rules and regulations for dispensing or administering medication (including over the counter medications)</w:t>
      </w:r>
      <w:r w:rsidR="00F83B56" w:rsidRPr="00363050">
        <w:rPr>
          <w:sz w:val="24"/>
          <w:szCs w:val="24"/>
        </w:rPr>
        <w:t>.</w:t>
      </w:r>
    </w:p>
    <w:p w14:paraId="651DEC3C" w14:textId="66145C7F" w:rsidR="00290655" w:rsidRPr="00363050" w:rsidRDefault="00290655" w:rsidP="00F43196">
      <w:pPr>
        <w:pStyle w:val="ListParagraph"/>
        <w:numPr>
          <w:ilvl w:val="0"/>
          <w:numId w:val="3"/>
        </w:numPr>
        <w:spacing w:before="120" w:after="0"/>
        <w:contextualSpacing w:val="0"/>
        <w:rPr>
          <w:sz w:val="24"/>
          <w:szCs w:val="24"/>
        </w:rPr>
      </w:pPr>
      <w:r w:rsidRPr="00363050">
        <w:rPr>
          <w:sz w:val="24"/>
          <w:szCs w:val="24"/>
        </w:rPr>
        <w:t xml:space="preserve">If client is pregnant, advise </w:t>
      </w:r>
      <w:proofErr w:type="gramStart"/>
      <w:r w:rsidRPr="00363050">
        <w:rPr>
          <w:sz w:val="24"/>
          <w:szCs w:val="24"/>
        </w:rPr>
        <w:t>to take</w:t>
      </w:r>
      <w:proofErr w:type="gramEnd"/>
      <w:r w:rsidRPr="00363050">
        <w:rPr>
          <w:sz w:val="24"/>
          <w:szCs w:val="24"/>
        </w:rPr>
        <w:t xml:space="preserve"> prenatal vitamins instead which contain other nutrients in addition to Folic Acid</w:t>
      </w:r>
      <w:r w:rsidR="00F83B56" w:rsidRPr="00363050">
        <w:rPr>
          <w:sz w:val="24"/>
          <w:szCs w:val="24"/>
        </w:rPr>
        <w:t>, and refer for prenatal care.</w:t>
      </w:r>
    </w:p>
    <w:p w14:paraId="5BE8460C" w14:textId="2D9ED8CB" w:rsidR="00D300E6" w:rsidRPr="00363050" w:rsidRDefault="008E4F13" w:rsidP="00F43196">
      <w:pPr>
        <w:spacing w:before="240" w:after="0"/>
        <w:rPr>
          <w:sz w:val="24"/>
          <w:szCs w:val="24"/>
        </w:rPr>
      </w:pPr>
      <w:r w:rsidRPr="00363050">
        <w:rPr>
          <w:b/>
          <w:bCs/>
          <w:sz w:val="24"/>
          <w:szCs w:val="24"/>
        </w:rPr>
        <w:t>CLIENT EDUCATION</w:t>
      </w:r>
      <w:r w:rsidRPr="00363050">
        <w:rPr>
          <w:sz w:val="24"/>
          <w:szCs w:val="24"/>
        </w:rPr>
        <w:t>:</w:t>
      </w:r>
    </w:p>
    <w:p w14:paraId="671EB8F7" w14:textId="6B034F5A" w:rsidR="00637CF8" w:rsidRPr="00363050" w:rsidRDefault="008E4F13" w:rsidP="00F43196">
      <w:pPr>
        <w:pStyle w:val="ListParagraph"/>
        <w:numPr>
          <w:ilvl w:val="0"/>
          <w:numId w:val="4"/>
        </w:numPr>
        <w:spacing w:before="120" w:after="0"/>
        <w:contextualSpacing w:val="0"/>
        <w:rPr>
          <w:sz w:val="24"/>
          <w:szCs w:val="24"/>
        </w:rPr>
      </w:pPr>
      <w:r w:rsidRPr="00363050">
        <w:rPr>
          <w:sz w:val="24"/>
          <w:szCs w:val="24"/>
        </w:rPr>
        <w:t xml:space="preserve">Follow the Clinical Practice Standard </w:t>
      </w:r>
      <w:hyperlink r:id="rId10" w:history="1">
        <w:r w:rsidRPr="00363050">
          <w:rPr>
            <w:rStyle w:val="Hyperlink"/>
            <w:i/>
            <w:iCs/>
            <w:sz w:val="24"/>
            <w:szCs w:val="24"/>
          </w:rPr>
          <w:t>Preconception Health Visit</w:t>
        </w:r>
      </w:hyperlink>
      <w:r w:rsidRPr="00363050">
        <w:rPr>
          <w:sz w:val="24"/>
          <w:szCs w:val="24"/>
        </w:rPr>
        <w:t xml:space="preserve"> for client education</w:t>
      </w:r>
      <w:r w:rsidR="00F83B56" w:rsidRPr="00363050">
        <w:rPr>
          <w:sz w:val="24"/>
          <w:szCs w:val="24"/>
        </w:rPr>
        <w:t>.</w:t>
      </w:r>
    </w:p>
    <w:p w14:paraId="482B52DC" w14:textId="611878CF" w:rsidR="00637CF8" w:rsidRPr="00363050" w:rsidRDefault="00637CF8" w:rsidP="00F43196">
      <w:pPr>
        <w:pStyle w:val="ListParagraph"/>
        <w:numPr>
          <w:ilvl w:val="0"/>
          <w:numId w:val="4"/>
        </w:numPr>
        <w:spacing w:before="120" w:after="0"/>
        <w:contextualSpacing w:val="0"/>
        <w:rPr>
          <w:sz w:val="24"/>
          <w:szCs w:val="24"/>
        </w:rPr>
      </w:pPr>
      <w:r w:rsidRPr="00363050">
        <w:rPr>
          <w:sz w:val="24"/>
          <w:szCs w:val="24"/>
        </w:rPr>
        <w:t xml:space="preserve">Offer the </w:t>
      </w:r>
      <w:hyperlink r:id="rId11" w:history="1">
        <w:r w:rsidRPr="00363050">
          <w:rPr>
            <w:rStyle w:val="Hyperlink"/>
            <w:sz w:val="24"/>
            <w:szCs w:val="24"/>
          </w:rPr>
          <w:t>March of Dimes Folic Acid Health Action Sheet</w:t>
        </w:r>
      </w:hyperlink>
    </w:p>
    <w:p w14:paraId="594F5202" w14:textId="1EBB296A" w:rsidR="00CA295E" w:rsidRPr="00363050" w:rsidRDefault="00CA295E" w:rsidP="00F43196">
      <w:pPr>
        <w:spacing w:before="240" w:after="0"/>
        <w:rPr>
          <w:sz w:val="24"/>
          <w:szCs w:val="24"/>
        </w:rPr>
      </w:pPr>
      <w:r w:rsidRPr="00363050">
        <w:rPr>
          <w:b/>
          <w:bCs/>
          <w:sz w:val="24"/>
          <w:szCs w:val="24"/>
        </w:rPr>
        <w:t>RESOURCES</w:t>
      </w:r>
      <w:r w:rsidRPr="00363050">
        <w:rPr>
          <w:sz w:val="24"/>
          <w:szCs w:val="24"/>
        </w:rPr>
        <w:t>:</w:t>
      </w:r>
    </w:p>
    <w:p w14:paraId="077F560F" w14:textId="70996C60" w:rsidR="00290655" w:rsidRPr="00363050" w:rsidRDefault="00290655" w:rsidP="00363050">
      <w:pPr>
        <w:spacing w:before="120" w:after="0"/>
        <w:ind w:left="360" w:hanging="360"/>
        <w:rPr>
          <w:sz w:val="24"/>
          <w:szCs w:val="24"/>
        </w:rPr>
      </w:pPr>
      <w:r w:rsidRPr="00363050">
        <w:rPr>
          <w:sz w:val="24"/>
          <w:szCs w:val="24"/>
        </w:rPr>
        <w:t xml:space="preserve">American College of Obstetricians and Gynecologists. Folic Acid Supplementation. </w:t>
      </w:r>
      <w:hyperlink r:id="rId12" w:history="1">
        <w:r w:rsidRPr="00363050">
          <w:rPr>
            <w:rStyle w:val="Hyperlink"/>
            <w:sz w:val="24"/>
            <w:szCs w:val="24"/>
          </w:rPr>
          <w:t>https://www.acog.org/clinical/clinical-guidance/committee-opinion/articles/2019/01/prepregnancy-counseling</w:t>
        </w:r>
      </w:hyperlink>
    </w:p>
    <w:p w14:paraId="6645E3DD" w14:textId="2322E2D2" w:rsidR="00CA295E" w:rsidRPr="00363050" w:rsidRDefault="00CA295E" w:rsidP="00363050">
      <w:pPr>
        <w:spacing w:before="120" w:after="0"/>
        <w:ind w:left="360" w:hanging="360"/>
        <w:rPr>
          <w:sz w:val="24"/>
          <w:szCs w:val="24"/>
        </w:rPr>
      </w:pPr>
      <w:r w:rsidRPr="00363050">
        <w:rPr>
          <w:sz w:val="24"/>
          <w:szCs w:val="24"/>
        </w:rPr>
        <w:t xml:space="preserve">US Preventive Services Task force. August 1, 2023. </w:t>
      </w:r>
      <w:hyperlink r:id="rId13" w:history="1">
        <w:r w:rsidR="00290655" w:rsidRPr="00363050">
          <w:rPr>
            <w:rStyle w:val="Hyperlink"/>
            <w:sz w:val="24"/>
            <w:szCs w:val="24"/>
          </w:rPr>
          <w:t>https://www.uspreventiveservicestaskforce.org/uspstf/index.php/recommendation/folic-acid-for-the-prevention-of-neural-tube-defects-preventive-medication</w:t>
        </w:r>
      </w:hyperlink>
    </w:p>
    <w:p w14:paraId="2A95D11C" w14:textId="6D1E52B7" w:rsidR="00290655" w:rsidRPr="00363050" w:rsidRDefault="00290655" w:rsidP="00363050">
      <w:pPr>
        <w:spacing w:before="120" w:after="0"/>
        <w:ind w:left="360" w:hanging="360"/>
        <w:rPr>
          <w:rStyle w:val="Hyperlink"/>
          <w:sz w:val="24"/>
          <w:szCs w:val="24"/>
        </w:rPr>
      </w:pPr>
      <w:r w:rsidRPr="00363050">
        <w:rPr>
          <w:sz w:val="24"/>
          <w:szCs w:val="24"/>
        </w:rPr>
        <w:lastRenderedPageBreak/>
        <w:t xml:space="preserve">UpToDate. Folic Acid Supplementation </w:t>
      </w:r>
      <w:hyperlink r:id="rId14" w:history="1">
        <w:r w:rsidR="00800730" w:rsidRPr="00363050">
          <w:rPr>
            <w:rStyle w:val="Hyperlink"/>
            <w:sz w:val="24"/>
            <w:szCs w:val="24"/>
          </w:rPr>
          <w:t>https://www.uptodate.com/contents/preconception-and-prenatal-folic-acid supplementation?search=folic%20acid%20&amp;source=search_result&amp;selectedTitle=2~150&amp;usage_type=default&amp;display_rank=1</w:t>
        </w:r>
      </w:hyperlink>
    </w:p>
    <w:p w14:paraId="7B7393D3" w14:textId="5782F36B" w:rsidR="00637CF8" w:rsidRPr="00363050" w:rsidRDefault="00637CF8" w:rsidP="00363050">
      <w:pPr>
        <w:spacing w:before="120" w:after="0"/>
        <w:ind w:left="360" w:hanging="360"/>
        <w:rPr>
          <w:sz w:val="24"/>
          <w:szCs w:val="24"/>
        </w:rPr>
      </w:pPr>
      <w:r w:rsidRPr="00363050">
        <w:rPr>
          <w:sz w:val="24"/>
          <w:szCs w:val="24"/>
        </w:rPr>
        <w:t xml:space="preserve">March of Dimes. Folic Acid. May 2020. </w:t>
      </w:r>
      <w:hyperlink r:id="rId15" w:history="1">
        <w:r w:rsidRPr="00363050">
          <w:rPr>
            <w:rStyle w:val="Hyperlink"/>
            <w:sz w:val="24"/>
            <w:szCs w:val="24"/>
          </w:rPr>
          <w:t>https://www.marchofdimes.org/find-support/topics/pregnancy/folic-acid</w:t>
        </w:r>
      </w:hyperlink>
    </w:p>
    <w:p w14:paraId="3A41CE5E" w14:textId="27837A72" w:rsidR="00784410" w:rsidRPr="00363050" w:rsidRDefault="00637CF8" w:rsidP="00363050">
      <w:pPr>
        <w:spacing w:before="120" w:after="0"/>
        <w:ind w:left="360" w:hanging="360"/>
        <w:rPr>
          <w:sz w:val="24"/>
          <w:szCs w:val="24"/>
        </w:rPr>
      </w:pPr>
      <w:r w:rsidRPr="00363050">
        <w:rPr>
          <w:sz w:val="24"/>
          <w:szCs w:val="24"/>
        </w:rPr>
        <w:t xml:space="preserve">Reproductive Health National Training Center. Preconception Health Resource Index. September 2021. </w:t>
      </w:r>
      <w:hyperlink r:id="rId16" w:history="1">
        <w:r w:rsidRPr="00363050">
          <w:rPr>
            <w:rStyle w:val="Hyperlink"/>
            <w:sz w:val="24"/>
            <w:szCs w:val="24"/>
          </w:rPr>
          <w:t>https://rhntc.org/resources/preconception-health-resource-index</w:t>
        </w:r>
      </w:hyperlink>
    </w:p>
    <w:sectPr w:rsidR="00784410" w:rsidRPr="00363050" w:rsidSect="00020815">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169F8" w14:textId="77777777" w:rsidR="00290515" w:rsidRDefault="00290515" w:rsidP="008D5A33">
      <w:pPr>
        <w:spacing w:after="0" w:line="240" w:lineRule="auto"/>
      </w:pPr>
      <w:r>
        <w:separator/>
      </w:r>
    </w:p>
  </w:endnote>
  <w:endnote w:type="continuationSeparator" w:id="0">
    <w:p w14:paraId="00632BB9" w14:textId="77777777" w:rsidR="00290515" w:rsidRDefault="00290515" w:rsidP="008D5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242155"/>
      <w:docPartObj>
        <w:docPartGallery w:val="Page Numbers (Bottom of Page)"/>
        <w:docPartUnique/>
      </w:docPartObj>
    </w:sdtPr>
    <w:sdtEndPr/>
    <w:sdtContent>
      <w:sdt>
        <w:sdtPr>
          <w:id w:val="-1769616900"/>
          <w:docPartObj>
            <w:docPartGallery w:val="Page Numbers (Top of Page)"/>
            <w:docPartUnique/>
          </w:docPartObj>
        </w:sdtPr>
        <w:sdtEndPr/>
        <w:sdtContent>
          <w:p w14:paraId="65AE7B01" w14:textId="691D93D6" w:rsidR="0068120C" w:rsidRDefault="00FB2803" w:rsidP="00FB2803">
            <w:pPr>
              <w:pStyle w:val="Footer"/>
            </w:pPr>
            <w:r>
              <w:t>6/2/2026</w:t>
            </w:r>
            <w:r>
              <w:tab/>
            </w:r>
            <w:r>
              <w:tab/>
            </w:r>
            <w:r w:rsidR="0068120C">
              <w:t xml:space="preserve">Page </w:t>
            </w:r>
            <w:r w:rsidR="0068120C">
              <w:rPr>
                <w:b/>
                <w:bCs/>
                <w:sz w:val="24"/>
                <w:szCs w:val="24"/>
              </w:rPr>
              <w:fldChar w:fldCharType="begin"/>
            </w:r>
            <w:r w:rsidR="0068120C">
              <w:rPr>
                <w:b/>
                <w:bCs/>
              </w:rPr>
              <w:instrText xml:space="preserve"> PAGE </w:instrText>
            </w:r>
            <w:r w:rsidR="0068120C">
              <w:rPr>
                <w:b/>
                <w:bCs/>
                <w:sz w:val="24"/>
                <w:szCs w:val="24"/>
              </w:rPr>
              <w:fldChar w:fldCharType="separate"/>
            </w:r>
            <w:r w:rsidR="0068120C">
              <w:rPr>
                <w:b/>
                <w:bCs/>
                <w:noProof/>
              </w:rPr>
              <w:t>2</w:t>
            </w:r>
            <w:r w:rsidR="0068120C">
              <w:rPr>
                <w:b/>
                <w:bCs/>
                <w:sz w:val="24"/>
                <w:szCs w:val="24"/>
              </w:rPr>
              <w:fldChar w:fldCharType="end"/>
            </w:r>
            <w:r w:rsidR="0068120C">
              <w:t xml:space="preserve"> of </w:t>
            </w:r>
            <w:r w:rsidR="0068120C">
              <w:rPr>
                <w:b/>
                <w:bCs/>
                <w:sz w:val="24"/>
                <w:szCs w:val="24"/>
              </w:rPr>
              <w:fldChar w:fldCharType="begin"/>
            </w:r>
            <w:r w:rsidR="0068120C">
              <w:rPr>
                <w:b/>
                <w:bCs/>
              </w:rPr>
              <w:instrText xml:space="preserve"> NUMPAGES  </w:instrText>
            </w:r>
            <w:r w:rsidR="0068120C">
              <w:rPr>
                <w:b/>
                <w:bCs/>
                <w:sz w:val="24"/>
                <w:szCs w:val="24"/>
              </w:rPr>
              <w:fldChar w:fldCharType="separate"/>
            </w:r>
            <w:r w:rsidR="0068120C">
              <w:rPr>
                <w:b/>
                <w:bCs/>
                <w:noProof/>
              </w:rPr>
              <w:t>2</w:t>
            </w:r>
            <w:r w:rsidR="0068120C">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5E61D" w14:textId="77777777" w:rsidR="00290515" w:rsidRDefault="00290515" w:rsidP="008D5A33">
      <w:pPr>
        <w:spacing w:after="0" w:line="240" w:lineRule="auto"/>
      </w:pPr>
      <w:r>
        <w:separator/>
      </w:r>
    </w:p>
  </w:footnote>
  <w:footnote w:type="continuationSeparator" w:id="0">
    <w:p w14:paraId="103BD566" w14:textId="77777777" w:rsidR="00290515" w:rsidRDefault="00290515" w:rsidP="008D5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B05C" w14:textId="6DD1F459" w:rsidR="00363050" w:rsidRPr="00F43196" w:rsidRDefault="00290515" w:rsidP="00363050">
    <w:pPr>
      <w:spacing w:after="0"/>
      <w:jc w:val="center"/>
      <w:rPr>
        <w:b/>
        <w:bCs/>
        <w:sz w:val="24"/>
        <w:szCs w:val="24"/>
      </w:rPr>
    </w:pPr>
    <w:sdt>
      <w:sdtPr>
        <w:id w:val="1272966576"/>
        <w:docPartObj>
          <w:docPartGallery w:val="Watermarks"/>
          <w:docPartUnique/>
        </w:docPartObj>
      </w:sdtPr>
      <w:sdtEndPr/>
      <w:sdtContent>
        <w:r>
          <w:rPr>
            <w:noProof/>
          </w:rPr>
          <w:pict w14:anchorId="2AAE5C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363050" w:rsidRPr="00F43196">
      <w:rPr>
        <w:b/>
        <w:bCs/>
        <w:sz w:val="24"/>
        <w:szCs w:val="24"/>
      </w:rPr>
      <w:t>RN Protocol for Folic Acid</w:t>
    </w:r>
  </w:p>
  <w:p w14:paraId="6F83741F" w14:textId="6FC17729" w:rsidR="00784410" w:rsidRDefault="00363050" w:rsidP="00363050">
    <w:pPr>
      <w:pStyle w:val="Header"/>
      <w:spacing w:before="120" w:after="240"/>
      <w:jc w:val="center"/>
    </w:pPr>
    <w:r w:rsidRPr="00F43196">
      <w:rPr>
        <w:b/>
        <w:bCs/>
        <w:sz w:val="24"/>
        <w:szCs w:val="24"/>
      </w:rPr>
      <w:t>(</w:t>
    </w:r>
    <w:r w:rsidRPr="00F43196">
      <w:rPr>
        <w:b/>
        <w:bCs/>
        <w:sz w:val="24"/>
        <w:szCs w:val="24"/>
        <w:highlight w:val="yellow"/>
      </w:rPr>
      <w:t>Insert Agency Name</w:t>
    </w:r>
    <w:r w:rsidRPr="00F43196">
      <w:rPr>
        <w:b/>
        <w:bCs/>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2542"/>
    <w:multiLevelType w:val="hybridMultilevel"/>
    <w:tmpl w:val="E182DB9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09000F">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054F86"/>
    <w:multiLevelType w:val="hybridMultilevel"/>
    <w:tmpl w:val="8D00B0B6"/>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12CD1"/>
    <w:multiLevelType w:val="hybridMultilevel"/>
    <w:tmpl w:val="74B83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F1606A"/>
    <w:multiLevelType w:val="hybridMultilevel"/>
    <w:tmpl w:val="04EC2326"/>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31E3B"/>
    <w:multiLevelType w:val="hybridMultilevel"/>
    <w:tmpl w:val="E3B4F614"/>
    <w:lvl w:ilvl="0" w:tplc="FFFFFFF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11">
      <w:start w:val="1"/>
      <w:numFmt w:val="decimal"/>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45764DF"/>
    <w:multiLevelType w:val="hybridMultilevel"/>
    <w:tmpl w:val="032AC88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083860"/>
    <w:multiLevelType w:val="hybridMultilevel"/>
    <w:tmpl w:val="A112AF3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2A146E"/>
    <w:multiLevelType w:val="multilevel"/>
    <w:tmpl w:val="C9C6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2957EF"/>
    <w:multiLevelType w:val="hybridMultilevel"/>
    <w:tmpl w:val="E808FF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A14A36"/>
    <w:multiLevelType w:val="hybridMultilevel"/>
    <w:tmpl w:val="29A64E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A624B1"/>
    <w:multiLevelType w:val="hybridMultilevel"/>
    <w:tmpl w:val="BB10C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1992126">
    <w:abstractNumId w:val="10"/>
  </w:num>
  <w:num w:numId="2" w16cid:durableId="1868256804">
    <w:abstractNumId w:val="3"/>
  </w:num>
  <w:num w:numId="3" w16cid:durableId="1050031843">
    <w:abstractNumId w:val="1"/>
  </w:num>
  <w:num w:numId="4" w16cid:durableId="1886789036">
    <w:abstractNumId w:val="8"/>
  </w:num>
  <w:num w:numId="5" w16cid:durableId="1729039016">
    <w:abstractNumId w:val="5"/>
  </w:num>
  <w:num w:numId="6" w16cid:durableId="1136877230">
    <w:abstractNumId w:val="9"/>
  </w:num>
  <w:num w:numId="7" w16cid:durableId="72318937">
    <w:abstractNumId w:val="0"/>
  </w:num>
  <w:num w:numId="8" w16cid:durableId="247346124">
    <w:abstractNumId w:val="6"/>
  </w:num>
  <w:num w:numId="9" w16cid:durableId="175002156">
    <w:abstractNumId w:val="2"/>
  </w:num>
  <w:num w:numId="10" w16cid:durableId="1936473701">
    <w:abstractNumId w:val="4"/>
  </w:num>
  <w:num w:numId="11" w16cid:durableId="656686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comments"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6C"/>
    <w:rsid w:val="00010AEB"/>
    <w:rsid w:val="00020815"/>
    <w:rsid w:val="000377B2"/>
    <w:rsid w:val="0004227C"/>
    <w:rsid w:val="00052450"/>
    <w:rsid w:val="000F3D94"/>
    <w:rsid w:val="0012144A"/>
    <w:rsid w:val="0016431A"/>
    <w:rsid w:val="00243FD9"/>
    <w:rsid w:val="00255151"/>
    <w:rsid w:val="00290515"/>
    <w:rsid w:val="00290655"/>
    <w:rsid w:val="00292507"/>
    <w:rsid w:val="002B18C3"/>
    <w:rsid w:val="002F30CE"/>
    <w:rsid w:val="00310914"/>
    <w:rsid w:val="00334EF4"/>
    <w:rsid w:val="003361D9"/>
    <w:rsid w:val="00363050"/>
    <w:rsid w:val="003A3BF3"/>
    <w:rsid w:val="003B0583"/>
    <w:rsid w:val="003E6CDA"/>
    <w:rsid w:val="00413AE9"/>
    <w:rsid w:val="0042327B"/>
    <w:rsid w:val="004365D7"/>
    <w:rsid w:val="00456C2E"/>
    <w:rsid w:val="004624B4"/>
    <w:rsid w:val="004A772E"/>
    <w:rsid w:val="004C4DAD"/>
    <w:rsid w:val="004D631F"/>
    <w:rsid w:val="00530CF3"/>
    <w:rsid w:val="00590648"/>
    <w:rsid w:val="00594C22"/>
    <w:rsid w:val="005B20EC"/>
    <w:rsid w:val="00602669"/>
    <w:rsid w:val="00637CF8"/>
    <w:rsid w:val="00647706"/>
    <w:rsid w:val="0066007C"/>
    <w:rsid w:val="00660900"/>
    <w:rsid w:val="0068120C"/>
    <w:rsid w:val="00681E70"/>
    <w:rsid w:val="00701F63"/>
    <w:rsid w:val="00705599"/>
    <w:rsid w:val="00781E2D"/>
    <w:rsid w:val="00784410"/>
    <w:rsid w:val="007A1C27"/>
    <w:rsid w:val="00800730"/>
    <w:rsid w:val="00812071"/>
    <w:rsid w:val="00831F83"/>
    <w:rsid w:val="00864AAD"/>
    <w:rsid w:val="008A55F9"/>
    <w:rsid w:val="008D5A33"/>
    <w:rsid w:val="008D6C5B"/>
    <w:rsid w:val="008E4F13"/>
    <w:rsid w:val="0096186D"/>
    <w:rsid w:val="00987940"/>
    <w:rsid w:val="009C2609"/>
    <w:rsid w:val="00A27EB7"/>
    <w:rsid w:val="00A357E6"/>
    <w:rsid w:val="00A675DD"/>
    <w:rsid w:val="00A76B65"/>
    <w:rsid w:val="00A91D4F"/>
    <w:rsid w:val="00AD432B"/>
    <w:rsid w:val="00B35EF5"/>
    <w:rsid w:val="00B57C60"/>
    <w:rsid w:val="00B9627F"/>
    <w:rsid w:val="00BD3822"/>
    <w:rsid w:val="00BD47B8"/>
    <w:rsid w:val="00CA295E"/>
    <w:rsid w:val="00CD77B0"/>
    <w:rsid w:val="00D273F2"/>
    <w:rsid w:val="00D300E6"/>
    <w:rsid w:val="00D37B6C"/>
    <w:rsid w:val="00D47ECC"/>
    <w:rsid w:val="00D713E7"/>
    <w:rsid w:val="00DF5F2E"/>
    <w:rsid w:val="00E21AEC"/>
    <w:rsid w:val="00E27D68"/>
    <w:rsid w:val="00E654F1"/>
    <w:rsid w:val="00E70E02"/>
    <w:rsid w:val="00E82565"/>
    <w:rsid w:val="00F34430"/>
    <w:rsid w:val="00F43196"/>
    <w:rsid w:val="00F83B56"/>
    <w:rsid w:val="00FB2803"/>
    <w:rsid w:val="00FD29F0"/>
    <w:rsid w:val="00FE2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FF157"/>
  <w15:chartTrackingRefBased/>
  <w15:docId w15:val="{D510424B-AC2A-43DF-9E98-BEB1663A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F13"/>
  </w:style>
  <w:style w:type="paragraph" w:styleId="Heading1">
    <w:name w:val="heading 1"/>
    <w:basedOn w:val="Normal"/>
    <w:next w:val="Normal"/>
    <w:link w:val="Heading1Char"/>
    <w:uiPriority w:val="9"/>
    <w:qFormat/>
    <w:rsid w:val="00D37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7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7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B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7B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7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B6C"/>
    <w:rPr>
      <w:rFonts w:eastAsiaTheme="majorEastAsia" w:cstheme="majorBidi"/>
      <w:color w:val="272727" w:themeColor="text1" w:themeTint="D8"/>
    </w:rPr>
  </w:style>
  <w:style w:type="paragraph" w:styleId="Title">
    <w:name w:val="Title"/>
    <w:basedOn w:val="Normal"/>
    <w:next w:val="Normal"/>
    <w:link w:val="TitleChar"/>
    <w:uiPriority w:val="10"/>
    <w:qFormat/>
    <w:rsid w:val="00D37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B6C"/>
    <w:pPr>
      <w:spacing w:before="160"/>
      <w:jc w:val="center"/>
    </w:pPr>
    <w:rPr>
      <w:i/>
      <w:iCs/>
      <w:color w:val="404040" w:themeColor="text1" w:themeTint="BF"/>
    </w:rPr>
  </w:style>
  <w:style w:type="character" w:customStyle="1" w:styleId="QuoteChar">
    <w:name w:val="Quote Char"/>
    <w:basedOn w:val="DefaultParagraphFont"/>
    <w:link w:val="Quote"/>
    <w:uiPriority w:val="29"/>
    <w:rsid w:val="00D37B6C"/>
    <w:rPr>
      <w:i/>
      <w:iCs/>
      <w:color w:val="404040" w:themeColor="text1" w:themeTint="BF"/>
    </w:rPr>
  </w:style>
  <w:style w:type="paragraph" w:styleId="ListParagraph">
    <w:name w:val="List Paragraph"/>
    <w:basedOn w:val="Normal"/>
    <w:uiPriority w:val="34"/>
    <w:qFormat/>
    <w:rsid w:val="00D37B6C"/>
    <w:pPr>
      <w:ind w:left="720"/>
      <w:contextualSpacing/>
    </w:pPr>
  </w:style>
  <w:style w:type="character" w:styleId="IntenseEmphasis">
    <w:name w:val="Intense Emphasis"/>
    <w:basedOn w:val="DefaultParagraphFont"/>
    <w:uiPriority w:val="21"/>
    <w:qFormat/>
    <w:rsid w:val="00D37B6C"/>
    <w:rPr>
      <w:i/>
      <w:iCs/>
      <w:color w:val="0F4761" w:themeColor="accent1" w:themeShade="BF"/>
    </w:rPr>
  </w:style>
  <w:style w:type="paragraph" w:styleId="IntenseQuote">
    <w:name w:val="Intense Quote"/>
    <w:basedOn w:val="Normal"/>
    <w:next w:val="Normal"/>
    <w:link w:val="IntenseQuoteChar"/>
    <w:uiPriority w:val="30"/>
    <w:qFormat/>
    <w:rsid w:val="00D37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B6C"/>
    <w:rPr>
      <w:i/>
      <w:iCs/>
      <w:color w:val="0F4761" w:themeColor="accent1" w:themeShade="BF"/>
    </w:rPr>
  </w:style>
  <w:style w:type="character" w:styleId="IntenseReference">
    <w:name w:val="Intense Reference"/>
    <w:basedOn w:val="DefaultParagraphFont"/>
    <w:uiPriority w:val="32"/>
    <w:qFormat/>
    <w:rsid w:val="00D37B6C"/>
    <w:rPr>
      <w:b/>
      <w:bCs/>
      <w:smallCaps/>
      <w:color w:val="0F4761" w:themeColor="accent1" w:themeShade="BF"/>
      <w:spacing w:val="5"/>
    </w:rPr>
  </w:style>
  <w:style w:type="table" w:styleId="TableGrid">
    <w:name w:val="Table Grid"/>
    <w:basedOn w:val="TableNormal"/>
    <w:uiPriority w:val="39"/>
    <w:rsid w:val="008E4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F13"/>
    <w:rPr>
      <w:color w:val="467886" w:themeColor="hyperlink"/>
      <w:u w:val="single"/>
    </w:rPr>
  </w:style>
  <w:style w:type="character" w:styleId="CommentReference">
    <w:name w:val="annotation reference"/>
    <w:basedOn w:val="DefaultParagraphFont"/>
    <w:uiPriority w:val="99"/>
    <w:semiHidden/>
    <w:unhideWhenUsed/>
    <w:rsid w:val="008E4F13"/>
    <w:rPr>
      <w:sz w:val="16"/>
      <w:szCs w:val="16"/>
    </w:rPr>
  </w:style>
  <w:style w:type="paragraph" w:styleId="CommentText">
    <w:name w:val="annotation text"/>
    <w:basedOn w:val="Normal"/>
    <w:link w:val="CommentTextChar"/>
    <w:uiPriority w:val="99"/>
    <w:unhideWhenUsed/>
    <w:rsid w:val="008E4F13"/>
    <w:pPr>
      <w:spacing w:line="240" w:lineRule="auto"/>
    </w:pPr>
    <w:rPr>
      <w:sz w:val="20"/>
      <w:szCs w:val="20"/>
    </w:rPr>
  </w:style>
  <w:style w:type="character" w:customStyle="1" w:styleId="CommentTextChar">
    <w:name w:val="Comment Text Char"/>
    <w:basedOn w:val="DefaultParagraphFont"/>
    <w:link w:val="CommentText"/>
    <w:uiPriority w:val="99"/>
    <w:rsid w:val="008E4F13"/>
    <w:rPr>
      <w:sz w:val="20"/>
      <w:szCs w:val="20"/>
    </w:rPr>
  </w:style>
  <w:style w:type="character" w:styleId="UnresolvedMention">
    <w:name w:val="Unresolved Mention"/>
    <w:basedOn w:val="DefaultParagraphFont"/>
    <w:uiPriority w:val="99"/>
    <w:semiHidden/>
    <w:unhideWhenUsed/>
    <w:rsid w:val="008E4F13"/>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E654F1"/>
    <w:rPr>
      <w:b/>
      <w:bCs/>
    </w:rPr>
  </w:style>
  <w:style w:type="character" w:customStyle="1" w:styleId="CommentSubjectChar">
    <w:name w:val="Comment Subject Char"/>
    <w:basedOn w:val="CommentTextChar"/>
    <w:link w:val="CommentSubject"/>
    <w:uiPriority w:val="99"/>
    <w:semiHidden/>
    <w:rsid w:val="00E654F1"/>
    <w:rPr>
      <w:b/>
      <w:bCs/>
      <w:sz w:val="20"/>
      <w:szCs w:val="20"/>
    </w:rPr>
  </w:style>
  <w:style w:type="paragraph" w:styleId="Revision">
    <w:name w:val="Revision"/>
    <w:hidden/>
    <w:uiPriority w:val="99"/>
    <w:semiHidden/>
    <w:rsid w:val="00E82565"/>
    <w:pPr>
      <w:spacing w:after="0" w:line="240" w:lineRule="auto"/>
    </w:pPr>
  </w:style>
  <w:style w:type="character" w:styleId="FollowedHyperlink">
    <w:name w:val="FollowedHyperlink"/>
    <w:basedOn w:val="DefaultParagraphFont"/>
    <w:uiPriority w:val="99"/>
    <w:semiHidden/>
    <w:unhideWhenUsed/>
    <w:rsid w:val="00290655"/>
    <w:rPr>
      <w:color w:val="96607D" w:themeColor="followedHyperlink"/>
      <w:u w:val="single"/>
    </w:rPr>
  </w:style>
  <w:style w:type="paragraph" w:styleId="Header">
    <w:name w:val="header"/>
    <w:basedOn w:val="Normal"/>
    <w:link w:val="HeaderChar"/>
    <w:uiPriority w:val="99"/>
    <w:unhideWhenUsed/>
    <w:rsid w:val="008D5A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A33"/>
  </w:style>
  <w:style w:type="paragraph" w:styleId="Footer">
    <w:name w:val="footer"/>
    <w:basedOn w:val="Normal"/>
    <w:link w:val="FooterChar"/>
    <w:uiPriority w:val="99"/>
    <w:unhideWhenUsed/>
    <w:rsid w:val="008D5A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egon.gov/oha/PH/HEALTHYPEOPLEFAMILIES/REPRODUCTIVESEXUALHEALTH/RESOURCES/Documents/CPS-Preconception_Visit.docx" TargetMode="External"/><Relationship Id="rId13" Type="http://schemas.openxmlformats.org/officeDocument/2006/relationships/hyperlink" Target="https://www.uspreventiveservicestaskforce.org/uspstf/index.php/recommendation/folic-acid-for-the-prevention-of-neural-tube-defects-preventive-medicatio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www.oregon.gov/oha/PH/HEALTHYPEOPLEFAMILIES/REPRODUCTIVESEXUALHEALTH/RESOURCES/Pages/RH-Program-Policies-and-Protocols.aspx" TargetMode="External"/><Relationship Id="rId12" Type="http://schemas.openxmlformats.org/officeDocument/2006/relationships/hyperlink" Target="https://www.acog.org/clinical/clinical-guidance/committee-opinion/articles/2019/01/prepregnancy-counsel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rhntc.org/resources/preconception-health-resource-inde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chofdimes.org/sites/default/files/2023-01/EHP21-011-Health-Action-sheet-English-Spanish.pdf" TargetMode="External"/><Relationship Id="rId5" Type="http://schemas.openxmlformats.org/officeDocument/2006/relationships/footnotes" Target="footnotes.xml"/><Relationship Id="rId15" Type="http://schemas.openxmlformats.org/officeDocument/2006/relationships/hyperlink" Target="https://www.marchofdimes.org/find-support/topics/pregnancy/folic-acid" TargetMode="External"/><Relationship Id="rId23" Type="http://schemas.openxmlformats.org/officeDocument/2006/relationships/customXml" Target="../customXml/item3.xml"/><Relationship Id="rId10" Type="http://schemas.openxmlformats.org/officeDocument/2006/relationships/hyperlink" Target="https://www.oregon.gov/oha/PH/HEALTHYPEOPLEFAMILIES/REPRODUCTIVESEXUALHEALTH/RESOURCES/Documents/CPS-Preconception_Visit.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spreventiveservicestaskforce.org/uspstf/recommendation/folic-acid-for-the-prevention-of-neural-tube-defects-preventive-medication" TargetMode="External"/><Relationship Id="rId14" Type="http://schemas.openxmlformats.org/officeDocument/2006/relationships/hyperlink" Target="https://www.uptodate.com/contents/preconception-and-prenatal-folic-acid%20supplementation?search=folic%20acid%20&amp;source=search_result&amp;selectedTitle=2~150&amp;usage_type=default&amp;display_rank=1"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Sample Protocols</Value>
      <Value>RHCare</Value>
    </Sub_x002d_Category>
    <Meta_x0020_Description xmlns="f795a32b-61a9-4e06-b79f-f68285b51cf9" xsi:nil="true"/>
  </documentManagement>
</p:properties>
</file>

<file path=customXml/itemProps1.xml><?xml version="1.0" encoding="utf-8"?>
<ds:datastoreItem xmlns:ds="http://schemas.openxmlformats.org/officeDocument/2006/customXml" ds:itemID="{9B46579A-D80F-4E12-8DAE-DE9A09BD132F}"/>
</file>

<file path=customXml/itemProps2.xml><?xml version="1.0" encoding="utf-8"?>
<ds:datastoreItem xmlns:ds="http://schemas.openxmlformats.org/officeDocument/2006/customXml" ds:itemID="{EA55397A-0B4E-4252-B0E6-9E831C70E45D}"/>
</file>

<file path=customXml/itemProps3.xml><?xml version="1.0" encoding="utf-8"?>
<ds:datastoreItem xmlns:ds="http://schemas.openxmlformats.org/officeDocument/2006/customXml" ds:itemID="{08FD7D2C-1415-4BC0-B915-B913886B06DA}"/>
</file>

<file path=docMetadata/LabelInfo.xml><?xml version="1.0" encoding="utf-8"?>
<clbl:labelList xmlns:clbl="http://schemas.microsoft.com/office/2020/mipLabelMetadata">
  <clbl:label id="{ebdd6eeb-0dd0-4927-947e-a759f08fcf55}"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RN Protocol: Folic Acid to Support Preconception Health</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RN Protocol: Folic Acid to Support Preconception Health</dc:title>
  <dc:subject>RN Protocol: Folic Acid to Support Preconception Health</dc:subject>
  <dc:creator>Oregon Health Authority, Reproductive Health Program</dc:creator>
  <cp:keywords>protocol, RH Program, folic acid, preconception</cp:keywords>
  <dc:description/>
  <cp:lastModifiedBy>Alison Babich (she/her)</cp:lastModifiedBy>
  <cp:revision>2</cp:revision>
  <dcterms:created xsi:type="dcterms:W3CDTF">2026-08-12T16:45:00Z</dcterms:created>
  <dcterms:modified xsi:type="dcterms:W3CDTF">2026-08-12T16:45:00Z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