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ABFA" w14:textId="4CF24ABC" w:rsidR="00EA516D" w:rsidRPr="00825215" w:rsidRDefault="00EA516D" w:rsidP="00D31C3C">
      <w:pPr>
        <w:spacing w:after="0" w:line="216" w:lineRule="auto"/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</w:pPr>
      <w:r w:rsidRPr="00825215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>WIC Breastfeeding Coordination Update</w:t>
      </w:r>
    </w:p>
    <w:p w14:paraId="571A71D2" w14:textId="13C0570A" w:rsidR="00EA516D" w:rsidRPr="00825215" w:rsidRDefault="00825215" w:rsidP="00D31C3C">
      <w:pPr>
        <w:spacing w:after="0" w:line="216" w:lineRule="auto"/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 xml:space="preserve">Annual </w:t>
      </w:r>
      <w:r w:rsidR="00EA516D" w:rsidRPr="00825215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 xml:space="preserve">LAWN &amp; BFC </w:t>
      </w:r>
      <w:r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 xml:space="preserve">Joint </w:t>
      </w:r>
      <w:r w:rsidR="00EA516D" w:rsidRPr="00825215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>Meeting</w:t>
      </w:r>
    </w:p>
    <w:p w14:paraId="0629F208" w14:textId="643F8C24" w:rsidR="00EA516D" w:rsidRPr="005A2F3F" w:rsidRDefault="00EA516D" w:rsidP="00D31C3C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32"/>
          <w:szCs w:val="32"/>
        </w:rPr>
      </w:pPr>
      <w:r w:rsidRPr="00825215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>August 31, 2021</w:t>
      </w:r>
    </w:p>
    <w:p w14:paraId="5CBEC5D9" w14:textId="77777777" w:rsidR="00EA516D" w:rsidRPr="005A2F3F" w:rsidRDefault="00EA516D" w:rsidP="00D31C3C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32"/>
          <w:szCs w:val="32"/>
        </w:rPr>
      </w:pPr>
    </w:p>
    <w:p w14:paraId="165B74DA" w14:textId="4124C9BF" w:rsidR="00EA516D" w:rsidRPr="007C04C2" w:rsidRDefault="00724C4B" w:rsidP="00D31C3C">
      <w:pPr>
        <w:spacing w:after="0" w:line="216" w:lineRule="auto"/>
        <w:rPr>
          <w:sz w:val="32"/>
          <w:szCs w:val="32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 xml:space="preserve">World Breastfeeding Week and </w:t>
      </w:r>
      <w:r w:rsidR="00EA516D" w:rsidRPr="00B073F4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>National WIC Breastfeeding Month Celebrations</w:t>
      </w:r>
      <w:r w:rsidR="00326842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 xml:space="preserve">: </w:t>
      </w:r>
      <w:r w:rsidR="007C04C2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August is the designated month to </w:t>
      </w:r>
      <w:r w:rsidR="00F9553B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celebrate and </w:t>
      </w:r>
      <w:r w:rsidR="00D915C8">
        <w:rPr>
          <w:rFonts w:eastAsiaTheme="minorEastAsia" w:hAnsi="Calibri"/>
          <w:color w:val="000000" w:themeColor="text1"/>
          <w:kern w:val="24"/>
          <w:sz w:val="32"/>
          <w:szCs w:val="32"/>
        </w:rPr>
        <w:t>raise awareness about breastfeeding</w:t>
      </w: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</w:t>
      </w:r>
      <w:r w:rsidR="002C6301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in WIC and </w:t>
      </w: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>around the world</w:t>
      </w:r>
      <w:r w:rsidR="00F9553B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. </w:t>
      </w: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>Local agenc</w:t>
      </w:r>
      <w:r w:rsidR="00B40832">
        <w:rPr>
          <w:rFonts w:eastAsiaTheme="minorEastAsia" w:hAnsi="Calibri"/>
          <w:color w:val="000000" w:themeColor="text1"/>
          <w:kern w:val="24"/>
          <w:sz w:val="32"/>
          <w:szCs w:val="32"/>
        </w:rPr>
        <w:t>ies continue to be actively involved. Here are some ex</w:t>
      </w:r>
      <w:r w:rsidR="00407935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amples: </w:t>
      </w:r>
      <w:r w:rsidR="00F9553B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social media </w:t>
      </w:r>
      <w:r w:rsidR="004438B7">
        <w:rPr>
          <w:rFonts w:eastAsiaTheme="minorEastAsia" w:hAnsi="Calibri"/>
          <w:color w:val="000000" w:themeColor="text1"/>
          <w:kern w:val="24"/>
          <w:sz w:val="32"/>
          <w:szCs w:val="32"/>
        </w:rPr>
        <w:t>postings</w:t>
      </w:r>
      <w:r w:rsidR="00D21B98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including videos developed by national WIC, participati</w:t>
      </w:r>
      <w:r w:rsidR="00407935">
        <w:rPr>
          <w:rFonts w:eastAsiaTheme="minorEastAsia" w:hAnsi="Calibri"/>
          <w:color w:val="000000" w:themeColor="text1"/>
          <w:kern w:val="24"/>
          <w:sz w:val="32"/>
          <w:szCs w:val="32"/>
        </w:rPr>
        <w:t>ng</w:t>
      </w:r>
      <w:r w:rsidR="00D21B98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in the global latch on event (Aug 6), </w:t>
      </w:r>
      <w:r w:rsidR="00407935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and </w:t>
      </w:r>
      <w:r w:rsidR="001F0204">
        <w:rPr>
          <w:rFonts w:eastAsiaTheme="minorEastAsia" w:hAnsi="Calibri"/>
          <w:color w:val="000000" w:themeColor="text1"/>
          <w:kern w:val="24"/>
          <w:sz w:val="32"/>
          <w:szCs w:val="32"/>
        </w:rPr>
        <w:t>sending out thank you notes and children’s books about breastfeeding to parents.</w:t>
      </w:r>
      <w:r w:rsidR="00407935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Thanks for all you do to promote, </w:t>
      </w:r>
      <w:r w:rsidR="00732928">
        <w:rPr>
          <w:rFonts w:eastAsiaTheme="minorEastAsia" w:hAnsi="Calibri"/>
          <w:color w:val="000000" w:themeColor="text1"/>
          <w:kern w:val="24"/>
          <w:sz w:val="32"/>
          <w:szCs w:val="32"/>
        </w:rPr>
        <w:t>support,</w:t>
      </w:r>
      <w:r w:rsidR="00407935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and protect breastfeeding!</w:t>
      </w:r>
      <w:r w:rsidR="00D21B98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</w:t>
      </w:r>
      <w:r w:rsidR="00D915C8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</w:t>
      </w:r>
    </w:p>
    <w:p w14:paraId="5AF4C979" w14:textId="77777777" w:rsidR="00EA516D" w:rsidRPr="005A2F3F" w:rsidRDefault="00EA516D" w:rsidP="00D31C3C">
      <w:pPr>
        <w:spacing w:after="0" w:line="216" w:lineRule="auto"/>
        <w:rPr>
          <w:rFonts w:eastAsiaTheme="minorEastAsia" w:hAnsi="Calibri"/>
          <w:color w:val="000000" w:themeColor="text1"/>
          <w:kern w:val="24"/>
          <w:sz w:val="32"/>
          <w:szCs w:val="32"/>
        </w:rPr>
      </w:pPr>
    </w:p>
    <w:p w14:paraId="1C0167D8" w14:textId="77777777" w:rsidR="00732928" w:rsidRDefault="00EA516D" w:rsidP="00D31C3C">
      <w:pPr>
        <w:spacing w:after="0" w:line="216" w:lineRule="auto"/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</w:pPr>
      <w:r w:rsidRPr="00B073F4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>National WIC Breastfeeding Award</w:t>
      </w:r>
      <w:r w:rsidR="00732928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>:</w:t>
      </w:r>
    </w:p>
    <w:p w14:paraId="4D9E9D7F" w14:textId="6E2BB0DF" w:rsidR="00EA516D" w:rsidRPr="005A2F3F" w:rsidRDefault="00762D40" w:rsidP="00D31C3C">
      <w:pPr>
        <w:spacing w:after="0" w:line="216" w:lineRule="auto"/>
        <w:rPr>
          <w:sz w:val="32"/>
          <w:szCs w:val="32"/>
        </w:rPr>
      </w:pP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Congratulations </w:t>
      </w:r>
      <w:r w:rsidR="00EA516D" w:rsidRPr="005A2F3F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Oregon </w:t>
      </w: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WIC! We were </w:t>
      </w:r>
      <w:r w:rsidR="00EA516D" w:rsidRPr="005A2F3F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1 of 6 states </w:t>
      </w:r>
      <w:r w:rsidR="00601E0C">
        <w:rPr>
          <w:rFonts w:eastAsiaTheme="minorEastAsia" w:hAnsi="Calibri"/>
          <w:color w:val="000000" w:themeColor="text1"/>
          <w:kern w:val="24"/>
          <w:sz w:val="32"/>
          <w:szCs w:val="32"/>
        </w:rPr>
        <w:t>to receive a national award for having the</w:t>
      </w:r>
      <w:r w:rsidR="00EA516D" w:rsidRPr="005A2F3F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highest rates of fully breastfed infants</w:t>
      </w:r>
      <w:r w:rsidR="00601E0C">
        <w:rPr>
          <w:rFonts w:eastAsiaTheme="minorEastAsia" w:hAnsi="Calibri"/>
          <w:color w:val="000000" w:themeColor="text1"/>
          <w:kern w:val="24"/>
          <w:sz w:val="32"/>
          <w:szCs w:val="32"/>
        </w:rPr>
        <w:t>.</w:t>
      </w:r>
      <w:r w:rsidR="00167654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</w:t>
      </w:r>
      <w:r w:rsidR="00601E0C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We’ve received </w:t>
      </w:r>
      <w:r w:rsidR="0077706E">
        <w:rPr>
          <w:rFonts w:eastAsiaTheme="minorEastAsia" w:hAnsi="Calibri"/>
          <w:color w:val="000000" w:themeColor="text1"/>
          <w:kern w:val="24"/>
          <w:sz w:val="32"/>
          <w:szCs w:val="32"/>
        </w:rPr>
        <w:t>this aw</w:t>
      </w:r>
      <w:r w:rsidR="00601E0C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ard </w:t>
      </w:r>
      <w:r w:rsidR="0077706E">
        <w:rPr>
          <w:rFonts w:eastAsiaTheme="minorEastAsia" w:hAnsi="Calibri"/>
          <w:color w:val="000000" w:themeColor="text1"/>
          <w:kern w:val="24"/>
          <w:sz w:val="32"/>
          <w:szCs w:val="32"/>
        </w:rPr>
        <w:t>several t</w:t>
      </w:r>
      <w:r w:rsidR="000959B7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imes through the years. National WIC </w:t>
      </w:r>
      <w:r w:rsidR="00A73CCA">
        <w:rPr>
          <w:rFonts w:eastAsiaTheme="minorEastAsia" w:hAnsi="Calibri"/>
          <w:color w:val="000000" w:themeColor="text1"/>
          <w:kern w:val="24"/>
          <w:sz w:val="32"/>
          <w:szCs w:val="32"/>
        </w:rPr>
        <w:t>limit</w:t>
      </w:r>
      <w:r w:rsidR="001F35AA">
        <w:rPr>
          <w:rFonts w:eastAsiaTheme="minorEastAsia" w:hAnsi="Calibri"/>
          <w:color w:val="000000" w:themeColor="text1"/>
          <w:kern w:val="24"/>
          <w:sz w:val="32"/>
          <w:szCs w:val="32"/>
        </w:rPr>
        <w:t>s</w:t>
      </w:r>
      <w:r w:rsidR="00A73CCA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how often states are awarded</w:t>
      </w:r>
      <w:r w:rsidR="001F35AA"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, for example, states can’t be awarded 2 years in a row. </w:t>
      </w:r>
    </w:p>
    <w:p w14:paraId="2BAC5C99" w14:textId="77777777" w:rsidR="00EA516D" w:rsidRPr="005A2F3F" w:rsidRDefault="00EA516D" w:rsidP="00D31C3C">
      <w:pPr>
        <w:spacing w:after="0" w:line="216" w:lineRule="auto"/>
        <w:rPr>
          <w:rFonts w:ascii="Calibri" w:eastAsia="Calibri" w:hAnsi="Calibri"/>
          <w:color w:val="000000" w:themeColor="text1"/>
          <w:kern w:val="24"/>
          <w:sz w:val="32"/>
          <w:szCs w:val="32"/>
        </w:rPr>
      </w:pPr>
    </w:p>
    <w:p w14:paraId="590CE3DB" w14:textId="716F178C" w:rsidR="00EA516D" w:rsidRDefault="00EA516D" w:rsidP="00D31C3C">
      <w:pPr>
        <w:spacing w:after="0" w:line="216" w:lineRule="auto"/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</w:pPr>
      <w:r w:rsidRPr="00B073F4"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  <w:t xml:space="preserve">Oregon </w:t>
      </w:r>
      <w:r w:rsidR="00BD5876"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  <w:t xml:space="preserve">2020 </w:t>
      </w:r>
      <w:r w:rsidRPr="00B073F4"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  <w:t>Breastfeeding Rates</w:t>
      </w:r>
      <w:r w:rsidR="00EA7D93"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  <w:t>:</w:t>
      </w:r>
    </w:p>
    <w:p w14:paraId="4DE7444E" w14:textId="5E4C7808" w:rsidR="003C2548" w:rsidRPr="003C2548" w:rsidRDefault="003C2548" w:rsidP="00D31C3C">
      <w:pPr>
        <w:spacing w:after="0" w:line="216" w:lineRule="auto"/>
        <w:rPr>
          <w:sz w:val="32"/>
          <w:szCs w:val="32"/>
        </w:rPr>
      </w:pPr>
      <w:r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These are </w:t>
      </w:r>
      <w:r w:rsidR="00DE5A45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average rates for the </w:t>
      </w:r>
      <w:r>
        <w:rPr>
          <w:rFonts w:ascii="Calibri" w:eastAsia="Calibri" w:hAnsi="Calibri"/>
          <w:color w:val="000000" w:themeColor="text1"/>
          <w:kern w:val="24"/>
          <w:sz w:val="32"/>
          <w:szCs w:val="32"/>
        </w:rPr>
        <w:t>state</w:t>
      </w:r>
      <w:r w:rsidR="008A1824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. A report </w:t>
      </w:r>
      <w:r w:rsidR="008B6623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listing </w:t>
      </w:r>
      <w:r w:rsidR="008A1824">
        <w:rPr>
          <w:rFonts w:ascii="Calibri" w:eastAsia="Calibri" w:hAnsi="Calibri"/>
          <w:color w:val="000000" w:themeColor="text1"/>
          <w:kern w:val="24"/>
          <w:sz w:val="32"/>
          <w:szCs w:val="32"/>
        </w:rPr>
        <w:t>each county’s rates will be posted on the WIC webpage</w:t>
      </w:r>
      <w:r w:rsidR="00E1411E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soon</w:t>
      </w:r>
      <w:r w:rsidR="008A1824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. </w:t>
      </w:r>
      <w:r w:rsidR="00E1411E">
        <w:rPr>
          <w:rFonts w:ascii="Calibri" w:eastAsia="Calibri" w:hAnsi="Calibri"/>
          <w:color w:val="000000" w:themeColor="text1"/>
          <w:kern w:val="24"/>
          <w:sz w:val="32"/>
          <w:szCs w:val="32"/>
        </w:rPr>
        <w:t>A link will be sent.</w:t>
      </w:r>
    </w:p>
    <w:p w14:paraId="4C364FDA" w14:textId="77777777" w:rsidR="00E1411E" w:rsidRDefault="00E1411E" w:rsidP="00D31C3C">
      <w:pPr>
        <w:spacing w:after="0" w:line="216" w:lineRule="auto"/>
        <w:rPr>
          <w:rFonts w:ascii="Calibri" w:eastAsia="Calibri" w:hAnsi="Calibri"/>
          <w:color w:val="000000" w:themeColor="text1"/>
          <w:kern w:val="24"/>
          <w:sz w:val="32"/>
          <w:szCs w:val="32"/>
        </w:rPr>
      </w:pPr>
    </w:p>
    <w:p w14:paraId="03C8453D" w14:textId="2B007932" w:rsidR="00A2107F" w:rsidRDefault="00A87263" w:rsidP="00D31C3C">
      <w:pPr>
        <w:spacing w:after="0" w:line="216" w:lineRule="auto"/>
        <w:rPr>
          <w:rFonts w:ascii="Calibri" w:eastAsia="Calibri" w:hAnsi="Calibri"/>
          <w:color w:val="000000" w:themeColor="text1"/>
          <w:kern w:val="24"/>
          <w:sz w:val="32"/>
          <w:szCs w:val="32"/>
        </w:rPr>
      </w:pPr>
      <w:r>
        <w:rPr>
          <w:rFonts w:ascii="Calibri" w:eastAsia="Calibri" w:hAnsi="Calibri"/>
          <w:color w:val="000000" w:themeColor="text1"/>
          <w:kern w:val="24"/>
          <w:sz w:val="32"/>
          <w:szCs w:val="32"/>
        </w:rPr>
        <w:t>% In</w:t>
      </w:r>
      <w:r w:rsidR="00431AB5">
        <w:rPr>
          <w:rFonts w:ascii="Calibri" w:eastAsia="Calibri" w:hAnsi="Calibri"/>
          <w:color w:val="000000" w:themeColor="text1"/>
          <w:kern w:val="24"/>
          <w:sz w:val="32"/>
          <w:szCs w:val="32"/>
        </w:rPr>
        <w:t>itiating: 95</w:t>
      </w:r>
    </w:p>
    <w:p w14:paraId="5D4212A6" w14:textId="518B268E" w:rsidR="00431AB5" w:rsidRDefault="00431AB5" w:rsidP="00D31C3C">
      <w:pPr>
        <w:spacing w:after="0" w:line="216" w:lineRule="auto"/>
        <w:rPr>
          <w:rFonts w:ascii="Calibri" w:eastAsia="Calibri" w:hAnsi="Calibri"/>
          <w:color w:val="000000" w:themeColor="text1"/>
          <w:kern w:val="24"/>
          <w:sz w:val="32"/>
          <w:szCs w:val="32"/>
        </w:rPr>
      </w:pPr>
      <w:r>
        <w:rPr>
          <w:rFonts w:ascii="Calibri" w:eastAsia="Calibri" w:hAnsi="Calibri"/>
          <w:color w:val="000000" w:themeColor="text1"/>
          <w:kern w:val="24"/>
          <w:sz w:val="32"/>
          <w:szCs w:val="32"/>
        </w:rPr>
        <w:t>%</w:t>
      </w:r>
      <w:r w:rsidR="005B749E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</w:t>
      </w:r>
      <w:r w:rsidR="00E422BB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Exclusively BF </w:t>
      </w:r>
      <w:r w:rsidR="005B749E">
        <w:rPr>
          <w:rFonts w:ascii="Calibri" w:eastAsia="Calibri" w:hAnsi="Calibri"/>
          <w:color w:val="000000" w:themeColor="text1"/>
          <w:kern w:val="24"/>
          <w:sz w:val="32"/>
          <w:szCs w:val="32"/>
        </w:rPr>
        <w:t>at 3 months:</w:t>
      </w:r>
      <w:r w:rsidR="00772453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42</w:t>
      </w:r>
    </w:p>
    <w:p w14:paraId="20D22166" w14:textId="51BE7AAD" w:rsidR="00772453" w:rsidRDefault="00772453" w:rsidP="00D31C3C">
      <w:pPr>
        <w:spacing w:after="0" w:line="216" w:lineRule="auto"/>
        <w:rPr>
          <w:rFonts w:ascii="Calibri" w:eastAsia="Calibri" w:hAnsi="Calibri"/>
          <w:color w:val="000000" w:themeColor="text1"/>
          <w:kern w:val="24"/>
          <w:sz w:val="32"/>
          <w:szCs w:val="32"/>
        </w:rPr>
      </w:pPr>
      <w:r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% </w:t>
      </w:r>
      <w:r w:rsidR="00E422BB">
        <w:rPr>
          <w:rFonts w:ascii="Calibri" w:eastAsia="Calibri" w:hAnsi="Calibri"/>
          <w:color w:val="000000" w:themeColor="text1"/>
          <w:kern w:val="24"/>
          <w:sz w:val="32"/>
          <w:szCs w:val="32"/>
        </w:rPr>
        <w:t>Exclusively BF</w:t>
      </w:r>
      <w:r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at 6 months: 37</w:t>
      </w:r>
    </w:p>
    <w:p w14:paraId="61467D44" w14:textId="75293C1C" w:rsidR="00772453" w:rsidRDefault="00772453" w:rsidP="00D31C3C">
      <w:pPr>
        <w:spacing w:after="0" w:line="216" w:lineRule="auto"/>
        <w:rPr>
          <w:rFonts w:ascii="Calibri" w:eastAsia="Calibri" w:hAnsi="Calibri"/>
          <w:color w:val="000000" w:themeColor="text1"/>
          <w:kern w:val="24"/>
          <w:sz w:val="32"/>
          <w:szCs w:val="32"/>
        </w:rPr>
      </w:pPr>
      <w:r>
        <w:rPr>
          <w:rFonts w:ascii="Calibri" w:eastAsia="Calibri" w:hAnsi="Calibri"/>
          <w:color w:val="000000" w:themeColor="text1"/>
          <w:kern w:val="24"/>
          <w:sz w:val="32"/>
          <w:szCs w:val="32"/>
        </w:rPr>
        <w:t>%</w:t>
      </w:r>
      <w:r w:rsidR="00E422BB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Breastfeeding</w:t>
      </w:r>
      <w:r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at 12 months: </w:t>
      </w:r>
      <w:r w:rsidR="00EE03F0">
        <w:rPr>
          <w:rFonts w:ascii="Calibri" w:eastAsia="Calibri" w:hAnsi="Calibri"/>
          <w:color w:val="000000" w:themeColor="text1"/>
          <w:kern w:val="24"/>
          <w:sz w:val="32"/>
          <w:szCs w:val="32"/>
        </w:rPr>
        <w:t>28</w:t>
      </w:r>
    </w:p>
    <w:p w14:paraId="49F3EFD6" w14:textId="77777777" w:rsidR="00EE03F0" w:rsidRPr="005A2F3F" w:rsidRDefault="00EE03F0" w:rsidP="00D31C3C">
      <w:pPr>
        <w:spacing w:after="0" w:line="216" w:lineRule="auto"/>
        <w:rPr>
          <w:rFonts w:ascii="Calibri" w:eastAsia="Calibri" w:hAnsi="Calibri"/>
          <w:color w:val="000000" w:themeColor="text1"/>
          <w:kern w:val="24"/>
          <w:sz w:val="32"/>
          <w:szCs w:val="32"/>
        </w:rPr>
      </w:pPr>
    </w:p>
    <w:p w14:paraId="1AF9F58E" w14:textId="77777777" w:rsidR="006E1314" w:rsidRPr="00B073F4" w:rsidRDefault="00EA516D" w:rsidP="00D31C3C">
      <w:pPr>
        <w:spacing w:after="0" w:line="216" w:lineRule="auto"/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</w:pPr>
      <w:r w:rsidRPr="00B073F4"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  <w:t xml:space="preserve">July BF/BFPC Quarterly Meeting </w:t>
      </w:r>
      <w:r w:rsidR="007F72F0" w:rsidRPr="00B073F4"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  <w:t>Topics:</w:t>
      </w:r>
    </w:p>
    <w:p w14:paraId="6377A665" w14:textId="096CAB94" w:rsidR="00FA6511" w:rsidRDefault="00B073F4" w:rsidP="00D31C3C">
      <w:pPr>
        <w:spacing w:after="0" w:line="216" w:lineRule="auto"/>
        <w:rPr>
          <w:rFonts w:ascii="Calibri" w:eastAsia="Calibri" w:hAnsi="Calibri"/>
          <w:color w:val="000000" w:themeColor="text1"/>
          <w:kern w:val="24"/>
          <w:sz w:val="32"/>
          <w:szCs w:val="32"/>
        </w:rPr>
      </w:pPr>
      <w:r>
        <w:rPr>
          <w:rFonts w:ascii="Calibri" w:eastAsia="Calibri" w:hAnsi="Calibri"/>
          <w:color w:val="000000" w:themeColor="text1"/>
          <w:kern w:val="24"/>
          <w:sz w:val="32"/>
          <w:szCs w:val="32"/>
        </w:rPr>
        <w:t>-</w:t>
      </w:r>
      <w:r w:rsidR="00FA6511">
        <w:rPr>
          <w:rFonts w:ascii="Calibri" w:eastAsia="Calibri" w:hAnsi="Calibri"/>
          <w:color w:val="000000" w:themeColor="text1"/>
          <w:kern w:val="24"/>
          <w:sz w:val="32"/>
          <w:szCs w:val="32"/>
        </w:rPr>
        <w:t>B</w:t>
      </w:r>
      <w:r w:rsidR="00B91D13" w:rsidRPr="005A2F3F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reastfeeding </w:t>
      </w:r>
      <w:r w:rsidR="00D31C3C" w:rsidRPr="005A2F3F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terms </w:t>
      </w:r>
      <w:r w:rsidR="00B91D13" w:rsidRPr="005A2F3F">
        <w:rPr>
          <w:rFonts w:ascii="Calibri" w:eastAsia="Calibri" w:hAnsi="Calibri"/>
          <w:color w:val="000000" w:themeColor="text1"/>
          <w:kern w:val="24"/>
          <w:sz w:val="32"/>
          <w:szCs w:val="32"/>
        </w:rPr>
        <w:t>and inclusive la</w:t>
      </w:r>
      <w:r w:rsidR="00D31C3C" w:rsidRPr="005A2F3F">
        <w:rPr>
          <w:rFonts w:ascii="Calibri" w:eastAsia="Calibri" w:hAnsi="Calibri"/>
          <w:color w:val="000000" w:themeColor="text1"/>
          <w:kern w:val="24"/>
          <w:sz w:val="32"/>
          <w:szCs w:val="32"/>
        </w:rPr>
        <w:t>nguage</w:t>
      </w:r>
      <w:r w:rsidR="00E011E1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. </w:t>
      </w:r>
      <w:hyperlink r:id="rId5" w:history="1">
        <w:r w:rsidR="008F666B" w:rsidRPr="008F666B">
          <w:rPr>
            <w:rStyle w:val="Hyperlink"/>
            <w:rFonts w:ascii="Calibri" w:eastAsia="Calibri" w:hAnsi="Calibri"/>
            <w:kern w:val="24"/>
            <w:sz w:val="32"/>
            <w:szCs w:val="32"/>
          </w:rPr>
          <w:t>Academy of Breastfeeding Medicine Position Statement and Guideline: Infant Feeding and Lactation-Related Language and Gender</w:t>
        </w:r>
      </w:hyperlink>
    </w:p>
    <w:p w14:paraId="5E8E36C7" w14:textId="778DBE62" w:rsidR="00EA516D" w:rsidRPr="005A2F3F" w:rsidRDefault="00FA6511" w:rsidP="00D31C3C">
      <w:pPr>
        <w:spacing w:after="0" w:line="216" w:lineRule="auto"/>
        <w:rPr>
          <w:sz w:val="32"/>
          <w:szCs w:val="32"/>
        </w:rPr>
      </w:pPr>
      <w:r>
        <w:rPr>
          <w:rFonts w:ascii="Calibri" w:eastAsia="Calibri" w:hAnsi="Calibri"/>
          <w:color w:val="000000" w:themeColor="text1"/>
          <w:kern w:val="24"/>
          <w:sz w:val="32"/>
          <w:szCs w:val="32"/>
        </w:rPr>
        <w:t>-Im</w:t>
      </w:r>
      <w:r w:rsidR="00EA516D" w:rsidRPr="005A2F3F">
        <w:rPr>
          <w:rFonts w:ascii="Calibri" w:eastAsia="Calibri" w:hAnsi="Calibri"/>
          <w:color w:val="000000" w:themeColor="text1"/>
          <w:kern w:val="24"/>
          <w:sz w:val="32"/>
          <w:szCs w:val="32"/>
        </w:rPr>
        <w:t>pact of pandemic on breastfeeding</w:t>
      </w:r>
      <w:r w:rsidR="00FB3868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. </w:t>
      </w:r>
      <w:r w:rsidR="006D671B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Some agencies expressed concern about hospitals not providing as much breastfeeding support compared with pre-pandemic. </w:t>
      </w:r>
      <w:r w:rsidR="006D7CBD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Others have observed increased </w:t>
      </w:r>
      <w:r w:rsidR="006D7CBD">
        <w:rPr>
          <w:rFonts w:ascii="Calibri" w:eastAsia="Calibri" w:hAnsi="Calibri"/>
          <w:color w:val="000000" w:themeColor="text1"/>
          <w:kern w:val="24"/>
          <w:sz w:val="32"/>
          <w:szCs w:val="32"/>
        </w:rPr>
        <w:lastRenderedPageBreak/>
        <w:t>breastfeeding. Megan Dunn</w:t>
      </w:r>
      <w:r w:rsidR="008B6623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, Linn County WIC Breastfeeding Coordinator </w:t>
      </w:r>
      <w:r w:rsidR="006D7CBD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is </w:t>
      </w:r>
      <w:r w:rsidR="00132A30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working </w:t>
      </w:r>
      <w:r w:rsidR="006D7CBD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with Oregon Washington </w:t>
      </w:r>
      <w:r w:rsidR="00553468">
        <w:rPr>
          <w:rFonts w:ascii="Calibri" w:eastAsia="Calibri" w:hAnsi="Calibri"/>
          <w:color w:val="000000" w:themeColor="text1"/>
          <w:kern w:val="24"/>
          <w:sz w:val="32"/>
          <w:szCs w:val="32"/>
        </w:rPr>
        <w:t>Lactation Association to survey hospitals</w:t>
      </w:r>
      <w:r w:rsidR="00132A30">
        <w:rPr>
          <w:rFonts w:ascii="Calibri" w:eastAsia="Calibri" w:hAnsi="Calibri"/>
          <w:color w:val="000000" w:themeColor="text1"/>
          <w:kern w:val="24"/>
          <w:sz w:val="32"/>
          <w:szCs w:val="32"/>
        </w:rPr>
        <w:t>. Results</w:t>
      </w:r>
      <w:r w:rsidR="00553468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will </w:t>
      </w:r>
      <w:r w:rsidR="0012682B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be </w:t>
      </w:r>
      <w:r w:rsidR="00553468">
        <w:rPr>
          <w:rFonts w:ascii="Calibri" w:eastAsia="Calibri" w:hAnsi="Calibri"/>
          <w:color w:val="000000" w:themeColor="text1"/>
          <w:kern w:val="24"/>
          <w:sz w:val="32"/>
          <w:szCs w:val="32"/>
        </w:rPr>
        <w:t>share</w:t>
      </w:r>
      <w:r w:rsidR="0012682B">
        <w:rPr>
          <w:rFonts w:ascii="Calibri" w:eastAsia="Calibri" w:hAnsi="Calibri"/>
          <w:color w:val="000000" w:themeColor="text1"/>
          <w:kern w:val="24"/>
          <w:sz w:val="32"/>
          <w:szCs w:val="32"/>
        </w:rPr>
        <w:t>d</w:t>
      </w:r>
      <w:r w:rsidR="00553468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in October.</w:t>
      </w:r>
    </w:p>
    <w:p w14:paraId="71B06CE4" w14:textId="77777777" w:rsidR="00EA516D" w:rsidRPr="005A2F3F" w:rsidRDefault="00EA516D" w:rsidP="00D31C3C">
      <w:pPr>
        <w:spacing w:after="0" w:line="216" w:lineRule="auto"/>
        <w:rPr>
          <w:rFonts w:ascii="Calibri" w:eastAsia="Calibri" w:hAnsi="Calibri"/>
          <w:color w:val="000000" w:themeColor="text1"/>
          <w:kern w:val="24"/>
          <w:sz w:val="32"/>
          <w:szCs w:val="32"/>
        </w:rPr>
      </w:pPr>
    </w:p>
    <w:p w14:paraId="3E144E44" w14:textId="57EC3DE8" w:rsidR="000C1D59" w:rsidRPr="00D4480A" w:rsidRDefault="00EA516D" w:rsidP="00D31C3C">
      <w:pPr>
        <w:spacing w:after="0" w:line="216" w:lineRule="auto"/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</w:pPr>
      <w:r w:rsidRPr="00D4480A"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  <w:t>WIC B</w:t>
      </w:r>
      <w:r w:rsidR="00D4480A"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  <w:t xml:space="preserve">reastfeeding </w:t>
      </w:r>
      <w:r w:rsidRPr="00D4480A"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  <w:t>P</w:t>
      </w:r>
      <w:r w:rsidR="00BA1C11"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  <w:t xml:space="preserve">eer </w:t>
      </w:r>
      <w:r w:rsidRPr="00D4480A"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  <w:t>C</w:t>
      </w:r>
      <w:r w:rsidR="00BA1C11"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  <w:t>ounseling (BFPC)</w:t>
      </w:r>
      <w:r w:rsidRPr="00D4480A"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  <w:t xml:space="preserve"> Pilot </w:t>
      </w:r>
      <w:r w:rsidR="00D4480A" w:rsidRPr="00D4480A"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  <w:t>– Extending the Reach</w:t>
      </w:r>
    </w:p>
    <w:p w14:paraId="10D8518E" w14:textId="13CDBEA6" w:rsidR="00EA516D" w:rsidRPr="005A2F3F" w:rsidRDefault="000C1D59" w:rsidP="00D31C3C">
      <w:pPr>
        <w:spacing w:after="0" w:line="216" w:lineRule="auto"/>
        <w:rPr>
          <w:sz w:val="32"/>
          <w:szCs w:val="32"/>
        </w:rPr>
      </w:pPr>
      <w:r>
        <w:rPr>
          <w:rFonts w:ascii="Calibri" w:eastAsia="Calibri" w:hAnsi="Calibri"/>
          <w:color w:val="000000" w:themeColor="text1"/>
          <w:kern w:val="24"/>
          <w:sz w:val="32"/>
          <w:szCs w:val="32"/>
        </w:rPr>
        <w:t>State WIC is conducting a pilot</w:t>
      </w:r>
      <w:r w:rsidR="000E4D0A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with the goal of extending BFPC services to more participants across the state.</w:t>
      </w:r>
      <w:r w:rsidR="000E4D0A" w:rsidRPr="000E4D0A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</w:t>
      </w:r>
      <w:r w:rsidR="000E4D0A">
        <w:rPr>
          <w:rFonts w:ascii="Calibri" w:eastAsia="Calibri" w:hAnsi="Calibri"/>
          <w:color w:val="000000" w:themeColor="text1"/>
          <w:kern w:val="24"/>
          <w:sz w:val="32"/>
          <w:szCs w:val="32"/>
        </w:rPr>
        <w:t>The overarching aim of the pilot is to test if “sharing” BFPC staff especially the BFPC coordinator is feasible.</w:t>
      </w:r>
      <w:r w:rsidR="00F46A71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Currently</w:t>
      </w:r>
      <w:r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</w:t>
      </w:r>
      <w:r w:rsidR="00F46A71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state WIC is working with </w:t>
      </w:r>
      <w:r w:rsidR="00EA516D" w:rsidRPr="005A2F3F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Linn </w:t>
      </w:r>
      <w:r w:rsidR="00F46A71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and </w:t>
      </w:r>
      <w:r w:rsidR="00EA516D" w:rsidRPr="005A2F3F">
        <w:rPr>
          <w:rFonts w:ascii="Calibri" w:eastAsia="Calibri" w:hAnsi="Calibri"/>
          <w:color w:val="000000" w:themeColor="text1"/>
          <w:kern w:val="24"/>
          <w:sz w:val="32"/>
          <w:szCs w:val="32"/>
        </w:rPr>
        <w:t>Lincoln</w:t>
      </w:r>
      <w:r w:rsidR="00D4480A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counties. Linn </w:t>
      </w:r>
      <w:r w:rsidR="00E8531F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county has had a </w:t>
      </w:r>
      <w:r w:rsidR="000632D9">
        <w:rPr>
          <w:rFonts w:ascii="Calibri" w:eastAsia="Calibri" w:hAnsi="Calibri"/>
          <w:color w:val="000000" w:themeColor="text1"/>
          <w:kern w:val="24"/>
          <w:sz w:val="32"/>
          <w:szCs w:val="32"/>
        </w:rPr>
        <w:t>BFPC</w:t>
      </w:r>
      <w:r w:rsidR="00BA1C11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grant </w:t>
      </w:r>
      <w:r w:rsidR="000632D9">
        <w:rPr>
          <w:rFonts w:ascii="Calibri" w:eastAsia="Calibri" w:hAnsi="Calibri"/>
          <w:color w:val="000000" w:themeColor="text1"/>
          <w:kern w:val="24"/>
          <w:sz w:val="32"/>
          <w:szCs w:val="32"/>
        </w:rPr>
        <w:t>since 2010 and is serving as the host agency</w:t>
      </w:r>
      <w:r w:rsidR="005A466F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in this pilot</w:t>
      </w:r>
      <w:r w:rsidR="000632D9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. </w:t>
      </w:r>
      <w:r w:rsidR="00DC390D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</w:t>
      </w:r>
    </w:p>
    <w:p w14:paraId="112A02CC" w14:textId="77777777" w:rsidR="00EA516D" w:rsidRPr="005A2F3F" w:rsidRDefault="00EA516D" w:rsidP="00D31C3C">
      <w:pPr>
        <w:spacing w:after="0" w:line="216" w:lineRule="auto"/>
        <w:rPr>
          <w:rFonts w:ascii="Calibri" w:eastAsia="Calibri" w:hAnsi="Calibri"/>
          <w:color w:val="000000" w:themeColor="text1"/>
          <w:kern w:val="24"/>
          <w:sz w:val="32"/>
          <w:szCs w:val="32"/>
        </w:rPr>
      </w:pPr>
    </w:p>
    <w:p w14:paraId="4DC045B8" w14:textId="77777777" w:rsidR="00825215" w:rsidRPr="00825215" w:rsidRDefault="00EA516D" w:rsidP="00D31C3C">
      <w:pPr>
        <w:spacing w:after="0" w:line="216" w:lineRule="auto"/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</w:pPr>
      <w:r w:rsidRPr="00825215">
        <w:rPr>
          <w:rFonts w:ascii="Calibri" w:eastAsia="Calibri" w:hAnsi="Calibri"/>
          <w:b/>
          <w:bCs/>
          <w:color w:val="000000" w:themeColor="text1"/>
          <w:kern w:val="24"/>
          <w:sz w:val="32"/>
          <w:szCs w:val="32"/>
        </w:rPr>
        <w:t>Level 3 Breastfeeding Training</w:t>
      </w:r>
    </w:p>
    <w:p w14:paraId="69377D0A" w14:textId="4E9E9187" w:rsidR="00633756" w:rsidRDefault="00EA516D" w:rsidP="00326842">
      <w:pPr>
        <w:spacing w:after="0" w:line="216" w:lineRule="auto"/>
        <w:rPr>
          <w:rFonts w:ascii="Calibri" w:eastAsia="Calibri" w:hAnsi="Calibri"/>
          <w:color w:val="000000" w:themeColor="text1"/>
          <w:kern w:val="24"/>
          <w:sz w:val="32"/>
          <w:szCs w:val="32"/>
        </w:rPr>
      </w:pPr>
      <w:r w:rsidRPr="005A2F3F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</w:t>
      </w:r>
      <w:r w:rsidR="003C053C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Exciting news! State WIC is offering to enroll WIC RDs into either a </w:t>
      </w:r>
      <w:r w:rsidRPr="005A2F3F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45+ hour or 90-hour online </w:t>
      </w:r>
      <w:r w:rsidR="003C053C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lactation </w:t>
      </w:r>
      <w:r w:rsidRPr="005A2F3F">
        <w:rPr>
          <w:rFonts w:ascii="Calibri" w:eastAsia="Calibri" w:hAnsi="Calibri"/>
          <w:color w:val="000000" w:themeColor="text1"/>
          <w:kern w:val="24"/>
          <w:sz w:val="32"/>
          <w:szCs w:val="32"/>
        </w:rPr>
        <w:t>course</w:t>
      </w:r>
      <w:r w:rsidR="003C053C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. If you are interested in gaining the International </w:t>
      </w:r>
      <w:proofErr w:type="gramStart"/>
      <w:r w:rsidR="003C053C">
        <w:rPr>
          <w:rFonts w:ascii="Calibri" w:eastAsia="Calibri" w:hAnsi="Calibri"/>
          <w:color w:val="000000" w:themeColor="text1"/>
          <w:kern w:val="24"/>
          <w:sz w:val="32"/>
          <w:szCs w:val="32"/>
        </w:rPr>
        <w:t>Board Certified</w:t>
      </w:r>
      <w:proofErr w:type="gramEnd"/>
      <w:r w:rsidR="003C053C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Lactation Consultant (IBCLC) credential or just want to gain lactation knowledge and skill</w:t>
      </w:r>
      <w:r w:rsidR="000E244B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s contact Kelly Sibley at </w:t>
      </w:r>
      <w:hyperlink r:id="rId6" w:history="1">
        <w:r w:rsidR="00D615F3" w:rsidRPr="009D616E">
          <w:rPr>
            <w:rStyle w:val="Hyperlink"/>
            <w:rFonts w:ascii="Calibri" w:eastAsia="Calibri" w:hAnsi="Calibri"/>
            <w:kern w:val="24"/>
            <w:sz w:val="32"/>
            <w:szCs w:val="32"/>
          </w:rPr>
          <w:t>kelly.e.sibley@dhsoha.state.or.us</w:t>
        </w:r>
      </w:hyperlink>
      <w:r w:rsidR="0077119B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for details about this learning </w:t>
      </w:r>
      <w:r w:rsidR="00A454FE">
        <w:rPr>
          <w:rFonts w:ascii="Calibri" w:eastAsia="Calibri" w:hAnsi="Calibri"/>
          <w:color w:val="000000" w:themeColor="text1"/>
          <w:kern w:val="24"/>
          <w:sz w:val="32"/>
          <w:szCs w:val="32"/>
        </w:rPr>
        <w:t>opportunity</w:t>
      </w:r>
      <w:r w:rsidR="00D615F3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. </w:t>
      </w:r>
    </w:p>
    <w:p w14:paraId="3441D165" w14:textId="5C0AD200" w:rsidR="00A454FE" w:rsidRDefault="00A454FE" w:rsidP="00326842">
      <w:pPr>
        <w:spacing w:after="0" w:line="216" w:lineRule="auto"/>
        <w:rPr>
          <w:rFonts w:ascii="Calibri" w:eastAsia="Calibri" w:hAnsi="Calibri"/>
          <w:color w:val="000000" w:themeColor="text1"/>
          <w:kern w:val="24"/>
          <w:sz w:val="32"/>
          <w:szCs w:val="32"/>
        </w:rPr>
      </w:pPr>
    </w:p>
    <w:p w14:paraId="262740B0" w14:textId="23A0D3B0" w:rsidR="00A454FE" w:rsidRDefault="00A454FE" w:rsidP="00326842">
      <w:pPr>
        <w:spacing w:after="0" w:line="216" w:lineRule="auto"/>
        <w:rPr>
          <w:rFonts w:ascii="Calibri" w:eastAsia="Calibri" w:hAnsi="Calibri"/>
          <w:color w:val="000000" w:themeColor="text1"/>
          <w:kern w:val="24"/>
          <w:sz w:val="32"/>
          <w:szCs w:val="32"/>
        </w:rPr>
      </w:pPr>
    </w:p>
    <w:p w14:paraId="0253BE80" w14:textId="5F67C07E" w:rsidR="00A454FE" w:rsidRDefault="00A454FE" w:rsidP="00326842">
      <w:pPr>
        <w:spacing w:after="0" w:line="216" w:lineRule="auto"/>
        <w:rPr>
          <w:rFonts w:ascii="Calibri" w:eastAsia="Calibri" w:hAnsi="Calibri"/>
          <w:color w:val="000000" w:themeColor="text1"/>
          <w:kern w:val="24"/>
          <w:sz w:val="32"/>
          <w:szCs w:val="32"/>
        </w:rPr>
      </w:pPr>
    </w:p>
    <w:p w14:paraId="2A5085F4" w14:textId="047F5307" w:rsidR="00A454FE" w:rsidRPr="005A2F3F" w:rsidRDefault="00A454FE" w:rsidP="00326842">
      <w:pPr>
        <w:spacing w:after="0" w:line="216" w:lineRule="auto"/>
        <w:rPr>
          <w:sz w:val="32"/>
          <w:szCs w:val="32"/>
        </w:rPr>
      </w:pPr>
    </w:p>
    <w:sectPr w:rsidR="00A454FE" w:rsidRPr="005A2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636FD"/>
    <w:multiLevelType w:val="hybridMultilevel"/>
    <w:tmpl w:val="98BAAFD0"/>
    <w:lvl w:ilvl="0" w:tplc="512A0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EC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81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4AE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8A7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A8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F23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A27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48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6D"/>
    <w:rsid w:val="000632D9"/>
    <w:rsid w:val="000959B7"/>
    <w:rsid w:val="000C1D59"/>
    <w:rsid w:val="000E244B"/>
    <w:rsid w:val="000E4D0A"/>
    <w:rsid w:val="0012682B"/>
    <w:rsid w:val="00132A30"/>
    <w:rsid w:val="00167654"/>
    <w:rsid w:val="001F0204"/>
    <w:rsid w:val="001F35AA"/>
    <w:rsid w:val="002673D8"/>
    <w:rsid w:val="002C6301"/>
    <w:rsid w:val="00306F85"/>
    <w:rsid w:val="00326842"/>
    <w:rsid w:val="003A1DAF"/>
    <w:rsid w:val="003C053C"/>
    <w:rsid w:val="003C2548"/>
    <w:rsid w:val="00407935"/>
    <w:rsid w:val="00431AB5"/>
    <w:rsid w:val="004438B7"/>
    <w:rsid w:val="00444591"/>
    <w:rsid w:val="00553468"/>
    <w:rsid w:val="005A2F3F"/>
    <w:rsid w:val="005A466F"/>
    <w:rsid w:val="005B749E"/>
    <w:rsid w:val="005C2F01"/>
    <w:rsid w:val="00601E0C"/>
    <w:rsid w:val="00633756"/>
    <w:rsid w:val="00664F7F"/>
    <w:rsid w:val="006D671B"/>
    <w:rsid w:val="006D7CBD"/>
    <w:rsid w:val="006E1314"/>
    <w:rsid w:val="00724C4B"/>
    <w:rsid w:val="00732928"/>
    <w:rsid w:val="00762D40"/>
    <w:rsid w:val="0077119B"/>
    <w:rsid w:val="00772453"/>
    <w:rsid w:val="0077706E"/>
    <w:rsid w:val="007C04C2"/>
    <w:rsid w:val="007F72F0"/>
    <w:rsid w:val="00825215"/>
    <w:rsid w:val="008A1824"/>
    <w:rsid w:val="008B6623"/>
    <w:rsid w:val="008F666B"/>
    <w:rsid w:val="00A2107F"/>
    <w:rsid w:val="00A454FE"/>
    <w:rsid w:val="00A73CCA"/>
    <w:rsid w:val="00A823BE"/>
    <w:rsid w:val="00A87263"/>
    <w:rsid w:val="00B073F4"/>
    <w:rsid w:val="00B40832"/>
    <w:rsid w:val="00B6699B"/>
    <w:rsid w:val="00B91D13"/>
    <w:rsid w:val="00BA1C11"/>
    <w:rsid w:val="00BD5876"/>
    <w:rsid w:val="00D21B98"/>
    <w:rsid w:val="00D31C3C"/>
    <w:rsid w:val="00D4480A"/>
    <w:rsid w:val="00D615F3"/>
    <w:rsid w:val="00D915C8"/>
    <w:rsid w:val="00DC390D"/>
    <w:rsid w:val="00DE5A45"/>
    <w:rsid w:val="00DF6758"/>
    <w:rsid w:val="00E011E1"/>
    <w:rsid w:val="00E1411E"/>
    <w:rsid w:val="00E422BB"/>
    <w:rsid w:val="00E8531F"/>
    <w:rsid w:val="00EA516D"/>
    <w:rsid w:val="00EA7AE6"/>
    <w:rsid w:val="00EA7D93"/>
    <w:rsid w:val="00EE03F0"/>
    <w:rsid w:val="00F46A71"/>
    <w:rsid w:val="00F9553B"/>
    <w:rsid w:val="00FA6511"/>
    <w:rsid w:val="00FB3868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D770"/>
  <w15:chartTrackingRefBased/>
  <w15:docId w15:val="{53504163-5AB0-4E96-9065-D92354E9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66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6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lly.e.sibley@dhsoha.state.or.us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liebertpub.com/doi/pdfplus/10.1089/bfm.2021.29188.ab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Description xmlns="f144fd3f-61b7-45a4-a8a5-a00a4ffd3675" xsi:nil="true"/>
    <URL xmlns="http://schemas.microsoft.com/sharepoint/v3">
      <Url xsi:nil="true"/>
      <Description xsi:nil="true"/>
    </URL>
    <Meta_x0020_Keywords xmlns="f144fd3f-61b7-45a4-a8a5-a00a4ffd367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3B5943-866F-43BE-818F-A29440E84CB6}"/>
</file>

<file path=customXml/itemProps2.xml><?xml version="1.0" encoding="utf-8"?>
<ds:datastoreItem xmlns:ds="http://schemas.openxmlformats.org/officeDocument/2006/customXml" ds:itemID="{438425CF-24C2-4220-A2D9-F628A4FB83C7}"/>
</file>

<file path=customXml/itemProps3.xml><?xml version="1.0" encoding="utf-8"?>
<ds:datastoreItem xmlns:ds="http://schemas.openxmlformats.org/officeDocument/2006/customXml" ds:itemID="{8E2CBB71-CD0A-45E1-9C62-D83A93F2D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Sibley Kelly E</dc:creator>
  <cp:keywords/>
  <dc:description/>
  <cp:lastModifiedBy>Mcclendon Barbra A</cp:lastModifiedBy>
  <cp:revision>2</cp:revision>
  <dcterms:created xsi:type="dcterms:W3CDTF">2022-02-08T19:58:00Z</dcterms:created>
  <dcterms:modified xsi:type="dcterms:W3CDTF">2022-02-08T19:58:00Z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</Properties>
</file>