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AA" w:rsidRDefault="00CB6024">
      <w:pPr>
        <w:pStyle w:val="Title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209675" cy="8763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70" w:rsidRPr="005C3570">
        <w:rPr>
          <w:b w:val="0"/>
          <w:i/>
          <w:color w:val="FF0000"/>
        </w:rPr>
        <w:t xml:space="preserve"> </w:t>
      </w:r>
      <w:r w:rsidR="00F656AA">
        <w:t>20</w:t>
      </w:r>
      <w:r w:rsidR="00EA43C7">
        <w:t>1</w:t>
      </w:r>
      <w:r w:rsidR="005C3570">
        <w:t>8</w:t>
      </w:r>
      <w:r w:rsidR="00F656AA">
        <w:t xml:space="preserve"> WIC Nutrition </w:t>
      </w:r>
      <w:r w:rsidR="005C3570">
        <w:t xml:space="preserve">Services Plan (NSP) </w:t>
      </w:r>
      <w:r w:rsidR="00F656AA">
        <w:t>Form</w:t>
      </w:r>
    </w:p>
    <w:p w:rsidR="00681E6A" w:rsidRDefault="00681E6A" w:rsidP="00FB55A5">
      <w:pPr>
        <w:tabs>
          <w:tab w:val="right" w:pos="3060"/>
        </w:tabs>
        <w:ind w:left="3240" w:hanging="3240"/>
      </w:pPr>
    </w:p>
    <w:p w:rsidR="005C3570" w:rsidRDefault="00F656AA" w:rsidP="00FB55A5">
      <w:pPr>
        <w:tabs>
          <w:tab w:val="right" w:pos="3060"/>
        </w:tabs>
        <w:ind w:left="3240" w:hanging="3240"/>
      </w:pPr>
      <w:r>
        <w:tab/>
      </w:r>
    </w:p>
    <w:p w:rsidR="005C3570" w:rsidRDefault="005C3570" w:rsidP="00FB55A5">
      <w:pPr>
        <w:tabs>
          <w:tab w:val="right" w:pos="3060"/>
        </w:tabs>
        <w:ind w:left="3240" w:hanging="3240"/>
      </w:pPr>
    </w:p>
    <w:p w:rsidR="00113C6A" w:rsidRDefault="00113C6A" w:rsidP="00FB55A5">
      <w:pPr>
        <w:tabs>
          <w:tab w:val="right" w:pos="3060"/>
        </w:tabs>
        <w:ind w:left="3240" w:hanging="3240"/>
        <w:rPr>
          <w:b/>
          <w:bCs/>
          <w:iCs/>
          <w:sz w:val="28"/>
        </w:rPr>
      </w:pPr>
    </w:p>
    <w:p w:rsidR="00681E6A" w:rsidRDefault="00681E6A" w:rsidP="00FB55A5">
      <w:pPr>
        <w:tabs>
          <w:tab w:val="right" w:pos="3060"/>
        </w:tabs>
        <w:ind w:left="3240" w:hanging="3240"/>
        <w:rPr>
          <w:b/>
          <w:bCs/>
          <w:iCs/>
          <w:sz w:val="28"/>
        </w:rPr>
      </w:pPr>
    </w:p>
    <w:p w:rsidR="00F656AA" w:rsidRPr="000C68BB" w:rsidRDefault="00F656AA" w:rsidP="00FB55A5">
      <w:pPr>
        <w:tabs>
          <w:tab w:val="right" w:pos="3060"/>
        </w:tabs>
        <w:ind w:left="3240" w:hanging="3240"/>
        <w:rPr>
          <w:bCs/>
          <w:iCs/>
          <w:sz w:val="28"/>
        </w:rPr>
      </w:pPr>
      <w:r w:rsidRPr="000C68BB">
        <w:rPr>
          <w:b/>
          <w:bCs/>
          <w:iCs/>
          <w:sz w:val="28"/>
        </w:rPr>
        <w:t>County/Agency:</w:t>
      </w:r>
      <w:r w:rsidR="009458F2" w:rsidRPr="000C68BB">
        <w:rPr>
          <w:bCs/>
          <w:iCs/>
          <w:sz w:val="28"/>
        </w:rPr>
        <w:t xml:space="preserve">  </w:t>
      </w:r>
    </w:p>
    <w:p w:rsidR="00F656AA" w:rsidRPr="000C68BB" w:rsidRDefault="00F656AA" w:rsidP="00FB55A5">
      <w:pPr>
        <w:tabs>
          <w:tab w:val="right" w:pos="3060"/>
        </w:tabs>
        <w:ind w:left="3240" w:hanging="3240"/>
        <w:rPr>
          <w:bCs/>
          <w:iCs/>
          <w:sz w:val="28"/>
        </w:rPr>
      </w:pPr>
      <w:r w:rsidRPr="000C68BB">
        <w:rPr>
          <w:b/>
          <w:bCs/>
          <w:iCs/>
          <w:sz w:val="28"/>
        </w:rPr>
        <w:tab/>
        <w:t>Person Completing Form:</w:t>
      </w:r>
      <w:r w:rsidR="009458F2" w:rsidRPr="000C68BB">
        <w:rPr>
          <w:bCs/>
          <w:iCs/>
          <w:sz w:val="28"/>
        </w:rPr>
        <w:t xml:space="preserve">  </w:t>
      </w:r>
    </w:p>
    <w:p w:rsidR="00F656AA" w:rsidRPr="000C68BB" w:rsidRDefault="00F656AA" w:rsidP="00FB55A5">
      <w:pPr>
        <w:tabs>
          <w:tab w:val="right" w:pos="3060"/>
        </w:tabs>
        <w:ind w:left="3240" w:hanging="3240"/>
        <w:rPr>
          <w:bCs/>
          <w:iCs/>
          <w:sz w:val="28"/>
        </w:rPr>
      </w:pPr>
      <w:r w:rsidRPr="000C68BB">
        <w:rPr>
          <w:b/>
          <w:bCs/>
          <w:iCs/>
          <w:sz w:val="28"/>
        </w:rPr>
        <w:t>Date:</w:t>
      </w:r>
      <w:r w:rsidR="009458F2" w:rsidRPr="000C68BB">
        <w:rPr>
          <w:bCs/>
          <w:iCs/>
          <w:sz w:val="28"/>
        </w:rPr>
        <w:t xml:space="preserve">  </w:t>
      </w:r>
    </w:p>
    <w:p w:rsidR="00F656AA" w:rsidRPr="000C68BB" w:rsidRDefault="00F656AA" w:rsidP="00FB55A5">
      <w:pPr>
        <w:tabs>
          <w:tab w:val="right" w:pos="3060"/>
        </w:tabs>
        <w:ind w:left="3240" w:hanging="3240"/>
        <w:rPr>
          <w:bCs/>
          <w:iCs/>
          <w:sz w:val="28"/>
        </w:rPr>
      </w:pPr>
      <w:r w:rsidRPr="000C68BB">
        <w:rPr>
          <w:b/>
          <w:bCs/>
          <w:iCs/>
          <w:sz w:val="28"/>
        </w:rPr>
        <w:t>Phone Number:</w:t>
      </w:r>
      <w:r w:rsidR="009458F2" w:rsidRPr="000C68BB">
        <w:rPr>
          <w:bCs/>
          <w:iCs/>
          <w:sz w:val="28"/>
        </w:rPr>
        <w:t xml:space="preserve">  </w:t>
      </w:r>
    </w:p>
    <w:p w:rsidR="00F656AA" w:rsidRPr="000C68BB" w:rsidRDefault="00F656AA" w:rsidP="00FB55A5">
      <w:pPr>
        <w:tabs>
          <w:tab w:val="right" w:pos="3060"/>
        </w:tabs>
        <w:ind w:left="3240" w:hanging="3240"/>
      </w:pPr>
      <w:r w:rsidRPr="000C68BB">
        <w:rPr>
          <w:b/>
          <w:bCs/>
          <w:iCs/>
          <w:sz w:val="28"/>
        </w:rPr>
        <w:t>Email Address:</w:t>
      </w:r>
      <w:r w:rsidR="009458F2" w:rsidRPr="000C68BB">
        <w:rPr>
          <w:bCs/>
          <w:iCs/>
          <w:sz w:val="28"/>
        </w:rPr>
        <w:t xml:space="preserve">  </w:t>
      </w:r>
    </w:p>
    <w:p w:rsidR="00F656AA" w:rsidRPr="000B3A1F" w:rsidRDefault="00CB6024" w:rsidP="000B3A1F">
      <w:pPr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186055</wp:posOffset>
                </wp:positionV>
                <wp:extent cx="6696075" cy="970280"/>
                <wp:effectExtent l="19050" t="1524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BE" w:rsidRDefault="005C3570" w:rsidP="00681E6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When completed, click the </w:t>
                            </w:r>
                            <w:r w:rsidRPr="005C3570">
                              <w:rPr>
                                <w:i/>
                                <w:sz w:val="28"/>
                              </w:rPr>
                              <w:t>Submit</w:t>
                            </w:r>
                            <w:r>
                              <w:rPr>
                                <w:sz w:val="28"/>
                              </w:rPr>
                              <w:t xml:space="preserve"> button on the top right corner of </w:t>
                            </w:r>
                            <w:r w:rsidR="005028BE">
                              <w:rPr>
                                <w:sz w:val="28"/>
                              </w:rPr>
                              <w:t>this form</w:t>
                            </w:r>
                            <w:r>
                              <w:rPr>
                                <w:sz w:val="28"/>
                              </w:rPr>
                              <w:t xml:space="preserve">. You will receive a confirmation email within 48 hours. Call or email Bonnie Ranno if you have not received this confirmation:  </w:t>
                            </w:r>
                            <w:hyperlink r:id="rId9" w:history="1">
                              <w:r w:rsidRPr="004C678A">
                                <w:rPr>
                                  <w:rStyle w:val="Hyperlink"/>
                                  <w:sz w:val="28"/>
                                </w:rPr>
                                <w:t>bonnie.ranno@state.or.us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 971-673-0048</w:t>
                            </w:r>
                          </w:p>
                          <w:p w:rsidR="005C3570" w:rsidRPr="00681E6A" w:rsidRDefault="005C3570" w:rsidP="00CA368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81E6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DUE </w:t>
                            </w:r>
                            <w:r w:rsidR="00681E6A" w:rsidRPr="00681E6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on or before </w:t>
                            </w:r>
                            <w:r w:rsidR="00CA3682" w:rsidRPr="00681E6A">
                              <w:rPr>
                                <w:b/>
                                <w:color w:val="FF0000"/>
                                <w:sz w:val="28"/>
                              </w:rPr>
                              <w:t>Friday, 12/15/17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4.65pt;width:527.25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" strokeweight="2.25pt">
                <v:stroke dashstyle="1 1" endcap="round"/>
                <v:textbox>
                  <w:txbxContent>
                    <w:p w:rsidR="005028BE" w:rsidRDefault="005C3570" w:rsidP="00681E6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When completed, click the </w:t>
                      </w:r>
                      <w:r w:rsidRPr="005C3570">
                        <w:rPr>
                          <w:i/>
                          <w:sz w:val="28"/>
                        </w:rPr>
                        <w:t>Submit</w:t>
                      </w:r>
                      <w:r>
                        <w:rPr>
                          <w:sz w:val="28"/>
                        </w:rPr>
                        <w:t xml:space="preserve"> button on the top right corner of </w:t>
                      </w:r>
                      <w:r w:rsidR="005028BE">
                        <w:rPr>
                          <w:sz w:val="28"/>
                        </w:rPr>
                        <w:t>this form</w:t>
                      </w:r>
                      <w:r>
                        <w:rPr>
                          <w:sz w:val="28"/>
                        </w:rPr>
                        <w:t xml:space="preserve">. You will receive a confirmation email within 48 hours. Call or email Bonnie Ranno if you have not received this confirmation:  </w:t>
                      </w:r>
                      <w:hyperlink r:id="rId10" w:history="1">
                        <w:r w:rsidRPr="004C678A">
                          <w:rPr>
                            <w:rStyle w:val="Hyperlink"/>
                            <w:sz w:val="28"/>
                          </w:rPr>
                          <w:t>bonnie.ranno@state.or.us</w:t>
                        </w:r>
                      </w:hyperlink>
                      <w:r>
                        <w:rPr>
                          <w:sz w:val="28"/>
                        </w:rPr>
                        <w:t xml:space="preserve">  971-673-0048</w:t>
                      </w:r>
                    </w:p>
                    <w:p w:rsidR="005C3570" w:rsidRPr="00681E6A" w:rsidRDefault="005C3570" w:rsidP="00CA368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81E6A">
                        <w:rPr>
                          <w:b/>
                          <w:color w:val="FF0000"/>
                          <w:sz w:val="28"/>
                        </w:rPr>
                        <w:t xml:space="preserve">DUE </w:t>
                      </w:r>
                      <w:r w:rsidR="00681E6A" w:rsidRPr="00681E6A">
                        <w:rPr>
                          <w:b/>
                          <w:color w:val="FF0000"/>
                          <w:sz w:val="28"/>
                        </w:rPr>
                        <w:t xml:space="preserve">on or before </w:t>
                      </w:r>
                      <w:r w:rsidR="00CA3682" w:rsidRPr="00681E6A">
                        <w:rPr>
                          <w:b/>
                          <w:color w:val="FF0000"/>
                          <w:sz w:val="28"/>
                        </w:rPr>
                        <w:t>Friday, 12/15/17</w:t>
                      </w:r>
                    </w:p>
                  </w:txbxContent>
                </v:textbox>
              </v:shape>
            </w:pict>
          </mc:Fallback>
        </mc:AlternateContent>
      </w:r>
    </w:p>
    <w:p w:rsidR="00F656AA" w:rsidRPr="000B3A1F" w:rsidRDefault="00F656AA" w:rsidP="000B3A1F">
      <w:pPr>
        <w:pStyle w:val="BodyText2"/>
        <w:tabs>
          <w:tab w:val="left" w:pos="3240"/>
        </w:tabs>
        <w:rPr>
          <w:iCs/>
        </w:rPr>
      </w:pPr>
    </w:p>
    <w:p w:rsidR="00F656AA" w:rsidRPr="000B3A1F" w:rsidRDefault="00F656AA" w:rsidP="000B3A1F">
      <w:pPr>
        <w:pStyle w:val="BodyText2"/>
        <w:tabs>
          <w:tab w:val="left" w:pos="3240"/>
        </w:tabs>
        <w:rPr>
          <w:iCs/>
        </w:rPr>
      </w:pPr>
    </w:p>
    <w:p w:rsidR="00F656AA" w:rsidRPr="000B3A1F" w:rsidRDefault="00F656AA" w:rsidP="000B3A1F">
      <w:pPr>
        <w:pStyle w:val="BodyText2"/>
        <w:tabs>
          <w:tab w:val="left" w:pos="3240"/>
        </w:tabs>
        <w:rPr>
          <w:iCs/>
        </w:rPr>
      </w:pPr>
    </w:p>
    <w:p w:rsidR="00F656AA" w:rsidRPr="000B3A1F" w:rsidRDefault="00F656AA" w:rsidP="000B3A1F">
      <w:pPr>
        <w:pStyle w:val="BodyText2"/>
        <w:tabs>
          <w:tab w:val="left" w:pos="3240"/>
        </w:tabs>
        <w:rPr>
          <w:iCs/>
        </w:rPr>
      </w:pPr>
    </w:p>
    <w:p w:rsidR="00F656AA" w:rsidRPr="000B3A1F" w:rsidRDefault="00F656AA" w:rsidP="000B3A1F">
      <w:pPr>
        <w:pStyle w:val="BodyText2"/>
        <w:tabs>
          <w:tab w:val="left" w:pos="3240"/>
        </w:tabs>
        <w:rPr>
          <w:iCs/>
        </w:rPr>
      </w:pPr>
    </w:p>
    <w:p w:rsidR="00493ECF" w:rsidRDefault="00493ECF" w:rsidP="00493EC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493ECF" w:rsidTr="00842FDE">
        <w:trPr>
          <w:trHeight w:val="818"/>
        </w:trPr>
        <w:tc>
          <w:tcPr>
            <w:tcW w:w="10620" w:type="dxa"/>
            <w:shd w:val="clear" w:color="auto" w:fill="C2D69B" w:themeFill="accent3" w:themeFillTint="99"/>
          </w:tcPr>
          <w:p w:rsidR="00493ECF" w:rsidRPr="00945CB9" w:rsidRDefault="00493ECF" w:rsidP="005F559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93ECF" w:rsidRPr="008254EE" w:rsidRDefault="00493ECF" w:rsidP="00386934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Goal 1:  Oregon WIC </w:t>
            </w:r>
            <w:r w:rsidR="005D6701"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certifying </w:t>
            </w:r>
            <w:r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staff will </w:t>
            </w:r>
            <w:r w:rsidR="00386934" w:rsidRPr="008254EE">
              <w:rPr>
                <w:rFonts w:ascii="Times New Roman" w:hAnsi="Times New Roman"/>
                <w:b/>
                <w:sz w:val="28"/>
                <w:szCs w:val="28"/>
              </w:rPr>
              <w:t>provide quality</w:t>
            </w:r>
            <w:r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68BB" w:rsidRPr="008254EE">
              <w:rPr>
                <w:rFonts w:ascii="Times New Roman" w:hAnsi="Times New Roman"/>
                <w:b/>
                <w:sz w:val="28"/>
                <w:szCs w:val="28"/>
              </w:rPr>
              <w:t>nutrition</w:t>
            </w:r>
            <w:r w:rsidR="00386934"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-focused </w:t>
            </w:r>
            <w:r w:rsidR="000C68BB" w:rsidRPr="008254EE">
              <w:rPr>
                <w:rFonts w:ascii="Times New Roman" w:hAnsi="Times New Roman"/>
                <w:b/>
                <w:sz w:val="28"/>
                <w:szCs w:val="28"/>
              </w:rPr>
              <w:t>education</w:t>
            </w:r>
            <w:r w:rsidR="00386934"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 during </w:t>
            </w:r>
            <w:r w:rsidR="00842FDE"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individual </w:t>
            </w:r>
            <w:r w:rsidR="00395348" w:rsidRPr="008254EE">
              <w:rPr>
                <w:rFonts w:ascii="Times New Roman" w:hAnsi="Times New Roman"/>
                <w:b/>
                <w:sz w:val="28"/>
                <w:szCs w:val="28"/>
              </w:rPr>
              <w:t>appointments with participants</w:t>
            </w:r>
            <w:r w:rsidR="00D632F6"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 by </w:t>
            </w:r>
            <w:r w:rsidR="00386934" w:rsidRPr="008254EE">
              <w:rPr>
                <w:rFonts w:ascii="Times New Roman" w:hAnsi="Times New Roman"/>
                <w:b/>
                <w:sz w:val="28"/>
                <w:szCs w:val="28"/>
              </w:rPr>
              <w:t>improving</w:t>
            </w:r>
            <w:r w:rsidR="00D632F6"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 their </w:t>
            </w:r>
            <w:r w:rsidR="00842FDE" w:rsidRPr="008254EE">
              <w:rPr>
                <w:rFonts w:ascii="Times New Roman" w:hAnsi="Times New Roman"/>
                <w:b/>
                <w:sz w:val="28"/>
                <w:szCs w:val="28"/>
              </w:rPr>
              <w:t>participant centered counseling</w:t>
            </w:r>
            <w:r w:rsidR="00D632F6"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 skills</w:t>
            </w:r>
            <w:r w:rsidR="00395348" w:rsidRPr="008254E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</w:tbl>
    <w:p w:rsidR="00493ECF" w:rsidRDefault="00493ECF" w:rsidP="00493ECF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395348" w:rsidRPr="00AD4490" w:rsidRDefault="00395348" w:rsidP="00395348">
      <w:pPr>
        <w:widowControl w:val="0"/>
        <w:rPr>
          <w:sz w:val="26"/>
          <w:szCs w:val="26"/>
        </w:rPr>
      </w:pPr>
      <w:r w:rsidRPr="00AD4490">
        <w:rPr>
          <w:b/>
          <w:sz w:val="26"/>
          <w:szCs w:val="26"/>
        </w:rPr>
        <w:t xml:space="preserve">Objective #1:  </w:t>
      </w:r>
      <w:r w:rsidR="00D632F6" w:rsidRPr="00AD4490">
        <w:rPr>
          <w:b/>
          <w:sz w:val="26"/>
          <w:szCs w:val="26"/>
        </w:rPr>
        <w:t>During 2018, staff will f</w:t>
      </w:r>
      <w:r w:rsidR="005C36D9" w:rsidRPr="00AD4490">
        <w:rPr>
          <w:b/>
          <w:sz w:val="26"/>
          <w:szCs w:val="26"/>
        </w:rPr>
        <w:t xml:space="preserve">ocus on </w:t>
      </w:r>
      <w:r w:rsidR="008E72EC" w:rsidRPr="00AD4490">
        <w:rPr>
          <w:b/>
          <w:sz w:val="26"/>
          <w:szCs w:val="26"/>
        </w:rPr>
        <w:t xml:space="preserve">developing </w:t>
      </w:r>
      <w:r w:rsidR="00842FDE" w:rsidRPr="00AD4490">
        <w:rPr>
          <w:b/>
          <w:sz w:val="26"/>
          <w:szCs w:val="26"/>
        </w:rPr>
        <w:t>thorough assessment</w:t>
      </w:r>
      <w:r w:rsidR="008E72EC" w:rsidRPr="00AD4490">
        <w:rPr>
          <w:b/>
          <w:sz w:val="26"/>
          <w:szCs w:val="26"/>
        </w:rPr>
        <w:t xml:space="preserve"> techniques</w:t>
      </w:r>
      <w:r w:rsidR="00842FDE" w:rsidRPr="00AD4490">
        <w:rPr>
          <w:b/>
          <w:sz w:val="26"/>
          <w:szCs w:val="26"/>
        </w:rPr>
        <w:t xml:space="preserve"> </w:t>
      </w:r>
      <w:r w:rsidR="00386934" w:rsidRPr="00AD4490">
        <w:rPr>
          <w:b/>
          <w:sz w:val="26"/>
          <w:szCs w:val="26"/>
        </w:rPr>
        <w:t xml:space="preserve">and targeted nutrition and breastfeeding focused </w:t>
      </w:r>
      <w:r w:rsidR="008E72EC" w:rsidRPr="00AD4490">
        <w:rPr>
          <w:b/>
          <w:sz w:val="26"/>
          <w:szCs w:val="26"/>
        </w:rPr>
        <w:t>education</w:t>
      </w:r>
      <w:r w:rsidR="00386934" w:rsidRPr="00AD4490">
        <w:rPr>
          <w:b/>
          <w:sz w:val="26"/>
          <w:szCs w:val="26"/>
        </w:rPr>
        <w:t xml:space="preserve"> </w:t>
      </w:r>
      <w:r w:rsidR="00842FDE" w:rsidRPr="00AD4490">
        <w:rPr>
          <w:b/>
          <w:sz w:val="26"/>
          <w:szCs w:val="26"/>
        </w:rPr>
        <w:t xml:space="preserve">by using </w:t>
      </w:r>
      <w:r w:rsidR="005C36D9" w:rsidRPr="00AD4490">
        <w:rPr>
          <w:b/>
          <w:sz w:val="26"/>
          <w:szCs w:val="26"/>
        </w:rPr>
        <w:t>deeper reflections</w:t>
      </w:r>
      <w:r w:rsidR="00842FDE" w:rsidRPr="00AD4490">
        <w:rPr>
          <w:b/>
          <w:sz w:val="26"/>
          <w:szCs w:val="26"/>
        </w:rPr>
        <w:t xml:space="preserve">, </w:t>
      </w:r>
      <w:r w:rsidR="00386934" w:rsidRPr="00AD4490">
        <w:rPr>
          <w:b/>
          <w:sz w:val="26"/>
          <w:szCs w:val="26"/>
        </w:rPr>
        <w:t>probing questions</w:t>
      </w:r>
      <w:r w:rsidR="00842FDE" w:rsidRPr="00AD4490">
        <w:rPr>
          <w:b/>
          <w:sz w:val="26"/>
          <w:szCs w:val="26"/>
        </w:rPr>
        <w:t xml:space="preserve">, </w:t>
      </w:r>
      <w:r w:rsidR="005C36D9" w:rsidRPr="00AD4490">
        <w:rPr>
          <w:b/>
          <w:sz w:val="26"/>
          <w:szCs w:val="26"/>
        </w:rPr>
        <w:t xml:space="preserve">and </w:t>
      </w:r>
      <w:r w:rsidR="00842FDE" w:rsidRPr="00AD4490">
        <w:rPr>
          <w:b/>
          <w:sz w:val="26"/>
          <w:szCs w:val="26"/>
        </w:rPr>
        <w:t xml:space="preserve">effective </w:t>
      </w:r>
      <w:r w:rsidR="005C36D9" w:rsidRPr="00AD4490">
        <w:rPr>
          <w:b/>
          <w:sz w:val="26"/>
          <w:szCs w:val="26"/>
        </w:rPr>
        <w:t>summaries.</w:t>
      </w:r>
    </w:p>
    <w:p w:rsidR="00395348" w:rsidRPr="00AD4490" w:rsidRDefault="00395348" w:rsidP="00395348">
      <w:pPr>
        <w:rPr>
          <w:sz w:val="26"/>
          <w:szCs w:val="26"/>
        </w:rPr>
      </w:pPr>
    </w:p>
    <w:p w:rsidR="00395348" w:rsidRPr="00AD4490" w:rsidRDefault="00395348" w:rsidP="00395348">
      <w:pPr>
        <w:rPr>
          <w:b/>
          <w:sz w:val="26"/>
          <w:szCs w:val="26"/>
        </w:rPr>
      </w:pPr>
      <w:r w:rsidRPr="00AD4490">
        <w:rPr>
          <w:b/>
          <w:sz w:val="26"/>
          <w:szCs w:val="26"/>
        </w:rPr>
        <w:t>Activities to accomplish this objective:</w:t>
      </w:r>
    </w:p>
    <w:p w:rsidR="00395348" w:rsidRPr="006A26A0" w:rsidRDefault="00395348" w:rsidP="00395348">
      <w:pPr>
        <w:rPr>
          <w:rFonts w:ascii="Arial" w:hAnsi="Arial" w:cs="Arial"/>
          <w:b/>
        </w:rPr>
      </w:pPr>
    </w:p>
    <w:p w:rsidR="00113C6A" w:rsidRPr="00113C6A" w:rsidRDefault="00386934" w:rsidP="00113C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D4490">
        <w:rPr>
          <w:rFonts w:ascii="Times New Roman" w:hAnsi="Times New Roman" w:cs="Times New Roman"/>
          <w:sz w:val="26"/>
          <w:szCs w:val="26"/>
        </w:rPr>
        <w:t xml:space="preserve">Describe a specific action your agency will take to support </w:t>
      </w:r>
      <w:r w:rsidR="00626A2E">
        <w:rPr>
          <w:rFonts w:ascii="Times New Roman" w:hAnsi="Times New Roman" w:cs="Times New Roman"/>
          <w:sz w:val="26"/>
          <w:szCs w:val="26"/>
        </w:rPr>
        <w:t>certifier</w:t>
      </w:r>
      <w:r w:rsidR="00113C6A">
        <w:rPr>
          <w:rFonts w:ascii="Times New Roman" w:hAnsi="Times New Roman" w:cs="Times New Roman"/>
          <w:sz w:val="26"/>
          <w:szCs w:val="26"/>
        </w:rPr>
        <w:t>s</w:t>
      </w:r>
      <w:r w:rsidRPr="00AD4490">
        <w:rPr>
          <w:rFonts w:ascii="Times New Roman" w:hAnsi="Times New Roman" w:cs="Times New Roman"/>
          <w:sz w:val="26"/>
          <w:szCs w:val="26"/>
        </w:rPr>
        <w:t>’ ability to use the OARS of participant centered counseling, particularly deeper reflections</w:t>
      </w:r>
      <w:r w:rsidR="008E72EC" w:rsidRPr="00AD4490">
        <w:rPr>
          <w:rFonts w:ascii="Times New Roman" w:hAnsi="Times New Roman" w:cs="Times New Roman"/>
          <w:sz w:val="26"/>
          <w:szCs w:val="26"/>
        </w:rPr>
        <w:t xml:space="preserve"> and</w:t>
      </w:r>
      <w:r w:rsidRPr="00AD4490">
        <w:rPr>
          <w:rFonts w:ascii="Times New Roman" w:hAnsi="Times New Roman" w:cs="Times New Roman"/>
          <w:sz w:val="26"/>
          <w:szCs w:val="26"/>
        </w:rPr>
        <w:t xml:space="preserve"> effective summaries</w:t>
      </w:r>
      <w:r w:rsidR="00113C6A">
        <w:rPr>
          <w:rFonts w:ascii="Times New Roman" w:hAnsi="Times New Roman" w:cs="Times New Roman"/>
          <w:sz w:val="26"/>
          <w:szCs w:val="26"/>
        </w:rPr>
        <w:t xml:space="preserve"> </w:t>
      </w:r>
      <w:r w:rsidR="008E72EC" w:rsidRPr="00AD4490">
        <w:rPr>
          <w:rFonts w:ascii="Times New Roman" w:hAnsi="Times New Roman" w:cs="Times New Roman"/>
          <w:sz w:val="26"/>
          <w:szCs w:val="26"/>
        </w:rPr>
        <w:t xml:space="preserve">to provide </w:t>
      </w:r>
      <w:r w:rsidRPr="00AD4490">
        <w:rPr>
          <w:rFonts w:ascii="Times New Roman" w:hAnsi="Times New Roman" w:cs="Times New Roman"/>
          <w:sz w:val="26"/>
          <w:szCs w:val="26"/>
        </w:rPr>
        <w:t xml:space="preserve">more targeted nutrition-focused </w:t>
      </w:r>
      <w:r w:rsidR="008E72EC" w:rsidRPr="00AD4490">
        <w:rPr>
          <w:rFonts w:ascii="Times New Roman" w:hAnsi="Times New Roman" w:cs="Times New Roman"/>
          <w:sz w:val="26"/>
          <w:szCs w:val="26"/>
        </w:rPr>
        <w:t>education</w:t>
      </w:r>
      <w:r w:rsidRPr="00AD44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3C6A" w:rsidRPr="00421C57" w:rsidRDefault="00113C6A" w:rsidP="00113C6A">
      <w:pPr>
        <w:pStyle w:val="ListParagrap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112"/>
        <w:tblW w:w="9535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35"/>
      </w:tblGrid>
      <w:tr w:rsidR="00113C6A" w:rsidTr="00681E6A">
        <w:trPr>
          <w:trHeight w:val="1970"/>
        </w:trPr>
        <w:tc>
          <w:tcPr>
            <w:tcW w:w="9535" w:type="dxa"/>
            <w:shd w:val="clear" w:color="auto" w:fill="EAF1DD" w:themeFill="accent3" w:themeFillTint="33"/>
          </w:tcPr>
          <w:p w:rsidR="00113C6A" w:rsidRPr="00945CB9" w:rsidRDefault="00113C6A" w:rsidP="00113C6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13C6A" w:rsidRPr="008254EE" w:rsidRDefault="00113C6A" w:rsidP="00113C6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</w:tbl>
    <w:p w:rsidR="005D6701" w:rsidRPr="00113C6A" w:rsidRDefault="008E72EC" w:rsidP="00113C6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AD4490">
        <w:rPr>
          <w:rFonts w:ascii="Times New Roman" w:hAnsi="Times New Roman" w:cs="Times New Roman"/>
          <w:sz w:val="26"/>
          <w:szCs w:val="26"/>
        </w:rPr>
        <w:t xml:space="preserve">All certifiers will attend a state-provided regional training in spring 2018 focusing on deepening participant centered counseling skills. </w:t>
      </w:r>
    </w:p>
    <w:tbl>
      <w:tblPr>
        <w:tblStyle w:val="TableGrid"/>
        <w:tblW w:w="10440" w:type="dxa"/>
        <w:tblInd w:w="198" w:type="dxa"/>
        <w:tblLook w:val="04A0" w:firstRow="1" w:lastRow="0" w:firstColumn="1" w:lastColumn="0" w:noHBand="0" w:noVBand="1"/>
      </w:tblPr>
      <w:tblGrid>
        <w:gridCol w:w="10440"/>
      </w:tblGrid>
      <w:tr w:rsidR="005D6701" w:rsidTr="00421C57">
        <w:trPr>
          <w:trHeight w:val="728"/>
        </w:trPr>
        <w:tc>
          <w:tcPr>
            <w:tcW w:w="10440" w:type="dxa"/>
            <w:shd w:val="clear" w:color="auto" w:fill="C2D69B"/>
          </w:tcPr>
          <w:p w:rsidR="005D6701" w:rsidRPr="00945CB9" w:rsidRDefault="005D6701" w:rsidP="005F559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D6701" w:rsidRPr="00AD4490" w:rsidRDefault="005D6701" w:rsidP="007963A0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Goal 2:  Oregon WIC agencies will </w:t>
            </w:r>
            <w:r w:rsidR="000D6FCA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offer an increased number and variety of referrals </w:t>
            </w:r>
            <w:r w:rsidR="007963A0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that are appropriate to the needs of WIC </w:t>
            </w:r>
            <w:r w:rsidR="000D6FCA" w:rsidRPr="00AD4490">
              <w:rPr>
                <w:rFonts w:ascii="Times New Roman" w:hAnsi="Times New Roman"/>
                <w:b/>
                <w:sz w:val="28"/>
                <w:szCs w:val="28"/>
              </w:rPr>
              <w:t>participants</w:t>
            </w:r>
            <w:r w:rsidR="007963A0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D6FCA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D6701" w:rsidRDefault="005D6701" w:rsidP="005D6701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5D6701" w:rsidRPr="00AD4490" w:rsidRDefault="005D6701" w:rsidP="005D6701">
      <w:pPr>
        <w:widowControl w:val="0"/>
        <w:rPr>
          <w:b/>
          <w:sz w:val="26"/>
          <w:szCs w:val="26"/>
        </w:rPr>
      </w:pPr>
      <w:r w:rsidRPr="00AD4490">
        <w:rPr>
          <w:b/>
          <w:sz w:val="26"/>
          <w:szCs w:val="26"/>
        </w:rPr>
        <w:t xml:space="preserve">Objective #1:  </w:t>
      </w:r>
      <w:r w:rsidR="00421C57" w:rsidRPr="00AD4490">
        <w:rPr>
          <w:b/>
          <w:sz w:val="26"/>
          <w:szCs w:val="26"/>
        </w:rPr>
        <w:t xml:space="preserve">During 2018, </w:t>
      </w:r>
      <w:r w:rsidR="005C36D9" w:rsidRPr="00AD4490">
        <w:rPr>
          <w:b/>
          <w:sz w:val="26"/>
          <w:szCs w:val="26"/>
        </w:rPr>
        <w:t>Oregon WIC agencies will assure participants are offered appropriate referrals</w:t>
      </w:r>
      <w:r w:rsidR="00421C57" w:rsidRPr="00AD4490">
        <w:rPr>
          <w:b/>
          <w:sz w:val="26"/>
          <w:szCs w:val="26"/>
        </w:rPr>
        <w:t>, and that referrals are documented in TWIST.</w:t>
      </w:r>
    </w:p>
    <w:p w:rsidR="00421C57" w:rsidRPr="00AD4490" w:rsidRDefault="00421C57" w:rsidP="005D6701">
      <w:pPr>
        <w:rPr>
          <w:b/>
          <w:sz w:val="26"/>
          <w:szCs w:val="26"/>
        </w:rPr>
      </w:pPr>
    </w:p>
    <w:p w:rsidR="005D6701" w:rsidRPr="00AD4490" w:rsidRDefault="005D6701" w:rsidP="005D6701">
      <w:pPr>
        <w:rPr>
          <w:b/>
          <w:sz w:val="26"/>
          <w:szCs w:val="26"/>
        </w:rPr>
      </w:pPr>
      <w:r w:rsidRPr="00AD4490">
        <w:rPr>
          <w:b/>
          <w:sz w:val="26"/>
          <w:szCs w:val="26"/>
        </w:rPr>
        <w:t>Activities to accomplish this objective:</w:t>
      </w:r>
    </w:p>
    <w:p w:rsidR="005D6701" w:rsidRPr="006A26A0" w:rsidRDefault="005D6701" w:rsidP="005D6701">
      <w:pPr>
        <w:rPr>
          <w:rFonts w:ascii="Arial" w:hAnsi="Arial" w:cs="Arial"/>
          <w:b/>
        </w:rPr>
      </w:pPr>
    </w:p>
    <w:p w:rsidR="005D6701" w:rsidRPr="00AD4490" w:rsidRDefault="007963A0" w:rsidP="00421C57">
      <w:pPr>
        <w:pStyle w:val="BodyText"/>
        <w:numPr>
          <w:ilvl w:val="0"/>
          <w:numId w:val="22"/>
        </w:numPr>
        <w:rPr>
          <w:b w:val="0"/>
          <w:sz w:val="26"/>
          <w:szCs w:val="26"/>
        </w:rPr>
      </w:pPr>
      <w:r w:rsidRPr="00AD4490">
        <w:rPr>
          <w:b w:val="0"/>
          <w:sz w:val="26"/>
          <w:szCs w:val="26"/>
        </w:rPr>
        <w:t>R</w:t>
      </w:r>
      <w:r w:rsidR="00B5088B" w:rsidRPr="00AD4490">
        <w:rPr>
          <w:b w:val="0"/>
          <w:sz w:val="26"/>
          <w:szCs w:val="26"/>
        </w:rPr>
        <w:t xml:space="preserve">esearch </w:t>
      </w:r>
      <w:r w:rsidRPr="00AD4490">
        <w:rPr>
          <w:b w:val="0"/>
          <w:sz w:val="26"/>
          <w:szCs w:val="26"/>
        </w:rPr>
        <w:t xml:space="preserve">two new </w:t>
      </w:r>
      <w:r w:rsidR="00B5088B" w:rsidRPr="00AD4490">
        <w:rPr>
          <w:b w:val="0"/>
          <w:sz w:val="26"/>
          <w:szCs w:val="26"/>
        </w:rPr>
        <w:t xml:space="preserve">referrals available in </w:t>
      </w:r>
      <w:r w:rsidRPr="00AD4490">
        <w:rPr>
          <w:b w:val="0"/>
          <w:sz w:val="26"/>
          <w:szCs w:val="26"/>
        </w:rPr>
        <w:t>your</w:t>
      </w:r>
      <w:r w:rsidR="00B5088B" w:rsidRPr="00AD4490">
        <w:rPr>
          <w:b w:val="0"/>
          <w:sz w:val="26"/>
          <w:szCs w:val="26"/>
        </w:rPr>
        <w:t xml:space="preserve"> community</w:t>
      </w:r>
      <w:r w:rsidR="00421C57" w:rsidRPr="00AD4490">
        <w:rPr>
          <w:b w:val="0"/>
          <w:sz w:val="26"/>
          <w:szCs w:val="26"/>
        </w:rPr>
        <w:t xml:space="preserve"> that would meet the needs of the WIC population, </w:t>
      </w:r>
      <w:r w:rsidR="00B5088B" w:rsidRPr="00AD4490">
        <w:rPr>
          <w:b w:val="0"/>
          <w:sz w:val="26"/>
          <w:szCs w:val="26"/>
        </w:rPr>
        <w:t>and update</w:t>
      </w:r>
      <w:r w:rsidR="00421C57" w:rsidRPr="00AD4490">
        <w:rPr>
          <w:b w:val="0"/>
          <w:sz w:val="26"/>
          <w:szCs w:val="26"/>
        </w:rPr>
        <w:t xml:space="preserve"> the</w:t>
      </w:r>
      <w:r w:rsidR="00B5088B" w:rsidRPr="00AD4490">
        <w:rPr>
          <w:b w:val="0"/>
          <w:sz w:val="26"/>
          <w:szCs w:val="26"/>
        </w:rPr>
        <w:t xml:space="preserve"> TWIST referral screen with </w:t>
      </w:r>
      <w:r w:rsidR="00421C57" w:rsidRPr="00AD4490">
        <w:rPr>
          <w:b w:val="0"/>
          <w:sz w:val="26"/>
          <w:szCs w:val="26"/>
        </w:rPr>
        <w:t>these referral sources</w:t>
      </w:r>
      <w:r w:rsidR="00B5088B" w:rsidRPr="00AD4490">
        <w:rPr>
          <w:b w:val="0"/>
          <w:sz w:val="26"/>
          <w:szCs w:val="26"/>
        </w:rPr>
        <w:t>.</w:t>
      </w:r>
      <w:r w:rsidR="00421C57" w:rsidRPr="00AD4490">
        <w:rPr>
          <w:b w:val="0"/>
          <w:sz w:val="26"/>
          <w:szCs w:val="26"/>
        </w:rPr>
        <w:t xml:space="preserve"> </w:t>
      </w:r>
    </w:p>
    <w:p w:rsidR="00421C57" w:rsidRPr="00AD4490" w:rsidRDefault="007963A0" w:rsidP="007963A0">
      <w:pPr>
        <w:pStyle w:val="BodyText"/>
        <w:tabs>
          <w:tab w:val="left" w:pos="8028"/>
        </w:tabs>
        <w:ind w:left="720"/>
        <w:rPr>
          <w:b w:val="0"/>
          <w:sz w:val="26"/>
          <w:szCs w:val="26"/>
        </w:rPr>
      </w:pPr>
      <w:r w:rsidRPr="00AD4490">
        <w:rPr>
          <w:b w:val="0"/>
          <w:sz w:val="26"/>
          <w:szCs w:val="26"/>
        </w:rPr>
        <w:tab/>
      </w:r>
    </w:p>
    <w:p w:rsidR="00421C57" w:rsidRPr="00AD4490" w:rsidRDefault="00421C57" w:rsidP="00421C5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AD4490">
        <w:rPr>
          <w:rFonts w:ascii="Times New Roman" w:hAnsi="Times New Roman" w:cs="Times New Roman"/>
          <w:sz w:val="26"/>
          <w:szCs w:val="26"/>
        </w:rPr>
        <w:t>List a</w:t>
      </w:r>
      <w:r w:rsidR="007963A0" w:rsidRPr="00AD4490">
        <w:rPr>
          <w:rFonts w:ascii="Times New Roman" w:hAnsi="Times New Roman" w:cs="Times New Roman"/>
          <w:sz w:val="26"/>
          <w:szCs w:val="26"/>
        </w:rPr>
        <w:t xml:space="preserve">n </w:t>
      </w:r>
      <w:r w:rsidRPr="00AD4490">
        <w:rPr>
          <w:rFonts w:ascii="Times New Roman" w:hAnsi="Times New Roman" w:cs="Times New Roman"/>
          <w:sz w:val="26"/>
          <w:szCs w:val="26"/>
        </w:rPr>
        <w:t>activity on how staff in your agency will be trained to make and document appropriate referrals</w:t>
      </w:r>
      <w:r w:rsidR="007963A0" w:rsidRPr="00AD4490">
        <w:rPr>
          <w:rFonts w:ascii="Times New Roman" w:hAnsi="Times New Roman" w:cs="Times New Roman"/>
          <w:sz w:val="26"/>
          <w:szCs w:val="26"/>
        </w:rPr>
        <w:t xml:space="preserve"> in TWIST.</w:t>
      </w:r>
      <w:r w:rsidRPr="00AD44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1C57" w:rsidRPr="00421C57" w:rsidRDefault="00421C57" w:rsidP="00421C57">
      <w:pPr>
        <w:pStyle w:val="ListParagrap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64"/>
        <w:tblW w:w="9540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540"/>
      </w:tblGrid>
      <w:tr w:rsidR="00113C6A" w:rsidTr="00113C6A">
        <w:trPr>
          <w:trHeight w:val="2150"/>
        </w:trPr>
        <w:tc>
          <w:tcPr>
            <w:tcW w:w="9540" w:type="dxa"/>
            <w:shd w:val="clear" w:color="auto" w:fill="EAF1DD" w:themeFill="accent3" w:themeFillTint="33"/>
          </w:tcPr>
          <w:p w:rsidR="00113C6A" w:rsidRPr="00945CB9" w:rsidRDefault="00113C6A" w:rsidP="00113C6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13C6A" w:rsidRPr="008254EE" w:rsidRDefault="00113C6A" w:rsidP="00113C6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</w:tbl>
    <w:p w:rsidR="00113C6A" w:rsidRPr="003D5016" w:rsidRDefault="00113C6A" w:rsidP="00113C6A">
      <w:pPr>
        <w:rPr>
          <w:rFonts w:ascii="Arial" w:hAnsi="Arial" w:cs="Arial"/>
          <w:sz w:val="28"/>
          <w:szCs w:val="28"/>
        </w:rPr>
      </w:pPr>
    </w:p>
    <w:p w:rsidR="00113C6A" w:rsidRDefault="00113C6A" w:rsidP="00113C6A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113C6A" w:rsidRPr="003D5016" w:rsidRDefault="00113C6A" w:rsidP="00493EC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93ECF" w:rsidTr="00421C57">
        <w:trPr>
          <w:trHeight w:val="782"/>
        </w:trPr>
        <w:tc>
          <w:tcPr>
            <w:tcW w:w="10728" w:type="dxa"/>
            <w:shd w:val="clear" w:color="auto" w:fill="C2D69B"/>
          </w:tcPr>
          <w:p w:rsidR="00493ECF" w:rsidRPr="00945CB9" w:rsidRDefault="00493ECF" w:rsidP="005F559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93ECF" w:rsidRPr="00AD4490" w:rsidRDefault="00146BB0" w:rsidP="00265F66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Goal #3:  </w:t>
            </w:r>
            <w:r w:rsidR="00D632F6" w:rsidRPr="00AD4490">
              <w:rPr>
                <w:rFonts w:ascii="Times New Roman" w:hAnsi="Times New Roman"/>
                <w:b/>
                <w:sz w:val="28"/>
                <w:szCs w:val="28"/>
              </w:rPr>
              <w:t>WIC agenc</w:t>
            </w:r>
            <w:r w:rsidR="00265F66">
              <w:rPr>
                <w:rFonts w:ascii="Times New Roman" w:hAnsi="Times New Roman"/>
                <w:b/>
                <w:sz w:val="28"/>
                <w:szCs w:val="28"/>
              </w:rPr>
              <w:t>y staff</w:t>
            </w:r>
            <w:r w:rsidR="00D632F6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 will </w:t>
            </w:r>
            <w:r w:rsidR="00F4454A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increase their knowledge of </w:t>
            </w:r>
            <w:r w:rsidR="00D632F6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trauma informed </w:t>
            </w:r>
            <w:r w:rsidR="007963A0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care and resiliency </w:t>
            </w:r>
            <w:r w:rsidR="00D632F6" w:rsidRPr="00AD4490">
              <w:rPr>
                <w:rFonts w:ascii="Times New Roman" w:hAnsi="Times New Roman"/>
                <w:b/>
                <w:sz w:val="28"/>
                <w:szCs w:val="28"/>
              </w:rPr>
              <w:t>pr</w:t>
            </w:r>
            <w:r w:rsidR="007963A0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inciples </w:t>
            </w:r>
            <w:r w:rsidR="00F4454A" w:rsidRPr="00AD4490">
              <w:rPr>
                <w:rFonts w:ascii="Times New Roman" w:hAnsi="Times New Roman"/>
                <w:b/>
                <w:sz w:val="28"/>
                <w:szCs w:val="28"/>
              </w:rPr>
              <w:t>and incorporate pr</w:t>
            </w:r>
            <w:r w:rsidR="007963A0" w:rsidRPr="00AD4490">
              <w:rPr>
                <w:rFonts w:ascii="Times New Roman" w:hAnsi="Times New Roman"/>
                <w:b/>
                <w:sz w:val="28"/>
                <w:szCs w:val="28"/>
              </w:rPr>
              <w:t>actices</w:t>
            </w:r>
            <w:r w:rsidR="00F4454A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 into their clinic environment</w:t>
            </w:r>
            <w:r w:rsidR="00D632F6" w:rsidRPr="00AD44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493ECF" w:rsidRDefault="00493ECF" w:rsidP="00493ECF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F4454A" w:rsidRPr="00AD4490" w:rsidRDefault="00D632F6" w:rsidP="00F4454A">
      <w:pPr>
        <w:rPr>
          <w:b/>
          <w:sz w:val="26"/>
          <w:szCs w:val="26"/>
        </w:rPr>
      </w:pPr>
      <w:r w:rsidRPr="00AD4490">
        <w:rPr>
          <w:b/>
          <w:sz w:val="26"/>
          <w:szCs w:val="26"/>
        </w:rPr>
        <w:t xml:space="preserve">Objective:   </w:t>
      </w:r>
      <w:r w:rsidR="00F4454A" w:rsidRPr="00AD4490">
        <w:rPr>
          <w:b/>
          <w:sz w:val="26"/>
          <w:szCs w:val="26"/>
        </w:rPr>
        <w:t>During 2018, WIC agencies will evaluate their agency in regards to trauma informed practices.</w:t>
      </w:r>
    </w:p>
    <w:p w:rsidR="00D632F6" w:rsidRPr="00AD4490" w:rsidRDefault="00D632F6" w:rsidP="00D632F6">
      <w:pPr>
        <w:widowControl w:val="0"/>
        <w:rPr>
          <w:b/>
          <w:sz w:val="26"/>
          <w:szCs w:val="26"/>
        </w:rPr>
      </w:pPr>
    </w:p>
    <w:p w:rsidR="00D632F6" w:rsidRPr="00AD4490" w:rsidRDefault="00D632F6" w:rsidP="00D632F6">
      <w:pPr>
        <w:rPr>
          <w:b/>
          <w:sz w:val="26"/>
          <w:szCs w:val="26"/>
        </w:rPr>
      </w:pPr>
      <w:r w:rsidRPr="00AD4490">
        <w:rPr>
          <w:b/>
          <w:sz w:val="26"/>
          <w:szCs w:val="26"/>
        </w:rPr>
        <w:t>Activities to accomplish this objective:</w:t>
      </w:r>
    </w:p>
    <w:p w:rsidR="00D632F6" w:rsidRPr="00AD4490" w:rsidRDefault="00D632F6" w:rsidP="00D632F6">
      <w:pPr>
        <w:rPr>
          <w:b/>
          <w:sz w:val="26"/>
          <w:szCs w:val="26"/>
        </w:rPr>
      </w:pPr>
    </w:p>
    <w:p w:rsidR="00F4454A" w:rsidRPr="00AD4490" w:rsidRDefault="000F1DCC" w:rsidP="00F4454A">
      <w:pPr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One or more staff</w:t>
      </w:r>
      <w:r w:rsidR="00F4454A" w:rsidRPr="00AD44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your agency </w:t>
      </w:r>
      <w:r w:rsidR="00F4454A" w:rsidRPr="00AD4490">
        <w:rPr>
          <w:sz w:val="26"/>
          <w:szCs w:val="26"/>
        </w:rPr>
        <w:t xml:space="preserve">will complete </w:t>
      </w:r>
      <w:r w:rsidR="00421C57" w:rsidRPr="00AD4490">
        <w:rPr>
          <w:sz w:val="26"/>
          <w:szCs w:val="26"/>
        </w:rPr>
        <w:t xml:space="preserve">a state-provided </w:t>
      </w:r>
      <w:r w:rsidR="00F4454A" w:rsidRPr="00AD4490">
        <w:rPr>
          <w:sz w:val="26"/>
          <w:szCs w:val="26"/>
        </w:rPr>
        <w:t xml:space="preserve">checklist </w:t>
      </w:r>
      <w:r w:rsidR="00421C57" w:rsidRPr="00AD4490">
        <w:rPr>
          <w:sz w:val="26"/>
          <w:szCs w:val="26"/>
        </w:rPr>
        <w:t xml:space="preserve">which assesses </w:t>
      </w:r>
      <w:r w:rsidR="00F4454A" w:rsidRPr="00AD4490">
        <w:rPr>
          <w:sz w:val="26"/>
          <w:szCs w:val="26"/>
        </w:rPr>
        <w:t>trauma informed practices</w:t>
      </w:r>
      <w:r w:rsidR="00421C57" w:rsidRPr="00AD4490">
        <w:rPr>
          <w:sz w:val="26"/>
          <w:szCs w:val="26"/>
        </w:rPr>
        <w:t xml:space="preserve"> in </w:t>
      </w:r>
      <w:r>
        <w:rPr>
          <w:sz w:val="26"/>
          <w:szCs w:val="26"/>
        </w:rPr>
        <w:t>your</w:t>
      </w:r>
      <w:r w:rsidR="00421C57" w:rsidRPr="00AD4490">
        <w:rPr>
          <w:sz w:val="26"/>
          <w:szCs w:val="26"/>
        </w:rPr>
        <w:t xml:space="preserve"> clinic environment. </w:t>
      </w:r>
      <w:r w:rsidR="0006774D">
        <w:rPr>
          <w:sz w:val="26"/>
          <w:szCs w:val="26"/>
        </w:rPr>
        <w:t>(You will receive this checklist in early June.)</w:t>
      </w:r>
    </w:p>
    <w:p w:rsidR="00F4454A" w:rsidRPr="00AD4490" w:rsidRDefault="00F4454A" w:rsidP="00F4454A">
      <w:pPr>
        <w:ind w:left="720"/>
        <w:rPr>
          <w:sz w:val="26"/>
          <w:szCs w:val="26"/>
        </w:rPr>
      </w:pPr>
    </w:p>
    <w:p w:rsidR="00421C57" w:rsidRPr="00AD4490" w:rsidRDefault="00F4454A" w:rsidP="00D632F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D4490">
        <w:rPr>
          <w:rFonts w:ascii="Times New Roman" w:hAnsi="Times New Roman" w:cs="Times New Roman"/>
          <w:sz w:val="26"/>
          <w:szCs w:val="26"/>
        </w:rPr>
        <w:t xml:space="preserve">Staff will choose two </w:t>
      </w:r>
      <w:r w:rsidR="000F1DCC" w:rsidRPr="000F1DCC">
        <w:rPr>
          <w:rFonts w:ascii="Times New Roman" w:hAnsi="Times New Roman" w:cs="Times New Roman"/>
          <w:i/>
          <w:sz w:val="26"/>
          <w:szCs w:val="26"/>
        </w:rPr>
        <w:t>new</w:t>
      </w:r>
      <w:r w:rsidR="000F1DCC">
        <w:rPr>
          <w:rFonts w:ascii="Times New Roman" w:hAnsi="Times New Roman" w:cs="Times New Roman"/>
          <w:sz w:val="26"/>
          <w:szCs w:val="26"/>
        </w:rPr>
        <w:t xml:space="preserve"> </w:t>
      </w:r>
      <w:r w:rsidRPr="00AD4490">
        <w:rPr>
          <w:rFonts w:ascii="Times New Roman" w:hAnsi="Times New Roman" w:cs="Times New Roman"/>
          <w:sz w:val="26"/>
          <w:szCs w:val="26"/>
        </w:rPr>
        <w:t xml:space="preserve">practices to implement in </w:t>
      </w:r>
      <w:r w:rsidR="000F1DCC">
        <w:rPr>
          <w:rFonts w:ascii="Times New Roman" w:hAnsi="Times New Roman" w:cs="Times New Roman"/>
          <w:sz w:val="26"/>
          <w:szCs w:val="26"/>
        </w:rPr>
        <w:t>your</w:t>
      </w:r>
      <w:r w:rsidRPr="00AD4490">
        <w:rPr>
          <w:rFonts w:ascii="Times New Roman" w:hAnsi="Times New Roman" w:cs="Times New Roman"/>
          <w:sz w:val="26"/>
          <w:szCs w:val="26"/>
        </w:rPr>
        <w:t xml:space="preserve"> agency</w:t>
      </w:r>
      <w:r w:rsidR="000F1DCC">
        <w:rPr>
          <w:rFonts w:ascii="Times New Roman" w:hAnsi="Times New Roman" w:cs="Times New Roman"/>
          <w:sz w:val="26"/>
          <w:szCs w:val="26"/>
        </w:rPr>
        <w:t xml:space="preserve"> – practices that are not already in place. L</w:t>
      </w:r>
      <w:r w:rsidR="007963A0" w:rsidRPr="00AD4490">
        <w:rPr>
          <w:rFonts w:ascii="Times New Roman" w:hAnsi="Times New Roman" w:cs="Times New Roman"/>
          <w:sz w:val="26"/>
          <w:szCs w:val="26"/>
        </w:rPr>
        <w:t>ist the practices</w:t>
      </w:r>
      <w:r w:rsidR="000F1DCC">
        <w:rPr>
          <w:rFonts w:ascii="Times New Roman" w:hAnsi="Times New Roman" w:cs="Times New Roman"/>
          <w:sz w:val="26"/>
          <w:szCs w:val="26"/>
        </w:rPr>
        <w:t xml:space="preserve"> you plan to implement</w:t>
      </w:r>
      <w:r w:rsidR="001E4B2E" w:rsidRPr="00AD4490">
        <w:rPr>
          <w:rFonts w:ascii="Times New Roman" w:hAnsi="Times New Roman" w:cs="Times New Roman"/>
          <w:sz w:val="26"/>
          <w:szCs w:val="26"/>
        </w:rPr>
        <w:t xml:space="preserve"> in the area provided on the checklist, and return this document to the state office </w:t>
      </w:r>
      <w:r w:rsidR="001E4B2E" w:rsidRPr="00681E6A">
        <w:rPr>
          <w:rFonts w:ascii="Times New Roman" w:hAnsi="Times New Roman" w:cs="Times New Roman"/>
          <w:sz w:val="26"/>
          <w:szCs w:val="26"/>
        </w:rPr>
        <w:t>by July 1</w:t>
      </w:r>
      <w:r w:rsidR="0006774D" w:rsidRPr="00681E6A">
        <w:rPr>
          <w:rFonts w:ascii="Times New Roman" w:hAnsi="Times New Roman" w:cs="Times New Roman"/>
          <w:sz w:val="26"/>
          <w:szCs w:val="26"/>
        </w:rPr>
        <w:t>6</w:t>
      </w:r>
      <w:r w:rsidR="001E4B2E" w:rsidRPr="00681E6A">
        <w:rPr>
          <w:rFonts w:ascii="Times New Roman" w:hAnsi="Times New Roman" w:cs="Times New Roman"/>
          <w:sz w:val="26"/>
          <w:szCs w:val="26"/>
        </w:rPr>
        <w:t>, 2018.</w:t>
      </w:r>
      <w:r w:rsidR="007963A0" w:rsidRPr="00AD44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C57" w:rsidRDefault="00421C57" w:rsidP="00421C5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26A1A" w:rsidRDefault="00726A1A" w:rsidP="00421C5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395348" w:rsidRPr="00395348" w:rsidTr="005D6701">
        <w:trPr>
          <w:trHeight w:val="467"/>
        </w:trPr>
        <w:tc>
          <w:tcPr>
            <w:tcW w:w="10638" w:type="dxa"/>
            <w:shd w:val="clear" w:color="auto" w:fill="C2D69B"/>
          </w:tcPr>
          <w:p w:rsidR="00493ECF" w:rsidRPr="00945CB9" w:rsidRDefault="00AD4490" w:rsidP="005F559B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93ECF" w:rsidRPr="00AD4490" w:rsidRDefault="00395348" w:rsidP="00E94491">
            <w:pPr>
              <w:pStyle w:val="BodyTex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D4490">
              <w:rPr>
                <w:rFonts w:ascii="Times New Roman" w:hAnsi="Times New Roman"/>
                <w:sz w:val="28"/>
                <w:szCs w:val="28"/>
              </w:rPr>
              <w:t xml:space="preserve">Goal </w:t>
            </w:r>
            <w:r w:rsidR="00421C57" w:rsidRPr="00AD4490">
              <w:rPr>
                <w:rFonts w:ascii="Times New Roman" w:hAnsi="Times New Roman"/>
                <w:sz w:val="28"/>
                <w:szCs w:val="28"/>
              </w:rPr>
              <w:t>#</w:t>
            </w:r>
            <w:r w:rsidR="00146BB0" w:rsidRPr="00AD4490">
              <w:rPr>
                <w:rFonts w:ascii="Times New Roman" w:hAnsi="Times New Roman"/>
                <w:sz w:val="28"/>
                <w:szCs w:val="28"/>
              </w:rPr>
              <w:t>4</w:t>
            </w:r>
            <w:r w:rsidR="00421C57" w:rsidRPr="00AD449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21C57" w:rsidRPr="00AD449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632F6" w:rsidRPr="00AD4490">
              <w:rPr>
                <w:rFonts w:ascii="Times New Roman" w:hAnsi="Times New Roman"/>
                <w:sz w:val="28"/>
                <w:szCs w:val="28"/>
              </w:rPr>
              <w:t xml:space="preserve">Oregon WIC agencies will </w:t>
            </w:r>
            <w:r w:rsidR="00CB6024">
              <w:rPr>
                <w:rFonts w:ascii="Times New Roman" w:hAnsi="Times New Roman"/>
                <w:sz w:val="28"/>
                <w:szCs w:val="28"/>
              </w:rPr>
              <w:t xml:space="preserve">strengthen their </w:t>
            </w:r>
            <w:r w:rsidR="00D632F6" w:rsidRPr="00AD4490">
              <w:rPr>
                <w:rFonts w:ascii="Times New Roman" w:hAnsi="Times New Roman"/>
                <w:sz w:val="28"/>
                <w:szCs w:val="28"/>
              </w:rPr>
              <w:t>breastfeeding education and support services</w:t>
            </w:r>
            <w:r w:rsidR="00421C57" w:rsidRPr="00AD449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</w:tbl>
    <w:p w:rsidR="00493ECF" w:rsidRPr="00395348" w:rsidRDefault="00493ECF" w:rsidP="00493EC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395348" w:rsidRPr="00AD4490" w:rsidRDefault="00395348" w:rsidP="00395348">
      <w:pPr>
        <w:widowControl w:val="0"/>
        <w:rPr>
          <w:b/>
          <w:sz w:val="26"/>
          <w:szCs w:val="26"/>
        </w:rPr>
      </w:pPr>
      <w:r w:rsidRPr="00AD4490">
        <w:rPr>
          <w:b/>
          <w:sz w:val="26"/>
          <w:szCs w:val="26"/>
        </w:rPr>
        <w:t xml:space="preserve">Objective:  During 2018, WIC agencies will evaluate their agency’s breastfeeding program. </w:t>
      </w:r>
    </w:p>
    <w:p w:rsidR="00395348" w:rsidRPr="00AD4490" w:rsidRDefault="00395348" w:rsidP="00395348">
      <w:pPr>
        <w:rPr>
          <w:sz w:val="26"/>
          <w:szCs w:val="26"/>
        </w:rPr>
      </w:pPr>
    </w:p>
    <w:p w:rsidR="00395348" w:rsidRPr="00AD4490" w:rsidRDefault="00395348" w:rsidP="00395348">
      <w:pPr>
        <w:rPr>
          <w:b/>
          <w:sz w:val="26"/>
          <w:szCs w:val="26"/>
        </w:rPr>
      </w:pPr>
      <w:r w:rsidRPr="00AD4490">
        <w:rPr>
          <w:b/>
          <w:sz w:val="26"/>
          <w:szCs w:val="26"/>
        </w:rPr>
        <w:t>Activities to accomplish this objective:</w:t>
      </w:r>
    </w:p>
    <w:p w:rsidR="00395348" w:rsidRPr="00AD4490" w:rsidRDefault="00395348" w:rsidP="00395348">
      <w:pPr>
        <w:rPr>
          <w:b/>
          <w:sz w:val="26"/>
          <w:szCs w:val="26"/>
        </w:rPr>
      </w:pPr>
    </w:p>
    <w:p w:rsidR="00395348" w:rsidRPr="0006774D" w:rsidRDefault="00795C94" w:rsidP="0039534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AD4490">
        <w:rPr>
          <w:rFonts w:ascii="Times New Roman" w:hAnsi="Times New Roman" w:cs="Times New Roman"/>
          <w:sz w:val="26"/>
          <w:szCs w:val="26"/>
        </w:rPr>
        <w:t>E</w:t>
      </w:r>
      <w:r w:rsidR="00395348" w:rsidRPr="00AD4490">
        <w:rPr>
          <w:rFonts w:ascii="Times New Roman" w:hAnsi="Times New Roman" w:cs="Times New Roman"/>
          <w:sz w:val="26"/>
          <w:szCs w:val="26"/>
        </w:rPr>
        <w:t xml:space="preserve">ach agency will </w:t>
      </w:r>
      <w:r w:rsidR="00395348" w:rsidRPr="0006774D">
        <w:rPr>
          <w:rFonts w:ascii="Times New Roman" w:hAnsi="Times New Roman" w:cs="Times New Roman"/>
          <w:sz w:val="26"/>
          <w:szCs w:val="26"/>
        </w:rPr>
        <w:t>complete a breastfeeding program assessment, using an assessment tool provided by the state office.</w:t>
      </w:r>
      <w:r w:rsidR="0006774D" w:rsidRPr="0006774D">
        <w:rPr>
          <w:rFonts w:ascii="Times New Roman" w:hAnsi="Times New Roman" w:cs="Times New Roman"/>
          <w:sz w:val="26"/>
          <w:szCs w:val="26"/>
        </w:rPr>
        <w:t xml:space="preserve"> </w:t>
      </w:r>
      <w:r w:rsidR="0006774D" w:rsidRPr="0006774D">
        <w:rPr>
          <w:rFonts w:ascii="Times New Roman" w:hAnsi="Times New Roman" w:cs="Times New Roman"/>
          <w:sz w:val="26"/>
          <w:szCs w:val="26"/>
        </w:rPr>
        <w:t>(You will receive this checklist in early June.)</w:t>
      </w:r>
    </w:p>
    <w:p w:rsidR="00395348" w:rsidRPr="00AD4490" w:rsidRDefault="00395348" w:rsidP="0039534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656AA" w:rsidRPr="00AD4490" w:rsidRDefault="00395348" w:rsidP="0039534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AD4490">
        <w:rPr>
          <w:rFonts w:ascii="Times New Roman" w:hAnsi="Times New Roman" w:cs="Times New Roman"/>
          <w:sz w:val="26"/>
          <w:szCs w:val="26"/>
        </w:rPr>
        <w:t xml:space="preserve">Using assessment results, the local agency will select at least one activity to </w:t>
      </w:r>
      <w:r w:rsidR="00795C94" w:rsidRPr="00AD4490">
        <w:rPr>
          <w:rFonts w:ascii="Times New Roman" w:hAnsi="Times New Roman" w:cs="Times New Roman"/>
          <w:sz w:val="26"/>
          <w:szCs w:val="26"/>
        </w:rPr>
        <w:t xml:space="preserve">implement to </w:t>
      </w:r>
      <w:r w:rsidRPr="00AD4490">
        <w:rPr>
          <w:rFonts w:ascii="Times New Roman" w:hAnsi="Times New Roman" w:cs="Times New Roman"/>
          <w:sz w:val="26"/>
          <w:szCs w:val="26"/>
        </w:rPr>
        <w:t>strengthen their breastfeeding program</w:t>
      </w:r>
      <w:r w:rsidR="00795C94" w:rsidRPr="00AD4490">
        <w:rPr>
          <w:rFonts w:ascii="Times New Roman" w:hAnsi="Times New Roman" w:cs="Times New Roman"/>
          <w:sz w:val="26"/>
          <w:szCs w:val="26"/>
        </w:rPr>
        <w:t xml:space="preserve">, record this on the assessment tool, and return it to the state office by </w:t>
      </w:r>
      <w:r w:rsidR="0006774D" w:rsidRPr="00681E6A">
        <w:rPr>
          <w:rFonts w:ascii="Times New Roman" w:hAnsi="Times New Roman" w:cs="Times New Roman"/>
          <w:sz w:val="26"/>
          <w:szCs w:val="26"/>
        </w:rPr>
        <w:t>July 16</w:t>
      </w:r>
      <w:r w:rsidR="00795C94" w:rsidRPr="00681E6A">
        <w:rPr>
          <w:rFonts w:ascii="Times New Roman" w:hAnsi="Times New Roman" w:cs="Times New Roman"/>
          <w:sz w:val="26"/>
          <w:szCs w:val="26"/>
        </w:rPr>
        <w:t>, 2018</w:t>
      </w:r>
      <w:r w:rsidRPr="00681E6A">
        <w:rPr>
          <w:rFonts w:ascii="Times New Roman" w:hAnsi="Times New Roman" w:cs="Times New Roman"/>
          <w:sz w:val="26"/>
          <w:szCs w:val="26"/>
        </w:rPr>
        <w:t>.</w:t>
      </w:r>
      <w:r w:rsidR="00F656AA" w:rsidRPr="00AD4490">
        <w:rPr>
          <w:rFonts w:ascii="Times New Roman" w:hAnsi="Times New Roman" w:cs="Times New Roman"/>
          <w:sz w:val="26"/>
          <w:szCs w:val="26"/>
        </w:rPr>
        <w:tab/>
      </w:r>
      <w:r w:rsidR="00F656AA" w:rsidRPr="00AD4490">
        <w:rPr>
          <w:rFonts w:ascii="Times New Roman" w:hAnsi="Times New Roman" w:cs="Times New Roman"/>
          <w:sz w:val="26"/>
          <w:szCs w:val="26"/>
        </w:rPr>
        <w:tab/>
      </w:r>
    </w:p>
    <w:p w:rsidR="003604BF" w:rsidRPr="00AD4490" w:rsidRDefault="003604BF">
      <w:pPr>
        <w:rPr>
          <w:sz w:val="26"/>
          <w:szCs w:val="26"/>
        </w:rPr>
      </w:pPr>
    </w:p>
    <w:p w:rsidR="00421C57" w:rsidRPr="00AD4490" w:rsidRDefault="00421C57" w:rsidP="00421C57">
      <w:pPr>
        <w:autoSpaceDE w:val="0"/>
        <w:autoSpaceDN w:val="0"/>
        <w:adjustRightInd w:val="0"/>
        <w:rPr>
          <w:i/>
          <w:color w:val="FF0000"/>
        </w:rPr>
      </w:pPr>
      <w:r w:rsidRPr="00AD4490">
        <w:rPr>
          <w:i/>
        </w:rPr>
        <w:t>Your agency may want to develop one or more additional objectives</w:t>
      </w:r>
      <w:r w:rsidR="00407CE7" w:rsidRPr="00AD4490">
        <w:rPr>
          <w:i/>
        </w:rPr>
        <w:t xml:space="preserve"> related to nutrition education or breastfeeding, to capture activities you are currently working on</w:t>
      </w:r>
      <w:r w:rsidR="00265F66">
        <w:rPr>
          <w:i/>
        </w:rPr>
        <w:t>,</w:t>
      </w:r>
      <w:bookmarkStart w:id="0" w:name="_GoBack"/>
      <w:bookmarkEnd w:id="0"/>
      <w:r w:rsidR="00407CE7" w:rsidRPr="00AD4490">
        <w:rPr>
          <w:i/>
        </w:rPr>
        <w:t xml:space="preserve"> or to carry over activities from the 2017 NSP</w:t>
      </w:r>
      <w:r w:rsidRPr="00AD4490">
        <w:rPr>
          <w:i/>
        </w:rPr>
        <w:t>. This is entirely optional.  Check with your nutrition consultant if you have any questions.</w:t>
      </w:r>
    </w:p>
    <w:p w:rsidR="00395348" w:rsidRPr="003D5016" w:rsidRDefault="00395348" w:rsidP="0039534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395348" w:rsidRPr="00395348" w:rsidTr="0006774D">
        <w:trPr>
          <w:trHeight w:val="1061"/>
        </w:trPr>
        <w:tc>
          <w:tcPr>
            <w:tcW w:w="10728" w:type="dxa"/>
            <w:shd w:val="clear" w:color="auto" w:fill="EAF1DD" w:themeFill="accent3" w:themeFillTint="33"/>
          </w:tcPr>
          <w:p w:rsidR="00395348" w:rsidRPr="00945CB9" w:rsidRDefault="00395348" w:rsidP="005F559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395348" w:rsidRPr="00AD4490" w:rsidRDefault="00395348" w:rsidP="00715C06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D4490">
              <w:rPr>
                <w:rFonts w:ascii="Times New Roman" w:hAnsi="Times New Roman"/>
                <w:b/>
                <w:sz w:val="28"/>
                <w:szCs w:val="28"/>
              </w:rPr>
              <w:t>Goal</w:t>
            </w:r>
            <w:r w:rsidR="00146BB0"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AD4490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="00715C06" w:rsidRPr="00AD4490">
              <w:rPr>
                <w:rFonts w:ascii="Times New Roman" w:hAnsi="Times New Roman"/>
                <w:b/>
                <w:sz w:val="28"/>
                <w:szCs w:val="28"/>
              </w:rPr>
              <w:t>(Optional)</w:t>
            </w:r>
          </w:p>
        </w:tc>
      </w:tr>
      <w:tr w:rsidR="0006774D" w:rsidRPr="00395348" w:rsidTr="0006774D">
        <w:trPr>
          <w:trHeight w:val="1061"/>
        </w:trPr>
        <w:tc>
          <w:tcPr>
            <w:tcW w:w="10728" w:type="dxa"/>
            <w:shd w:val="clear" w:color="auto" w:fill="EAF1DD" w:themeFill="accent3" w:themeFillTint="33"/>
          </w:tcPr>
          <w:p w:rsidR="0006774D" w:rsidRPr="00945CB9" w:rsidRDefault="0006774D" w:rsidP="00B92FD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774D" w:rsidRPr="00AD4490" w:rsidRDefault="0006774D" w:rsidP="00B92FDE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06774D">
              <w:rPr>
                <w:rFonts w:ascii="Times New Roman" w:hAnsi="Times New Roman"/>
                <w:b/>
                <w:sz w:val="28"/>
                <w:szCs w:val="28"/>
              </w:rPr>
              <w:t>Objective:</w:t>
            </w:r>
          </w:p>
        </w:tc>
      </w:tr>
      <w:tr w:rsidR="0006774D" w:rsidRPr="00395348" w:rsidTr="00B92FDE">
        <w:trPr>
          <w:trHeight w:val="1061"/>
        </w:trPr>
        <w:tc>
          <w:tcPr>
            <w:tcW w:w="10728" w:type="dxa"/>
            <w:shd w:val="clear" w:color="auto" w:fill="EAF1DD" w:themeFill="accent3" w:themeFillTint="33"/>
          </w:tcPr>
          <w:p w:rsidR="0006774D" w:rsidRPr="00945CB9" w:rsidRDefault="0006774D" w:rsidP="00B92FD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774D" w:rsidRPr="0006774D" w:rsidRDefault="0006774D" w:rsidP="00B92F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774D">
              <w:rPr>
                <w:rFonts w:ascii="Times New Roman" w:hAnsi="Times New Roman"/>
                <w:b/>
                <w:sz w:val="26"/>
                <w:szCs w:val="26"/>
              </w:rPr>
              <w:t>Activities to accomplish this objective:</w:t>
            </w:r>
          </w:p>
          <w:p w:rsidR="0006774D" w:rsidRPr="0006774D" w:rsidRDefault="0006774D" w:rsidP="00B92FD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774D" w:rsidRPr="0006774D" w:rsidRDefault="0006774D" w:rsidP="000677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74D" w:rsidRPr="0006774D" w:rsidRDefault="0006774D" w:rsidP="00B92FDE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74D" w:rsidRPr="0006774D" w:rsidRDefault="0006774D" w:rsidP="000677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74D" w:rsidRPr="00AD4490" w:rsidRDefault="0006774D" w:rsidP="00B92FDE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</w:tbl>
    <w:p w:rsidR="0006774D" w:rsidRPr="00AD4490" w:rsidRDefault="0006774D" w:rsidP="00715C06">
      <w:pPr>
        <w:rPr>
          <w:b/>
          <w:sz w:val="26"/>
          <w:szCs w:val="26"/>
        </w:rPr>
      </w:pPr>
    </w:p>
    <w:p w:rsidR="00715C06" w:rsidRPr="00AD4490" w:rsidRDefault="0006774D" w:rsidP="00715C0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90170</wp:posOffset>
                </wp:positionV>
                <wp:extent cx="6696075" cy="1127760"/>
                <wp:effectExtent l="19050" t="18415" r="1905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1A" w:rsidRPr="00AD4490" w:rsidRDefault="00726A1A" w:rsidP="00726A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490">
                              <w:rPr>
                                <w:b/>
                                <w:sz w:val="28"/>
                                <w:szCs w:val="28"/>
                              </w:rPr>
                              <w:t>2018 Staff In-Service Trainings</w:t>
                            </w:r>
                            <w:r w:rsidRPr="00AD449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D449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26A1A" w:rsidRPr="00CA3682" w:rsidRDefault="00726A1A" w:rsidP="00726A1A">
                            <w:pPr>
                              <w:rPr>
                                <w:color w:val="FF0000"/>
                              </w:rPr>
                            </w:pPr>
                            <w:r w:rsidRPr="00AD4490">
                              <w:rPr>
                                <w:sz w:val="26"/>
                                <w:szCs w:val="26"/>
                              </w:rPr>
                              <w:t>The state will be providing quarterly training in the form of in-services, regional trainings and a statewide meeting. You do not need to return a list of your planned in-service trainings for 2018. Instead, you will identify the training that you did provide during the year in the evaluation component of your 2018 Nutrition Services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.65pt;margin-top:7.1pt;width:527.25pt;height:8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" strokeweight="2.25pt">
                <v:stroke dashstyle="1 1" endcap="round"/>
                <v:textbox>
                  <w:txbxContent>
                    <w:p w:rsidR="00726A1A" w:rsidRPr="00AD4490" w:rsidRDefault="00726A1A" w:rsidP="00726A1A">
                      <w:pPr>
                        <w:rPr>
                          <w:sz w:val="28"/>
                          <w:szCs w:val="28"/>
                        </w:rPr>
                      </w:pPr>
                      <w:r w:rsidRPr="00AD4490">
                        <w:rPr>
                          <w:b/>
                          <w:sz w:val="28"/>
                          <w:szCs w:val="28"/>
                        </w:rPr>
                        <w:t>2018 Staff In-Service Trainings</w:t>
                      </w:r>
                      <w:r w:rsidRPr="00AD4490">
                        <w:rPr>
                          <w:sz w:val="28"/>
                          <w:szCs w:val="28"/>
                        </w:rPr>
                        <w:tab/>
                      </w:r>
                      <w:r w:rsidRPr="00AD449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26A1A" w:rsidRPr="00CA3682" w:rsidRDefault="00726A1A" w:rsidP="00726A1A">
                      <w:pPr>
                        <w:rPr>
                          <w:color w:val="FF0000"/>
                        </w:rPr>
                      </w:pPr>
                      <w:r w:rsidRPr="00AD4490">
                        <w:rPr>
                          <w:sz w:val="26"/>
                          <w:szCs w:val="26"/>
                        </w:rPr>
                        <w:t>The state will be providing quarterly training in the form of in-services, regional trainings and a statewide meeting. You do not need to return a list of your planned in-service trainings for 2018. Instead, you will identify the training that you did provide during the year in the evaluation component of your 2018 Nutrition Services Plan.</w:t>
                      </w:r>
                    </w:p>
                  </w:txbxContent>
                </v:textbox>
              </v:shape>
            </w:pict>
          </mc:Fallback>
        </mc:AlternateContent>
      </w:r>
    </w:p>
    <w:p w:rsidR="005028BE" w:rsidRDefault="005028BE" w:rsidP="005D74C0">
      <w:pPr>
        <w:ind w:left="2880" w:hanging="1440"/>
        <w:rPr>
          <w:sz w:val="28"/>
        </w:rPr>
      </w:pPr>
    </w:p>
    <w:p w:rsidR="005D6701" w:rsidRPr="00AD4490" w:rsidRDefault="005D6701">
      <w:pPr>
        <w:rPr>
          <w:sz w:val="26"/>
          <w:szCs w:val="26"/>
        </w:rPr>
      </w:pPr>
      <w:r w:rsidRPr="00AD4490">
        <w:rPr>
          <w:sz w:val="26"/>
          <w:szCs w:val="26"/>
        </w:rPr>
        <w:t xml:space="preserve"> </w:t>
      </w:r>
    </w:p>
    <w:p w:rsidR="00726A1A" w:rsidRDefault="00726A1A" w:rsidP="00791ECC">
      <w:pPr>
        <w:rPr>
          <w:b/>
          <w:sz w:val="28"/>
          <w:szCs w:val="28"/>
        </w:rPr>
      </w:pPr>
    </w:p>
    <w:p w:rsidR="00726A1A" w:rsidRDefault="00726A1A" w:rsidP="00791ECC">
      <w:pPr>
        <w:rPr>
          <w:b/>
          <w:sz w:val="28"/>
          <w:szCs w:val="28"/>
        </w:rPr>
      </w:pPr>
    </w:p>
    <w:p w:rsidR="00726A1A" w:rsidRDefault="00726A1A" w:rsidP="00791ECC">
      <w:pPr>
        <w:rPr>
          <w:b/>
          <w:sz w:val="28"/>
          <w:szCs w:val="28"/>
        </w:rPr>
      </w:pPr>
    </w:p>
    <w:p w:rsidR="00726A1A" w:rsidRDefault="00726A1A" w:rsidP="00791ECC">
      <w:pPr>
        <w:rPr>
          <w:b/>
          <w:sz w:val="28"/>
          <w:szCs w:val="28"/>
        </w:rPr>
      </w:pPr>
    </w:p>
    <w:p w:rsidR="0006774D" w:rsidRDefault="00791ECC" w:rsidP="0006774D">
      <w:pPr>
        <w:rPr>
          <w:b/>
          <w:sz w:val="28"/>
          <w:szCs w:val="28"/>
        </w:rPr>
      </w:pPr>
      <w:r w:rsidRPr="00AD4490">
        <w:rPr>
          <w:b/>
          <w:sz w:val="28"/>
          <w:szCs w:val="28"/>
        </w:rPr>
        <w:t xml:space="preserve">Additional resource: </w:t>
      </w:r>
    </w:p>
    <w:p w:rsidR="00791ECC" w:rsidRPr="00AD4490" w:rsidRDefault="00791ECC" w:rsidP="0006774D">
      <w:pPr>
        <w:rPr>
          <w:sz w:val="26"/>
          <w:szCs w:val="26"/>
        </w:rPr>
      </w:pPr>
      <w:r w:rsidRPr="00AD4490">
        <w:rPr>
          <w:rFonts w:cs="Calibri"/>
          <w:i/>
          <w:sz w:val="26"/>
          <w:szCs w:val="26"/>
        </w:rPr>
        <w:t xml:space="preserve">Nutrition Services Standards: </w:t>
      </w:r>
      <w:hyperlink r:id="rId11" w:history="1">
        <w:r w:rsidR="00726A1A" w:rsidRPr="00B3414E">
          <w:rPr>
            <w:rStyle w:val="Hyperlink"/>
            <w:rFonts w:cs="Calibri"/>
            <w:sz w:val="26"/>
            <w:szCs w:val="26"/>
          </w:rPr>
          <w:t>https://wicworks.fns.usda.gov/wicworks/Topics/WICnutStand.pdf</w:t>
        </w:r>
      </w:hyperlink>
      <w:r w:rsidRPr="00AD4490">
        <w:rPr>
          <w:rFonts w:cs="Calibri"/>
          <w:sz w:val="26"/>
          <w:szCs w:val="26"/>
        </w:rPr>
        <w:t xml:space="preserve"> </w:t>
      </w:r>
    </w:p>
    <w:sectPr w:rsidR="00791ECC" w:rsidRPr="00AD4490" w:rsidSect="00681E6A">
      <w:footerReference w:type="even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77" w:rsidRDefault="008F0B77">
      <w:r>
        <w:separator/>
      </w:r>
    </w:p>
  </w:endnote>
  <w:endnote w:type="continuationSeparator" w:id="0">
    <w:p w:rsidR="008F0B77" w:rsidRDefault="008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BE" w:rsidRDefault="00976E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8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8BE" w:rsidRDefault="00502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BE" w:rsidRPr="00B27C11" w:rsidRDefault="00976E7D" w:rsidP="009458F2">
    <w:pPr>
      <w:pStyle w:val="Footer"/>
      <w:jc w:val="center"/>
    </w:pPr>
    <w:r w:rsidRPr="00B27C11">
      <w:rPr>
        <w:rStyle w:val="PageNumber"/>
      </w:rPr>
      <w:fldChar w:fldCharType="begin"/>
    </w:r>
    <w:r w:rsidR="005028BE" w:rsidRPr="00B27C11">
      <w:rPr>
        <w:rStyle w:val="PageNumber"/>
      </w:rPr>
      <w:instrText xml:space="preserve"> PAGE </w:instrText>
    </w:r>
    <w:r w:rsidRPr="00B27C11">
      <w:rPr>
        <w:rStyle w:val="PageNumber"/>
      </w:rPr>
      <w:fldChar w:fldCharType="separate"/>
    </w:r>
    <w:r w:rsidR="00265F66">
      <w:rPr>
        <w:rStyle w:val="PageNumber"/>
        <w:noProof/>
      </w:rPr>
      <w:t>3</w:t>
    </w:r>
    <w:r w:rsidRPr="00B27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77" w:rsidRDefault="008F0B77">
      <w:r>
        <w:separator/>
      </w:r>
    </w:p>
  </w:footnote>
  <w:footnote w:type="continuationSeparator" w:id="0">
    <w:p w:rsidR="008F0B77" w:rsidRDefault="008F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C76"/>
    <w:multiLevelType w:val="hybridMultilevel"/>
    <w:tmpl w:val="51C2056C"/>
    <w:lvl w:ilvl="0" w:tplc="919A4E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DD8403E"/>
    <w:multiLevelType w:val="hybridMultilevel"/>
    <w:tmpl w:val="B310F79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1CF3"/>
    <w:multiLevelType w:val="hybridMultilevel"/>
    <w:tmpl w:val="7012E43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1363FE"/>
    <w:multiLevelType w:val="hybridMultilevel"/>
    <w:tmpl w:val="972853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C356B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B11"/>
    <w:multiLevelType w:val="hybridMultilevel"/>
    <w:tmpl w:val="4ED6E0D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B34CBC"/>
    <w:multiLevelType w:val="hybridMultilevel"/>
    <w:tmpl w:val="29D89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3784D"/>
    <w:multiLevelType w:val="hybridMultilevel"/>
    <w:tmpl w:val="CB5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A2E08"/>
    <w:multiLevelType w:val="hybridMultilevel"/>
    <w:tmpl w:val="51C2056C"/>
    <w:lvl w:ilvl="0" w:tplc="919A4E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37AA2C9E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43CC9"/>
    <w:multiLevelType w:val="hybridMultilevel"/>
    <w:tmpl w:val="76B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43FA5"/>
    <w:multiLevelType w:val="hybridMultilevel"/>
    <w:tmpl w:val="B3E258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C895A3A"/>
    <w:multiLevelType w:val="hybridMultilevel"/>
    <w:tmpl w:val="61B01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194E"/>
    <w:multiLevelType w:val="hybridMultilevel"/>
    <w:tmpl w:val="CB5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61B7C"/>
    <w:multiLevelType w:val="hybridMultilevel"/>
    <w:tmpl w:val="599E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01CE9"/>
    <w:multiLevelType w:val="hybridMultilevel"/>
    <w:tmpl w:val="780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05E50"/>
    <w:multiLevelType w:val="hybridMultilevel"/>
    <w:tmpl w:val="61B01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B7337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02985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673A"/>
    <w:multiLevelType w:val="hybridMultilevel"/>
    <w:tmpl w:val="E1DEB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10CC9"/>
    <w:multiLevelType w:val="hybridMultilevel"/>
    <w:tmpl w:val="7012E43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8BA4C2A"/>
    <w:multiLevelType w:val="hybridMultilevel"/>
    <w:tmpl w:val="E63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C7396"/>
    <w:multiLevelType w:val="hybridMultilevel"/>
    <w:tmpl w:val="45A8B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3608D"/>
    <w:multiLevelType w:val="hybridMultilevel"/>
    <w:tmpl w:val="9D2294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9"/>
  </w:num>
  <w:num w:numId="5">
    <w:abstractNumId w:val="14"/>
  </w:num>
  <w:num w:numId="6">
    <w:abstractNumId w:val="5"/>
  </w:num>
  <w:num w:numId="7">
    <w:abstractNumId w:val="22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1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9"/>
  </w:num>
  <w:num w:numId="18">
    <w:abstractNumId w:val="18"/>
  </w:num>
  <w:num w:numId="19">
    <w:abstractNumId w:val="15"/>
  </w:num>
  <w:num w:numId="20">
    <w:abstractNumId w:val="10"/>
  </w:num>
  <w:num w:numId="21">
    <w:abstractNumId w:val="17"/>
  </w:num>
  <w:num w:numId="22">
    <w:abstractNumId w:val="7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EF"/>
    <w:rsid w:val="00005F31"/>
    <w:rsid w:val="00051487"/>
    <w:rsid w:val="00055FD6"/>
    <w:rsid w:val="0006774D"/>
    <w:rsid w:val="000B0A63"/>
    <w:rsid w:val="000B3A1F"/>
    <w:rsid w:val="000C5812"/>
    <w:rsid w:val="000C68BB"/>
    <w:rsid w:val="000D6FCA"/>
    <w:rsid w:val="000F1DCC"/>
    <w:rsid w:val="00104F96"/>
    <w:rsid w:val="001119AE"/>
    <w:rsid w:val="00113C6A"/>
    <w:rsid w:val="00146BB0"/>
    <w:rsid w:val="00147C7D"/>
    <w:rsid w:val="001A37C6"/>
    <w:rsid w:val="001E4B2E"/>
    <w:rsid w:val="00265F66"/>
    <w:rsid w:val="0028729B"/>
    <w:rsid w:val="002A4AAF"/>
    <w:rsid w:val="002B4512"/>
    <w:rsid w:val="002E15EF"/>
    <w:rsid w:val="00313FC6"/>
    <w:rsid w:val="00341ECE"/>
    <w:rsid w:val="003573B2"/>
    <w:rsid w:val="003604BF"/>
    <w:rsid w:val="00386934"/>
    <w:rsid w:val="00395348"/>
    <w:rsid w:val="003B5F49"/>
    <w:rsid w:val="00407CE7"/>
    <w:rsid w:val="00421C57"/>
    <w:rsid w:val="00427C25"/>
    <w:rsid w:val="00440D7B"/>
    <w:rsid w:val="004671CB"/>
    <w:rsid w:val="00467B1F"/>
    <w:rsid w:val="00493ECF"/>
    <w:rsid w:val="004C315C"/>
    <w:rsid w:val="004C5F9D"/>
    <w:rsid w:val="004E5D81"/>
    <w:rsid w:val="005028BE"/>
    <w:rsid w:val="00503F15"/>
    <w:rsid w:val="0054473A"/>
    <w:rsid w:val="00561EA2"/>
    <w:rsid w:val="005770A6"/>
    <w:rsid w:val="00584F15"/>
    <w:rsid w:val="005A3B3F"/>
    <w:rsid w:val="005B5063"/>
    <w:rsid w:val="005C3570"/>
    <w:rsid w:val="005C36D9"/>
    <w:rsid w:val="005D54B6"/>
    <w:rsid w:val="005D6701"/>
    <w:rsid w:val="005D74C0"/>
    <w:rsid w:val="005E4F89"/>
    <w:rsid w:val="00626A2E"/>
    <w:rsid w:val="00646002"/>
    <w:rsid w:val="00653438"/>
    <w:rsid w:val="00681E6A"/>
    <w:rsid w:val="006A5A4A"/>
    <w:rsid w:val="006B3147"/>
    <w:rsid w:val="00715C06"/>
    <w:rsid w:val="0072378F"/>
    <w:rsid w:val="00726A1A"/>
    <w:rsid w:val="00771F5F"/>
    <w:rsid w:val="00791ECC"/>
    <w:rsid w:val="00795C94"/>
    <w:rsid w:val="007963A0"/>
    <w:rsid w:val="007978DB"/>
    <w:rsid w:val="008254EE"/>
    <w:rsid w:val="00842FDE"/>
    <w:rsid w:val="008A0439"/>
    <w:rsid w:val="008E72EC"/>
    <w:rsid w:val="008F0B77"/>
    <w:rsid w:val="00915DA9"/>
    <w:rsid w:val="0093123A"/>
    <w:rsid w:val="00936635"/>
    <w:rsid w:val="009458F2"/>
    <w:rsid w:val="00952A1E"/>
    <w:rsid w:val="00976E7D"/>
    <w:rsid w:val="009A69ED"/>
    <w:rsid w:val="009E78D4"/>
    <w:rsid w:val="009F1B04"/>
    <w:rsid w:val="00A36B9E"/>
    <w:rsid w:val="00A37F26"/>
    <w:rsid w:val="00A56FC7"/>
    <w:rsid w:val="00A73479"/>
    <w:rsid w:val="00A96579"/>
    <w:rsid w:val="00AB7D4C"/>
    <w:rsid w:val="00AD4490"/>
    <w:rsid w:val="00AD4B90"/>
    <w:rsid w:val="00AE420A"/>
    <w:rsid w:val="00B0333B"/>
    <w:rsid w:val="00B27C11"/>
    <w:rsid w:val="00B5088B"/>
    <w:rsid w:val="00B75886"/>
    <w:rsid w:val="00BF5085"/>
    <w:rsid w:val="00C0215D"/>
    <w:rsid w:val="00C06342"/>
    <w:rsid w:val="00C10406"/>
    <w:rsid w:val="00C40A7C"/>
    <w:rsid w:val="00C76692"/>
    <w:rsid w:val="00C95D22"/>
    <w:rsid w:val="00CA3682"/>
    <w:rsid w:val="00CB6024"/>
    <w:rsid w:val="00D16CB3"/>
    <w:rsid w:val="00D632F6"/>
    <w:rsid w:val="00DB3EF5"/>
    <w:rsid w:val="00DE6930"/>
    <w:rsid w:val="00E56262"/>
    <w:rsid w:val="00E94491"/>
    <w:rsid w:val="00EA43C7"/>
    <w:rsid w:val="00EC3CDC"/>
    <w:rsid w:val="00F4454A"/>
    <w:rsid w:val="00F619E2"/>
    <w:rsid w:val="00F656AA"/>
    <w:rsid w:val="00F977D0"/>
    <w:rsid w:val="00FB55A5"/>
    <w:rsid w:val="00FF09D8"/>
    <w:rsid w:val="00FF2907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E7B578-60BB-4D78-97DA-90976B97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B3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CB3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D16CB3"/>
    <w:pPr>
      <w:keepNext/>
      <w:ind w:left="720" w:firstLine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CB3"/>
    <w:rPr>
      <w:b/>
      <w:bCs/>
    </w:rPr>
  </w:style>
  <w:style w:type="paragraph" w:styleId="BodyText2">
    <w:name w:val="Body Text 2"/>
    <w:basedOn w:val="Normal"/>
    <w:rsid w:val="00D16CB3"/>
    <w:rPr>
      <w:sz w:val="28"/>
    </w:rPr>
  </w:style>
  <w:style w:type="paragraph" w:styleId="BodyTextIndent">
    <w:name w:val="Body Text Indent"/>
    <w:basedOn w:val="Normal"/>
    <w:rsid w:val="00D16CB3"/>
    <w:pPr>
      <w:ind w:left="3600"/>
    </w:pPr>
    <w:rPr>
      <w:sz w:val="28"/>
    </w:rPr>
  </w:style>
  <w:style w:type="paragraph" w:styleId="Footer">
    <w:name w:val="footer"/>
    <w:basedOn w:val="Normal"/>
    <w:rsid w:val="00D16C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CB3"/>
  </w:style>
  <w:style w:type="paragraph" w:styleId="Header">
    <w:name w:val="header"/>
    <w:basedOn w:val="Normal"/>
    <w:rsid w:val="00D16CB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16CB3"/>
    <w:rPr>
      <w:color w:val="0000FF"/>
      <w:u w:val="single"/>
    </w:rPr>
  </w:style>
  <w:style w:type="paragraph" w:styleId="BodyTextIndent2">
    <w:name w:val="Body Text Indent 2"/>
    <w:basedOn w:val="Normal"/>
    <w:rsid w:val="00D16CB3"/>
    <w:pPr>
      <w:ind w:left="2880"/>
    </w:pPr>
    <w:rPr>
      <w:sz w:val="28"/>
    </w:rPr>
  </w:style>
  <w:style w:type="paragraph" w:styleId="Title">
    <w:name w:val="Title"/>
    <w:basedOn w:val="Normal"/>
    <w:qFormat/>
    <w:rsid w:val="00D16CB3"/>
    <w:pPr>
      <w:jc w:val="center"/>
    </w:pPr>
    <w:rPr>
      <w:b/>
      <w:bCs/>
      <w:sz w:val="32"/>
    </w:rPr>
  </w:style>
  <w:style w:type="character" w:styleId="FollowedHyperlink">
    <w:name w:val="FollowedHyperlink"/>
    <w:basedOn w:val="DefaultParagraphFont"/>
    <w:rsid w:val="00D16CB3"/>
    <w:rPr>
      <w:color w:val="800080"/>
      <w:u w:val="single"/>
    </w:rPr>
  </w:style>
  <w:style w:type="paragraph" w:styleId="BalloonText">
    <w:name w:val="Balloon Text"/>
    <w:basedOn w:val="Normal"/>
    <w:semiHidden/>
    <w:rsid w:val="006A5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93E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348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cworks.fns.usda.gov/wicworks/Topics/WICnutStan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nnie.ranno@state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nie.ranno@state.or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https://www.oregon.gov/oha/PH/HEALTHYPEOPLEFAMILIES/WIC/Documents/nsp-form-2018.docx</Url>
      <Description>2018 WIC Nutrition Education Plan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2019-06-30T07:00:00+00:00</DocumentExpirationDate>
    <IATopic xmlns="59da1016-2a1b-4f8a-9768-d7a4932f6f16">Public Health - Agency Communications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BA8C0AD1-41AD-493A-B637-4382141BFC3F}"/>
</file>

<file path=customXml/itemProps2.xml><?xml version="1.0" encoding="utf-8"?>
<ds:datastoreItem xmlns:ds="http://schemas.openxmlformats.org/officeDocument/2006/customXml" ds:itemID="{21554E95-A0EB-4A34-9560-CAA08F2C5236}"/>
</file>

<file path=customXml/itemProps3.xml><?xml version="1.0" encoding="utf-8"?>
<ds:datastoreItem xmlns:ds="http://schemas.openxmlformats.org/officeDocument/2006/customXml" ds:itemID="{632D4E24-8C51-4AB4-A589-657E3A97ED7B}"/>
</file>

<file path=customXml/itemProps4.xml><?xml version="1.0" encoding="utf-8"?>
<ds:datastoreItem xmlns:ds="http://schemas.openxmlformats.org/officeDocument/2006/customXml" ds:itemID="{40CC0996-3A15-4BC1-894E-1EFF467C7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2004-2007 WIC Nutrition Education Plan</vt:lpstr>
    </vt:vector>
  </TitlesOfParts>
  <Company>State of Oregon</Company>
  <LinksUpToDate>false</LinksUpToDate>
  <CharactersWithSpaces>3609</CharactersWithSpaces>
  <SharedDoc>false</SharedDoc>
  <HLinks>
    <vt:vector size="6" baseType="variant"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mailto:sara.e.sloan@state.or.us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WIC Nutrition Education Plan</dc:title>
  <dc:subject/>
  <dc:creator>Human Services</dc:creator>
  <cp:keywords/>
  <dc:description/>
  <cp:lastModifiedBy>RANNO Bonnie</cp:lastModifiedBy>
  <cp:revision>5</cp:revision>
  <cp:lastPrinted>2017-10-24T23:23:00Z</cp:lastPrinted>
  <dcterms:created xsi:type="dcterms:W3CDTF">2017-10-24T21:13:00Z</dcterms:created>
  <dcterms:modified xsi:type="dcterms:W3CDTF">2017-10-26T19:16:00Z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7a8214dd-047d-4ac3-b198-53133860870f,2;7a8214dd-047d-4ac3-b198-53133860870f,4;</vt:lpwstr>
  </property>
</Properties>
</file>