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4598" w:type="dxa"/>
        <w:tblLook w:val="04A0" w:firstRow="1" w:lastRow="0" w:firstColumn="1" w:lastColumn="0" w:noHBand="0" w:noVBand="1"/>
      </w:tblPr>
      <w:tblGrid>
        <w:gridCol w:w="2178"/>
        <w:gridCol w:w="6536"/>
        <w:gridCol w:w="1834"/>
        <w:gridCol w:w="1496"/>
        <w:gridCol w:w="2554"/>
      </w:tblGrid>
      <w:tr w:rsidR="00065953" w:rsidRPr="004D4CFD" w14:paraId="23A0D11B" w14:textId="77777777" w:rsidTr="00515244">
        <w:trPr>
          <w:trHeight w:val="432"/>
        </w:trPr>
        <w:tc>
          <w:tcPr>
            <w:tcW w:w="2178" w:type="dxa"/>
            <w:tcBorders>
              <w:top w:val="nil"/>
              <w:left w:val="nil"/>
              <w:bottom w:val="nil"/>
              <w:right w:val="nil"/>
            </w:tcBorders>
            <w:vAlign w:val="bottom"/>
          </w:tcPr>
          <w:p w14:paraId="13EA51B8" w14:textId="77777777" w:rsidR="004D4CFD" w:rsidRPr="004D4CFD" w:rsidRDefault="004D4CFD" w:rsidP="004D4CFD">
            <w:pPr>
              <w:spacing w:after="0" w:line="240" w:lineRule="auto"/>
              <w:rPr>
                <w:rFonts w:ascii="Times New Roman" w:hAnsi="Times New Roman"/>
                <w:sz w:val="24"/>
                <w:szCs w:val="24"/>
              </w:rPr>
            </w:pPr>
            <w:r w:rsidRPr="004D4CFD">
              <w:rPr>
                <w:rFonts w:ascii="Times New Roman" w:hAnsi="Times New Roman"/>
                <w:b/>
                <w:sz w:val="24"/>
                <w:szCs w:val="24"/>
              </w:rPr>
              <w:t>Local Agency</w:t>
            </w:r>
            <w:r>
              <w:rPr>
                <w:rFonts w:ascii="Times New Roman" w:hAnsi="Times New Roman"/>
                <w:sz w:val="24"/>
                <w:szCs w:val="24"/>
              </w:rPr>
              <w:t xml:space="preserve">: </w:t>
            </w:r>
          </w:p>
        </w:tc>
        <w:tc>
          <w:tcPr>
            <w:tcW w:w="6536" w:type="dxa"/>
            <w:tcBorders>
              <w:top w:val="nil"/>
              <w:left w:val="nil"/>
              <w:bottom w:val="single" w:sz="12" w:space="0" w:color="auto"/>
              <w:right w:val="nil"/>
            </w:tcBorders>
            <w:vAlign w:val="bottom"/>
          </w:tcPr>
          <w:p w14:paraId="1F4DC0F5" w14:textId="104ADA39" w:rsidR="004D4CFD" w:rsidRPr="004D4CFD" w:rsidRDefault="004C0778" w:rsidP="004D4CFD">
            <w:pPr>
              <w:spacing w:after="0" w:line="240" w:lineRule="auto"/>
              <w:rPr>
                <w:rFonts w:ascii="Times New Roman" w:hAnsi="Times New Roman"/>
                <w:sz w:val="24"/>
                <w:szCs w:val="24"/>
              </w:rPr>
            </w:pPr>
            <w:r w:rsidRPr="004C0778">
              <w:rPr>
                <w:rFonts w:ascii="Times New Roman" w:hAnsi="Times New Roman"/>
                <w:color w:val="548DD4" w:themeColor="text2" w:themeTint="99"/>
                <w:sz w:val="24"/>
                <w:szCs w:val="24"/>
              </w:rPr>
              <w:t xml:space="preserve">Local County Health </w:t>
            </w:r>
          </w:p>
        </w:tc>
        <w:tc>
          <w:tcPr>
            <w:tcW w:w="3330" w:type="dxa"/>
            <w:gridSpan w:val="2"/>
            <w:tcBorders>
              <w:top w:val="nil"/>
              <w:left w:val="nil"/>
              <w:bottom w:val="nil"/>
              <w:right w:val="nil"/>
            </w:tcBorders>
            <w:vAlign w:val="bottom"/>
          </w:tcPr>
          <w:p w14:paraId="04F04AED" w14:textId="77777777" w:rsidR="004D4CFD" w:rsidRPr="004D4CFD" w:rsidRDefault="004D4CFD" w:rsidP="004D4CFD">
            <w:pPr>
              <w:spacing w:after="0" w:line="240" w:lineRule="auto"/>
              <w:rPr>
                <w:rFonts w:ascii="Times New Roman" w:hAnsi="Times New Roman"/>
                <w:sz w:val="24"/>
                <w:szCs w:val="24"/>
              </w:rPr>
            </w:pPr>
            <w:r w:rsidRPr="004D4CFD">
              <w:rPr>
                <w:rFonts w:ascii="Times New Roman" w:hAnsi="Times New Roman"/>
                <w:b/>
                <w:sz w:val="24"/>
                <w:szCs w:val="24"/>
              </w:rPr>
              <w:t>Biennial Review WIC Date(s)</w:t>
            </w:r>
            <w:r>
              <w:rPr>
                <w:rFonts w:ascii="Times New Roman" w:hAnsi="Times New Roman"/>
                <w:sz w:val="24"/>
                <w:szCs w:val="24"/>
              </w:rPr>
              <w:t xml:space="preserve">: </w:t>
            </w:r>
          </w:p>
        </w:tc>
        <w:tc>
          <w:tcPr>
            <w:tcW w:w="2554" w:type="dxa"/>
            <w:tcBorders>
              <w:top w:val="nil"/>
              <w:left w:val="nil"/>
              <w:bottom w:val="single" w:sz="12" w:space="0" w:color="auto"/>
              <w:right w:val="nil"/>
            </w:tcBorders>
            <w:vAlign w:val="bottom"/>
          </w:tcPr>
          <w:p w14:paraId="11772A5C" w14:textId="59B360CF" w:rsidR="004D4CFD" w:rsidRPr="004D4CFD" w:rsidRDefault="004C0778" w:rsidP="004D4CFD">
            <w:pPr>
              <w:spacing w:after="0" w:line="240" w:lineRule="auto"/>
              <w:rPr>
                <w:rFonts w:ascii="Times New Roman" w:hAnsi="Times New Roman"/>
                <w:sz w:val="24"/>
                <w:szCs w:val="24"/>
              </w:rPr>
            </w:pPr>
            <w:r w:rsidRPr="00423D4A">
              <w:rPr>
                <w:rFonts w:ascii="Times New Roman" w:hAnsi="Times New Roman"/>
                <w:color w:val="548DD4" w:themeColor="text2" w:themeTint="99"/>
                <w:sz w:val="24"/>
                <w:szCs w:val="24"/>
              </w:rPr>
              <w:t>January 6-9, 2020</w:t>
            </w:r>
          </w:p>
        </w:tc>
      </w:tr>
      <w:tr w:rsidR="004D4CFD" w:rsidRPr="004D4CFD" w14:paraId="44C31A33" w14:textId="77777777" w:rsidTr="00515244">
        <w:trPr>
          <w:trHeight w:val="432"/>
        </w:trPr>
        <w:tc>
          <w:tcPr>
            <w:tcW w:w="2178" w:type="dxa"/>
            <w:tcBorders>
              <w:top w:val="nil"/>
              <w:left w:val="nil"/>
              <w:bottom w:val="nil"/>
              <w:right w:val="nil"/>
            </w:tcBorders>
            <w:vAlign w:val="bottom"/>
          </w:tcPr>
          <w:p w14:paraId="6B82CFCC" w14:textId="77777777" w:rsidR="004D4CFD" w:rsidRPr="004D4CFD" w:rsidRDefault="004D4CFD" w:rsidP="004D4CFD">
            <w:pPr>
              <w:spacing w:after="0" w:line="240" w:lineRule="auto"/>
              <w:rPr>
                <w:rFonts w:ascii="Times New Roman" w:hAnsi="Times New Roman"/>
                <w:sz w:val="24"/>
                <w:szCs w:val="24"/>
              </w:rPr>
            </w:pPr>
            <w:r w:rsidRPr="004D4CFD">
              <w:rPr>
                <w:rFonts w:ascii="Times New Roman" w:hAnsi="Times New Roman"/>
                <w:b/>
                <w:sz w:val="24"/>
                <w:szCs w:val="24"/>
              </w:rPr>
              <w:t>WIC Coordinator</w:t>
            </w:r>
            <w:r>
              <w:rPr>
                <w:rFonts w:ascii="Times New Roman" w:hAnsi="Times New Roman"/>
                <w:sz w:val="24"/>
                <w:szCs w:val="24"/>
              </w:rPr>
              <w:t>:</w:t>
            </w:r>
          </w:p>
        </w:tc>
        <w:tc>
          <w:tcPr>
            <w:tcW w:w="6536" w:type="dxa"/>
            <w:tcBorders>
              <w:top w:val="single" w:sz="12" w:space="0" w:color="auto"/>
              <w:left w:val="nil"/>
              <w:bottom w:val="single" w:sz="12" w:space="0" w:color="auto"/>
              <w:right w:val="nil"/>
            </w:tcBorders>
            <w:vAlign w:val="bottom"/>
          </w:tcPr>
          <w:p w14:paraId="146AC0E5" w14:textId="5BAB3D44" w:rsidR="004D4CFD" w:rsidRPr="004D4CFD" w:rsidRDefault="004C0778" w:rsidP="004D4CFD">
            <w:pPr>
              <w:spacing w:after="0" w:line="240" w:lineRule="auto"/>
              <w:rPr>
                <w:rFonts w:ascii="Times New Roman" w:hAnsi="Times New Roman"/>
                <w:sz w:val="24"/>
                <w:szCs w:val="24"/>
              </w:rPr>
            </w:pPr>
            <w:r w:rsidRPr="004C0778">
              <w:rPr>
                <w:rFonts w:ascii="Times New Roman" w:hAnsi="Times New Roman"/>
                <w:color w:val="548DD4" w:themeColor="text2" w:themeTint="99"/>
                <w:sz w:val="24"/>
                <w:szCs w:val="24"/>
              </w:rPr>
              <w:t>S</w:t>
            </w:r>
            <w:r w:rsidR="00546522">
              <w:rPr>
                <w:rFonts w:ascii="Times New Roman" w:hAnsi="Times New Roman"/>
                <w:color w:val="548DD4" w:themeColor="text2" w:themeTint="99"/>
                <w:sz w:val="24"/>
                <w:szCs w:val="24"/>
              </w:rPr>
              <w:t>on</w:t>
            </w:r>
            <w:r w:rsidR="001974D9">
              <w:rPr>
                <w:rFonts w:ascii="Times New Roman" w:hAnsi="Times New Roman"/>
                <w:color w:val="548DD4" w:themeColor="text2" w:themeTint="99"/>
                <w:sz w:val="24"/>
                <w:szCs w:val="24"/>
              </w:rPr>
              <w:t>y</w:t>
            </w:r>
            <w:r w:rsidR="00546522">
              <w:rPr>
                <w:rFonts w:ascii="Times New Roman" w:hAnsi="Times New Roman"/>
                <w:color w:val="548DD4" w:themeColor="text2" w:themeTint="99"/>
                <w:sz w:val="24"/>
                <w:szCs w:val="24"/>
              </w:rPr>
              <w:t xml:space="preserve">a </w:t>
            </w:r>
            <w:r w:rsidRPr="004C0778">
              <w:rPr>
                <w:rFonts w:ascii="Times New Roman" w:hAnsi="Times New Roman"/>
                <w:color w:val="548DD4" w:themeColor="text2" w:themeTint="99"/>
                <w:sz w:val="24"/>
                <w:szCs w:val="24"/>
              </w:rPr>
              <w:t>Sample</w:t>
            </w:r>
          </w:p>
        </w:tc>
        <w:tc>
          <w:tcPr>
            <w:tcW w:w="1834" w:type="dxa"/>
            <w:tcBorders>
              <w:top w:val="nil"/>
              <w:left w:val="nil"/>
              <w:bottom w:val="nil"/>
              <w:right w:val="nil"/>
            </w:tcBorders>
            <w:vAlign w:val="bottom"/>
          </w:tcPr>
          <w:p w14:paraId="5E76C75D" w14:textId="77777777" w:rsidR="004D4CFD" w:rsidRPr="004D4CFD" w:rsidRDefault="004D4CFD" w:rsidP="004D4CFD">
            <w:pPr>
              <w:spacing w:after="0" w:line="240" w:lineRule="auto"/>
              <w:rPr>
                <w:rFonts w:ascii="Times New Roman" w:hAnsi="Times New Roman"/>
                <w:sz w:val="24"/>
                <w:szCs w:val="24"/>
              </w:rPr>
            </w:pPr>
            <w:r w:rsidRPr="004D4CFD">
              <w:rPr>
                <w:rFonts w:ascii="Times New Roman" w:hAnsi="Times New Roman"/>
                <w:b/>
                <w:sz w:val="24"/>
                <w:szCs w:val="24"/>
              </w:rPr>
              <w:t>State Reviewer</w:t>
            </w:r>
            <w:r>
              <w:rPr>
                <w:rFonts w:ascii="Times New Roman" w:hAnsi="Times New Roman"/>
                <w:sz w:val="24"/>
                <w:szCs w:val="24"/>
              </w:rPr>
              <w:t xml:space="preserve">: </w:t>
            </w:r>
          </w:p>
        </w:tc>
        <w:tc>
          <w:tcPr>
            <w:tcW w:w="4050" w:type="dxa"/>
            <w:gridSpan w:val="2"/>
            <w:tcBorders>
              <w:top w:val="nil"/>
              <w:left w:val="nil"/>
              <w:bottom w:val="single" w:sz="12" w:space="0" w:color="auto"/>
              <w:right w:val="nil"/>
            </w:tcBorders>
            <w:vAlign w:val="bottom"/>
          </w:tcPr>
          <w:p w14:paraId="0DCB2124" w14:textId="0EFCC607" w:rsidR="004D4CFD" w:rsidRPr="004D4CFD" w:rsidRDefault="00423D4A" w:rsidP="004D4CFD">
            <w:pPr>
              <w:spacing w:after="0" w:line="240" w:lineRule="auto"/>
              <w:rPr>
                <w:rFonts w:ascii="Times New Roman" w:hAnsi="Times New Roman"/>
                <w:sz w:val="24"/>
                <w:szCs w:val="24"/>
              </w:rPr>
            </w:pPr>
            <w:r w:rsidRPr="00423D4A">
              <w:rPr>
                <w:rFonts w:ascii="Times New Roman" w:hAnsi="Times New Roman"/>
                <w:color w:val="548DD4" w:themeColor="text2" w:themeTint="99"/>
                <w:sz w:val="24"/>
                <w:szCs w:val="24"/>
              </w:rPr>
              <w:t>Rachel Reviewer</w:t>
            </w:r>
          </w:p>
        </w:tc>
      </w:tr>
    </w:tbl>
    <w:p w14:paraId="0BD0F23E" w14:textId="77777777" w:rsidR="004D4CFD" w:rsidRDefault="004D4CFD" w:rsidP="005A179E">
      <w:pPr>
        <w:spacing w:after="0"/>
      </w:pPr>
    </w:p>
    <w:p w14:paraId="69E9F496" w14:textId="77777777" w:rsidR="005A179E" w:rsidRPr="005A179E" w:rsidRDefault="005A179E" w:rsidP="005A179E">
      <w:pPr>
        <w:spacing w:after="0"/>
        <w:rPr>
          <w:rFonts w:ascii="Times New Roman" w:hAnsi="Times New Roman"/>
          <w:b/>
          <w:sz w:val="24"/>
        </w:rPr>
      </w:pPr>
      <w:r w:rsidRPr="005A179E">
        <w:rPr>
          <w:rFonts w:ascii="Times New Roman" w:hAnsi="Times New Roman"/>
          <w:b/>
          <w:sz w:val="24"/>
        </w:rPr>
        <w:t>WIC PROGRAM</w:t>
      </w:r>
    </w:p>
    <w:tbl>
      <w:tblPr>
        <w:tblStyle w:val="TableGrid"/>
        <w:tblW w:w="14665" w:type="dxa"/>
        <w:tblLook w:val="04A0" w:firstRow="1" w:lastRow="0" w:firstColumn="1" w:lastColumn="0" w:noHBand="0" w:noVBand="1"/>
      </w:tblPr>
      <w:tblGrid>
        <w:gridCol w:w="3216"/>
        <w:gridCol w:w="3047"/>
        <w:gridCol w:w="7232"/>
        <w:gridCol w:w="1170"/>
      </w:tblGrid>
      <w:tr w:rsidR="007D4FAD" w:rsidRPr="001E16CD" w14:paraId="0ADC7A77" w14:textId="77777777" w:rsidTr="0001256C">
        <w:trPr>
          <w:cantSplit/>
          <w:tblHeader/>
        </w:trPr>
        <w:tc>
          <w:tcPr>
            <w:tcW w:w="3216" w:type="dxa"/>
            <w:tcBorders>
              <w:right w:val="single" w:sz="4" w:space="0" w:color="FFFFFF" w:themeColor="background1"/>
            </w:tcBorders>
            <w:shd w:val="clear" w:color="auto" w:fill="1F497D" w:themeFill="text2"/>
            <w:vAlign w:val="center"/>
          </w:tcPr>
          <w:p w14:paraId="4F5903F2" w14:textId="77777777" w:rsidR="007D4FAD" w:rsidRPr="001E16CD" w:rsidRDefault="007D4FAD" w:rsidP="004A2773">
            <w:pPr>
              <w:spacing w:after="0"/>
              <w:jc w:val="center"/>
              <w:rPr>
                <w:rFonts w:ascii="Times New Roman" w:hAnsi="Times New Roman"/>
                <w:b/>
                <w:color w:val="FFFFFF" w:themeColor="background1"/>
              </w:rPr>
            </w:pPr>
            <w:r w:rsidRPr="001E16CD">
              <w:rPr>
                <w:rFonts w:ascii="Times New Roman" w:hAnsi="Times New Roman"/>
                <w:b/>
                <w:color w:val="FFFFFF" w:themeColor="background1"/>
              </w:rPr>
              <w:t>Compliance Findings</w:t>
            </w:r>
          </w:p>
        </w:tc>
        <w:tc>
          <w:tcPr>
            <w:tcW w:w="3047" w:type="dxa"/>
            <w:tcBorders>
              <w:left w:val="single" w:sz="4" w:space="0" w:color="FFFFFF" w:themeColor="background1"/>
              <w:right w:val="single" w:sz="4" w:space="0" w:color="FFFFFF" w:themeColor="background1"/>
            </w:tcBorders>
            <w:shd w:val="clear" w:color="auto" w:fill="1F497D" w:themeFill="text2"/>
            <w:vAlign w:val="center"/>
          </w:tcPr>
          <w:p w14:paraId="24F93282" w14:textId="77777777" w:rsidR="007D4FAD" w:rsidRPr="001E16CD" w:rsidRDefault="007D4FAD" w:rsidP="004A2773">
            <w:pPr>
              <w:spacing w:after="0"/>
              <w:jc w:val="center"/>
              <w:rPr>
                <w:rFonts w:ascii="Times New Roman" w:hAnsi="Times New Roman"/>
                <w:b/>
                <w:color w:val="FFFFFF" w:themeColor="background1"/>
              </w:rPr>
            </w:pPr>
            <w:r w:rsidRPr="001E16CD">
              <w:rPr>
                <w:rFonts w:ascii="Times New Roman" w:hAnsi="Times New Roman"/>
                <w:b/>
                <w:color w:val="FFFFFF" w:themeColor="background1"/>
              </w:rPr>
              <w:t>Corrective Action</w:t>
            </w:r>
          </w:p>
        </w:tc>
        <w:tc>
          <w:tcPr>
            <w:tcW w:w="7232" w:type="dxa"/>
            <w:tcBorders>
              <w:left w:val="single" w:sz="4" w:space="0" w:color="FFFFFF" w:themeColor="background1"/>
              <w:right w:val="single" w:sz="4" w:space="0" w:color="FFFFFF" w:themeColor="background1"/>
            </w:tcBorders>
            <w:shd w:val="clear" w:color="auto" w:fill="1F497D" w:themeFill="text2"/>
          </w:tcPr>
          <w:p w14:paraId="39D1AD60" w14:textId="3A279ADA" w:rsidR="007D4FAD" w:rsidRDefault="007D4FAD" w:rsidP="00303A8A">
            <w:pPr>
              <w:spacing w:after="0"/>
              <w:rPr>
                <w:rFonts w:ascii="Times New Roman" w:hAnsi="Times New Roman"/>
                <w:b/>
                <w:color w:val="FFFFFF" w:themeColor="background1"/>
              </w:rPr>
            </w:pPr>
            <w:r>
              <w:rPr>
                <w:rFonts w:ascii="Times New Roman" w:hAnsi="Times New Roman"/>
                <w:b/>
                <w:color w:val="FFFFFF" w:themeColor="background1"/>
              </w:rPr>
              <w:t>Detailed Corrective Action Plan:</w:t>
            </w:r>
          </w:p>
          <w:p w14:paraId="6F4880B0" w14:textId="5F9994B3" w:rsidR="007D4FAD" w:rsidRPr="007E1152" w:rsidRDefault="007D4FAD" w:rsidP="00AB6DAB">
            <w:pPr>
              <w:pStyle w:val="ListParagraph"/>
              <w:numPr>
                <w:ilvl w:val="0"/>
                <w:numId w:val="2"/>
              </w:numPr>
              <w:spacing w:after="0"/>
              <w:ind w:left="256" w:hanging="270"/>
              <w:rPr>
                <w:rFonts w:ascii="Times New Roman" w:hAnsi="Times New Roman"/>
                <w:b/>
                <w:color w:val="FFFFFF" w:themeColor="background1"/>
                <w:sz w:val="20"/>
              </w:rPr>
            </w:pPr>
            <w:r w:rsidRPr="007E1152">
              <w:rPr>
                <w:rFonts w:ascii="Times New Roman" w:hAnsi="Times New Roman"/>
                <w:b/>
                <w:color w:val="FFFFFF" w:themeColor="background1"/>
                <w:sz w:val="20"/>
              </w:rPr>
              <w:t xml:space="preserve"> Action steps that will be taken to achieve compliance</w:t>
            </w:r>
          </w:p>
          <w:p w14:paraId="7064C18A" w14:textId="77777777" w:rsidR="007D4FAD" w:rsidRPr="007E1152" w:rsidRDefault="007D4FAD" w:rsidP="00AB6DAB">
            <w:pPr>
              <w:pStyle w:val="ListParagraph"/>
              <w:numPr>
                <w:ilvl w:val="0"/>
                <w:numId w:val="2"/>
              </w:numPr>
              <w:spacing w:after="0"/>
              <w:ind w:left="256" w:hanging="270"/>
              <w:rPr>
                <w:rFonts w:ascii="Times New Roman" w:hAnsi="Times New Roman"/>
                <w:b/>
                <w:color w:val="FFFFFF" w:themeColor="background1"/>
                <w:sz w:val="20"/>
              </w:rPr>
            </w:pPr>
            <w:r w:rsidRPr="007E1152">
              <w:rPr>
                <w:rFonts w:ascii="Times New Roman" w:hAnsi="Times New Roman"/>
                <w:b/>
                <w:color w:val="FFFFFF" w:themeColor="background1"/>
                <w:sz w:val="20"/>
              </w:rPr>
              <w:t xml:space="preserve">How evidence of completion/compliance will be demonstrated, and </w:t>
            </w:r>
          </w:p>
          <w:p w14:paraId="071365AB" w14:textId="4BB71090" w:rsidR="007D4FAD" w:rsidRPr="00303A8A" w:rsidRDefault="007D4FAD" w:rsidP="00AB6DAB">
            <w:pPr>
              <w:pStyle w:val="ListParagraph"/>
              <w:numPr>
                <w:ilvl w:val="0"/>
                <w:numId w:val="2"/>
              </w:numPr>
              <w:spacing w:after="0"/>
              <w:ind w:left="256" w:hanging="270"/>
              <w:rPr>
                <w:rFonts w:ascii="Times New Roman" w:hAnsi="Times New Roman"/>
                <w:b/>
                <w:color w:val="FFFFFF" w:themeColor="background1"/>
              </w:rPr>
            </w:pPr>
            <w:r w:rsidRPr="007E1152">
              <w:rPr>
                <w:rFonts w:ascii="Times New Roman" w:hAnsi="Times New Roman"/>
                <w:b/>
                <w:color w:val="FFFFFF" w:themeColor="background1"/>
                <w:sz w:val="20"/>
              </w:rPr>
              <w:t>Person responsible for ensuring completion</w:t>
            </w:r>
          </w:p>
        </w:tc>
        <w:tc>
          <w:tcPr>
            <w:tcW w:w="1170" w:type="dxa"/>
            <w:tcBorders>
              <w:left w:val="single" w:sz="4" w:space="0" w:color="FFFFFF" w:themeColor="background1"/>
              <w:right w:val="single" w:sz="4" w:space="0" w:color="FFFFFF" w:themeColor="background1"/>
            </w:tcBorders>
            <w:shd w:val="clear" w:color="auto" w:fill="1F497D" w:themeFill="text2"/>
            <w:vAlign w:val="center"/>
          </w:tcPr>
          <w:p w14:paraId="0E300CB1" w14:textId="1D9E6AD3" w:rsidR="007D4FAD" w:rsidRPr="001E16CD" w:rsidRDefault="007D4FAD" w:rsidP="004A2773">
            <w:pPr>
              <w:spacing w:after="0"/>
              <w:jc w:val="center"/>
              <w:rPr>
                <w:rFonts w:ascii="Times New Roman" w:hAnsi="Times New Roman"/>
                <w:b/>
                <w:color w:val="FFFFFF" w:themeColor="background1"/>
              </w:rPr>
            </w:pPr>
            <w:r w:rsidRPr="001E16CD">
              <w:rPr>
                <w:rFonts w:ascii="Times New Roman" w:hAnsi="Times New Roman"/>
                <w:b/>
                <w:color w:val="FFFFFF" w:themeColor="background1"/>
              </w:rPr>
              <w:t>Timeline</w:t>
            </w:r>
            <w:r>
              <w:rPr>
                <w:rFonts w:ascii="Times New Roman" w:hAnsi="Times New Roman"/>
                <w:b/>
                <w:color w:val="FFFFFF" w:themeColor="background1"/>
              </w:rPr>
              <w:t xml:space="preserve"> for resolution</w:t>
            </w:r>
          </w:p>
        </w:tc>
      </w:tr>
      <w:tr w:rsidR="007D4FAD" w:rsidRPr="001E16CD" w14:paraId="0C6F8955" w14:textId="77777777" w:rsidTr="007D4FAD">
        <w:tc>
          <w:tcPr>
            <w:tcW w:w="14665" w:type="dxa"/>
            <w:gridSpan w:val="4"/>
            <w:shd w:val="clear" w:color="auto" w:fill="B8CCE4" w:themeFill="accent1" w:themeFillTint="66"/>
          </w:tcPr>
          <w:p w14:paraId="6024A403" w14:textId="77777777" w:rsidR="007D4FAD" w:rsidRPr="003B1C52" w:rsidRDefault="007D4FAD" w:rsidP="00AE4ABD">
            <w:pPr>
              <w:spacing w:after="0"/>
              <w:rPr>
                <w:rFonts w:asciiTheme="minorHAnsi" w:hAnsiTheme="minorHAnsi" w:cstheme="minorHAnsi"/>
              </w:rPr>
            </w:pPr>
            <w:r w:rsidRPr="001E16CD">
              <w:rPr>
                <w:rFonts w:ascii="Times New Roman" w:hAnsi="Times New Roman"/>
                <w:b/>
              </w:rPr>
              <w:t>I</w:t>
            </w:r>
            <w:r w:rsidRPr="00BD0FCD">
              <w:rPr>
                <w:rFonts w:ascii="Times New Roman" w:hAnsi="Times New Roman"/>
                <w:b/>
                <w:shd w:val="clear" w:color="auto" w:fill="B8CCE4" w:themeFill="accent1" w:themeFillTint="66"/>
              </w:rPr>
              <w:t>. Program Management</w:t>
            </w:r>
            <w:r w:rsidRPr="001E16CD">
              <w:rPr>
                <w:rFonts w:ascii="Times New Roman" w:hAnsi="Times New Roman"/>
                <w:b/>
              </w:rPr>
              <w:t xml:space="preserve"> </w:t>
            </w:r>
          </w:p>
        </w:tc>
      </w:tr>
      <w:tr w:rsidR="007D4FAD" w:rsidRPr="001E16CD" w14:paraId="5B5F3A63" w14:textId="77777777" w:rsidTr="0001256C">
        <w:tc>
          <w:tcPr>
            <w:tcW w:w="3216" w:type="dxa"/>
          </w:tcPr>
          <w:p w14:paraId="1F0C10A9" w14:textId="77777777" w:rsidR="007D4FAD" w:rsidRPr="00C7410A" w:rsidRDefault="007D4FAD" w:rsidP="00C7410A">
            <w:pPr>
              <w:pStyle w:val="Numberedbullets"/>
              <w:numPr>
                <w:ilvl w:val="0"/>
                <w:numId w:val="0"/>
              </w:numPr>
              <w:rPr>
                <w:rFonts w:asciiTheme="minorHAnsi" w:hAnsiTheme="minorHAnsi" w:cstheme="minorHAnsi"/>
                <w:b/>
                <w:szCs w:val="24"/>
              </w:rPr>
            </w:pPr>
            <w:r w:rsidRPr="00C7410A">
              <w:rPr>
                <w:rFonts w:asciiTheme="minorHAnsi" w:hAnsiTheme="minorHAnsi" w:cstheme="minorHAnsi"/>
                <w:b/>
              </w:rPr>
              <w:t>I.B.6.</w:t>
            </w:r>
            <w:r w:rsidRPr="00C7410A">
              <w:rPr>
                <w:rFonts w:asciiTheme="minorHAnsi" w:hAnsiTheme="minorHAnsi" w:cstheme="minorHAnsi"/>
              </w:rPr>
              <w:t xml:space="preserve"> </w:t>
            </w:r>
            <w:r w:rsidRPr="00C7410A">
              <w:rPr>
                <w:rFonts w:asciiTheme="minorHAnsi" w:eastAsia="Times New Roman" w:hAnsiTheme="minorHAnsi" w:cstheme="minorHAnsi"/>
                <w:szCs w:val="24"/>
              </w:rPr>
              <w:t>Have outreach activities that meet policy requirements been conducted and documented at least annually to inform potential participants, particularly historically underserved populations, of WIC services?</w:t>
            </w:r>
          </w:p>
          <w:p w14:paraId="65E717E2" w14:textId="2CE7D440" w:rsidR="007D4FAD" w:rsidRPr="001E16CD" w:rsidRDefault="007D4FAD" w:rsidP="00C7410A">
            <w:pPr>
              <w:spacing w:after="0"/>
              <w:rPr>
                <w:rFonts w:ascii="Times New Roman" w:hAnsi="Times New Roman"/>
              </w:rPr>
            </w:pPr>
            <w:r w:rsidRPr="00C7410A">
              <w:rPr>
                <w:rStyle w:val="Hyperlink"/>
                <w:rFonts w:asciiTheme="minorHAnsi" w:hAnsiTheme="minorHAnsi" w:cstheme="minorHAnsi"/>
                <w:i/>
                <w:sz w:val="20"/>
              </w:rPr>
              <w:t xml:space="preserve">PPM </w:t>
            </w:r>
            <w:hyperlink r:id="rId11" w:history="1">
              <w:r w:rsidRPr="00C7410A">
                <w:rPr>
                  <w:rStyle w:val="Hyperlink"/>
                  <w:rFonts w:asciiTheme="minorHAnsi" w:hAnsiTheme="minorHAnsi" w:cstheme="minorHAnsi"/>
                  <w:i/>
                  <w:sz w:val="20"/>
                </w:rPr>
                <w:t>452</w:t>
              </w:r>
            </w:hyperlink>
            <w:r w:rsidRPr="00C7410A">
              <w:rPr>
                <w:rFonts w:asciiTheme="minorHAnsi" w:hAnsiTheme="minorHAnsi" w:cstheme="minorHAnsi"/>
                <w:i/>
                <w:sz w:val="20"/>
              </w:rPr>
              <w:t xml:space="preserve">: ¶5.0, PPM </w:t>
            </w:r>
            <w:hyperlink r:id="rId12" w:history="1">
              <w:r w:rsidRPr="00C7410A">
                <w:rPr>
                  <w:rStyle w:val="Hyperlink"/>
                  <w:rFonts w:asciiTheme="minorHAnsi" w:hAnsiTheme="minorHAnsi" w:cstheme="minorHAnsi"/>
                  <w:i/>
                  <w:sz w:val="20"/>
                </w:rPr>
                <w:t>470</w:t>
              </w:r>
            </w:hyperlink>
            <w:r w:rsidRPr="00C7410A">
              <w:rPr>
                <w:rFonts w:asciiTheme="minorHAnsi" w:hAnsiTheme="minorHAnsi" w:cstheme="minorHAnsi"/>
                <w:i/>
                <w:sz w:val="20"/>
              </w:rPr>
              <w:t xml:space="preserve">: ¶1.0, ¶3.0, </w:t>
            </w:r>
            <w:hyperlink r:id="rId13" w:history="1">
              <w:r w:rsidRPr="00C7410A">
                <w:rPr>
                  <w:rStyle w:val="Hyperlink"/>
                  <w:rFonts w:asciiTheme="minorHAnsi" w:hAnsiTheme="minorHAnsi" w:cstheme="minorHAnsi"/>
                  <w:i/>
                  <w:sz w:val="20"/>
                </w:rPr>
                <w:t>PHMM</w:t>
              </w:r>
            </w:hyperlink>
            <w:r w:rsidRPr="00C7410A">
              <w:rPr>
                <w:rFonts w:asciiTheme="minorHAnsi" w:hAnsiTheme="minorHAnsi" w:cstheme="minorHAnsi"/>
                <w:i/>
                <w:sz w:val="20"/>
              </w:rPr>
              <w:t>: Health Equity and Cultural Responsiveness,</w:t>
            </w:r>
            <w:hyperlink r:id="rId14" w:history="1">
              <w:r w:rsidRPr="00C7410A">
                <w:rPr>
                  <w:rStyle w:val="Hyperlink"/>
                  <w:rFonts w:asciiTheme="minorHAnsi" w:hAnsiTheme="minorHAnsi" w:cstheme="minorHAnsi"/>
                  <w:i/>
                  <w:sz w:val="20"/>
                </w:rPr>
                <w:t xml:space="preserve"> PHMM</w:t>
              </w:r>
            </w:hyperlink>
            <w:r w:rsidRPr="00C7410A">
              <w:rPr>
                <w:rFonts w:asciiTheme="minorHAnsi" w:hAnsiTheme="minorHAnsi" w:cstheme="minorHAnsi"/>
                <w:i/>
                <w:sz w:val="20"/>
              </w:rPr>
              <w:t>: Communications</w:t>
            </w:r>
          </w:p>
        </w:tc>
        <w:tc>
          <w:tcPr>
            <w:tcW w:w="3047" w:type="dxa"/>
          </w:tcPr>
          <w:p w14:paraId="6D8C2C90" w14:textId="423E66A6" w:rsidR="007D4FAD" w:rsidRPr="00FC22DA" w:rsidRDefault="007D4FAD" w:rsidP="00C7410A">
            <w:pPr>
              <w:spacing w:after="0"/>
              <w:rPr>
                <w:rFonts w:asciiTheme="minorHAnsi" w:hAnsiTheme="minorHAnsi" w:cstheme="minorHAnsi"/>
                <w:sz w:val="24"/>
                <w:szCs w:val="24"/>
              </w:rPr>
            </w:pPr>
            <w:r w:rsidRPr="00FC22DA">
              <w:rPr>
                <w:rFonts w:asciiTheme="minorHAnsi" w:hAnsiTheme="minorHAnsi" w:cstheme="minorHAnsi"/>
                <w:sz w:val="24"/>
                <w:szCs w:val="24"/>
              </w:rPr>
              <w:t>Local program must conduct and document at least one media outreach activity per year.</w:t>
            </w:r>
          </w:p>
        </w:tc>
        <w:tc>
          <w:tcPr>
            <w:tcW w:w="7232" w:type="dxa"/>
          </w:tcPr>
          <w:p w14:paraId="74FDCA6B" w14:textId="6391A1DA" w:rsidR="007D4FAD" w:rsidRDefault="007D4FAD" w:rsidP="003C2DA1">
            <w:pPr>
              <w:pStyle w:val="ListParagraph"/>
              <w:numPr>
                <w:ilvl w:val="0"/>
                <w:numId w:val="6"/>
              </w:numPr>
              <w:spacing w:after="0"/>
              <w:ind w:left="376"/>
              <w:rPr>
                <w:rFonts w:asciiTheme="minorHAnsi" w:hAnsiTheme="minorHAnsi" w:cstheme="minorHAnsi"/>
              </w:rPr>
            </w:pPr>
            <w:r>
              <w:rPr>
                <w:rFonts w:asciiTheme="minorHAnsi" w:hAnsiTheme="minorHAnsi" w:cstheme="minorHAnsi"/>
              </w:rPr>
              <w:t xml:space="preserve"> Sonya Sample will conduct a radio interview on the local radio station, K100.3 on 3/20/2020. This activity will be documented on the Local County Health outreach log.</w:t>
            </w:r>
          </w:p>
          <w:p w14:paraId="67634466" w14:textId="77777777" w:rsidR="007D4FAD" w:rsidRDefault="007D4FAD" w:rsidP="003C2DA1">
            <w:pPr>
              <w:pStyle w:val="ListParagraph"/>
              <w:numPr>
                <w:ilvl w:val="0"/>
                <w:numId w:val="6"/>
              </w:numPr>
              <w:spacing w:after="0"/>
              <w:ind w:left="376"/>
              <w:rPr>
                <w:rFonts w:asciiTheme="minorHAnsi" w:hAnsiTheme="minorHAnsi" w:cstheme="minorHAnsi"/>
              </w:rPr>
            </w:pPr>
            <w:r>
              <w:rPr>
                <w:rFonts w:asciiTheme="minorHAnsi" w:hAnsiTheme="minorHAnsi" w:cstheme="minorHAnsi"/>
              </w:rPr>
              <w:t xml:space="preserve">Sonya Sample will email her updated outreach log to the assigned state nutrition consultant by 4/1/2020 </w:t>
            </w:r>
          </w:p>
          <w:p w14:paraId="35968CFE" w14:textId="705AD326" w:rsidR="007D4FAD" w:rsidRPr="00C7410A" w:rsidRDefault="007D4FAD" w:rsidP="003C2DA1">
            <w:pPr>
              <w:pStyle w:val="ListParagraph"/>
              <w:numPr>
                <w:ilvl w:val="0"/>
                <w:numId w:val="6"/>
              </w:numPr>
              <w:spacing w:after="0"/>
              <w:ind w:left="376"/>
              <w:rPr>
                <w:rFonts w:asciiTheme="minorHAnsi" w:hAnsiTheme="minorHAnsi" w:cstheme="minorHAnsi"/>
              </w:rPr>
            </w:pPr>
            <w:r w:rsidRPr="00C7410A">
              <w:rPr>
                <w:rFonts w:asciiTheme="minorHAnsi" w:hAnsiTheme="minorHAnsi" w:cstheme="minorHAnsi"/>
              </w:rPr>
              <w:t>S</w:t>
            </w:r>
            <w:r>
              <w:rPr>
                <w:rFonts w:asciiTheme="minorHAnsi" w:hAnsiTheme="minorHAnsi" w:cstheme="minorHAnsi"/>
              </w:rPr>
              <w:t>onya</w:t>
            </w:r>
            <w:r w:rsidRPr="00C7410A">
              <w:rPr>
                <w:rFonts w:asciiTheme="minorHAnsi" w:hAnsiTheme="minorHAnsi" w:cstheme="minorHAnsi"/>
              </w:rPr>
              <w:t xml:space="preserve"> Sample, WIC coordinator</w:t>
            </w:r>
          </w:p>
        </w:tc>
        <w:tc>
          <w:tcPr>
            <w:tcW w:w="1170" w:type="dxa"/>
          </w:tcPr>
          <w:p w14:paraId="6BABCFB3" w14:textId="75AC015D" w:rsidR="007D4FAD" w:rsidRPr="001E16CD" w:rsidRDefault="007D4FAD" w:rsidP="001C07CC">
            <w:pPr>
              <w:spacing w:before="120" w:after="0"/>
              <w:rPr>
                <w:rFonts w:ascii="Times New Roman" w:hAnsi="Times New Roman"/>
              </w:rPr>
            </w:pPr>
            <w:r>
              <w:rPr>
                <w:rFonts w:asciiTheme="minorHAnsi" w:hAnsiTheme="minorHAnsi" w:cstheme="minorHAnsi"/>
              </w:rPr>
              <w:t>4</w:t>
            </w:r>
            <w:r w:rsidRPr="001C07CC">
              <w:rPr>
                <w:rFonts w:asciiTheme="minorHAnsi" w:hAnsiTheme="minorHAnsi" w:cstheme="minorHAnsi"/>
              </w:rPr>
              <w:t>/</w:t>
            </w:r>
            <w:r>
              <w:rPr>
                <w:rFonts w:asciiTheme="minorHAnsi" w:hAnsiTheme="minorHAnsi" w:cstheme="minorHAnsi"/>
              </w:rPr>
              <w:t>1</w:t>
            </w:r>
            <w:r w:rsidRPr="001C07CC">
              <w:rPr>
                <w:rFonts w:asciiTheme="minorHAnsi" w:hAnsiTheme="minorHAnsi" w:cstheme="minorHAnsi"/>
              </w:rPr>
              <w:t>/2020</w:t>
            </w:r>
          </w:p>
        </w:tc>
      </w:tr>
      <w:tr w:rsidR="007D4FAD" w:rsidRPr="001E16CD" w14:paraId="43A3AD59" w14:textId="77777777" w:rsidTr="0001256C">
        <w:tc>
          <w:tcPr>
            <w:tcW w:w="3216" w:type="dxa"/>
          </w:tcPr>
          <w:p w14:paraId="486C1B26" w14:textId="77777777" w:rsidR="007D4FAD" w:rsidRPr="00BD4F38" w:rsidRDefault="007D4FAD" w:rsidP="00BD4F38">
            <w:pPr>
              <w:pStyle w:val="Numberedbullets"/>
              <w:numPr>
                <w:ilvl w:val="0"/>
                <w:numId w:val="0"/>
              </w:numPr>
              <w:ind w:right="512"/>
              <w:rPr>
                <w:rFonts w:asciiTheme="minorHAnsi" w:hAnsiTheme="minorHAnsi" w:cstheme="minorHAnsi"/>
                <w:b/>
                <w:szCs w:val="24"/>
              </w:rPr>
            </w:pPr>
            <w:r w:rsidRPr="00BD4F38">
              <w:rPr>
                <w:rFonts w:asciiTheme="minorHAnsi" w:hAnsiTheme="minorHAnsi" w:cstheme="minorHAnsi"/>
                <w:b/>
                <w:szCs w:val="24"/>
              </w:rPr>
              <w:t xml:space="preserve">I.C.1. </w:t>
            </w:r>
            <w:r w:rsidRPr="00BD4F38">
              <w:rPr>
                <w:rFonts w:asciiTheme="minorHAnsi" w:hAnsiTheme="minorHAnsi" w:cstheme="minorHAnsi"/>
                <w:szCs w:val="24"/>
              </w:rPr>
              <w:t>Is a “Moving?” notification posted in every clinic?</w:t>
            </w:r>
          </w:p>
          <w:p w14:paraId="494B7734" w14:textId="765A6654" w:rsidR="007D4FAD" w:rsidRPr="00BD4F38" w:rsidRDefault="00677DFD" w:rsidP="00BD4F38">
            <w:pPr>
              <w:pStyle w:val="Numberedbullets"/>
              <w:numPr>
                <w:ilvl w:val="0"/>
                <w:numId w:val="0"/>
              </w:numPr>
              <w:rPr>
                <w:rFonts w:asciiTheme="minorHAnsi" w:hAnsiTheme="minorHAnsi" w:cstheme="minorHAnsi"/>
                <w:b/>
                <w:sz w:val="20"/>
              </w:rPr>
            </w:pPr>
            <w:hyperlink r:id="rId15" w:history="1">
              <w:r w:rsidR="007D4FAD" w:rsidRPr="00BD4F38">
                <w:rPr>
                  <w:rStyle w:val="Hyperlink"/>
                  <w:rFonts w:asciiTheme="minorHAnsi" w:hAnsiTheme="minorHAnsi" w:cstheme="minorHAnsi"/>
                  <w:i/>
                  <w:iCs/>
                  <w:sz w:val="20"/>
                </w:rPr>
                <w:t>PPM 650</w:t>
              </w:r>
            </w:hyperlink>
            <w:r w:rsidR="007D4FAD" w:rsidRPr="00BD4F38">
              <w:rPr>
                <w:rFonts w:asciiTheme="minorHAnsi" w:hAnsiTheme="minorHAnsi" w:cstheme="minorHAnsi"/>
                <w:i/>
                <w:iCs/>
                <w:sz w:val="20"/>
              </w:rPr>
              <w:t>:</w:t>
            </w:r>
            <w:r w:rsidR="007D4FAD" w:rsidRPr="00BD4F38">
              <w:rPr>
                <w:rFonts w:asciiTheme="minorHAnsi" w:hAnsiTheme="minorHAnsi" w:cstheme="minorHAnsi"/>
                <w:i/>
                <w:iCs/>
                <w:spacing w:val="-1"/>
                <w:sz w:val="20"/>
              </w:rPr>
              <w:t xml:space="preserve"> </w:t>
            </w:r>
            <w:r w:rsidR="007D4FAD" w:rsidRPr="00BD4F38">
              <w:rPr>
                <w:rFonts w:asciiTheme="minorHAnsi" w:hAnsiTheme="minorHAnsi" w:cstheme="minorHAnsi"/>
                <w:i/>
                <w:iCs/>
                <w:sz w:val="20"/>
              </w:rPr>
              <w:t xml:space="preserve">¶1.0, </w:t>
            </w:r>
            <w:hyperlink r:id="rId16" w:history="1">
              <w:r w:rsidR="007D4FAD" w:rsidRPr="00BD4F38">
                <w:rPr>
                  <w:rStyle w:val="Hyperlink"/>
                  <w:rFonts w:asciiTheme="minorHAnsi" w:hAnsiTheme="minorHAnsi" w:cstheme="minorHAnsi"/>
                  <w:i/>
                  <w:iCs/>
                  <w:sz w:val="20"/>
                </w:rPr>
                <w:t>PHMM</w:t>
              </w:r>
            </w:hyperlink>
            <w:r w:rsidR="007D4FAD" w:rsidRPr="00BD4F38">
              <w:rPr>
                <w:rFonts w:asciiTheme="minorHAnsi" w:hAnsiTheme="minorHAnsi" w:cstheme="minorHAnsi"/>
                <w:i/>
                <w:iCs/>
                <w:sz w:val="20"/>
              </w:rPr>
              <w:t>: Communication</w:t>
            </w:r>
            <w:r w:rsidR="007D4FAD" w:rsidRPr="00BD4F38">
              <w:rPr>
                <w:rFonts w:asciiTheme="minorHAnsi" w:hAnsiTheme="minorHAnsi" w:cstheme="minorHAnsi"/>
                <w:sz w:val="20"/>
              </w:rPr>
              <w:t>s</w:t>
            </w:r>
          </w:p>
        </w:tc>
        <w:tc>
          <w:tcPr>
            <w:tcW w:w="3047" w:type="dxa"/>
          </w:tcPr>
          <w:p w14:paraId="6F28D217" w14:textId="0514A971" w:rsidR="007D4FAD" w:rsidRPr="00BD4F38" w:rsidRDefault="007D4FAD" w:rsidP="00BD4F38">
            <w:pPr>
              <w:spacing w:after="0"/>
              <w:rPr>
                <w:rFonts w:asciiTheme="minorHAnsi" w:hAnsiTheme="minorHAnsi" w:cstheme="minorHAnsi"/>
                <w:sz w:val="24"/>
                <w:szCs w:val="24"/>
              </w:rPr>
            </w:pPr>
            <w:r w:rsidRPr="00BD4F38">
              <w:rPr>
                <w:rFonts w:asciiTheme="minorHAnsi" w:hAnsiTheme="minorHAnsi" w:cstheme="minorHAnsi"/>
                <w:sz w:val="24"/>
                <w:szCs w:val="24"/>
              </w:rPr>
              <w:t xml:space="preserve">Local program must have a “Moving?” notification posted in every clinic. </w:t>
            </w:r>
          </w:p>
        </w:tc>
        <w:tc>
          <w:tcPr>
            <w:tcW w:w="7232" w:type="dxa"/>
          </w:tcPr>
          <w:p w14:paraId="688EA9FA" w14:textId="72F6F5EE" w:rsidR="007D4FAD" w:rsidRPr="00CB42FB" w:rsidRDefault="007D4FAD" w:rsidP="003C2DA1">
            <w:pPr>
              <w:pStyle w:val="ListParagraph"/>
              <w:numPr>
                <w:ilvl w:val="0"/>
                <w:numId w:val="17"/>
              </w:numPr>
              <w:spacing w:after="0"/>
              <w:ind w:left="286" w:hanging="270"/>
              <w:rPr>
                <w:rFonts w:asciiTheme="minorHAnsi" w:hAnsiTheme="minorHAnsi" w:cstheme="minorHAnsi"/>
              </w:rPr>
            </w:pPr>
            <w:r w:rsidRPr="00CB42FB">
              <w:rPr>
                <w:rFonts w:asciiTheme="minorHAnsi" w:hAnsiTheme="minorHAnsi" w:cstheme="minorHAnsi"/>
              </w:rPr>
              <w:t xml:space="preserve">Sonya Sample hung the “Moving?” poster in the waiting room of the Main Clinic where it </w:t>
            </w:r>
            <w:r w:rsidR="00CC1CAA">
              <w:rPr>
                <w:rFonts w:asciiTheme="minorHAnsi" w:hAnsiTheme="minorHAnsi" w:cstheme="minorHAnsi"/>
              </w:rPr>
              <w:t>had</w:t>
            </w:r>
            <w:r w:rsidRPr="00CB42FB">
              <w:rPr>
                <w:rFonts w:asciiTheme="minorHAnsi" w:hAnsiTheme="minorHAnsi" w:cstheme="minorHAnsi"/>
              </w:rPr>
              <w:t xml:space="preserve"> not </w:t>
            </w:r>
            <w:r w:rsidR="00CC1CAA">
              <w:rPr>
                <w:rFonts w:asciiTheme="minorHAnsi" w:hAnsiTheme="minorHAnsi" w:cstheme="minorHAnsi"/>
              </w:rPr>
              <w:t xml:space="preserve">been </w:t>
            </w:r>
            <w:r w:rsidRPr="00CB42FB">
              <w:rPr>
                <w:rFonts w:asciiTheme="minorHAnsi" w:hAnsiTheme="minorHAnsi" w:cstheme="minorHAnsi"/>
              </w:rPr>
              <w:t>displayed</w:t>
            </w:r>
            <w:r w:rsidR="00CC1CAA">
              <w:rPr>
                <w:rFonts w:asciiTheme="minorHAnsi" w:hAnsiTheme="minorHAnsi" w:cstheme="minorHAnsi"/>
              </w:rPr>
              <w:t>. Sonya will discuss why this is required at the staff meeting on 2/5/2020 and review procedures to assure it is consistently transported and displayed at satellite clinics.</w:t>
            </w:r>
          </w:p>
          <w:p w14:paraId="28AA7698" w14:textId="4411395E" w:rsidR="007D4FAD" w:rsidRPr="00CB42FB" w:rsidRDefault="007D4FAD" w:rsidP="003C2DA1">
            <w:pPr>
              <w:pStyle w:val="ListParagraph"/>
              <w:numPr>
                <w:ilvl w:val="0"/>
                <w:numId w:val="17"/>
              </w:numPr>
              <w:spacing w:after="0"/>
              <w:ind w:left="286" w:hanging="270"/>
              <w:rPr>
                <w:rFonts w:asciiTheme="minorHAnsi" w:hAnsiTheme="minorHAnsi" w:cstheme="minorHAnsi"/>
              </w:rPr>
            </w:pPr>
            <w:r w:rsidRPr="00CB42FB">
              <w:rPr>
                <w:rFonts w:asciiTheme="minorHAnsi" w:hAnsiTheme="minorHAnsi" w:cstheme="minorHAnsi"/>
              </w:rPr>
              <w:t>Cited and resolved onsite with Rachel Reviewer</w:t>
            </w:r>
            <w:r w:rsidR="00CC1CAA">
              <w:rPr>
                <w:rFonts w:asciiTheme="minorHAnsi" w:hAnsiTheme="minorHAnsi" w:cstheme="minorHAnsi"/>
              </w:rPr>
              <w:t>. Sonya will continue to monitor for compliance by routine visual checks in the main and satellite clinics.</w:t>
            </w:r>
          </w:p>
          <w:p w14:paraId="0C10B225" w14:textId="0E74BBD7" w:rsidR="007D4FAD" w:rsidRPr="00CB42FB" w:rsidRDefault="007D4FAD" w:rsidP="003C2DA1">
            <w:pPr>
              <w:pStyle w:val="ListParagraph"/>
              <w:numPr>
                <w:ilvl w:val="0"/>
                <w:numId w:val="17"/>
              </w:numPr>
              <w:spacing w:after="0"/>
              <w:ind w:left="286" w:hanging="270"/>
              <w:rPr>
                <w:rFonts w:asciiTheme="minorHAnsi" w:hAnsiTheme="minorHAnsi" w:cstheme="minorHAnsi"/>
              </w:rPr>
            </w:pPr>
            <w:r w:rsidRPr="00CB42FB">
              <w:rPr>
                <w:rFonts w:asciiTheme="minorHAnsi" w:hAnsiTheme="minorHAnsi" w:cstheme="minorHAnsi"/>
              </w:rPr>
              <w:t xml:space="preserve">Sonya Sample, WIC coordinator </w:t>
            </w:r>
          </w:p>
        </w:tc>
        <w:tc>
          <w:tcPr>
            <w:tcW w:w="1170" w:type="dxa"/>
          </w:tcPr>
          <w:p w14:paraId="778EFD98" w14:textId="0F4EACE4" w:rsidR="007D4FAD" w:rsidRDefault="007D4FAD" w:rsidP="00BD4F38">
            <w:pPr>
              <w:spacing w:before="120" w:after="0"/>
              <w:rPr>
                <w:rFonts w:asciiTheme="minorHAnsi" w:hAnsiTheme="minorHAnsi" w:cstheme="minorHAnsi"/>
              </w:rPr>
            </w:pPr>
            <w:r w:rsidRPr="00B949F8">
              <w:rPr>
                <w:rFonts w:asciiTheme="minorHAnsi" w:hAnsiTheme="minorHAnsi" w:cstheme="minorHAnsi"/>
              </w:rPr>
              <w:t>Cited and resolved onsite. 1/9/2020</w:t>
            </w:r>
          </w:p>
        </w:tc>
      </w:tr>
      <w:tr w:rsidR="007D4FAD" w:rsidRPr="001E16CD" w14:paraId="5977D94B" w14:textId="77777777" w:rsidTr="0001256C">
        <w:tc>
          <w:tcPr>
            <w:tcW w:w="3216" w:type="dxa"/>
          </w:tcPr>
          <w:p w14:paraId="3267FB58" w14:textId="77777777" w:rsidR="007D4FAD" w:rsidRPr="00FC22DA" w:rsidRDefault="007D4FAD" w:rsidP="00F47043">
            <w:pPr>
              <w:pStyle w:val="Numberedbullets"/>
              <w:numPr>
                <w:ilvl w:val="0"/>
                <w:numId w:val="0"/>
              </w:numPr>
              <w:rPr>
                <w:rFonts w:asciiTheme="minorHAnsi" w:hAnsiTheme="minorHAnsi" w:cstheme="minorHAnsi"/>
                <w:b/>
                <w:szCs w:val="24"/>
              </w:rPr>
            </w:pPr>
            <w:r w:rsidRPr="00FC22DA">
              <w:rPr>
                <w:rFonts w:asciiTheme="minorHAnsi" w:hAnsiTheme="minorHAnsi" w:cstheme="minorHAnsi"/>
                <w:b/>
                <w:szCs w:val="24"/>
              </w:rPr>
              <w:lastRenderedPageBreak/>
              <w:t>I.E.1.</w:t>
            </w:r>
            <w:r w:rsidRPr="00FC22DA">
              <w:rPr>
                <w:rFonts w:asciiTheme="minorHAnsi" w:hAnsiTheme="minorHAnsi" w:cstheme="minorHAnsi"/>
                <w:szCs w:val="24"/>
              </w:rPr>
              <w:t xml:space="preserve"> Have all staff who provide WIC services completed all required training modules and are these documented in TWIST?</w:t>
            </w:r>
          </w:p>
          <w:p w14:paraId="73A88A4F" w14:textId="5A223E93" w:rsidR="007D4FAD" w:rsidRPr="00FC22DA" w:rsidRDefault="007D4FAD" w:rsidP="00F47043">
            <w:pPr>
              <w:pStyle w:val="Numberedbullets"/>
              <w:numPr>
                <w:ilvl w:val="0"/>
                <w:numId w:val="0"/>
              </w:numPr>
              <w:ind w:right="512"/>
              <w:rPr>
                <w:rFonts w:asciiTheme="minorHAnsi" w:hAnsiTheme="minorHAnsi" w:cstheme="minorHAnsi"/>
                <w:b/>
                <w:szCs w:val="24"/>
              </w:rPr>
            </w:pPr>
            <w:r w:rsidRPr="00FC22DA">
              <w:rPr>
                <w:rStyle w:val="Hyperlink"/>
                <w:rFonts w:asciiTheme="minorHAnsi" w:hAnsiTheme="minorHAnsi" w:cstheme="minorHAnsi"/>
                <w:i/>
                <w:color w:val="0913DD"/>
                <w:szCs w:val="24"/>
              </w:rPr>
              <w:t xml:space="preserve">PPM </w:t>
            </w:r>
            <w:hyperlink r:id="rId17" w:history="1">
              <w:hyperlink r:id="rId18" w:history="1">
                <w:r w:rsidRPr="00FC22DA">
                  <w:rPr>
                    <w:rStyle w:val="Hyperlink"/>
                    <w:rFonts w:asciiTheme="minorHAnsi" w:hAnsiTheme="minorHAnsi" w:cstheme="minorHAnsi"/>
                    <w:i/>
                    <w:color w:val="0913DD"/>
                    <w:szCs w:val="24"/>
                  </w:rPr>
                  <w:t>440</w:t>
                </w:r>
              </w:hyperlink>
            </w:hyperlink>
            <w:r w:rsidRPr="00FC22DA">
              <w:rPr>
                <w:rFonts w:asciiTheme="minorHAnsi" w:hAnsiTheme="minorHAnsi" w:cstheme="minorHAnsi"/>
                <w:color w:val="000000" w:themeColor="text1"/>
                <w:szCs w:val="24"/>
              </w:rPr>
              <w:t xml:space="preserve">: ¶4.0, PPM </w:t>
            </w:r>
            <w:hyperlink r:id="rId19" w:history="1">
              <w:r w:rsidRPr="00FC22DA">
                <w:rPr>
                  <w:rStyle w:val="Hyperlink"/>
                  <w:rFonts w:asciiTheme="minorHAnsi" w:hAnsiTheme="minorHAnsi" w:cstheme="minorHAnsi"/>
                  <w:i/>
                  <w:color w:val="0913DD"/>
                  <w:szCs w:val="24"/>
                </w:rPr>
                <w:t>660</w:t>
              </w:r>
            </w:hyperlink>
            <w:r w:rsidRPr="00FC22DA">
              <w:rPr>
                <w:rFonts w:asciiTheme="minorHAnsi" w:hAnsiTheme="minorHAnsi" w:cstheme="minorHAnsi"/>
                <w:color w:val="000000" w:themeColor="text1"/>
                <w:szCs w:val="24"/>
              </w:rPr>
              <w:t xml:space="preserve">: ¶3.2, </w:t>
            </w:r>
            <w:hyperlink r:id="rId20" w:history="1">
              <w:r w:rsidRPr="00FC22DA">
                <w:rPr>
                  <w:rStyle w:val="Hyperlink"/>
                  <w:rFonts w:asciiTheme="minorHAnsi" w:hAnsiTheme="minorHAnsi" w:cstheme="minorHAnsi"/>
                  <w:i/>
                  <w:szCs w:val="24"/>
                </w:rPr>
                <w:t>PHMM</w:t>
              </w:r>
            </w:hyperlink>
            <w:r w:rsidRPr="00FC22DA">
              <w:rPr>
                <w:rFonts w:asciiTheme="minorHAnsi" w:hAnsiTheme="minorHAnsi" w:cstheme="minorHAnsi"/>
                <w:szCs w:val="24"/>
              </w:rPr>
              <w:t>: Leadership and Organizational Competencies</w:t>
            </w:r>
          </w:p>
        </w:tc>
        <w:tc>
          <w:tcPr>
            <w:tcW w:w="3047" w:type="dxa"/>
          </w:tcPr>
          <w:p w14:paraId="23CEE340" w14:textId="6EC784E9" w:rsidR="007D4FAD" w:rsidRPr="00FC22DA" w:rsidRDefault="007D4FAD" w:rsidP="00616193">
            <w:pPr>
              <w:keepLines/>
              <w:spacing w:after="0"/>
              <w:rPr>
                <w:rFonts w:asciiTheme="minorHAnsi" w:hAnsiTheme="minorHAnsi" w:cstheme="minorHAnsi"/>
                <w:sz w:val="24"/>
                <w:szCs w:val="24"/>
              </w:rPr>
            </w:pPr>
            <w:r w:rsidRPr="00FC22DA">
              <w:rPr>
                <w:rFonts w:asciiTheme="minorHAnsi" w:hAnsiTheme="minorHAnsi" w:cstheme="minorHAnsi"/>
                <w:sz w:val="24"/>
                <w:szCs w:val="24"/>
              </w:rPr>
              <w:t xml:space="preserve">All staff providing WIC services must complete required training modules. Once completed, training must be documented in TWIST.  </w:t>
            </w:r>
          </w:p>
        </w:tc>
        <w:tc>
          <w:tcPr>
            <w:tcW w:w="7232" w:type="dxa"/>
          </w:tcPr>
          <w:p w14:paraId="6FE5E82F" w14:textId="2AD0C7B9" w:rsidR="007D4FAD" w:rsidRPr="00B8604F" w:rsidRDefault="007D4FAD" w:rsidP="00616193">
            <w:pPr>
              <w:pStyle w:val="ListParagraph"/>
              <w:keepLines/>
              <w:numPr>
                <w:ilvl w:val="0"/>
                <w:numId w:val="18"/>
              </w:numPr>
              <w:spacing w:after="0"/>
              <w:ind w:left="286"/>
              <w:rPr>
                <w:rFonts w:asciiTheme="minorHAnsi" w:hAnsiTheme="minorHAnsi" w:cstheme="minorHAnsi"/>
              </w:rPr>
            </w:pPr>
            <w:r w:rsidRPr="00B8604F">
              <w:rPr>
                <w:rFonts w:asciiTheme="minorHAnsi" w:hAnsiTheme="minorHAnsi" w:cstheme="minorHAnsi"/>
              </w:rPr>
              <w:t xml:space="preserve">Merry Mentor will identify missing module completions for staff and coordinate time with each for completion by 6/1/2020. </w:t>
            </w:r>
          </w:p>
          <w:p w14:paraId="69DE4B8E" w14:textId="6FAEED16" w:rsidR="007D4FAD" w:rsidRPr="00B8604F" w:rsidRDefault="007D4FAD" w:rsidP="00616193">
            <w:pPr>
              <w:pStyle w:val="ListParagraph"/>
              <w:keepLines/>
              <w:numPr>
                <w:ilvl w:val="0"/>
                <w:numId w:val="18"/>
              </w:numPr>
              <w:spacing w:after="0"/>
              <w:ind w:left="286"/>
              <w:rPr>
                <w:rFonts w:asciiTheme="minorHAnsi" w:hAnsiTheme="minorHAnsi" w:cstheme="minorHAnsi"/>
              </w:rPr>
            </w:pPr>
            <w:r w:rsidRPr="00B8604F">
              <w:rPr>
                <w:rFonts w:asciiTheme="minorHAnsi" w:hAnsiTheme="minorHAnsi" w:cstheme="minorHAnsi"/>
              </w:rPr>
              <w:t xml:space="preserve">Merry Mentor will document module completion in TWIST and notify the assigned state nutrition consultant by 6/1/2020. </w:t>
            </w:r>
            <w:r w:rsidR="00E75090">
              <w:rPr>
                <w:rFonts w:asciiTheme="minorHAnsi" w:hAnsiTheme="minorHAnsi" w:cstheme="minorHAnsi"/>
              </w:rPr>
              <w:t>Merry will review training records quarterly to ensure all completion dates are entered in a timely manner.</w:t>
            </w:r>
          </w:p>
          <w:p w14:paraId="52F0CD1D" w14:textId="48A40B44" w:rsidR="007D4FAD" w:rsidRPr="00B8604F" w:rsidRDefault="007D4FAD" w:rsidP="00616193">
            <w:pPr>
              <w:pStyle w:val="ListParagraph"/>
              <w:keepLines/>
              <w:numPr>
                <w:ilvl w:val="0"/>
                <w:numId w:val="18"/>
              </w:numPr>
              <w:spacing w:after="0"/>
              <w:ind w:left="286"/>
              <w:rPr>
                <w:rFonts w:asciiTheme="minorHAnsi" w:hAnsiTheme="minorHAnsi" w:cstheme="minorHAnsi"/>
              </w:rPr>
            </w:pPr>
            <w:r w:rsidRPr="00B8604F">
              <w:rPr>
                <w:rFonts w:asciiTheme="minorHAnsi" w:hAnsiTheme="minorHAnsi" w:cstheme="minorHAnsi"/>
              </w:rPr>
              <w:t>Merry Mentor, training supervisor</w:t>
            </w:r>
          </w:p>
        </w:tc>
        <w:tc>
          <w:tcPr>
            <w:tcW w:w="1170" w:type="dxa"/>
          </w:tcPr>
          <w:p w14:paraId="7AF9BA95" w14:textId="20F6851C" w:rsidR="007D4FAD" w:rsidRPr="00B949F8" w:rsidRDefault="007D4FAD" w:rsidP="00F47043">
            <w:pPr>
              <w:spacing w:before="120" w:after="0"/>
              <w:rPr>
                <w:rFonts w:asciiTheme="minorHAnsi" w:hAnsiTheme="minorHAnsi" w:cstheme="minorHAnsi"/>
              </w:rPr>
            </w:pPr>
            <w:r>
              <w:rPr>
                <w:rFonts w:asciiTheme="minorHAnsi" w:hAnsiTheme="minorHAnsi" w:cstheme="minorHAnsi"/>
              </w:rPr>
              <w:t>6/1/2020</w:t>
            </w:r>
          </w:p>
        </w:tc>
      </w:tr>
      <w:tr w:rsidR="007D4FAD" w:rsidRPr="001E16CD" w14:paraId="123F6660" w14:textId="77777777" w:rsidTr="007D4FAD">
        <w:tc>
          <w:tcPr>
            <w:tcW w:w="14665" w:type="dxa"/>
            <w:gridSpan w:val="4"/>
            <w:shd w:val="clear" w:color="auto" w:fill="B8CCE4" w:themeFill="accent1" w:themeFillTint="66"/>
          </w:tcPr>
          <w:p w14:paraId="4C04B287" w14:textId="77777777" w:rsidR="007D4FAD" w:rsidRPr="00BD0FCD" w:rsidRDefault="007D4FAD" w:rsidP="002003F0">
            <w:pPr>
              <w:keepNext/>
              <w:spacing w:after="0"/>
              <w:rPr>
                <w:rFonts w:ascii="Times New Roman" w:hAnsi="Times New Roman"/>
                <w:b/>
              </w:rPr>
            </w:pPr>
            <w:r w:rsidRPr="001E16CD">
              <w:rPr>
                <w:rFonts w:ascii="Times New Roman" w:hAnsi="Times New Roman"/>
                <w:b/>
              </w:rPr>
              <w:t>I</w:t>
            </w:r>
            <w:r>
              <w:rPr>
                <w:rFonts w:ascii="Times New Roman" w:hAnsi="Times New Roman"/>
                <w:b/>
              </w:rPr>
              <w:t>I</w:t>
            </w:r>
            <w:r w:rsidRPr="001E16CD">
              <w:rPr>
                <w:rFonts w:ascii="Times New Roman" w:hAnsi="Times New Roman"/>
                <w:b/>
              </w:rPr>
              <w:t xml:space="preserve">. </w:t>
            </w:r>
            <w:r>
              <w:rPr>
                <w:rFonts w:ascii="Times New Roman" w:hAnsi="Times New Roman"/>
                <w:b/>
              </w:rPr>
              <w:t>Certification</w:t>
            </w:r>
          </w:p>
        </w:tc>
      </w:tr>
      <w:tr w:rsidR="007D4FAD" w:rsidRPr="001E16CD" w14:paraId="35AF3E9C" w14:textId="77777777" w:rsidTr="0001256C">
        <w:tc>
          <w:tcPr>
            <w:tcW w:w="3216" w:type="dxa"/>
          </w:tcPr>
          <w:p w14:paraId="1963A192" w14:textId="6939153B" w:rsidR="007D4FAD" w:rsidRPr="00FC22DA" w:rsidRDefault="007D4FAD" w:rsidP="00400ADB">
            <w:pPr>
              <w:spacing w:after="0"/>
              <w:rPr>
                <w:rFonts w:asciiTheme="minorHAnsi" w:hAnsiTheme="minorHAnsi" w:cstheme="minorHAnsi"/>
                <w:b/>
                <w:sz w:val="24"/>
                <w:szCs w:val="24"/>
              </w:rPr>
            </w:pPr>
            <w:r w:rsidRPr="00FC22DA">
              <w:rPr>
                <w:rFonts w:asciiTheme="minorHAnsi" w:hAnsiTheme="minorHAnsi" w:cstheme="minorHAnsi"/>
                <w:b/>
                <w:sz w:val="24"/>
                <w:szCs w:val="24"/>
              </w:rPr>
              <w:t>II.B.4.</w:t>
            </w:r>
            <w:r w:rsidRPr="00FC22DA">
              <w:rPr>
                <w:rFonts w:asciiTheme="minorHAnsi" w:hAnsiTheme="minorHAnsi" w:cstheme="minorHAnsi"/>
                <w:sz w:val="24"/>
                <w:szCs w:val="24"/>
              </w:rPr>
              <w:tab/>
              <w:t xml:space="preserve">Is the “No Proof” affidavit signed if all proofs are not provided? </w:t>
            </w:r>
            <w:r w:rsidRPr="00FC22DA">
              <w:rPr>
                <w:rFonts w:asciiTheme="minorHAnsi" w:hAnsiTheme="minorHAnsi" w:cstheme="minorHAnsi"/>
                <w:sz w:val="24"/>
                <w:szCs w:val="24"/>
              </w:rPr>
              <w:br/>
            </w:r>
            <w:r w:rsidRPr="00FC22DA">
              <w:rPr>
                <w:rStyle w:val="Hyperlink"/>
                <w:rFonts w:asciiTheme="minorHAnsi" w:hAnsiTheme="minorHAnsi" w:cstheme="minorHAnsi"/>
                <w:i/>
                <w:sz w:val="24"/>
                <w:szCs w:val="24"/>
              </w:rPr>
              <w:t xml:space="preserve">PPM </w:t>
            </w:r>
            <w:hyperlink r:id="rId21" w:history="1">
              <w:r w:rsidRPr="00FC22DA">
                <w:rPr>
                  <w:rStyle w:val="Hyperlink"/>
                  <w:rFonts w:asciiTheme="minorHAnsi" w:hAnsiTheme="minorHAnsi" w:cstheme="minorHAnsi"/>
                  <w:i/>
                  <w:sz w:val="24"/>
                  <w:szCs w:val="24"/>
                </w:rPr>
                <w:t>616</w:t>
              </w:r>
            </w:hyperlink>
          </w:p>
        </w:tc>
        <w:tc>
          <w:tcPr>
            <w:tcW w:w="3047" w:type="dxa"/>
          </w:tcPr>
          <w:p w14:paraId="1E3A2D64" w14:textId="4DF062FB" w:rsidR="007D4FAD" w:rsidRPr="00FC22DA" w:rsidRDefault="007D4FAD" w:rsidP="00400ADB">
            <w:pPr>
              <w:spacing w:after="0"/>
              <w:rPr>
                <w:rFonts w:asciiTheme="minorHAnsi" w:hAnsiTheme="minorHAnsi" w:cstheme="minorHAnsi"/>
                <w:sz w:val="24"/>
                <w:szCs w:val="24"/>
              </w:rPr>
            </w:pPr>
            <w:r w:rsidRPr="00FC22DA">
              <w:rPr>
                <w:rFonts w:asciiTheme="minorHAnsi" w:hAnsiTheme="minorHAnsi" w:cstheme="minorHAnsi"/>
                <w:sz w:val="24"/>
                <w:szCs w:val="24"/>
              </w:rPr>
              <w:t xml:space="preserve">When participants are missing or are unable to provide required documentation, WIC staff must have them sign the “No Proof” affidavit. These forms must be kept on file according to policy </w:t>
            </w:r>
            <w:hyperlink r:id="rId22" w:history="1">
              <w:r w:rsidRPr="00FC22DA">
                <w:rPr>
                  <w:rStyle w:val="Hyperlink"/>
                  <w:rFonts w:asciiTheme="minorHAnsi" w:hAnsiTheme="minorHAnsi" w:cstheme="minorHAnsi"/>
                  <w:sz w:val="24"/>
                  <w:szCs w:val="24"/>
                </w:rPr>
                <w:t>426</w:t>
              </w:r>
            </w:hyperlink>
            <w:r w:rsidRPr="00FC22DA">
              <w:rPr>
                <w:rFonts w:asciiTheme="minorHAnsi" w:hAnsiTheme="minorHAnsi" w:cstheme="minorHAnsi"/>
                <w:sz w:val="24"/>
                <w:szCs w:val="24"/>
              </w:rPr>
              <w:t xml:space="preserve">: Record Retention, and be available for review. </w:t>
            </w:r>
          </w:p>
        </w:tc>
        <w:tc>
          <w:tcPr>
            <w:tcW w:w="7232" w:type="dxa"/>
          </w:tcPr>
          <w:p w14:paraId="1BAFEB95" w14:textId="77777777" w:rsidR="007D4FAD" w:rsidRPr="00E63CD7" w:rsidRDefault="007D4FAD" w:rsidP="003C2DA1">
            <w:pPr>
              <w:pStyle w:val="ListParagraph"/>
              <w:numPr>
                <w:ilvl w:val="0"/>
                <w:numId w:val="21"/>
              </w:numPr>
              <w:spacing w:after="0"/>
              <w:ind w:left="286"/>
              <w:rPr>
                <w:rFonts w:asciiTheme="minorHAnsi" w:hAnsiTheme="minorHAnsi" w:cstheme="minorHAnsi"/>
              </w:rPr>
            </w:pPr>
            <w:r w:rsidRPr="0060402A">
              <w:rPr>
                <w:rFonts w:asciiTheme="minorHAnsi" w:hAnsiTheme="minorHAnsi" w:cstheme="minorHAnsi"/>
              </w:rPr>
              <w:t xml:space="preserve">Group training for all WIC staff will be provided by </w:t>
            </w:r>
            <w:r>
              <w:rPr>
                <w:rFonts w:asciiTheme="minorHAnsi" w:hAnsiTheme="minorHAnsi" w:cstheme="minorHAnsi"/>
              </w:rPr>
              <w:t xml:space="preserve">Sonya Sample </w:t>
            </w:r>
            <w:r w:rsidRPr="0060402A">
              <w:rPr>
                <w:rFonts w:asciiTheme="minorHAnsi" w:hAnsiTheme="minorHAnsi" w:cstheme="minorHAnsi"/>
              </w:rPr>
              <w:t xml:space="preserve">at the </w:t>
            </w:r>
            <w:r>
              <w:rPr>
                <w:rFonts w:asciiTheme="minorHAnsi" w:hAnsiTheme="minorHAnsi" w:cstheme="minorHAnsi"/>
              </w:rPr>
              <w:t>3/5/</w:t>
            </w:r>
            <w:r w:rsidRPr="0060402A">
              <w:rPr>
                <w:rFonts w:asciiTheme="minorHAnsi" w:hAnsiTheme="minorHAnsi" w:cstheme="minorHAnsi"/>
              </w:rPr>
              <w:t xml:space="preserve">2020 WIC staff meeting. </w:t>
            </w:r>
            <w:r>
              <w:rPr>
                <w:rFonts w:asciiTheme="minorHAnsi" w:hAnsiTheme="minorHAnsi" w:cstheme="minorHAnsi"/>
              </w:rPr>
              <w:t>Staff will sign an a</w:t>
            </w:r>
            <w:r w:rsidRPr="00271C63">
              <w:rPr>
                <w:rFonts w:asciiTheme="minorHAnsi" w:hAnsiTheme="minorHAnsi" w:cstheme="minorHAnsi"/>
              </w:rPr>
              <w:t xml:space="preserve">ttendance sheet </w:t>
            </w:r>
            <w:r>
              <w:rPr>
                <w:rFonts w:asciiTheme="minorHAnsi" w:hAnsiTheme="minorHAnsi" w:cstheme="minorHAnsi"/>
              </w:rPr>
              <w:t xml:space="preserve">to document </w:t>
            </w:r>
            <w:r w:rsidRPr="00271C63">
              <w:rPr>
                <w:rFonts w:asciiTheme="minorHAnsi" w:hAnsiTheme="minorHAnsi" w:cstheme="minorHAnsi"/>
              </w:rPr>
              <w:t>staff training</w:t>
            </w:r>
            <w:r>
              <w:rPr>
                <w:rFonts w:asciiTheme="minorHAnsi" w:hAnsiTheme="minorHAnsi" w:cstheme="minorHAnsi"/>
              </w:rPr>
              <w:t>.</w:t>
            </w:r>
          </w:p>
          <w:p w14:paraId="43D31174" w14:textId="77777777" w:rsidR="007D4FAD" w:rsidRPr="0060402A" w:rsidRDefault="007D4FAD" w:rsidP="003C2DA1">
            <w:pPr>
              <w:pStyle w:val="ListParagraph"/>
              <w:numPr>
                <w:ilvl w:val="1"/>
                <w:numId w:val="7"/>
              </w:numPr>
              <w:spacing w:after="0"/>
              <w:ind w:left="646"/>
              <w:rPr>
                <w:rFonts w:asciiTheme="minorHAnsi" w:hAnsiTheme="minorHAnsi" w:cstheme="minorHAnsi"/>
              </w:rPr>
            </w:pPr>
            <w:r w:rsidRPr="0060402A">
              <w:rPr>
                <w:rFonts w:asciiTheme="minorHAnsi" w:hAnsiTheme="minorHAnsi" w:cstheme="minorHAnsi"/>
              </w:rPr>
              <w:t>Training materials will be provided for staff not present to be completed within 1 week of the staff meeting.</w:t>
            </w:r>
          </w:p>
          <w:p w14:paraId="13516430" w14:textId="41E2952A" w:rsidR="007D4FAD" w:rsidRPr="0060402A" w:rsidRDefault="007D4FAD" w:rsidP="003C2DA1">
            <w:pPr>
              <w:pStyle w:val="ListParagraph"/>
              <w:numPr>
                <w:ilvl w:val="0"/>
                <w:numId w:val="21"/>
              </w:numPr>
              <w:spacing w:after="0"/>
              <w:ind w:left="286"/>
              <w:rPr>
                <w:rFonts w:asciiTheme="minorHAnsi" w:hAnsiTheme="minorHAnsi" w:cstheme="minorHAnsi"/>
              </w:rPr>
            </w:pPr>
            <w:r w:rsidRPr="0060402A">
              <w:rPr>
                <w:rFonts w:asciiTheme="minorHAnsi" w:hAnsiTheme="minorHAnsi" w:cstheme="minorHAnsi"/>
              </w:rPr>
              <w:t xml:space="preserve">On </w:t>
            </w:r>
            <w:r>
              <w:rPr>
                <w:rFonts w:asciiTheme="minorHAnsi" w:hAnsiTheme="minorHAnsi" w:cstheme="minorHAnsi"/>
              </w:rPr>
              <w:t>4/13/</w:t>
            </w:r>
            <w:r w:rsidRPr="0060402A">
              <w:rPr>
                <w:rFonts w:asciiTheme="minorHAnsi" w:hAnsiTheme="minorHAnsi" w:cstheme="minorHAnsi"/>
              </w:rPr>
              <w:t xml:space="preserve">2020, charts will be audited based </w:t>
            </w:r>
            <w:r>
              <w:rPr>
                <w:rFonts w:asciiTheme="minorHAnsi" w:hAnsiTheme="minorHAnsi" w:cstheme="minorHAnsi"/>
              </w:rPr>
              <w:t>on</w:t>
            </w:r>
            <w:r w:rsidRPr="0060402A">
              <w:rPr>
                <w:rFonts w:asciiTheme="minorHAnsi" w:hAnsiTheme="minorHAnsi" w:cstheme="minorHAnsi"/>
              </w:rPr>
              <w:t xml:space="preserve"> the Eligibility Pending report (date range: 03/13/20 to 04/10/20). The goal is </w:t>
            </w:r>
            <w:r w:rsidR="00F65956">
              <w:rPr>
                <w:rFonts w:asciiTheme="minorHAnsi" w:hAnsiTheme="minorHAnsi" w:cstheme="minorHAnsi"/>
              </w:rPr>
              <w:t>that over 80</w:t>
            </w:r>
            <w:r>
              <w:rPr>
                <w:rFonts w:asciiTheme="minorHAnsi" w:hAnsiTheme="minorHAnsi" w:cstheme="minorHAnsi"/>
              </w:rPr>
              <w:t>%</w:t>
            </w:r>
            <w:r w:rsidRPr="0060402A">
              <w:rPr>
                <w:rFonts w:asciiTheme="minorHAnsi" w:hAnsiTheme="minorHAnsi" w:cstheme="minorHAnsi"/>
              </w:rPr>
              <w:t xml:space="preserve"> of the audited charts will have </w:t>
            </w:r>
            <w:r w:rsidR="00855438">
              <w:rPr>
                <w:rFonts w:asciiTheme="minorHAnsi" w:hAnsiTheme="minorHAnsi" w:cstheme="minorHAnsi"/>
              </w:rPr>
              <w:t xml:space="preserve">a </w:t>
            </w:r>
            <w:r w:rsidRPr="0060402A">
              <w:rPr>
                <w:rFonts w:asciiTheme="minorHAnsi" w:hAnsiTheme="minorHAnsi" w:cstheme="minorHAnsi"/>
              </w:rPr>
              <w:t xml:space="preserve">completed No Proof affidavit </w:t>
            </w:r>
            <w:r>
              <w:rPr>
                <w:rFonts w:asciiTheme="minorHAnsi" w:hAnsiTheme="minorHAnsi" w:cstheme="minorHAnsi"/>
              </w:rPr>
              <w:t>on file</w:t>
            </w:r>
            <w:r w:rsidRPr="0060402A">
              <w:rPr>
                <w:rFonts w:asciiTheme="minorHAnsi" w:hAnsiTheme="minorHAnsi" w:cstheme="minorHAnsi"/>
              </w:rPr>
              <w:t>.</w:t>
            </w:r>
          </w:p>
          <w:p w14:paraId="347D3F22" w14:textId="2F2DA2C1" w:rsidR="007D4FAD" w:rsidRDefault="007D4FAD" w:rsidP="003C2DA1">
            <w:pPr>
              <w:pStyle w:val="ListParagraph"/>
              <w:numPr>
                <w:ilvl w:val="0"/>
                <w:numId w:val="22"/>
              </w:numPr>
              <w:spacing w:after="0"/>
              <w:ind w:left="646"/>
              <w:rPr>
                <w:rFonts w:asciiTheme="minorHAnsi" w:hAnsiTheme="minorHAnsi" w:cstheme="minorHAnsi"/>
              </w:rPr>
            </w:pPr>
            <w:r w:rsidRPr="0060402A">
              <w:rPr>
                <w:rFonts w:asciiTheme="minorHAnsi" w:hAnsiTheme="minorHAnsi" w:cstheme="minorHAnsi"/>
              </w:rPr>
              <w:t xml:space="preserve">If </w:t>
            </w:r>
            <w:r w:rsidR="00F65956">
              <w:rPr>
                <w:rFonts w:asciiTheme="minorHAnsi" w:hAnsiTheme="minorHAnsi" w:cstheme="minorHAnsi"/>
              </w:rPr>
              <w:t>this goal</w:t>
            </w:r>
            <w:r w:rsidRPr="0060402A">
              <w:rPr>
                <w:rFonts w:asciiTheme="minorHAnsi" w:hAnsiTheme="minorHAnsi" w:cstheme="minorHAnsi"/>
              </w:rPr>
              <w:t xml:space="preserve"> is not met, </w:t>
            </w:r>
            <w:r>
              <w:rPr>
                <w:rFonts w:asciiTheme="minorHAnsi" w:hAnsiTheme="minorHAnsi" w:cstheme="minorHAnsi"/>
              </w:rPr>
              <w:t>Sonya Sample</w:t>
            </w:r>
            <w:r w:rsidRPr="0060402A">
              <w:rPr>
                <w:rFonts w:asciiTheme="minorHAnsi" w:hAnsiTheme="minorHAnsi" w:cstheme="minorHAnsi"/>
              </w:rPr>
              <w:t xml:space="preserve"> will provide one-on-one mentoring with staff within 1 week, then repeat chart audits within 1 month for targeted staff.</w:t>
            </w:r>
          </w:p>
          <w:p w14:paraId="085AFC46" w14:textId="1AF7E2B7" w:rsidR="007D4FAD" w:rsidRPr="00E63CD7" w:rsidRDefault="007D4FAD" w:rsidP="003C2DA1">
            <w:pPr>
              <w:pStyle w:val="ListParagraph"/>
              <w:numPr>
                <w:ilvl w:val="0"/>
                <w:numId w:val="22"/>
              </w:numPr>
              <w:spacing w:after="0"/>
              <w:ind w:left="646"/>
              <w:rPr>
                <w:rFonts w:asciiTheme="minorHAnsi" w:hAnsiTheme="minorHAnsi" w:cstheme="minorHAnsi"/>
              </w:rPr>
            </w:pPr>
            <w:r>
              <w:rPr>
                <w:rFonts w:asciiTheme="minorHAnsi" w:hAnsiTheme="minorHAnsi" w:cstheme="minorHAnsi"/>
              </w:rPr>
              <w:t>Audit results will be sent to the assigned state nutrition consultant by 5/1/2020.</w:t>
            </w:r>
            <w:r w:rsidR="00E75090">
              <w:rPr>
                <w:rFonts w:asciiTheme="minorHAnsi" w:hAnsiTheme="minorHAnsi" w:cstheme="minorHAnsi"/>
              </w:rPr>
              <w:t xml:space="preserve"> Sonya will include an audit of “No Proof” forms as part of the required biennial program self-evaluation.</w:t>
            </w:r>
          </w:p>
          <w:p w14:paraId="38EC1684" w14:textId="3E2404B7" w:rsidR="007D4FAD" w:rsidRPr="0060402A" w:rsidRDefault="007D4FAD" w:rsidP="003C2DA1">
            <w:pPr>
              <w:pStyle w:val="ListParagraph"/>
              <w:numPr>
                <w:ilvl w:val="0"/>
                <w:numId w:val="21"/>
              </w:numPr>
              <w:spacing w:after="0"/>
              <w:ind w:left="286"/>
              <w:rPr>
                <w:rFonts w:asciiTheme="minorHAnsi" w:hAnsiTheme="minorHAnsi" w:cstheme="minorHAnsi"/>
              </w:rPr>
            </w:pPr>
            <w:r>
              <w:rPr>
                <w:rFonts w:asciiTheme="minorHAnsi" w:hAnsiTheme="minorHAnsi" w:cstheme="minorHAnsi"/>
              </w:rPr>
              <w:t xml:space="preserve"> </w:t>
            </w:r>
            <w:r w:rsidRPr="0060402A">
              <w:rPr>
                <w:rFonts w:asciiTheme="minorHAnsi" w:hAnsiTheme="minorHAnsi" w:cstheme="minorHAnsi"/>
              </w:rPr>
              <w:t>Sonya Sample</w:t>
            </w:r>
            <w:r>
              <w:rPr>
                <w:rFonts w:asciiTheme="minorHAnsi" w:hAnsiTheme="minorHAnsi" w:cstheme="minorHAnsi"/>
              </w:rPr>
              <w:t>, WIC coordinator</w:t>
            </w:r>
          </w:p>
        </w:tc>
        <w:tc>
          <w:tcPr>
            <w:tcW w:w="1170" w:type="dxa"/>
          </w:tcPr>
          <w:p w14:paraId="5428A0D7" w14:textId="478CEA81" w:rsidR="007D4FAD" w:rsidRDefault="007D4FAD" w:rsidP="00400ADB">
            <w:pPr>
              <w:spacing w:after="0"/>
              <w:rPr>
                <w:rFonts w:ascii="Times New Roman" w:hAnsi="Times New Roman"/>
              </w:rPr>
            </w:pPr>
            <w:r>
              <w:rPr>
                <w:rFonts w:ascii="Times New Roman" w:hAnsi="Times New Roman"/>
              </w:rPr>
              <w:t>5/1/2020</w:t>
            </w:r>
          </w:p>
        </w:tc>
      </w:tr>
      <w:tr w:rsidR="007D4FAD" w:rsidRPr="001E16CD" w14:paraId="30A947D9" w14:textId="77777777" w:rsidTr="0001256C">
        <w:tc>
          <w:tcPr>
            <w:tcW w:w="3216" w:type="dxa"/>
          </w:tcPr>
          <w:p w14:paraId="3C55C434" w14:textId="77777777" w:rsidR="007D4FAD" w:rsidRPr="00FC22DA" w:rsidRDefault="007D4FAD" w:rsidP="00400ADB">
            <w:pPr>
              <w:pStyle w:val="Body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120"/>
              <w:rPr>
                <w:rFonts w:asciiTheme="minorHAnsi" w:hAnsiTheme="minorHAnsi" w:cstheme="minorHAnsi"/>
                <w:sz w:val="24"/>
              </w:rPr>
            </w:pPr>
            <w:r w:rsidRPr="00FC22DA">
              <w:rPr>
                <w:rFonts w:asciiTheme="minorHAnsi" w:hAnsiTheme="minorHAnsi" w:cstheme="minorHAnsi"/>
                <w:b/>
                <w:sz w:val="24"/>
              </w:rPr>
              <w:lastRenderedPageBreak/>
              <w:t xml:space="preserve">II.E.4. </w:t>
            </w:r>
            <w:r w:rsidRPr="00FC22DA">
              <w:rPr>
                <w:rFonts w:asciiTheme="minorHAnsi" w:hAnsiTheme="minorHAnsi" w:cstheme="minorHAnsi"/>
                <w:sz w:val="24"/>
              </w:rPr>
              <w:t xml:space="preserve">Did the CPA change the risk level from medium to high if required? </w:t>
            </w:r>
          </w:p>
          <w:p w14:paraId="65F7F8E7" w14:textId="4154D402" w:rsidR="007D4FAD" w:rsidRPr="0001453E" w:rsidRDefault="007D4FAD" w:rsidP="00400ADB">
            <w:pPr>
              <w:spacing w:after="0"/>
              <w:rPr>
                <w:rFonts w:ascii="Arial" w:hAnsi="Arial" w:cs="Arial"/>
                <w:b/>
                <w:sz w:val="24"/>
              </w:rPr>
            </w:pPr>
            <w:r w:rsidRPr="00FC22DA">
              <w:rPr>
                <w:rStyle w:val="Hyperlink"/>
                <w:rFonts w:asciiTheme="minorHAnsi" w:hAnsiTheme="minorHAnsi" w:cstheme="minorHAnsi"/>
                <w:i/>
                <w:sz w:val="24"/>
                <w:szCs w:val="24"/>
              </w:rPr>
              <w:t xml:space="preserve">PPM </w:t>
            </w:r>
            <w:hyperlink r:id="rId23" w:history="1">
              <w:r w:rsidRPr="00FC22DA">
                <w:rPr>
                  <w:rStyle w:val="Hyperlink"/>
                  <w:rFonts w:asciiTheme="minorHAnsi" w:hAnsiTheme="minorHAnsi" w:cstheme="minorHAnsi"/>
                  <w:i/>
                  <w:sz w:val="24"/>
                  <w:szCs w:val="24"/>
                </w:rPr>
                <w:t>661</w:t>
              </w:r>
            </w:hyperlink>
            <w:r w:rsidRPr="00FC22DA">
              <w:rPr>
                <w:rFonts w:asciiTheme="minorHAnsi" w:hAnsiTheme="minorHAnsi" w:cstheme="minorHAnsi"/>
                <w:b/>
                <w:i/>
                <w:sz w:val="24"/>
                <w:szCs w:val="24"/>
              </w:rPr>
              <w:t>:</w:t>
            </w:r>
            <w:r w:rsidRPr="00FC22DA">
              <w:rPr>
                <w:rFonts w:asciiTheme="minorHAnsi" w:hAnsiTheme="minorHAnsi" w:cstheme="minorHAnsi"/>
                <w:i/>
                <w:sz w:val="24"/>
                <w:szCs w:val="24"/>
              </w:rPr>
              <w:t xml:space="preserve"> ¶1.1</w:t>
            </w:r>
          </w:p>
        </w:tc>
        <w:tc>
          <w:tcPr>
            <w:tcW w:w="3047" w:type="dxa"/>
          </w:tcPr>
          <w:p w14:paraId="3A849E39" w14:textId="77777777" w:rsidR="007D4FAD" w:rsidRPr="00FC22DA" w:rsidRDefault="007D4FAD" w:rsidP="00400ADB">
            <w:pPr>
              <w:spacing w:after="0"/>
              <w:rPr>
                <w:rFonts w:asciiTheme="minorHAnsi" w:hAnsiTheme="minorHAnsi" w:cstheme="minorHAnsi"/>
                <w:sz w:val="24"/>
              </w:rPr>
            </w:pPr>
            <w:r w:rsidRPr="00FC22DA">
              <w:rPr>
                <w:rFonts w:asciiTheme="minorHAnsi" w:hAnsiTheme="minorHAnsi" w:cstheme="minorHAnsi"/>
                <w:sz w:val="24"/>
              </w:rPr>
              <w:t xml:space="preserve">WIC staff must manually change risk level from medium to high when indicated by policy. </w:t>
            </w:r>
          </w:p>
          <w:p w14:paraId="5B45F160" w14:textId="77777777" w:rsidR="007D4FAD" w:rsidRDefault="007D4FAD" w:rsidP="00400ADB">
            <w:pPr>
              <w:spacing w:after="0"/>
              <w:rPr>
                <w:rFonts w:ascii="Arial" w:hAnsi="Arial" w:cs="Arial"/>
                <w:sz w:val="24"/>
              </w:rPr>
            </w:pPr>
          </w:p>
          <w:p w14:paraId="7514AC60" w14:textId="23DB378A" w:rsidR="007D4FAD" w:rsidRPr="00CB202F" w:rsidRDefault="007D4FAD" w:rsidP="005B434E">
            <w:pPr>
              <w:spacing w:after="0"/>
              <w:rPr>
                <w:rFonts w:ascii="Arial" w:hAnsi="Arial" w:cs="Arial"/>
                <w:sz w:val="24"/>
              </w:rPr>
            </w:pPr>
          </w:p>
        </w:tc>
        <w:tc>
          <w:tcPr>
            <w:tcW w:w="7232" w:type="dxa"/>
          </w:tcPr>
          <w:p w14:paraId="7CA5B795" w14:textId="4E2C8F65" w:rsidR="007D4FAD" w:rsidRPr="00070185" w:rsidRDefault="007D4FAD" w:rsidP="00ED1A06">
            <w:pPr>
              <w:pStyle w:val="ListParagraph"/>
              <w:numPr>
                <w:ilvl w:val="0"/>
                <w:numId w:val="15"/>
              </w:numPr>
              <w:spacing w:after="0"/>
              <w:ind w:left="286"/>
              <w:rPr>
                <w:rFonts w:asciiTheme="minorHAnsi" w:hAnsiTheme="minorHAnsi" w:cstheme="minorHAnsi"/>
              </w:rPr>
            </w:pPr>
            <w:r w:rsidRPr="00070185">
              <w:rPr>
                <w:rFonts w:asciiTheme="minorHAnsi" w:hAnsiTheme="minorHAnsi" w:cstheme="minorHAnsi"/>
              </w:rPr>
              <w:t xml:space="preserve">Group training for certifying staff on changing the risk </w:t>
            </w:r>
            <w:r w:rsidR="00171E6D">
              <w:rPr>
                <w:rFonts w:asciiTheme="minorHAnsi" w:hAnsiTheme="minorHAnsi" w:cstheme="minorHAnsi"/>
              </w:rPr>
              <w:t xml:space="preserve">from medium </w:t>
            </w:r>
            <w:r w:rsidRPr="00070185">
              <w:rPr>
                <w:rFonts w:asciiTheme="minorHAnsi" w:hAnsiTheme="minorHAnsi" w:cstheme="minorHAnsi"/>
              </w:rPr>
              <w:t>to high for very low hemoglobin results will be provided by the training supervisor Merry Mentor at the 3/5/2020 WIC staff meeting. Staff will sign an attendance sheet to document staff training.</w:t>
            </w:r>
          </w:p>
          <w:p w14:paraId="7C80D2A0" w14:textId="77777777" w:rsidR="007D4FAD" w:rsidRPr="00E63CD7" w:rsidRDefault="007D4FAD" w:rsidP="00ED1A06">
            <w:pPr>
              <w:pStyle w:val="ListParagraph"/>
              <w:numPr>
                <w:ilvl w:val="1"/>
                <w:numId w:val="15"/>
              </w:numPr>
              <w:spacing w:after="0"/>
              <w:ind w:left="646"/>
              <w:rPr>
                <w:rFonts w:asciiTheme="minorHAnsi" w:hAnsiTheme="minorHAnsi" w:cstheme="minorHAnsi"/>
              </w:rPr>
            </w:pPr>
            <w:r w:rsidRPr="00E63CD7">
              <w:rPr>
                <w:rFonts w:asciiTheme="minorHAnsi" w:hAnsiTheme="minorHAnsi" w:cstheme="minorHAnsi"/>
              </w:rPr>
              <w:t>Training materials will be provided for certifying staff not present to be completed within 1 week of the staff meeting.</w:t>
            </w:r>
          </w:p>
          <w:p w14:paraId="751D3BEF" w14:textId="72B35E67" w:rsidR="007D4FAD" w:rsidRPr="00E63CD7" w:rsidRDefault="007D4FAD" w:rsidP="00ED1A06">
            <w:pPr>
              <w:pStyle w:val="ListParagraph"/>
              <w:numPr>
                <w:ilvl w:val="1"/>
                <w:numId w:val="15"/>
              </w:numPr>
              <w:spacing w:after="0"/>
              <w:ind w:left="646"/>
              <w:rPr>
                <w:rFonts w:asciiTheme="minorHAnsi" w:hAnsiTheme="minorHAnsi" w:cstheme="minorHAnsi"/>
              </w:rPr>
            </w:pPr>
            <w:r w:rsidRPr="00E63CD7">
              <w:rPr>
                <w:rFonts w:asciiTheme="minorHAnsi" w:hAnsiTheme="minorHAnsi" w:cstheme="minorHAnsi"/>
              </w:rPr>
              <w:t xml:space="preserve">One-on-one mentoring will be provided for each staff from 3/9 to 3/20 by </w:t>
            </w:r>
            <w:r>
              <w:rPr>
                <w:rFonts w:asciiTheme="minorHAnsi" w:hAnsiTheme="minorHAnsi" w:cstheme="minorHAnsi"/>
              </w:rPr>
              <w:t>Merry Mentor</w:t>
            </w:r>
            <w:r w:rsidRPr="00E63CD7">
              <w:rPr>
                <w:rFonts w:asciiTheme="minorHAnsi" w:hAnsiTheme="minorHAnsi" w:cstheme="minorHAnsi"/>
              </w:rPr>
              <w:t>.</w:t>
            </w:r>
          </w:p>
          <w:p w14:paraId="7D912ABE" w14:textId="37EE08DB" w:rsidR="007D4FAD" w:rsidRPr="00E63CD7" w:rsidRDefault="007D4FAD" w:rsidP="00ED1A06">
            <w:pPr>
              <w:pStyle w:val="ListParagraph"/>
              <w:numPr>
                <w:ilvl w:val="0"/>
                <w:numId w:val="15"/>
              </w:numPr>
              <w:spacing w:after="0"/>
              <w:ind w:left="286"/>
              <w:rPr>
                <w:rFonts w:asciiTheme="minorHAnsi" w:hAnsiTheme="minorHAnsi" w:cstheme="minorHAnsi"/>
              </w:rPr>
            </w:pPr>
            <w:r w:rsidRPr="00E63CD7">
              <w:rPr>
                <w:rFonts w:asciiTheme="minorHAnsi" w:hAnsiTheme="minorHAnsi" w:cstheme="minorHAnsi"/>
              </w:rPr>
              <w:t xml:space="preserve">On 5/4/ 2020, charts with risk 201 will </w:t>
            </w:r>
            <w:r>
              <w:rPr>
                <w:rFonts w:asciiTheme="minorHAnsi" w:hAnsiTheme="minorHAnsi" w:cstheme="minorHAnsi"/>
              </w:rPr>
              <w:t xml:space="preserve">be </w:t>
            </w:r>
            <w:r w:rsidRPr="00E63CD7">
              <w:rPr>
                <w:rFonts w:asciiTheme="minorHAnsi" w:hAnsiTheme="minorHAnsi" w:cstheme="minorHAnsi"/>
              </w:rPr>
              <w:t xml:space="preserve">audited based on a risk query from the Oregon State WIC program (date range: 03/23/20 to 04/30/20). The goal is </w:t>
            </w:r>
            <w:r w:rsidR="00F65956">
              <w:rPr>
                <w:rFonts w:asciiTheme="minorHAnsi" w:hAnsiTheme="minorHAnsi" w:cstheme="minorHAnsi"/>
              </w:rPr>
              <w:t xml:space="preserve">that over 80% </w:t>
            </w:r>
            <w:r w:rsidRPr="00E63CD7">
              <w:rPr>
                <w:rFonts w:asciiTheme="minorHAnsi" w:hAnsiTheme="minorHAnsi" w:cstheme="minorHAnsi"/>
              </w:rPr>
              <w:t xml:space="preserve">of the audited charts </w:t>
            </w:r>
            <w:r>
              <w:rPr>
                <w:rFonts w:asciiTheme="minorHAnsi" w:hAnsiTheme="minorHAnsi" w:cstheme="minorHAnsi"/>
              </w:rPr>
              <w:t>that</w:t>
            </w:r>
            <w:r w:rsidRPr="00E63CD7">
              <w:rPr>
                <w:rFonts w:asciiTheme="minorHAnsi" w:hAnsiTheme="minorHAnsi" w:cstheme="minorHAnsi"/>
              </w:rPr>
              <w:t xml:space="preserve"> meet high risk criteria will have the risk level changed to high (would like to look at 2 relevant charts per certifier, if possible).</w:t>
            </w:r>
          </w:p>
          <w:p w14:paraId="4521C305" w14:textId="41D685D6" w:rsidR="007D4FAD" w:rsidRDefault="007D4FAD" w:rsidP="00ED1A06">
            <w:pPr>
              <w:pStyle w:val="ListParagraph"/>
              <w:numPr>
                <w:ilvl w:val="1"/>
                <w:numId w:val="15"/>
              </w:numPr>
              <w:spacing w:after="0"/>
              <w:ind w:left="646"/>
              <w:rPr>
                <w:rFonts w:asciiTheme="minorHAnsi" w:hAnsiTheme="minorHAnsi" w:cstheme="minorHAnsi"/>
              </w:rPr>
            </w:pPr>
            <w:r w:rsidRPr="00E63CD7">
              <w:rPr>
                <w:rFonts w:asciiTheme="minorHAnsi" w:hAnsiTheme="minorHAnsi" w:cstheme="minorHAnsi"/>
              </w:rPr>
              <w:t xml:space="preserve">If the goal is not met, </w:t>
            </w:r>
            <w:r>
              <w:rPr>
                <w:rFonts w:asciiTheme="minorHAnsi" w:hAnsiTheme="minorHAnsi" w:cstheme="minorHAnsi"/>
              </w:rPr>
              <w:t>Merry Mentor</w:t>
            </w:r>
            <w:r w:rsidRPr="00E63CD7">
              <w:rPr>
                <w:rFonts w:asciiTheme="minorHAnsi" w:hAnsiTheme="minorHAnsi" w:cstheme="minorHAnsi"/>
              </w:rPr>
              <w:t xml:space="preserve"> will provide one-on-one mentoring with staff within 1 week, then repeat chart audits within 1 month.</w:t>
            </w:r>
          </w:p>
          <w:p w14:paraId="5072460C" w14:textId="6BDC038B" w:rsidR="007D4FAD" w:rsidRPr="00E63CD7" w:rsidRDefault="007D4FAD" w:rsidP="00ED1A06">
            <w:pPr>
              <w:pStyle w:val="ListParagraph"/>
              <w:numPr>
                <w:ilvl w:val="1"/>
                <w:numId w:val="15"/>
              </w:numPr>
              <w:spacing w:after="0"/>
              <w:ind w:left="646"/>
              <w:rPr>
                <w:rFonts w:asciiTheme="minorHAnsi" w:hAnsiTheme="minorHAnsi" w:cstheme="minorHAnsi"/>
              </w:rPr>
            </w:pPr>
            <w:r>
              <w:rPr>
                <w:rFonts w:asciiTheme="minorHAnsi" w:hAnsiTheme="minorHAnsi" w:cstheme="minorHAnsi"/>
              </w:rPr>
              <w:t>Results of the chart audits will be sent to the assigned state nutrition consultant by 5/15/2020.</w:t>
            </w:r>
            <w:r w:rsidR="00171E6D">
              <w:rPr>
                <w:rFonts w:asciiTheme="minorHAnsi" w:hAnsiTheme="minorHAnsi" w:cstheme="minorHAnsi"/>
              </w:rPr>
              <w:t xml:space="preserve"> Sonya will include an audit of changing risk levels as part of the required biennial program self-evaluation. </w:t>
            </w:r>
          </w:p>
          <w:p w14:paraId="3525E5BF" w14:textId="6E012CE3" w:rsidR="007D4FAD" w:rsidRPr="00E63CD7" w:rsidRDefault="007D4FAD" w:rsidP="00ED1A06">
            <w:pPr>
              <w:pStyle w:val="ListParagraph"/>
              <w:numPr>
                <w:ilvl w:val="0"/>
                <w:numId w:val="15"/>
              </w:numPr>
              <w:spacing w:after="0"/>
              <w:ind w:left="286"/>
              <w:rPr>
                <w:rFonts w:asciiTheme="minorHAnsi" w:hAnsiTheme="minorHAnsi" w:cstheme="minorHAnsi"/>
              </w:rPr>
            </w:pPr>
            <w:r w:rsidRPr="008040D5">
              <w:rPr>
                <w:rFonts w:asciiTheme="minorHAnsi" w:hAnsiTheme="minorHAnsi" w:cstheme="minorHAnsi"/>
              </w:rPr>
              <w:t>Merry Mentor, training supervisor</w:t>
            </w:r>
          </w:p>
        </w:tc>
        <w:tc>
          <w:tcPr>
            <w:tcW w:w="1170" w:type="dxa"/>
          </w:tcPr>
          <w:p w14:paraId="09EBA86E" w14:textId="6C4DBE8F" w:rsidR="007D4FAD" w:rsidRDefault="007D4FAD" w:rsidP="00400ADB">
            <w:pPr>
              <w:spacing w:after="0"/>
              <w:rPr>
                <w:rFonts w:ascii="Times New Roman" w:hAnsi="Times New Roman"/>
              </w:rPr>
            </w:pPr>
            <w:r>
              <w:rPr>
                <w:rFonts w:ascii="Times New Roman" w:hAnsi="Times New Roman"/>
              </w:rPr>
              <w:t>5/15/2020</w:t>
            </w:r>
          </w:p>
        </w:tc>
      </w:tr>
      <w:tr w:rsidR="007D4FAD" w:rsidRPr="001E16CD" w14:paraId="591D6031" w14:textId="77777777" w:rsidTr="0001256C">
        <w:tc>
          <w:tcPr>
            <w:tcW w:w="3216" w:type="dxa"/>
          </w:tcPr>
          <w:p w14:paraId="0B887898" w14:textId="461AC4DE" w:rsidR="007D4FAD" w:rsidRPr="00FC22DA" w:rsidRDefault="001D1E24" w:rsidP="00400ADB">
            <w:pPr>
              <w:pStyle w:val="Body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120"/>
              <w:rPr>
                <w:rFonts w:asciiTheme="minorHAnsi" w:hAnsiTheme="minorHAnsi" w:cstheme="minorHAnsi"/>
                <w:b/>
                <w:sz w:val="24"/>
              </w:rPr>
            </w:pPr>
            <w:r>
              <w:rPr>
                <w:rFonts w:asciiTheme="minorHAnsi" w:hAnsiTheme="minorHAnsi" w:cstheme="minorHAnsi"/>
                <w:b/>
                <w:sz w:val="24"/>
              </w:rPr>
              <w:t xml:space="preserve">Add </w:t>
            </w:r>
            <w:r w:rsidR="007D4FAD" w:rsidRPr="00FC22DA">
              <w:rPr>
                <w:rFonts w:asciiTheme="minorHAnsi" w:hAnsiTheme="minorHAnsi" w:cstheme="minorHAnsi"/>
                <w:b/>
                <w:sz w:val="24"/>
              </w:rPr>
              <w:t>II.E.7.</w:t>
            </w:r>
            <w:r w:rsidR="007D4FAD" w:rsidRPr="00FC22DA">
              <w:rPr>
                <w:rFonts w:asciiTheme="minorHAnsi" w:hAnsiTheme="minorHAnsi" w:cstheme="minorHAnsi"/>
                <w:sz w:val="24"/>
              </w:rPr>
              <w:tab/>
              <w:t xml:space="preserve">Is a connection made between the participant’s program eligibility and desired health outcomes? </w:t>
            </w:r>
            <w:r w:rsidR="007D4FAD" w:rsidRPr="00FC22DA">
              <w:rPr>
                <w:rFonts w:asciiTheme="minorHAnsi" w:hAnsiTheme="minorHAnsi" w:cstheme="minorHAnsi"/>
                <w:sz w:val="24"/>
              </w:rPr>
              <w:br/>
            </w:r>
            <w:r w:rsidR="007D4FAD" w:rsidRPr="00FC22DA">
              <w:rPr>
                <w:rStyle w:val="Hyperlink"/>
                <w:rFonts w:asciiTheme="minorHAnsi" w:hAnsiTheme="minorHAnsi" w:cstheme="minorHAnsi"/>
                <w:i/>
                <w:sz w:val="24"/>
              </w:rPr>
              <w:t xml:space="preserve">PPM </w:t>
            </w:r>
            <w:hyperlink r:id="rId24" w:history="1">
              <w:hyperlink r:id="rId25" w:history="1">
                <w:r w:rsidR="007D4FAD" w:rsidRPr="00FC22DA">
                  <w:rPr>
                    <w:rStyle w:val="Hyperlink"/>
                    <w:rFonts w:asciiTheme="minorHAnsi" w:hAnsiTheme="minorHAnsi" w:cstheme="minorHAnsi"/>
                    <w:i/>
                    <w:sz w:val="24"/>
                  </w:rPr>
                  <w:t>820</w:t>
                </w:r>
              </w:hyperlink>
            </w:hyperlink>
            <w:r w:rsidR="007D4FAD" w:rsidRPr="00FC22DA">
              <w:rPr>
                <w:rFonts w:asciiTheme="minorHAnsi" w:hAnsiTheme="minorHAnsi" w:cstheme="minorHAnsi"/>
                <w:i/>
                <w:sz w:val="24"/>
              </w:rPr>
              <w:t xml:space="preserve">: ¶1.0-1.3, </w:t>
            </w:r>
            <w:hyperlink r:id="rId26" w:history="1">
              <w:r w:rsidR="007D4FAD" w:rsidRPr="00FC22DA">
                <w:rPr>
                  <w:rStyle w:val="Hyperlink"/>
                  <w:rFonts w:asciiTheme="minorHAnsi" w:hAnsiTheme="minorHAnsi" w:cstheme="minorHAnsi"/>
                  <w:i/>
                  <w:sz w:val="24"/>
                </w:rPr>
                <w:t>PHMM</w:t>
              </w:r>
            </w:hyperlink>
            <w:r w:rsidR="007D4FAD" w:rsidRPr="00FC22DA">
              <w:rPr>
                <w:rFonts w:asciiTheme="minorHAnsi" w:hAnsiTheme="minorHAnsi" w:cstheme="minorHAnsi"/>
                <w:i/>
                <w:sz w:val="24"/>
              </w:rPr>
              <w:t xml:space="preserve">: Leadership and organizational </w:t>
            </w:r>
            <w:r w:rsidR="007D4FAD" w:rsidRPr="00FC22DA">
              <w:rPr>
                <w:rFonts w:asciiTheme="minorHAnsi" w:hAnsiTheme="minorHAnsi" w:cstheme="minorHAnsi"/>
                <w:i/>
                <w:sz w:val="24"/>
              </w:rPr>
              <w:lastRenderedPageBreak/>
              <w:t xml:space="preserve">competencies, </w:t>
            </w:r>
            <w:hyperlink r:id="rId27" w:history="1">
              <w:r w:rsidR="007D4FAD" w:rsidRPr="00FC22DA">
                <w:rPr>
                  <w:rStyle w:val="Hyperlink"/>
                  <w:rFonts w:asciiTheme="minorHAnsi" w:hAnsiTheme="minorHAnsi" w:cstheme="minorHAnsi"/>
                  <w:i/>
                  <w:sz w:val="24"/>
                </w:rPr>
                <w:t>PHMM</w:t>
              </w:r>
            </w:hyperlink>
            <w:r w:rsidR="007D4FAD" w:rsidRPr="00FC22DA">
              <w:rPr>
                <w:rFonts w:asciiTheme="minorHAnsi" w:hAnsiTheme="minorHAnsi" w:cstheme="minorHAnsi"/>
                <w:i/>
                <w:sz w:val="24"/>
              </w:rPr>
              <w:t>: Prevention and health promotion</w:t>
            </w:r>
          </w:p>
        </w:tc>
        <w:tc>
          <w:tcPr>
            <w:tcW w:w="3047" w:type="dxa"/>
          </w:tcPr>
          <w:p w14:paraId="0D871B3D" w14:textId="6C596E6A" w:rsidR="007D4FAD" w:rsidRPr="00FC22DA" w:rsidRDefault="007D4FAD" w:rsidP="004C2BF4">
            <w:pPr>
              <w:keepLines/>
              <w:spacing w:after="0"/>
              <w:rPr>
                <w:rFonts w:asciiTheme="minorHAnsi" w:hAnsiTheme="minorHAnsi" w:cstheme="minorHAnsi"/>
                <w:sz w:val="24"/>
                <w:szCs w:val="24"/>
              </w:rPr>
            </w:pPr>
            <w:r w:rsidRPr="00FC22DA">
              <w:rPr>
                <w:rFonts w:asciiTheme="minorHAnsi" w:hAnsiTheme="minorHAnsi" w:cstheme="minorHAnsi"/>
                <w:sz w:val="24"/>
                <w:szCs w:val="24"/>
              </w:rPr>
              <w:lastRenderedPageBreak/>
              <w:t xml:space="preserve">WIC staff should be consistently providing health outcome statements during each certification appointment. </w:t>
            </w:r>
          </w:p>
        </w:tc>
        <w:tc>
          <w:tcPr>
            <w:tcW w:w="7232" w:type="dxa"/>
          </w:tcPr>
          <w:p w14:paraId="3DEDBD23" w14:textId="54BA4316" w:rsidR="007D4FAD" w:rsidRPr="008040D5" w:rsidRDefault="007D4FAD" w:rsidP="004C2BF4">
            <w:pPr>
              <w:pStyle w:val="ListParagraph"/>
              <w:keepLines/>
              <w:numPr>
                <w:ilvl w:val="0"/>
                <w:numId w:val="13"/>
              </w:numPr>
              <w:spacing w:after="0"/>
              <w:ind w:left="286"/>
              <w:rPr>
                <w:rFonts w:asciiTheme="minorHAnsi" w:hAnsiTheme="minorHAnsi" w:cstheme="minorHAnsi"/>
              </w:rPr>
            </w:pPr>
            <w:r w:rsidRPr="008040D5">
              <w:rPr>
                <w:rFonts w:asciiTheme="minorHAnsi" w:hAnsiTheme="minorHAnsi" w:cstheme="minorHAnsi"/>
              </w:rPr>
              <w:t xml:space="preserve">Group training for certifying staff on health outcome statements will be provided by Merry Mentor at the 4/2/2020 WIC staff meeting. Staff will sign an attendance sheet to document staff training. </w:t>
            </w:r>
          </w:p>
          <w:p w14:paraId="647DBF74" w14:textId="77777777" w:rsidR="007D4FAD" w:rsidRPr="00E63CD7" w:rsidRDefault="007D4FAD" w:rsidP="00616193">
            <w:pPr>
              <w:pStyle w:val="ListParagraph"/>
              <w:keepLines/>
              <w:numPr>
                <w:ilvl w:val="0"/>
                <w:numId w:val="28"/>
              </w:numPr>
              <w:spacing w:after="0"/>
              <w:ind w:left="916" w:hanging="450"/>
              <w:rPr>
                <w:rFonts w:asciiTheme="minorHAnsi" w:hAnsiTheme="minorHAnsi" w:cstheme="minorHAnsi"/>
              </w:rPr>
            </w:pPr>
            <w:r w:rsidRPr="00E63CD7">
              <w:rPr>
                <w:rFonts w:asciiTheme="minorHAnsi" w:hAnsiTheme="minorHAnsi" w:cstheme="minorHAnsi"/>
              </w:rPr>
              <w:t>Training materials will be provided for staff not present to be completed within 1 week of the staff meeting.</w:t>
            </w:r>
          </w:p>
          <w:p w14:paraId="4726B9E1" w14:textId="16127EEF" w:rsidR="007D4FAD" w:rsidRPr="00E63CD7" w:rsidRDefault="007D4FAD" w:rsidP="004C2BF4">
            <w:pPr>
              <w:pStyle w:val="ListParagraph"/>
              <w:keepLines/>
              <w:numPr>
                <w:ilvl w:val="0"/>
                <w:numId w:val="13"/>
              </w:numPr>
              <w:spacing w:after="0"/>
              <w:ind w:left="286"/>
              <w:rPr>
                <w:rFonts w:asciiTheme="minorHAnsi" w:hAnsiTheme="minorHAnsi" w:cstheme="minorHAnsi"/>
              </w:rPr>
            </w:pPr>
            <w:r w:rsidRPr="00E63CD7">
              <w:rPr>
                <w:rFonts w:asciiTheme="minorHAnsi" w:hAnsiTheme="minorHAnsi" w:cstheme="minorHAnsi"/>
              </w:rPr>
              <w:lastRenderedPageBreak/>
              <w:t xml:space="preserve">During the month of </w:t>
            </w:r>
            <w:r>
              <w:rPr>
                <w:rFonts w:asciiTheme="minorHAnsi" w:hAnsiTheme="minorHAnsi" w:cstheme="minorHAnsi"/>
              </w:rPr>
              <w:t>5/</w:t>
            </w:r>
            <w:r w:rsidRPr="00E63CD7">
              <w:rPr>
                <w:rFonts w:asciiTheme="minorHAnsi" w:hAnsiTheme="minorHAnsi" w:cstheme="minorHAnsi"/>
              </w:rPr>
              <w:t xml:space="preserve">2020, </w:t>
            </w:r>
            <w:r>
              <w:rPr>
                <w:rFonts w:asciiTheme="minorHAnsi" w:hAnsiTheme="minorHAnsi" w:cstheme="minorHAnsi"/>
              </w:rPr>
              <w:t xml:space="preserve">Merry Mentor will observe each certifier </w:t>
            </w:r>
            <w:r w:rsidRPr="00E63CD7">
              <w:rPr>
                <w:rFonts w:asciiTheme="minorHAnsi" w:hAnsiTheme="minorHAnsi" w:cstheme="minorHAnsi"/>
              </w:rPr>
              <w:t xml:space="preserve">during a certification appointment (date range: 05/01/20 to 05/29/20). The goal is </w:t>
            </w:r>
            <w:r w:rsidR="00F65956">
              <w:rPr>
                <w:rFonts w:asciiTheme="minorHAnsi" w:hAnsiTheme="minorHAnsi" w:cstheme="minorHAnsi"/>
              </w:rPr>
              <w:t xml:space="preserve">that </w:t>
            </w:r>
            <w:r>
              <w:rPr>
                <w:rFonts w:asciiTheme="minorHAnsi" w:hAnsiTheme="minorHAnsi" w:cstheme="minorHAnsi"/>
              </w:rPr>
              <w:t>100%</w:t>
            </w:r>
            <w:r w:rsidRPr="00E63CD7">
              <w:rPr>
                <w:rFonts w:asciiTheme="minorHAnsi" w:hAnsiTheme="minorHAnsi" w:cstheme="minorHAnsi"/>
              </w:rPr>
              <w:t xml:space="preserve"> of the</w:t>
            </w:r>
            <w:r w:rsidR="00F65956">
              <w:rPr>
                <w:rFonts w:asciiTheme="minorHAnsi" w:hAnsiTheme="minorHAnsi" w:cstheme="minorHAnsi"/>
              </w:rPr>
              <w:t xml:space="preserve"> certifiers</w:t>
            </w:r>
            <w:r w:rsidRPr="00E63CD7">
              <w:rPr>
                <w:rFonts w:asciiTheme="minorHAnsi" w:hAnsiTheme="minorHAnsi" w:cstheme="minorHAnsi"/>
              </w:rPr>
              <w:t xml:space="preserve"> </w:t>
            </w:r>
            <w:r>
              <w:rPr>
                <w:rFonts w:asciiTheme="minorHAnsi" w:hAnsiTheme="minorHAnsi" w:cstheme="minorHAnsi"/>
              </w:rPr>
              <w:t>will include</w:t>
            </w:r>
            <w:r w:rsidRPr="00E63CD7">
              <w:rPr>
                <w:rFonts w:asciiTheme="minorHAnsi" w:hAnsiTheme="minorHAnsi" w:cstheme="minorHAnsi"/>
              </w:rPr>
              <w:t xml:space="preserve"> a connection between the participant’s program eligibility and desired health outcomes</w:t>
            </w:r>
            <w:r w:rsidR="00F65956">
              <w:rPr>
                <w:rFonts w:asciiTheme="minorHAnsi" w:hAnsiTheme="minorHAnsi" w:cstheme="minorHAnsi"/>
              </w:rPr>
              <w:t xml:space="preserve"> over 80% of the time</w:t>
            </w:r>
            <w:r w:rsidRPr="00E63CD7">
              <w:rPr>
                <w:rFonts w:asciiTheme="minorHAnsi" w:hAnsiTheme="minorHAnsi" w:cstheme="minorHAnsi"/>
              </w:rPr>
              <w:t>.</w:t>
            </w:r>
          </w:p>
          <w:p w14:paraId="33B5C66E" w14:textId="2AB9A64D" w:rsidR="007D4FAD" w:rsidRDefault="007D4FAD" w:rsidP="00616193">
            <w:pPr>
              <w:pStyle w:val="ListParagraph"/>
              <w:keepLines/>
              <w:numPr>
                <w:ilvl w:val="0"/>
                <w:numId w:val="28"/>
              </w:numPr>
              <w:spacing w:after="0"/>
              <w:ind w:left="916" w:hanging="450"/>
              <w:rPr>
                <w:rFonts w:asciiTheme="minorHAnsi" w:hAnsiTheme="minorHAnsi" w:cstheme="minorHAnsi"/>
              </w:rPr>
            </w:pPr>
            <w:r w:rsidRPr="00E63CD7">
              <w:rPr>
                <w:rFonts w:asciiTheme="minorHAnsi" w:hAnsiTheme="minorHAnsi" w:cstheme="minorHAnsi"/>
              </w:rPr>
              <w:t xml:space="preserve">If the goal is not met, </w:t>
            </w:r>
            <w:r>
              <w:rPr>
                <w:rFonts w:asciiTheme="minorHAnsi" w:hAnsiTheme="minorHAnsi" w:cstheme="minorHAnsi"/>
              </w:rPr>
              <w:t>Merry Mentor</w:t>
            </w:r>
            <w:r w:rsidRPr="00E63CD7">
              <w:rPr>
                <w:rFonts w:asciiTheme="minorHAnsi" w:hAnsiTheme="minorHAnsi" w:cstheme="minorHAnsi"/>
              </w:rPr>
              <w:t xml:space="preserve"> will provide one-on-one mentoring with staff with in 1 week, then repeat observations within 1 month.</w:t>
            </w:r>
          </w:p>
          <w:p w14:paraId="632E1BD3" w14:textId="5462663E" w:rsidR="007D4FAD" w:rsidRPr="00E63CD7" w:rsidRDefault="007D4FAD" w:rsidP="00616193">
            <w:pPr>
              <w:pStyle w:val="ListParagraph"/>
              <w:keepLines/>
              <w:numPr>
                <w:ilvl w:val="0"/>
                <w:numId w:val="28"/>
              </w:numPr>
              <w:spacing w:after="0"/>
              <w:ind w:left="916" w:hanging="450"/>
              <w:rPr>
                <w:rFonts w:asciiTheme="minorHAnsi" w:hAnsiTheme="minorHAnsi" w:cstheme="minorHAnsi"/>
              </w:rPr>
            </w:pPr>
            <w:r>
              <w:rPr>
                <w:rFonts w:asciiTheme="minorHAnsi" w:hAnsiTheme="minorHAnsi" w:cstheme="minorHAnsi"/>
              </w:rPr>
              <w:t>Results of the observations will be sent to the assigned state nutrition consultant by 6/1/2020.</w:t>
            </w:r>
            <w:r w:rsidR="00B55360">
              <w:rPr>
                <w:rFonts w:asciiTheme="minorHAnsi" w:hAnsiTheme="minorHAnsi" w:cstheme="minorHAnsi"/>
              </w:rPr>
              <w:t xml:space="preserve"> Certification observations will be included as part of the required biennial program self-evaluation to confirm continued provision of health outcome statements.</w:t>
            </w:r>
          </w:p>
          <w:p w14:paraId="132CB999" w14:textId="68A71C9A" w:rsidR="007D4FAD" w:rsidRPr="00E63CD7" w:rsidRDefault="007D4FAD" w:rsidP="004C2BF4">
            <w:pPr>
              <w:pStyle w:val="ListParagraph"/>
              <w:keepLines/>
              <w:numPr>
                <w:ilvl w:val="0"/>
                <w:numId w:val="13"/>
              </w:numPr>
              <w:spacing w:after="0"/>
              <w:ind w:left="286"/>
              <w:rPr>
                <w:rFonts w:asciiTheme="minorHAnsi" w:hAnsiTheme="minorHAnsi" w:cstheme="minorHAnsi"/>
              </w:rPr>
            </w:pPr>
            <w:r w:rsidRPr="00EA7AF6">
              <w:rPr>
                <w:rFonts w:asciiTheme="minorHAnsi" w:hAnsiTheme="minorHAnsi" w:cstheme="minorHAnsi"/>
              </w:rPr>
              <w:t>Merry Mentor, training supervisor</w:t>
            </w:r>
          </w:p>
        </w:tc>
        <w:tc>
          <w:tcPr>
            <w:tcW w:w="1170" w:type="dxa"/>
          </w:tcPr>
          <w:p w14:paraId="35D8CC2B" w14:textId="4C296D02" w:rsidR="007D4FAD" w:rsidRPr="00EA7AF6" w:rsidRDefault="007D4FAD" w:rsidP="00400ADB">
            <w:pPr>
              <w:pStyle w:val="Body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120"/>
              <w:rPr>
                <w:rFonts w:ascii="Times New Roman" w:hAnsi="Times New Roman" w:cs="Times New Roman"/>
                <w:bCs/>
                <w:szCs w:val="22"/>
              </w:rPr>
            </w:pPr>
            <w:r w:rsidRPr="00EA7AF6">
              <w:rPr>
                <w:rFonts w:ascii="Times New Roman" w:hAnsi="Times New Roman" w:cs="Times New Roman"/>
                <w:bCs/>
                <w:szCs w:val="22"/>
              </w:rPr>
              <w:lastRenderedPageBreak/>
              <w:t>6/1/2020</w:t>
            </w:r>
          </w:p>
        </w:tc>
      </w:tr>
      <w:tr w:rsidR="007D4FAD" w:rsidRPr="001E16CD" w14:paraId="543D39F3" w14:textId="77777777" w:rsidTr="0001256C">
        <w:tc>
          <w:tcPr>
            <w:tcW w:w="3216" w:type="dxa"/>
          </w:tcPr>
          <w:p w14:paraId="25473AAE" w14:textId="3959DEA6" w:rsidR="007D4FAD" w:rsidRPr="00315194" w:rsidRDefault="007D4FAD" w:rsidP="00400ADB">
            <w:pPr>
              <w:spacing w:after="0"/>
              <w:rPr>
                <w:rFonts w:asciiTheme="minorHAnsi" w:hAnsiTheme="minorHAnsi" w:cstheme="minorHAnsi"/>
              </w:rPr>
            </w:pPr>
            <w:r w:rsidRPr="00315194">
              <w:rPr>
                <w:rFonts w:asciiTheme="minorHAnsi" w:hAnsiTheme="minorHAnsi" w:cstheme="minorHAnsi"/>
                <w:b/>
                <w:sz w:val="24"/>
              </w:rPr>
              <w:t xml:space="preserve">II.F.1. </w:t>
            </w:r>
            <w:r w:rsidRPr="00315194">
              <w:rPr>
                <w:rFonts w:asciiTheme="minorHAnsi" w:hAnsiTheme="minorHAnsi" w:cstheme="minorHAnsi"/>
                <w:sz w:val="24"/>
              </w:rPr>
              <w:t>Are required referrals made and documented on behalf of participant?</w:t>
            </w:r>
            <w:r w:rsidRPr="00315194">
              <w:rPr>
                <w:rFonts w:asciiTheme="minorHAnsi" w:hAnsiTheme="minorHAnsi" w:cstheme="minorHAnsi"/>
              </w:rPr>
              <w:t xml:space="preserve"> (</w:t>
            </w:r>
            <w:r w:rsidRPr="00315194">
              <w:rPr>
                <w:rFonts w:asciiTheme="minorHAnsi" w:hAnsiTheme="minorHAnsi" w:cstheme="minorHAnsi"/>
                <w:i/>
              </w:rPr>
              <w:t>e.g. OHP and Drug and Alcohol</w:t>
            </w:r>
            <w:r w:rsidRPr="00315194">
              <w:rPr>
                <w:rFonts w:asciiTheme="minorHAnsi" w:hAnsiTheme="minorHAnsi" w:cstheme="minorHAnsi"/>
              </w:rPr>
              <w:t xml:space="preserve">) </w:t>
            </w:r>
            <w:r w:rsidRPr="00315194">
              <w:rPr>
                <w:rFonts w:asciiTheme="minorHAnsi" w:hAnsiTheme="minorHAnsi" w:cstheme="minorHAnsi"/>
              </w:rPr>
              <w:br/>
            </w:r>
            <w:r w:rsidRPr="00315194">
              <w:rPr>
                <w:rStyle w:val="Hyperlink"/>
                <w:rFonts w:asciiTheme="minorHAnsi" w:hAnsiTheme="minorHAnsi" w:cstheme="minorHAnsi"/>
                <w:i/>
                <w:sz w:val="20"/>
              </w:rPr>
              <w:t xml:space="preserve">PPM </w:t>
            </w:r>
            <w:hyperlink r:id="rId28" w:history="1">
              <w:r w:rsidRPr="00315194">
                <w:rPr>
                  <w:rStyle w:val="Hyperlink"/>
                  <w:rFonts w:asciiTheme="minorHAnsi" w:hAnsiTheme="minorHAnsi" w:cstheme="minorHAnsi"/>
                  <w:i/>
                  <w:sz w:val="20"/>
                </w:rPr>
                <w:t>880</w:t>
              </w:r>
            </w:hyperlink>
            <w:r w:rsidRPr="00315194">
              <w:rPr>
                <w:rFonts w:asciiTheme="minorHAnsi" w:hAnsiTheme="minorHAnsi" w:cstheme="minorHAnsi"/>
                <w:i/>
                <w:sz w:val="20"/>
              </w:rPr>
              <w:t xml:space="preserve">: ¶1.0, ¶4.0, PPM </w:t>
            </w:r>
            <w:hyperlink r:id="rId29" w:history="1">
              <w:r w:rsidRPr="00315194">
                <w:rPr>
                  <w:rStyle w:val="Hyperlink"/>
                  <w:rFonts w:asciiTheme="minorHAnsi" w:hAnsiTheme="minorHAnsi" w:cstheme="minorHAnsi"/>
                  <w:i/>
                  <w:sz w:val="20"/>
                </w:rPr>
                <w:t>885</w:t>
              </w:r>
            </w:hyperlink>
            <w:r w:rsidRPr="00315194">
              <w:rPr>
                <w:rFonts w:asciiTheme="minorHAnsi" w:hAnsiTheme="minorHAnsi" w:cstheme="minorHAnsi"/>
                <w:i/>
                <w:sz w:val="20"/>
              </w:rPr>
              <w:t xml:space="preserve">: ¶1.0, ¶2.0, </w:t>
            </w:r>
            <w:hyperlink r:id="rId30" w:history="1">
              <w:r w:rsidRPr="00315194">
                <w:rPr>
                  <w:rStyle w:val="Hyperlink"/>
                  <w:rFonts w:asciiTheme="minorHAnsi" w:hAnsiTheme="minorHAnsi" w:cstheme="minorHAnsi"/>
                  <w:i/>
                  <w:sz w:val="20"/>
                </w:rPr>
                <w:t>PHMM</w:t>
              </w:r>
            </w:hyperlink>
            <w:r w:rsidRPr="00315194">
              <w:rPr>
                <w:rFonts w:asciiTheme="minorHAnsi" w:hAnsiTheme="minorHAnsi" w:cstheme="minorHAnsi"/>
                <w:i/>
                <w:sz w:val="20"/>
              </w:rPr>
              <w:t>: Access to Clinical Preventative Services,</w:t>
            </w:r>
            <w:hyperlink r:id="rId31" w:history="1">
              <w:r w:rsidRPr="00315194">
                <w:rPr>
                  <w:rStyle w:val="Hyperlink"/>
                  <w:rFonts w:asciiTheme="minorHAnsi" w:hAnsiTheme="minorHAnsi" w:cstheme="minorHAnsi"/>
                  <w:i/>
                  <w:sz w:val="20"/>
                </w:rPr>
                <w:t xml:space="preserve"> PHMM</w:t>
              </w:r>
            </w:hyperlink>
            <w:r w:rsidRPr="00315194">
              <w:rPr>
                <w:rFonts w:asciiTheme="minorHAnsi" w:hAnsiTheme="minorHAnsi" w:cstheme="minorHAnsi"/>
                <w:i/>
                <w:sz w:val="20"/>
              </w:rPr>
              <w:t>: Community Partnership Development</w:t>
            </w:r>
          </w:p>
        </w:tc>
        <w:tc>
          <w:tcPr>
            <w:tcW w:w="3047" w:type="dxa"/>
          </w:tcPr>
          <w:p w14:paraId="7096179B" w14:textId="77777777" w:rsidR="007D4FAD" w:rsidRDefault="007D4FAD" w:rsidP="00400ADB">
            <w:pPr>
              <w:spacing w:after="0"/>
              <w:rPr>
                <w:rFonts w:asciiTheme="minorHAnsi" w:hAnsiTheme="minorHAnsi" w:cstheme="minorHAnsi"/>
                <w:sz w:val="24"/>
              </w:rPr>
            </w:pPr>
            <w:r w:rsidRPr="00315194">
              <w:rPr>
                <w:rFonts w:asciiTheme="minorHAnsi" w:hAnsiTheme="minorHAnsi" w:cstheme="minorHAnsi"/>
                <w:sz w:val="24"/>
              </w:rPr>
              <w:t>WIC Staff must make required referrals per policy.</w:t>
            </w:r>
          </w:p>
          <w:p w14:paraId="32125E72" w14:textId="77777777" w:rsidR="007D4FAD" w:rsidRDefault="007D4FAD" w:rsidP="00400ADB">
            <w:pPr>
              <w:spacing w:after="0"/>
              <w:rPr>
                <w:rFonts w:asciiTheme="minorHAnsi" w:hAnsiTheme="minorHAnsi" w:cstheme="minorHAnsi"/>
                <w:sz w:val="24"/>
              </w:rPr>
            </w:pPr>
          </w:p>
          <w:p w14:paraId="38A2FBD4" w14:textId="1F154DFA" w:rsidR="007D4FAD" w:rsidRPr="00315194" w:rsidRDefault="007D4FAD" w:rsidP="005B434E">
            <w:pPr>
              <w:spacing w:after="0"/>
              <w:rPr>
                <w:rFonts w:asciiTheme="minorHAnsi" w:hAnsiTheme="minorHAnsi" w:cstheme="minorHAnsi"/>
              </w:rPr>
            </w:pPr>
          </w:p>
        </w:tc>
        <w:tc>
          <w:tcPr>
            <w:tcW w:w="7232" w:type="dxa"/>
          </w:tcPr>
          <w:p w14:paraId="73197696" w14:textId="04D54CE6" w:rsidR="007D4FAD" w:rsidRDefault="007D4FAD" w:rsidP="001A5186">
            <w:pPr>
              <w:pStyle w:val="ListParagraph"/>
              <w:keepLines/>
              <w:numPr>
                <w:ilvl w:val="0"/>
                <w:numId w:val="14"/>
              </w:numPr>
              <w:spacing w:after="0"/>
              <w:ind w:left="286"/>
              <w:rPr>
                <w:rFonts w:asciiTheme="minorHAnsi" w:hAnsiTheme="minorHAnsi" w:cstheme="minorHAnsi"/>
              </w:rPr>
            </w:pPr>
            <w:r w:rsidRPr="00EA7AF6">
              <w:rPr>
                <w:rFonts w:asciiTheme="minorHAnsi" w:hAnsiTheme="minorHAnsi" w:cstheme="minorHAnsi"/>
              </w:rPr>
              <w:t xml:space="preserve">Staff will receive training on </w:t>
            </w:r>
            <w:r>
              <w:rPr>
                <w:rFonts w:asciiTheme="minorHAnsi" w:hAnsiTheme="minorHAnsi" w:cstheme="minorHAnsi"/>
              </w:rPr>
              <w:t>making and documenting OHP referrals</w:t>
            </w:r>
            <w:r w:rsidRPr="00EA7AF6">
              <w:rPr>
                <w:rFonts w:asciiTheme="minorHAnsi" w:hAnsiTheme="minorHAnsi" w:cstheme="minorHAnsi"/>
              </w:rPr>
              <w:t xml:space="preserve"> on 3/16/2020</w:t>
            </w:r>
            <w:r>
              <w:rPr>
                <w:rFonts w:asciiTheme="minorHAnsi" w:hAnsiTheme="minorHAnsi" w:cstheme="minorHAnsi"/>
              </w:rPr>
              <w:t xml:space="preserve"> at an all staff in-service</w:t>
            </w:r>
            <w:r w:rsidRPr="00EA7AF6">
              <w:rPr>
                <w:rFonts w:asciiTheme="minorHAnsi" w:hAnsiTheme="minorHAnsi" w:cstheme="minorHAnsi"/>
              </w:rPr>
              <w:t xml:space="preserve">. </w:t>
            </w:r>
            <w:r w:rsidRPr="008040D5">
              <w:rPr>
                <w:rFonts w:asciiTheme="minorHAnsi" w:hAnsiTheme="minorHAnsi" w:cstheme="minorHAnsi"/>
              </w:rPr>
              <w:t>Staff will sign an attendance sheet to document staff training.</w:t>
            </w:r>
          </w:p>
          <w:p w14:paraId="256D1498" w14:textId="13B3EF4F" w:rsidR="007D4FAD" w:rsidRPr="00EA7AF6" w:rsidRDefault="007D4FAD" w:rsidP="00616193">
            <w:pPr>
              <w:pStyle w:val="ListParagraph"/>
              <w:keepLines/>
              <w:numPr>
                <w:ilvl w:val="0"/>
                <w:numId w:val="29"/>
              </w:numPr>
              <w:spacing w:after="0"/>
              <w:ind w:left="916" w:hanging="450"/>
              <w:rPr>
                <w:rFonts w:asciiTheme="minorHAnsi" w:hAnsiTheme="minorHAnsi" w:cstheme="minorHAnsi"/>
              </w:rPr>
            </w:pPr>
            <w:r w:rsidRPr="00EA7AF6">
              <w:rPr>
                <w:rFonts w:asciiTheme="minorHAnsi" w:hAnsiTheme="minorHAnsi" w:cstheme="minorHAnsi"/>
              </w:rPr>
              <w:t>Son</w:t>
            </w:r>
            <w:r w:rsidR="00AC733F">
              <w:rPr>
                <w:rFonts w:asciiTheme="minorHAnsi" w:hAnsiTheme="minorHAnsi" w:cstheme="minorHAnsi"/>
              </w:rPr>
              <w:t>y</w:t>
            </w:r>
            <w:r w:rsidRPr="00EA7AF6">
              <w:rPr>
                <w:rFonts w:asciiTheme="minorHAnsi" w:hAnsiTheme="minorHAnsi" w:cstheme="minorHAnsi"/>
              </w:rPr>
              <w:t xml:space="preserve">a Sample will edit the local county health </w:t>
            </w:r>
            <w:r>
              <w:rPr>
                <w:rFonts w:asciiTheme="minorHAnsi" w:hAnsiTheme="minorHAnsi" w:cstheme="minorHAnsi"/>
              </w:rPr>
              <w:t>procedure</w:t>
            </w:r>
            <w:r w:rsidRPr="00EA7AF6">
              <w:rPr>
                <w:rFonts w:asciiTheme="minorHAnsi" w:hAnsiTheme="minorHAnsi" w:cstheme="minorHAnsi"/>
              </w:rPr>
              <w:t xml:space="preserve"> for referrals to match compliance requirements and present to all WIC staff </w:t>
            </w:r>
            <w:r>
              <w:rPr>
                <w:rFonts w:asciiTheme="minorHAnsi" w:hAnsiTheme="minorHAnsi" w:cstheme="minorHAnsi"/>
              </w:rPr>
              <w:t xml:space="preserve">on </w:t>
            </w:r>
            <w:r w:rsidRPr="00EA7AF6">
              <w:rPr>
                <w:rFonts w:asciiTheme="minorHAnsi" w:hAnsiTheme="minorHAnsi" w:cstheme="minorHAnsi"/>
              </w:rPr>
              <w:t>3/16/2020.</w:t>
            </w:r>
          </w:p>
          <w:p w14:paraId="792E78C8" w14:textId="77777777" w:rsidR="007D4FAD" w:rsidRPr="001A5186" w:rsidRDefault="007D4FAD" w:rsidP="00616193">
            <w:pPr>
              <w:pStyle w:val="ListParagraph"/>
              <w:keepLines/>
              <w:numPr>
                <w:ilvl w:val="0"/>
                <w:numId w:val="29"/>
              </w:numPr>
              <w:spacing w:after="0"/>
              <w:ind w:left="916" w:hanging="450"/>
              <w:rPr>
                <w:rFonts w:asciiTheme="minorHAnsi" w:hAnsiTheme="minorHAnsi" w:cstheme="minorHAnsi"/>
              </w:rPr>
            </w:pPr>
            <w:r w:rsidRPr="001A5186">
              <w:rPr>
                <w:rFonts w:asciiTheme="minorHAnsi" w:hAnsiTheme="minorHAnsi" w:cstheme="minorHAnsi"/>
              </w:rPr>
              <w:t>Following the training, all WIC Staff will offer OHP referral during check-in to all non-OHP participants regardless of insurance type.</w:t>
            </w:r>
          </w:p>
          <w:p w14:paraId="677C6670" w14:textId="6EB7BB70" w:rsidR="007D4FAD" w:rsidRPr="001A5186" w:rsidRDefault="007D4FAD" w:rsidP="00616193">
            <w:pPr>
              <w:pStyle w:val="ListParagraph"/>
              <w:keepLines/>
              <w:numPr>
                <w:ilvl w:val="0"/>
                <w:numId w:val="29"/>
              </w:numPr>
              <w:spacing w:after="0"/>
              <w:ind w:left="916" w:hanging="450"/>
              <w:rPr>
                <w:rFonts w:asciiTheme="minorHAnsi" w:hAnsiTheme="minorHAnsi" w:cstheme="minorHAnsi"/>
              </w:rPr>
            </w:pPr>
            <w:r w:rsidRPr="001A5186">
              <w:rPr>
                <w:rFonts w:asciiTheme="minorHAnsi" w:hAnsiTheme="minorHAnsi" w:cstheme="minorHAnsi"/>
              </w:rPr>
              <w:t xml:space="preserve"> Training materials will be provided to staff not present at the in-service to be completed within 1 week of the in-service.</w:t>
            </w:r>
          </w:p>
          <w:p w14:paraId="6F7E4624" w14:textId="128604C9" w:rsidR="007D4FAD" w:rsidRPr="00A2176A" w:rsidRDefault="007D4FAD" w:rsidP="00A2176A">
            <w:pPr>
              <w:pStyle w:val="ListParagraph"/>
              <w:keepLines/>
              <w:numPr>
                <w:ilvl w:val="0"/>
                <w:numId w:val="14"/>
              </w:numPr>
              <w:spacing w:after="0"/>
              <w:rPr>
                <w:rFonts w:asciiTheme="minorHAnsi" w:hAnsiTheme="minorHAnsi" w:cstheme="minorHAnsi"/>
              </w:rPr>
            </w:pPr>
            <w:r w:rsidRPr="00A2176A">
              <w:rPr>
                <w:rFonts w:asciiTheme="minorHAnsi" w:hAnsiTheme="minorHAnsi" w:cstheme="minorHAnsi"/>
              </w:rPr>
              <w:t>Sonya Sample will email the new referral process to Rachel Reviewer for review on 3/2/2020. Tanya Teller, operations supervisor, will monitor the check-in process for compliance at all clinic sites and document in a chart review by 5/8/2020</w:t>
            </w:r>
          </w:p>
          <w:p w14:paraId="6012CF00" w14:textId="475A9659" w:rsidR="007D4FAD" w:rsidRDefault="007D4FAD" w:rsidP="00616193">
            <w:pPr>
              <w:pStyle w:val="ListParagraph"/>
              <w:keepLines/>
              <w:numPr>
                <w:ilvl w:val="0"/>
                <w:numId w:val="30"/>
              </w:numPr>
              <w:spacing w:after="0"/>
              <w:ind w:left="916" w:hanging="450"/>
              <w:rPr>
                <w:rFonts w:asciiTheme="minorHAnsi" w:hAnsiTheme="minorHAnsi" w:cstheme="minorHAnsi"/>
              </w:rPr>
            </w:pPr>
            <w:r w:rsidRPr="00AB6DAB">
              <w:rPr>
                <w:rFonts w:asciiTheme="minorHAnsi" w:hAnsiTheme="minorHAnsi" w:cstheme="minorHAnsi"/>
              </w:rPr>
              <w:lastRenderedPageBreak/>
              <w:t>Tanya Teller will complete chart audits on OHP referral documentation for all certification appointments during the week of 3/23/2020 and 4/20/2020.</w:t>
            </w:r>
          </w:p>
          <w:p w14:paraId="556F3163" w14:textId="1A73CDA6" w:rsidR="007D4FAD" w:rsidRPr="00AB6DAB" w:rsidRDefault="007D4FAD" w:rsidP="00616193">
            <w:pPr>
              <w:pStyle w:val="ListParagraph"/>
              <w:keepLines/>
              <w:numPr>
                <w:ilvl w:val="0"/>
                <w:numId w:val="30"/>
              </w:numPr>
              <w:spacing w:after="0"/>
              <w:ind w:left="916" w:hanging="450"/>
              <w:rPr>
                <w:rFonts w:asciiTheme="minorHAnsi" w:hAnsiTheme="minorHAnsi" w:cstheme="minorHAnsi"/>
              </w:rPr>
            </w:pPr>
            <w:r w:rsidRPr="00AB6DAB">
              <w:rPr>
                <w:rFonts w:asciiTheme="minorHAnsi" w:hAnsiTheme="minorHAnsi" w:cstheme="minorHAnsi"/>
              </w:rPr>
              <w:t xml:space="preserve">If </w:t>
            </w:r>
            <w:r w:rsidR="00855438">
              <w:rPr>
                <w:rFonts w:asciiTheme="minorHAnsi" w:hAnsiTheme="minorHAnsi" w:cstheme="minorHAnsi"/>
              </w:rPr>
              <w:t>over 80%</w:t>
            </w:r>
            <w:r w:rsidRPr="00AB6DAB">
              <w:rPr>
                <w:rFonts w:asciiTheme="minorHAnsi" w:hAnsiTheme="minorHAnsi" w:cstheme="minorHAnsi"/>
              </w:rPr>
              <w:t xml:space="preserve"> compliance is not met, T</w:t>
            </w:r>
            <w:r w:rsidR="00AC733F">
              <w:rPr>
                <w:rFonts w:asciiTheme="minorHAnsi" w:hAnsiTheme="minorHAnsi" w:cstheme="minorHAnsi"/>
              </w:rPr>
              <w:t>anya</w:t>
            </w:r>
            <w:r w:rsidRPr="00AB6DAB">
              <w:rPr>
                <w:rFonts w:asciiTheme="minorHAnsi" w:hAnsiTheme="minorHAnsi" w:cstheme="minorHAnsi"/>
              </w:rPr>
              <w:t xml:space="preserve"> will provide one on one mentoring with staff </w:t>
            </w:r>
            <w:r w:rsidR="00691CCA">
              <w:rPr>
                <w:rFonts w:asciiTheme="minorHAnsi" w:hAnsiTheme="minorHAnsi" w:cstheme="minorHAnsi"/>
              </w:rPr>
              <w:t>&amp;</w:t>
            </w:r>
            <w:r w:rsidRPr="00AB6DAB">
              <w:rPr>
                <w:rFonts w:asciiTheme="minorHAnsi" w:hAnsiTheme="minorHAnsi" w:cstheme="minorHAnsi"/>
              </w:rPr>
              <w:t xml:space="preserve"> monitor additional records of those staff</w:t>
            </w:r>
          </w:p>
          <w:p w14:paraId="46592AA5" w14:textId="08A365B5" w:rsidR="007D4FAD" w:rsidRPr="00AB6DAB" w:rsidRDefault="007D4FAD" w:rsidP="00616193">
            <w:pPr>
              <w:pStyle w:val="ListParagraph"/>
              <w:keepLines/>
              <w:numPr>
                <w:ilvl w:val="0"/>
                <w:numId w:val="30"/>
              </w:numPr>
              <w:spacing w:after="0"/>
              <w:ind w:left="916" w:hanging="450"/>
              <w:rPr>
                <w:rFonts w:asciiTheme="minorHAnsi" w:hAnsiTheme="minorHAnsi" w:cstheme="minorHAnsi"/>
              </w:rPr>
            </w:pPr>
            <w:r w:rsidRPr="00AB6DAB">
              <w:rPr>
                <w:rFonts w:asciiTheme="minorHAnsi" w:hAnsiTheme="minorHAnsi" w:cstheme="minorHAnsi"/>
              </w:rPr>
              <w:t>Audit results will be sent to the assigned state nutrition consultant by 5/15/2020.</w:t>
            </w:r>
            <w:r w:rsidR="005A59C4">
              <w:rPr>
                <w:rFonts w:asciiTheme="minorHAnsi" w:hAnsiTheme="minorHAnsi" w:cstheme="minorHAnsi"/>
              </w:rPr>
              <w:t xml:space="preserve"> Sonya will include an audit of OHP referrals as part of the required biennial program self-evaluation.</w:t>
            </w:r>
          </w:p>
          <w:p w14:paraId="5FA3CCF4" w14:textId="07FCE7DE" w:rsidR="007D4FAD" w:rsidRPr="004E79AE" w:rsidRDefault="007D4FAD" w:rsidP="00A2176A">
            <w:pPr>
              <w:pStyle w:val="ListParagraph"/>
              <w:numPr>
                <w:ilvl w:val="0"/>
                <w:numId w:val="14"/>
              </w:numPr>
              <w:spacing w:after="0"/>
              <w:rPr>
                <w:rFonts w:asciiTheme="minorHAnsi" w:hAnsiTheme="minorHAnsi" w:cstheme="minorHAnsi"/>
              </w:rPr>
            </w:pPr>
            <w:r w:rsidRPr="004E79AE">
              <w:rPr>
                <w:rFonts w:asciiTheme="minorHAnsi" w:hAnsiTheme="minorHAnsi" w:cstheme="minorHAnsi"/>
              </w:rPr>
              <w:t>Son</w:t>
            </w:r>
            <w:r>
              <w:rPr>
                <w:rFonts w:asciiTheme="minorHAnsi" w:hAnsiTheme="minorHAnsi" w:cstheme="minorHAnsi"/>
              </w:rPr>
              <w:t>y</w:t>
            </w:r>
            <w:r w:rsidRPr="004E79AE">
              <w:rPr>
                <w:rFonts w:asciiTheme="minorHAnsi" w:hAnsiTheme="minorHAnsi" w:cstheme="minorHAnsi"/>
              </w:rPr>
              <w:t xml:space="preserve">a Sample, WIC coordinator </w:t>
            </w:r>
          </w:p>
        </w:tc>
        <w:tc>
          <w:tcPr>
            <w:tcW w:w="1170" w:type="dxa"/>
          </w:tcPr>
          <w:p w14:paraId="4E4F9085" w14:textId="77777777" w:rsidR="007D4FAD" w:rsidRDefault="007D4FAD" w:rsidP="00400ADB">
            <w:pPr>
              <w:spacing w:after="0"/>
              <w:rPr>
                <w:rFonts w:ascii="Times New Roman" w:hAnsi="Times New Roman"/>
              </w:rPr>
            </w:pPr>
            <w:r>
              <w:rPr>
                <w:rFonts w:ascii="Times New Roman" w:hAnsi="Times New Roman"/>
              </w:rPr>
              <w:lastRenderedPageBreak/>
              <w:t>5/15/2020</w:t>
            </w:r>
          </w:p>
          <w:p w14:paraId="00C661ED" w14:textId="77777777" w:rsidR="007D4FAD" w:rsidRDefault="007D4FAD" w:rsidP="00400ADB">
            <w:pPr>
              <w:spacing w:after="0"/>
              <w:rPr>
                <w:rFonts w:ascii="Times New Roman" w:hAnsi="Times New Roman"/>
              </w:rPr>
            </w:pPr>
          </w:p>
          <w:p w14:paraId="29FA9DC9" w14:textId="5D682E55" w:rsidR="007D4FAD" w:rsidRPr="001E16CD" w:rsidRDefault="007D4FAD" w:rsidP="00A7228F">
            <w:pPr>
              <w:pStyle w:val="ListParagraph"/>
              <w:spacing w:after="0"/>
              <w:ind w:left="416"/>
              <w:rPr>
                <w:rFonts w:ascii="Times New Roman" w:hAnsi="Times New Roman"/>
              </w:rPr>
            </w:pPr>
          </w:p>
        </w:tc>
      </w:tr>
      <w:tr w:rsidR="007D4FAD" w:rsidRPr="001E16CD" w14:paraId="2EFBD4F1" w14:textId="77777777" w:rsidTr="007D4FAD">
        <w:tc>
          <w:tcPr>
            <w:tcW w:w="14665" w:type="dxa"/>
            <w:gridSpan w:val="4"/>
            <w:shd w:val="clear" w:color="auto" w:fill="B8CCE4" w:themeFill="accent1" w:themeFillTint="66"/>
          </w:tcPr>
          <w:p w14:paraId="5F163D09" w14:textId="77777777" w:rsidR="007D4FAD" w:rsidRPr="001E16CD" w:rsidRDefault="007D4FAD" w:rsidP="00400ADB">
            <w:pPr>
              <w:spacing w:after="0"/>
              <w:rPr>
                <w:rFonts w:ascii="Times New Roman" w:hAnsi="Times New Roman"/>
              </w:rPr>
            </w:pPr>
            <w:r w:rsidRPr="001E16CD">
              <w:rPr>
                <w:rFonts w:ascii="Times New Roman" w:hAnsi="Times New Roman"/>
                <w:b/>
              </w:rPr>
              <w:t>I</w:t>
            </w:r>
            <w:r>
              <w:rPr>
                <w:rFonts w:ascii="Times New Roman" w:hAnsi="Times New Roman"/>
                <w:b/>
              </w:rPr>
              <w:t>II</w:t>
            </w:r>
            <w:r w:rsidRPr="001E16CD">
              <w:rPr>
                <w:rFonts w:ascii="Times New Roman" w:hAnsi="Times New Roman"/>
                <w:b/>
              </w:rPr>
              <w:t xml:space="preserve">. </w:t>
            </w:r>
            <w:r>
              <w:rPr>
                <w:rFonts w:ascii="Times New Roman" w:hAnsi="Times New Roman"/>
                <w:b/>
              </w:rPr>
              <w:t>Nutrition Education</w:t>
            </w:r>
          </w:p>
        </w:tc>
      </w:tr>
      <w:tr w:rsidR="007D4FAD" w:rsidRPr="001E16CD" w14:paraId="2B52DA74" w14:textId="77E36131" w:rsidTr="0001256C">
        <w:tc>
          <w:tcPr>
            <w:tcW w:w="3216" w:type="dxa"/>
          </w:tcPr>
          <w:p w14:paraId="561AF3BB" w14:textId="77777777" w:rsidR="007D4FAD" w:rsidRPr="00D11D28" w:rsidRDefault="007D4FAD" w:rsidP="00F47043">
            <w:pPr>
              <w:pStyle w:val="Body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120"/>
              <w:rPr>
                <w:rFonts w:asciiTheme="minorHAnsi" w:hAnsiTheme="minorHAnsi" w:cstheme="minorHAnsi"/>
                <w:sz w:val="24"/>
              </w:rPr>
            </w:pPr>
            <w:r w:rsidRPr="00D11D28">
              <w:rPr>
                <w:rFonts w:asciiTheme="minorHAnsi" w:hAnsiTheme="minorHAnsi" w:cstheme="minorHAnsi"/>
                <w:b/>
                <w:sz w:val="24"/>
              </w:rPr>
              <w:t xml:space="preserve">III.C.1. </w:t>
            </w:r>
            <w:r w:rsidRPr="00D11D28">
              <w:rPr>
                <w:rFonts w:asciiTheme="minorHAnsi" w:hAnsiTheme="minorHAnsi" w:cstheme="minorHAnsi"/>
                <w:sz w:val="24"/>
              </w:rPr>
              <w:t>Are high-risk participants referred to the Registered Dietitian Nutritionist (RDN)/WIC Nutritionist?</w:t>
            </w:r>
          </w:p>
          <w:p w14:paraId="0E24EEE1" w14:textId="63053D2D" w:rsidR="007D4FAD" w:rsidRPr="001E16CD" w:rsidRDefault="007D4FAD" w:rsidP="00F47043">
            <w:pPr>
              <w:spacing w:after="0"/>
              <w:rPr>
                <w:rFonts w:ascii="Times New Roman" w:hAnsi="Times New Roman"/>
              </w:rPr>
            </w:pPr>
            <w:r w:rsidRPr="00D11D28">
              <w:rPr>
                <w:rStyle w:val="Hyperlink"/>
                <w:rFonts w:asciiTheme="minorHAnsi" w:hAnsiTheme="minorHAnsi" w:cstheme="minorHAnsi"/>
                <w:sz w:val="24"/>
                <w:szCs w:val="24"/>
              </w:rPr>
              <w:t xml:space="preserve">PPM </w:t>
            </w:r>
            <w:hyperlink r:id="rId32" w:history="1">
              <w:hyperlink r:id="rId33" w:history="1">
                <w:r w:rsidRPr="00D11D28">
                  <w:rPr>
                    <w:rStyle w:val="Hyperlink"/>
                    <w:rFonts w:asciiTheme="minorHAnsi" w:hAnsiTheme="minorHAnsi" w:cstheme="minorHAnsi"/>
                    <w:sz w:val="24"/>
                    <w:szCs w:val="24"/>
                  </w:rPr>
                  <w:t>661</w:t>
                </w:r>
              </w:hyperlink>
            </w:hyperlink>
            <w:r w:rsidRPr="00D11D28">
              <w:rPr>
                <w:rFonts w:asciiTheme="minorHAnsi" w:hAnsiTheme="minorHAnsi" w:cstheme="minorHAnsi"/>
                <w:sz w:val="24"/>
                <w:szCs w:val="24"/>
              </w:rPr>
              <w:t xml:space="preserve">: ¶4.0, PPM </w:t>
            </w:r>
            <w:hyperlink r:id="rId34" w:history="1">
              <w:hyperlink r:id="rId35" w:history="1">
                <w:r w:rsidRPr="00D11D28">
                  <w:rPr>
                    <w:rStyle w:val="Hyperlink"/>
                    <w:rFonts w:asciiTheme="minorHAnsi" w:hAnsiTheme="minorHAnsi" w:cstheme="minorHAnsi"/>
                    <w:sz w:val="24"/>
                    <w:szCs w:val="24"/>
                  </w:rPr>
                  <w:t>830</w:t>
                </w:r>
              </w:hyperlink>
            </w:hyperlink>
            <w:r w:rsidRPr="00D11D28">
              <w:rPr>
                <w:rFonts w:asciiTheme="minorHAnsi" w:hAnsiTheme="minorHAnsi" w:cstheme="minorHAnsi"/>
                <w:sz w:val="24"/>
                <w:szCs w:val="24"/>
              </w:rPr>
              <w:t xml:space="preserve">: ¶2.0, </w:t>
            </w:r>
            <w:hyperlink r:id="rId36" w:history="1">
              <w:r w:rsidRPr="00D11D28">
                <w:rPr>
                  <w:rStyle w:val="Hyperlink"/>
                  <w:rFonts w:asciiTheme="minorHAnsi" w:hAnsiTheme="minorHAnsi" w:cstheme="minorHAnsi"/>
                  <w:sz w:val="24"/>
                  <w:szCs w:val="24"/>
                </w:rPr>
                <w:t>PHMM</w:t>
              </w:r>
            </w:hyperlink>
            <w:r w:rsidRPr="00D11D28">
              <w:rPr>
                <w:rFonts w:asciiTheme="minorHAnsi" w:hAnsiTheme="minorHAnsi" w:cstheme="minorHAnsi"/>
                <w:sz w:val="24"/>
                <w:szCs w:val="24"/>
              </w:rPr>
              <w:t>: Access to Clinical Prevention Services</w:t>
            </w:r>
          </w:p>
        </w:tc>
        <w:tc>
          <w:tcPr>
            <w:tcW w:w="3047" w:type="dxa"/>
          </w:tcPr>
          <w:p w14:paraId="72713B6D" w14:textId="77777777" w:rsidR="007D4FAD" w:rsidRPr="00D11D28" w:rsidRDefault="007D4FAD" w:rsidP="00F47043">
            <w:pPr>
              <w:spacing w:after="0"/>
              <w:rPr>
                <w:rFonts w:asciiTheme="minorHAnsi" w:hAnsiTheme="minorHAnsi" w:cstheme="minorHAnsi"/>
                <w:sz w:val="24"/>
              </w:rPr>
            </w:pPr>
            <w:r w:rsidRPr="00D11D28">
              <w:rPr>
                <w:rFonts w:asciiTheme="minorHAnsi" w:hAnsiTheme="minorHAnsi" w:cstheme="minorHAnsi"/>
                <w:sz w:val="24"/>
              </w:rPr>
              <w:t xml:space="preserve">All WIC participants identified as high-risk during assessment must be referred to the Registered Dietitian Nutritionist (RDN)/WIC Nutritionist. </w:t>
            </w:r>
          </w:p>
          <w:p w14:paraId="43C30E04" w14:textId="77777777" w:rsidR="007D4FAD" w:rsidRDefault="007D4FAD" w:rsidP="00F47043">
            <w:pPr>
              <w:spacing w:after="0"/>
              <w:rPr>
                <w:rFonts w:ascii="Arial" w:hAnsi="Arial" w:cs="Arial"/>
                <w:sz w:val="24"/>
              </w:rPr>
            </w:pPr>
          </w:p>
          <w:p w14:paraId="39ECF299" w14:textId="7D01A926" w:rsidR="007D4FAD" w:rsidRPr="00063853" w:rsidRDefault="007D4FAD" w:rsidP="00063853">
            <w:pPr>
              <w:spacing w:after="0"/>
              <w:rPr>
                <w:rFonts w:ascii="Times New Roman" w:hAnsi="Times New Roman"/>
              </w:rPr>
            </w:pPr>
          </w:p>
        </w:tc>
        <w:tc>
          <w:tcPr>
            <w:tcW w:w="7232" w:type="dxa"/>
          </w:tcPr>
          <w:p w14:paraId="7A77D9A4" w14:textId="60F658F7" w:rsidR="007D4FAD" w:rsidRPr="006D7A8E" w:rsidRDefault="007D4FAD" w:rsidP="00616193">
            <w:pPr>
              <w:pStyle w:val="ListParagraph"/>
              <w:numPr>
                <w:ilvl w:val="0"/>
                <w:numId w:val="27"/>
              </w:numPr>
              <w:spacing w:after="0"/>
              <w:rPr>
                <w:rFonts w:asciiTheme="minorHAnsi" w:hAnsiTheme="minorHAnsi" w:cstheme="minorHAnsi"/>
              </w:rPr>
            </w:pPr>
            <w:r w:rsidRPr="006D7A8E">
              <w:rPr>
                <w:rFonts w:asciiTheme="minorHAnsi" w:hAnsiTheme="minorHAnsi" w:cstheme="minorHAnsi"/>
              </w:rPr>
              <w:t xml:space="preserve">Group training </w:t>
            </w:r>
            <w:r>
              <w:rPr>
                <w:rFonts w:asciiTheme="minorHAnsi" w:hAnsiTheme="minorHAnsi" w:cstheme="minorHAnsi"/>
              </w:rPr>
              <w:t xml:space="preserve">on marketing high risk services and the procedure for RD referrals </w:t>
            </w:r>
            <w:r w:rsidRPr="006D7A8E">
              <w:rPr>
                <w:rFonts w:asciiTheme="minorHAnsi" w:hAnsiTheme="minorHAnsi" w:cstheme="minorHAnsi"/>
              </w:rPr>
              <w:t>will be provided for all certifying staff by Darla</w:t>
            </w:r>
            <w:r>
              <w:rPr>
                <w:rFonts w:asciiTheme="minorHAnsi" w:hAnsiTheme="minorHAnsi" w:cstheme="minorHAnsi"/>
              </w:rPr>
              <w:t xml:space="preserve"> </w:t>
            </w:r>
            <w:r w:rsidRPr="006D7A8E">
              <w:rPr>
                <w:rFonts w:asciiTheme="minorHAnsi" w:hAnsiTheme="minorHAnsi" w:cstheme="minorHAnsi"/>
              </w:rPr>
              <w:t xml:space="preserve">Dietitian, WIC nutritionist, at the 4/2/ 2020 WIC </w:t>
            </w:r>
            <w:r>
              <w:rPr>
                <w:rFonts w:asciiTheme="minorHAnsi" w:hAnsiTheme="minorHAnsi" w:cstheme="minorHAnsi"/>
              </w:rPr>
              <w:t>s</w:t>
            </w:r>
            <w:r w:rsidRPr="006D7A8E">
              <w:rPr>
                <w:rFonts w:asciiTheme="minorHAnsi" w:hAnsiTheme="minorHAnsi" w:cstheme="minorHAnsi"/>
              </w:rPr>
              <w:t>taff meeting. Staff will sign an attendance sheet to document training.</w:t>
            </w:r>
          </w:p>
          <w:p w14:paraId="62E55A18" w14:textId="77777777" w:rsidR="007D4FAD" w:rsidRPr="004E79AE" w:rsidRDefault="007D4FAD" w:rsidP="00616193">
            <w:pPr>
              <w:pStyle w:val="ListParagraph"/>
              <w:keepLines/>
              <w:numPr>
                <w:ilvl w:val="0"/>
                <w:numId w:val="31"/>
              </w:numPr>
              <w:spacing w:after="0"/>
              <w:ind w:left="916" w:hanging="450"/>
              <w:rPr>
                <w:rFonts w:asciiTheme="minorHAnsi" w:hAnsiTheme="minorHAnsi" w:cstheme="minorHAnsi"/>
              </w:rPr>
            </w:pPr>
            <w:r w:rsidRPr="004E79AE">
              <w:rPr>
                <w:rFonts w:asciiTheme="minorHAnsi" w:hAnsiTheme="minorHAnsi" w:cstheme="minorHAnsi"/>
              </w:rPr>
              <w:t>Training materials will be provided for certifying staff not present to be completed within 1 week of the staff meeting.</w:t>
            </w:r>
          </w:p>
          <w:p w14:paraId="13BE2BC1" w14:textId="67442B30" w:rsidR="007D4FAD" w:rsidRPr="004E79AE" w:rsidRDefault="007D4FAD" w:rsidP="00616193">
            <w:pPr>
              <w:pStyle w:val="ListParagraph"/>
              <w:keepLines/>
              <w:numPr>
                <w:ilvl w:val="0"/>
                <w:numId w:val="31"/>
              </w:numPr>
              <w:spacing w:after="0"/>
              <w:ind w:left="916" w:hanging="450"/>
              <w:rPr>
                <w:rFonts w:asciiTheme="minorHAnsi" w:hAnsiTheme="minorHAnsi" w:cstheme="minorHAnsi"/>
              </w:rPr>
            </w:pPr>
            <w:r w:rsidRPr="004E79AE">
              <w:rPr>
                <w:rFonts w:asciiTheme="minorHAnsi" w:hAnsiTheme="minorHAnsi" w:cstheme="minorHAnsi"/>
              </w:rPr>
              <w:t xml:space="preserve">One-on-one mentoring will be provided </w:t>
            </w:r>
            <w:r>
              <w:rPr>
                <w:rFonts w:asciiTheme="minorHAnsi" w:hAnsiTheme="minorHAnsi" w:cstheme="minorHAnsi"/>
              </w:rPr>
              <w:t xml:space="preserve">by Darla Dietitian </w:t>
            </w:r>
            <w:r w:rsidRPr="004E79AE">
              <w:rPr>
                <w:rFonts w:asciiTheme="minorHAnsi" w:hAnsiTheme="minorHAnsi" w:cstheme="minorHAnsi"/>
              </w:rPr>
              <w:t xml:space="preserve">for each </w:t>
            </w:r>
            <w:r>
              <w:rPr>
                <w:rFonts w:asciiTheme="minorHAnsi" w:hAnsiTheme="minorHAnsi" w:cstheme="minorHAnsi"/>
              </w:rPr>
              <w:t>certifier</w:t>
            </w:r>
            <w:r w:rsidRPr="004E79AE">
              <w:rPr>
                <w:rFonts w:asciiTheme="minorHAnsi" w:hAnsiTheme="minorHAnsi" w:cstheme="minorHAnsi"/>
              </w:rPr>
              <w:t xml:space="preserve"> from </w:t>
            </w:r>
            <w:r>
              <w:rPr>
                <w:rFonts w:asciiTheme="minorHAnsi" w:hAnsiTheme="minorHAnsi" w:cstheme="minorHAnsi"/>
              </w:rPr>
              <w:t>4/6 to 4/17</w:t>
            </w:r>
            <w:r w:rsidRPr="004E79AE">
              <w:rPr>
                <w:rFonts w:asciiTheme="minorHAnsi" w:hAnsiTheme="minorHAnsi" w:cstheme="minorHAnsi"/>
              </w:rPr>
              <w:t>.</w:t>
            </w:r>
          </w:p>
          <w:p w14:paraId="01A14736" w14:textId="31FCEE19" w:rsidR="007D4FAD" w:rsidRPr="004E79AE" w:rsidRDefault="007D4FAD" w:rsidP="00616193">
            <w:pPr>
              <w:pStyle w:val="ListParagraph"/>
              <w:numPr>
                <w:ilvl w:val="0"/>
                <w:numId w:val="27"/>
              </w:numPr>
              <w:spacing w:after="0"/>
              <w:rPr>
                <w:rFonts w:asciiTheme="minorHAnsi" w:hAnsiTheme="minorHAnsi" w:cstheme="minorHAnsi"/>
              </w:rPr>
            </w:pPr>
            <w:r>
              <w:rPr>
                <w:rFonts w:asciiTheme="minorHAnsi" w:hAnsiTheme="minorHAnsi" w:cstheme="minorHAnsi"/>
              </w:rPr>
              <w:t>During the week of 6/1/</w:t>
            </w:r>
            <w:r w:rsidRPr="004E79AE">
              <w:rPr>
                <w:rFonts w:asciiTheme="minorHAnsi" w:hAnsiTheme="minorHAnsi" w:cstheme="minorHAnsi"/>
              </w:rPr>
              <w:t xml:space="preserve">2020, </w:t>
            </w:r>
            <w:r>
              <w:rPr>
                <w:rFonts w:asciiTheme="minorHAnsi" w:hAnsiTheme="minorHAnsi" w:cstheme="minorHAnsi"/>
              </w:rPr>
              <w:t xml:space="preserve">Merry Mentor, training supervisor, will audit charts of high-risk participants seen for certification during April and May 2020 (identified using the High-Risk Appointment report in TWIST). </w:t>
            </w:r>
            <w:r w:rsidRPr="004E79AE">
              <w:rPr>
                <w:rFonts w:asciiTheme="minorHAnsi" w:hAnsiTheme="minorHAnsi" w:cstheme="minorHAnsi"/>
              </w:rPr>
              <w:t xml:space="preserve">The goal is </w:t>
            </w:r>
            <w:r>
              <w:rPr>
                <w:rFonts w:asciiTheme="minorHAnsi" w:hAnsiTheme="minorHAnsi" w:cstheme="minorHAnsi"/>
              </w:rPr>
              <w:t>for</w:t>
            </w:r>
            <w:r w:rsidR="00855438">
              <w:rPr>
                <w:rFonts w:asciiTheme="minorHAnsi" w:hAnsiTheme="minorHAnsi" w:cstheme="minorHAnsi"/>
              </w:rPr>
              <w:t xml:space="preserve"> over 80% of </w:t>
            </w:r>
            <w:r w:rsidRPr="004E79AE">
              <w:rPr>
                <w:rFonts w:asciiTheme="minorHAnsi" w:hAnsiTheme="minorHAnsi" w:cstheme="minorHAnsi"/>
              </w:rPr>
              <w:t xml:space="preserve">the audited charts </w:t>
            </w:r>
            <w:r>
              <w:rPr>
                <w:rFonts w:asciiTheme="minorHAnsi" w:hAnsiTheme="minorHAnsi" w:cstheme="minorHAnsi"/>
              </w:rPr>
              <w:t xml:space="preserve">to </w:t>
            </w:r>
            <w:r w:rsidRPr="004E79AE">
              <w:rPr>
                <w:rFonts w:asciiTheme="minorHAnsi" w:hAnsiTheme="minorHAnsi" w:cstheme="minorHAnsi"/>
              </w:rPr>
              <w:t xml:space="preserve">have documentation in progress notes of a referral to the </w:t>
            </w:r>
            <w:r>
              <w:rPr>
                <w:rFonts w:asciiTheme="minorHAnsi" w:hAnsiTheme="minorHAnsi" w:cstheme="minorHAnsi"/>
              </w:rPr>
              <w:t>RD and to have a FD appointment scheduled or requested.</w:t>
            </w:r>
          </w:p>
          <w:p w14:paraId="233589A8" w14:textId="52EA65ED" w:rsidR="007D4FAD" w:rsidRDefault="007D4FAD" w:rsidP="00616193">
            <w:pPr>
              <w:pStyle w:val="ListParagraph"/>
              <w:keepLines/>
              <w:numPr>
                <w:ilvl w:val="0"/>
                <w:numId w:val="32"/>
              </w:numPr>
              <w:spacing w:after="0"/>
              <w:ind w:left="916" w:hanging="450"/>
              <w:rPr>
                <w:rFonts w:asciiTheme="minorHAnsi" w:hAnsiTheme="minorHAnsi" w:cstheme="minorHAnsi"/>
              </w:rPr>
            </w:pPr>
            <w:r w:rsidRPr="004E79AE">
              <w:rPr>
                <w:rFonts w:asciiTheme="minorHAnsi" w:hAnsiTheme="minorHAnsi" w:cstheme="minorHAnsi"/>
              </w:rPr>
              <w:t xml:space="preserve">If the goal is not met, </w:t>
            </w:r>
            <w:r>
              <w:rPr>
                <w:rFonts w:asciiTheme="minorHAnsi" w:hAnsiTheme="minorHAnsi" w:cstheme="minorHAnsi"/>
              </w:rPr>
              <w:t>Merry Mentor</w:t>
            </w:r>
            <w:r w:rsidRPr="004E79AE">
              <w:rPr>
                <w:rFonts w:asciiTheme="minorHAnsi" w:hAnsiTheme="minorHAnsi" w:cstheme="minorHAnsi"/>
              </w:rPr>
              <w:t xml:space="preserve"> will provide one-on-one mentoring with </w:t>
            </w:r>
            <w:r>
              <w:rPr>
                <w:rFonts w:asciiTheme="minorHAnsi" w:hAnsiTheme="minorHAnsi" w:cstheme="minorHAnsi"/>
              </w:rPr>
              <w:t>specific certifiers</w:t>
            </w:r>
            <w:r w:rsidRPr="004E79AE">
              <w:rPr>
                <w:rFonts w:asciiTheme="minorHAnsi" w:hAnsiTheme="minorHAnsi" w:cstheme="minorHAnsi"/>
              </w:rPr>
              <w:t xml:space="preserve"> within 1 week, then repeat chart audits </w:t>
            </w:r>
            <w:r>
              <w:rPr>
                <w:rFonts w:asciiTheme="minorHAnsi" w:hAnsiTheme="minorHAnsi" w:cstheme="minorHAnsi"/>
              </w:rPr>
              <w:t xml:space="preserve">for those staff </w:t>
            </w:r>
            <w:r w:rsidRPr="004E79AE">
              <w:rPr>
                <w:rFonts w:asciiTheme="minorHAnsi" w:hAnsiTheme="minorHAnsi" w:cstheme="minorHAnsi"/>
              </w:rPr>
              <w:t>within 1 month.</w:t>
            </w:r>
          </w:p>
          <w:p w14:paraId="25012849" w14:textId="079DEF3E" w:rsidR="007D4FAD" w:rsidRPr="004E79AE" w:rsidRDefault="007D4FAD" w:rsidP="00616193">
            <w:pPr>
              <w:pStyle w:val="ListParagraph"/>
              <w:keepLines/>
              <w:numPr>
                <w:ilvl w:val="0"/>
                <w:numId w:val="32"/>
              </w:numPr>
              <w:spacing w:after="0"/>
              <w:ind w:left="916" w:hanging="450"/>
              <w:rPr>
                <w:rFonts w:asciiTheme="minorHAnsi" w:hAnsiTheme="minorHAnsi" w:cstheme="minorHAnsi"/>
              </w:rPr>
            </w:pPr>
            <w:r>
              <w:rPr>
                <w:rFonts w:asciiTheme="minorHAnsi" w:hAnsiTheme="minorHAnsi" w:cstheme="minorHAnsi"/>
              </w:rPr>
              <w:lastRenderedPageBreak/>
              <w:t>Audit results will be sent to the state assigned nutrition consultant by 7/1/2020.</w:t>
            </w:r>
            <w:r w:rsidR="005A59C4">
              <w:rPr>
                <w:rFonts w:asciiTheme="minorHAnsi" w:hAnsiTheme="minorHAnsi" w:cstheme="minorHAnsi"/>
              </w:rPr>
              <w:t xml:space="preserve"> Sonya will include an audit of high-risk referrals as part of the required biennial program self-evaluation.</w:t>
            </w:r>
          </w:p>
          <w:p w14:paraId="5223AEA6" w14:textId="455A80EF" w:rsidR="007D4FAD" w:rsidRPr="00063853" w:rsidRDefault="007D4FAD" w:rsidP="00616193">
            <w:pPr>
              <w:pStyle w:val="ListParagraph"/>
              <w:numPr>
                <w:ilvl w:val="0"/>
                <w:numId w:val="27"/>
              </w:numPr>
              <w:spacing w:after="0"/>
              <w:rPr>
                <w:rFonts w:asciiTheme="minorHAnsi" w:hAnsiTheme="minorHAnsi" w:cstheme="minorHAnsi"/>
              </w:rPr>
            </w:pPr>
            <w:r>
              <w:rPr>
                <w:rFonts w:asciiTheme="minorHAnsi" w:hAnsiTheme="minorHAnsi" w:cstheme="minorHAnsi"/>
              </w:rPr>
              <w:t>Merry Mentor, training supervisor</w:t>
            </w:r>
            <w:r w:rsidRPr="00063853">
              <w:rPr>
                <w:rFonts w:asciiTheme="minorHAnsi" w:hAnsiTheme="minorHAnsi" w:cstheme="minorHAnsi"/>
              </w:rPr>
              <w:t>.</w:t>
            </w:r>
          </w:p>
        </w:tc>
        <w:tc>
          <w:tcPr>
            <w:tcW w:w="1170" w:type="dxa"/>
          </w:tcPr>
          <w:p w14:paraId="01F9B7C8" w14:textId="026F0AD3" w:rsidR="007D4FAD" w:rsidRPr="00063853" w:rsidRDefault="007D4FAD" w:rsidP="00F47043">
            <w:pPr>
              <w:spacing w:after="0"/>
              <w:rPr>
                <w:rFonts w:ascii="Times New Roman" w:hAnsi="Times New Roman"/>
                <w:sz w:val="24"/>
              </w:rPr>
            </w:pPr>
            <w:r w:rsidRPr="00063853">
              <w:rPr>
                <w:rFonts w:ascii="Times New Roman" w:hAnsi="Times New Roman"/>
                <w:sz w:val="24"/>
              </w:rPr>
              <w:lastRenderedPageBreak/>
              <w:t>7/1/2020</w:t>
            </w:r>
          </w:p>
          <w:p w14:paraId="3DEFF2B1" w14:textId="1FBF1E4A" w:rsidR="007D4FAD" w:rsidRPr="001E16CD" w:rsidRDefault="007D4FAD" w:rsidP="00063853">
            <w:pPr>
              <w:pStyle w:val="ListParagraph"/>
              <w:spacing w:after="0"/>
              <w:ind w:left="416"/>
              <w:rPr>
                <w:rFonts w:ascii="Times New Roman" w:hAnsi="Times New Roman"/>
              </w:rPr>
            </w:pPr>
          </w:p>
        </w:tc>
      </w:tr>
      <w:tr w:rsidR="007D4FAD" w:rsidRPr="001E16CD" w14:paraId="56C013BE" w14:textId="77777777" w:rsidTr="0001256C">
        <w:tc>
          <w:tcPr>
            <w:tcW w:w="3216" w:type="dxa"/>
          </w:tcPr>
          <w:p w14:paraId="6AD8EEA8" w14:textId="77777777" w:rsidR="007D4FAD" w:rsidRPr="00D11D28" w:rsidRDefault="007D4FAD" w:rsidP="00F47043">
            <w:pPr>
              <w:pStyle w:val="Body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120"/>
              <w:rPr>
                <w:rFonts w:asciiTheme="minorHAnsi" w:hAnsiTheme="minorHAnsi" w:cstheme="minorHAnsi"/>
                <w:sz w:val="24"/>
              </w:rPr>
            </w:pPr>
            <w:r w:rsidRPr="00D11D28">
              <w:rPr>
                <w:rFonts w:asciiTheme="minorHAnsi" w:hAnsiTheme="minorHAnsi" w:cstheme="minorHAnsi"/>
                <w:b/>
                <w:sz w:val="24"/>
              </w:rPr>
              <w:t>III.C.2.</w:t>
            </w:r>
            <w:r w:rsidRPr="00D11D28">
              <w:rPr>
                <w:rFonts w:asciiTheme="minorHAnsi" w:hAnsiTheme="minorHAnsi" w:cstheme="minorHAnsi"/>
                <w:sz w:val="24"/>
              </w:rPr>
              <w:t xml:space="preserve"> Is the policy for high risk management followed?</w:t>
            </w:r>
          </w:p>
          <w:p w14:paraId="513A4D97" w14:textId="1F488B7C" w:rsidR="007D4FAD" w:rsidRPr="00940C34" w:rsidRDefault="007D4FAD" w:rsidP="00F47043">
            <w:pPr>
              <w:pStyle w:val="Body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120"/>
              <w:rPr>
                <w:rFonts w:ascii="Arial" w:hAnsi="Arial" w:cs="Arial"/>
                <w:b/>
                <w:sz w:val="24"/>
              </w:rPr>
            </w:pPr>
            <w:r w:rsidRPr="00D11D28">
              <w:rPr>
                <w:rStyle w:val="Hyperlink"/>
                <w:rFonts w:asciiTheme="minorHAnsi" w:hAnsiTheme="minorHAnsi" w:cstheme="minorHAnsi"/>
                <w:i/>
                <w:sz w:val="24"/>
              </w:rPr>
              <w:t xml:space="preserve">PPM </w:t>
            </w:r>
            <w:hyperlink r:id="rId37" w:history="1">
              <w:hyperlink r:id="rId38" w:history="1">
                <w:r w:rsidRPr="00D11D28">
                  <w:rPr>
                    <w:rStyle w:val="Hyperlink"/>
                    <w:rFonts w:asciiTheme="minorHAnsi" w:hAnsiTheme="minorHAnsi" w:cstheme="minorHAnsi"/>
                    <w:i/>
                    <w:sz w:val="24"/>
                  </w:rPr>
                  <w:t>661</w:t>
                </w:r>
              </w:hyperlink>
            </w:hyperlink>
            <w:r w:rsidRPr="00D11D28">
              <w:rPr>
                <w:rFonts w:asciiTheme="minorHAnsi" w:hAnsiTheme="minorHAnsi" w:cstheme="minorHAnsi"/>
                <w:i/>
                <w:sz w:val="24"/>
              </w:rPr>
              <w:t xml:space="preserve">: ¶4.0, PPM </w:t>
            </w:r>
            <w:hyperlink r:id="rId39" w:history="1">
              <w:hyperlink r:id="rId40" w:history="1">
                <w:r w:rsidRPr="00D11D28">
                  <w:rPr>
                    <w:rStyle w:val="Hyperlink"/>
                    <w:rFonts w:asciiTheme="minorHAnsi" w:hAnsiTheme="minorHAnsi" w:cstheme="minorHAnsi"/>
                    <w:i/>
                    <w:sz w:val="24"/>
                  </w:rPr>
                  <w:t>830</w:t>
                </w:r>
              </w:hyperlink>
            </w:hyperlink>
            <w:r w:rsidRPr="00D11D28">
              <w:rPr>
                <w:rFonts w:asciiTheme="minorHAnsi" w:hAnsiTheme="minorHAnsi" w:cstheme="minorHAnsi"/>
                <w:i/>
                <w:sz w:val="24"/>
              </w:rPr>
              <w:t xml:space="preserve">: ¶2.0, </w:t>
            </w:r>
            <w:hyperlink r:id="rId41" w:history="1">
              <w:r w:rsidRPr="00D11D28">
                <w:rPr>
                  <w:rStyle w:val="Hyperlink"/>
                  <w:rFonts w:asciiTheme="minorHAnsi" w:hAnsiTheme="minorHAnsi" w:cstheme="minorHAnsi"/>
                  <w:i/>
                  <w:sz w:val="24"/>
                </w:rPr>
                <w:t>PHMM</w:t>
              </w:r>
            </w:hyperlink>
            <w:r w:rsidRPr="00D11D28">
              <w:rPr>
                <w:rFonts w:asciiTheme="minorHAnsi" w:hAnsiTheme="minorHAnsi" w:cstheme="minorHAnsi"/>
                <w:i/>
                <w:sz w:val="24"/>
              </w:rPr>
              <w:t>: Access to Clinical Prevention Services</w:t>
            </w:r>
          </w:p>
        </w:tc>
        <w:tc>
          <w:tcPr>
            <w:tcW w:w="3047" w:type="dxa"/>
          </w:tcPr>
          <w:p w14:paraId="44BF726C" w14:textId="799B07D2" w:rsidR="007D4FAD" w:rsidRPr="00D11D28" w:rsidRDefault="007D4FAD" w:rsidP="00F47043">
            <w:pPr>
              <w:spacing w:after="0"/>
              <w:rPr>
                <w:rFonts w:ascii="Arial" w:hAnsi="Arial" w:cs="Arial"/>
                <w:sz w:val="24"/>
                <w:szCs w:val="24"/>
              </w:rPr>
            </w:pPr>
            <w:r w:rsidRPr="00D11D28">
              <w:rPr>
                <w:sz w:val="24"/>
                <w:szCs w:val="24"/>
              </w:rPr>
              <w:t>High risk participants must be offered a</w:t>
            </w:r>
            <w:r>
              <w:rPr>
                <w:sz w:val="24"/>
                <w:szCs w:val="24"/>
              </w:rPr>
              <w:t>n</w:t>
            </w:r>
            <w:r w:rsidRPr="00D11D28">
              <w:rPr>
                <w:sz w:val="24"/>
                <w:szCs w:val="24"/>
              </w:rPr>
              <w:t xml:space="preserve"> appointment with the Registered Dietitian Nutritionist (RDN)/WIC Nutritionist. </w:t>
            </w:r>
            <w:r>
              <w:rPr>
                <w:sz w:val="24"/>
                <w:szCs w:val="24"/>
              </w:rPr>
              <w:t xml:space="preserve">Appropriate procedures must be followed if the appointment is declined. </w:t>
            </w:r>
          </w:p>
        </w:tc>
        <w:tc>
          <w:tcPr>
            <w:tcW w:w="7232" w:type="dxa"/>
          </w:tcPr>
          <w:p w14:paraId="6EF8A362" w14:textId="0585D2E8" w:rsidR="007D4FAD" w:rsidRPr="004E79AE" w:rsidRDefault="007D4FAD" w:rsidP="00D33BA3">
            <w:pPr>
              <w:pStyle w:val="ListParagraph"/>
              <w:numPr>
                <w:ilvl w:val="0"/>
                <w:numId w:val="33"/>
              </w:numPr>
              <w:spacing w:after="0"/>
              <w:rPr>
                <w:rFonts w:asciiTheme="minorHAnsi" w:hAnsiTheme="minorHAnsi" w:cstheme="minorHAnsi"/>
              </w:rPr>
            </w:pPr>
            <w:r w:rsidRPr="004E79AE">
              <w:rPr>
                <w:rFonts w:asciiTheme="minorHAnsi" w:hAnsiTheme="minorHAnsi" w:cstheme="minorHAnsi"/>
              </w:rPr>
              <w:t xml:space="preserve">Group training </w:t>
            </w:r>
            <w:r>
              <w:rPr>
                <w:rFonts w:asciiTheme="minorHAnsi" w:hAnsiTheme="minorHAnsi" w:cstheme="minorHAnsi"/>
              </w:rPr>
              <w:t xml:space="preserve">on </w:t>
            </w:r>
            <w:r w:rsidRPr="004E79AE">
              <w:rPr>
                <w:rFonts w:asciiTheme="minorHAnsi" w:hAnsiTheme="minorHAnsi" w:cstheme="minorHAnsi"/>
              </w:rPr>
              <w:t>the new policy and procedure for High Risk Management</w:t>
            </w:r>
            <w:r>
              <w:rPr>
                <w:rFonts w:asciiTheme="minorHAnsi" w:hAnsiTheme="minorHAnsi" w:cstheme="minorHAnsi"/>
              </w:rPr>
              <w:t xml:space="preserve"> (</w:t>
            </w:r>
            <w:r w:rsidRPr="004E79AE">
              <w:rPr>
                <w:rFonts w:asciiTheme="minorHAnsi" w:hAnsiTheme="minorHAnsi" w:cstheme="minorHAnsi"/>
              </w:rPr>
              <w:t>including</w:t>
            </w:r>
            <w:r>
              <w:rPr>
                <w:rFonts w:asciiTheme="minorHAnsi" w:hAnsiTheme="minorHAnsi" w:cstheme="minorHAnsi"/>
              </w:rPr>
              <w:t xml:space="preserve"> how to handle declinations and</w:t>
            </w:r>
            <w:r w:rsidRPr="004E79AE">
              <w:rPr>
                <w:rFonts w:asciiTheme="minorHAnsi" w:hAnsiTheme="minorHAnsi" w:cstheme="minorHAnsi"/>
              </w:rPr>
              <w:t xml:space="preserve"> updated job aides</w:t>
            </w:r>
            <w:r>
              <w:rPr>
                <w:rFonts w:asciiTheme="minorHAnsi" w:hAnsiTheme="minorHAnsi" w:cstheme="minorHAnsi"/>
              </w:rPr>
              <w:t>)</w:t>
            </w:r>
            <w:r w:rsidRPr="004E79AE">
              <w:rPr>
                <w:rFonts w:asciiTheme="minorHAnsi" w:hAnsiTheme="minorHAnsi" w:cstheme="minorHAnsi"/>
              </w:rPr>
              <w:t xml:space="preserve"> will be provided for all WIC staff by </w:t>
            </w:r>
            <w:r>
              <w:rPr>
                <w:rFonts w:asciiTheme="minorHAnsi" w:hAnsiTheme="minorHAnsi" w:cstheme="minorHAnsi"/>
              </w:rPr>
              <w:t>Darla Dietitian</w:t>
            </w:r>
            <w:r w:rsidRPr="004E79AE">
              <w:rPr>
                <w:rFonts w:asciiTheme="minorHAnsi" w:hAnsiTheme="minorHAnsi" w:cstheme="minorHAnsi"/>
              </w:rPr>
              <w:t xml:space="preserve"> at the </w:t>
            </w:r>
            <w:r>
              <w:rPr>
                <w:rFonts w:asciiTheme="minorHAnsi" w:hAnsiTheme="minorHAnsi" w:cstheme="minorHAnsi"/>
              </w:rPr>
              <w:t>4/2/</w:t>
            </w:r>
            <w:r w:rsidRPr="004E79AE">
              <w:rPr>
                <w:rFonts w:asciiTheme="minorHAnsi" w:hAnsiTheme="minorHAnsi" w:cstheme="minorHAnsi"/>
              </w:rPr>
              <w:t xml:space="preserve">2020 WIC staff meeting. </w:t>
            </w:r>
            <w:r>
              <w:rPr>
                <w:rFonts w:asciiTheme="minorHAnsi" w:hAnsiTheme="minorHAnsi" w:cstheme="minorHAnsi"/>
              </w:rPr>
              <w:t>Staff will sign an attendance sheet to document training.</w:t>
            </w:r>
          </w:p>
          <w:p w14:paraId="53A0CF47" w14:textId="77777777" w:rsidR="007D4FAD" w:rsidRPr="004E79AE" w:rsidRDefault="007D4FAD" w:rsidP="00D33BA3">
            <w:pPr>
              <w:pStyle w:val="ListParagraph"/>
              <w:keepLines/>
              <w:numPr>
                <w:ilvl w:val="0"/>
                <w:numId w:val="34"/>
              </w:numPr>
              <w:spacing w:after="0"/>
              <w:ind w:left="916" w:hanging="450"/>
              <w:rPr>
                <w:rFonts w:asciiTheme="minorHAnsi" w:hAnsiTheme="minorHAnsi" w:cstheme="minorHAnsi"/>
              </w:rPr>
            </w:pPr>
            <w:r w:rsidRPr="004E79AE">
              <w:rPr>
                <w:rFonts w:asciiTheme="minorHAnsi" w:hAnsiTheme="minorHAnsi" w:cstheme="minorHAnsi"/>
              </w:rPr>
              <w:t>Training materials will be provided for certifying staff not present to be completed within 1 week of the staff meeting.</w:t>
            </w:r>
          </w:p>
          <w:p w14:paraId="7102C4A9" w14:textId="2D4454E8" w:rsidR="007D4FAD" w:rsidRPr="004E79AE" w:rsidRDefault="007D4FAD" w:rsidP="00D33BA3">
            <w:pPr>
              <w:pStyle w:val="ListParagraph"/>
              <w:numPr>
                <w:ilvl w:val="0"/>
                <w:numId w:val="33"/>
              </w:numPr>
              <w:spacing w:after="0"/>
              <w:rPr>
                <w:rFonts w:asciiTheme="minorHAnsi" w:hAnsiTheme="minorHAnsi" w:cstheme="minorHAnsi"/>
              </w:rPr>
            </w:pPr>
            <w:r>
              <w:rPr>
                <w:rFonts w:asciiTheme="minorHAnsi" w:hAnsiTheme="minorHAnsi" w:cstheme="minorHAnsi"/>
              </w:rPr>
              <w:t>During the week of 6/1/</w:t>
            </w:r>
            <w:r w:rsidRPr="004E79AE">
              <w:rPr>
                <w:rFonts w:asciiTheme="minorHAnsi" w:hAnsiTheme="minorHAnsi" w:cstheme="minorHAnsi"/>
              </w:rPr>
              <w:t xml:space="preserve">2020, </w:t>
            </w:r>
            <w:r>
              <w:rPr>
                <w:rFonts w:asciiTheme="minorHAnsi" w:hAnsiTheme="minorHAnsi" w:cstheme="minorHAnsi"/>
              </w:rPr>
              <w:t>Merry Mentor, training supervisor, will audit charts of high-risk participants seen for certification during April and May 2020 (identified using the High-Risk Appointment report in TWIST). When RD services are declined, t</w:t>
            </w:r>
            <w:r w:rsidRPr="004E79AE">
              <w:rPr>
                <w:rFonts w:asciiTheme="minorHAnsi" w:hAnsiTheme="minorHAnsi" w:cstheme="minorHAnsi"/>
              </w:rPr>
              <w:t xml:space="preserve">he goal is </w:t>
            </w:r>
            <w:r>
              <w:rPr>
                <w:rFonts w:asciiTheme="minorHAnsi" w:hAnsiTheme="minorHAnsi" w:cstheme="minorHAnsi"/>
              </w:rPr>
              <w:t xml:space="preserve">for </w:t>
            </w:r>
            <w:r w:rsidR="004D4379">
              <w:rPr>
                <w:rFonts w:asciiTheme="minorHAnsi" w:hAnsiTheme="minorHAnsi" w:cstheme="minorHAnsi"/>
              </w:rPr>
              <w:t>over 80%</w:t>
            </w:r>
            <w:r w:rsidRPr="004E79AE">
              <w:rPr>
                <w:rFonts w:asciiTheme="minorHAnsi" w:hAnsiTheme="minorHAnsi" w:cstheme="minorHAnsi"/>
              </w:rPr>
              <w:t xml:space="preserve"> of th</w:t>
            </w:r>
            <w:r>
              <w:rPr>
                <w:rFonts w:asciiTheme="minorHAnsi" w:hAnsiTheme="minorHAnsi" w:cstheme="minorHAnsi"/>
              </w:rPr>
              <w:t>ose</w:t>
            </w:r>
            <w:r w:rsidRPr="004E79AE">
              <w:rPr>
                <w:rFonts w:asciiTheme="minorHAnsi" w:hAnsiTheme="minorHAnsi" w:cstheme="minorHAnsi"/>
              </w:rPr>
              <w:t xml:space="preserve"> audited charts </w:t>
            </w:r>
            <w:r>
              <w:rPr>
                <w:rFonts w:asciiTheme="minorHAnsi" w:hAnsiTheme="minorHAnsi" w:cstheme="minorHAnsi"/>
              </w:rPr>
              <w:t xml:space="preserve">to </w:t>
            </w:r>
            <w:r w:rsidRPr="004E79AE">
              <w:rPr>
                <w:rFonts w:asciiTheme="minorHAnsi" w:hAnsiTheme="minorHAnsi" w:cstheme="minorHAnsi"/>
              </w:rPr>
              <w:t xml:space="preserve">have </w:t>
            </w:r>
            <w:r>
              <w:rPr>
                <w:rFonts w:asciiTheme="minorHAnsi" w:hAnsiTheme="minorHAnsi" w:cstheme="minorHAnsi"/>
              </w:rPr>
              <w:t xml:space="preserve">RD guidance </w:t>
            </w:r>
            <w:r w:rsidRPr="004E79AE">
              <w:rPr>
                <w:rFonts w:asciiTheme="minorHAnsi" w:hAnsiTheme="minorHAnsi" w:cstheme="minorHAnsi"/>
              </w:rPr>
              <w:t>document</w:t>
            </w:r>
            <w:r>
              <w:rPr>
                <w:rFonts w:asciiTheme="minorHAnsi" w:hAnsiTheme="minorHAnsi" w:cstheme="minorHAnsi"/>
              </w:rPr>
              <w:t>ed</w:t>
            </w:r>
            <w:r w:rsidRPr="004E79AE">
              <w:rPr>
                <w:rFonts w:asciiTheme="minorHAnsi" w:hAnsiTheme="minorHAnsi" w:cstheme="minorHAnsi"/>
              </w:rPr>
              <w:t xml:space="preserve"> in progress notes </w:t>
            </w:r>
            <w:r>
              <w:rPr>
                <w:rFonts w:asciiTheme="minorHAnsi" w:hAnsiTheme="minorHAnsi" w:cstheme="minorHAnsi"/>
              </w:rPr>
              <w:t xml:space="preserve">for certifiers to use at the future contacts. When RD services are not declined, the goal is for </w:t>
            </w:r>
            <w:r w:rsidR="00185BE3">
              <w:rPr>
                <w:rFonts w:asciiTheme="minorHAnsi" w:hAnsiTheme="minorHAnsi" w:cstheme="minorHAnsi"/>
              </w:rPr>
              <w:t xml:space="preserve">at least </w:t>
            </w:r>
            <w:r w:rsidR="00DA6393">
              <w:rPr>
                <w:rFonts w:asciiTheme="minorHAnsi" w:hAnsiTheme="minorHAnsi" w:cstheme="minorHAnsi"/>
              </w:rPr>
              <w:t>8</w:t>
            </w:r>
            <w:r>
              <w:rPr>
                <w:rFonts w:asciiTheme="minorHAnsi" w:hAnsiTheme="minorHAnsi" w:cstheme="minorHAnsi"/>
              </w:rPr>
              <w:t>0% of those audited charts to have a plan for two RD contacts per one-year cert period.</w:t>
            </w:r>
          </w:p>
          <w:p w14:paraId="123F862D" w14:textId="6162D664" w:rsidR="007D4FAD" w:rsidRDefault="007D4FAD" w:rsidP="00D33BA3">
            <w:pPr>
              <w:pStyle w:val="ListParagraph"/>
              <w:keepLines/>
              <w:numPr>
                <w:ilvl w:val="0"/>
                <w:numId w:val="35"/>
              </w:numPr>
              <w:spacing w:after="0"/>
              <w:ind w:left="916" w:hanging="450"/>
              <w:rPr>
                <w:rFonts w:asciiTheme="minorHAnsi" w:hAnsiTheme="minorHAnsi" w:cstheme="minorHAnsi"/>
              </w:rPr>
            </w:pPr>
            <w:r w:rsidRPr="004E79AE">
              <w:rPr>
                <w:rFonts w:asciiTheme="minorHAnsi" w:hAnsiTheme="minorHAnsi" w:cstheme="minorHAnsi"/>
              </w:rPr>
              <w:t xml:space="preserve">If the goal is not met, </w:t>
            </w:r>
            <w:r>
              <w:rPr>
                <w:rFonts w:asciiTheme="minorHAnsi" w:hAnsiTheme="minorHAnsi" w:cstheme="minorHAnsi"/>
              </w:rPr>
              <w:t>Merry Mentor</w:t>
            </w:r>
            <w:r w:rsidRPr="004E79AE">
              <w:rPr>
                <w:rFonts w:asciiTheme="minorHAnsi" w:hAnsiTheme="minorHAnsi" w:cstheme="minorHAnsi"/>
              </w:rPr>
              <w:t xml:space="preserve"> will provide one-on-one mentoring with </w:t>
            </w:r>
            <w:r>
              <w:rPr>
                <w:rFonts w:asciiTheme="minorHAnsi" w:hAnsiTheme="minorHAnsi" w:cstheme="minorHAnsi"/>
              </w:rPr>
              <w:t>the dietitian and specific certifiers</w:t>
            </w:r>
            <w:r w:rsidRPr="004E79AE">
              <w:rPr>
                <w:rFonts w:asciiTheme="minorHAnsi" w:hAnsiTheme="minorHAnsi" w:cstheme="minorHAnsi"/>
              </w:rPr>
              <w:t xml:space="preserve"> within 1 week, then repeat chart audits </w:t>
            </w:r>
            <w:r>
              <w:rPr>
                <w:rFonts w:asciiTheme="minorHAnsi" w:hAnsiTheme="minorHAnsi" w:cstheme="minorHAnsi"/>
              </w:rPr>
              <w:t xml:space="preserve">for those staff </w:t>
            </w:r>
            <w:r w:rsidRPr="004E79AE">
              <w:rPr>
                <w:rFonts w:asciiTheme="minorHAnsi" w:hAnsiTheme="minorHAnsi" w:cstheme="minorHAnsi"/>
              </w:rPr>
              <w:t>within 1 month.</w:t>
            </w:r>
          </w:p>
          <w:p w14:paraId="2A0B2CB6" w14:textId="0E090B6F" w:rsidR="007D4FAD" w:rsidRPr="004E79AE" w:rsidRDefault="007D4FAD" w:rsidP="00D33BA3">
            <w:pPr>
              <w:pStyle w:val="ListParagraph"/>
              <w:keepLines/>
              <w:numPr>
                <w:ilvl w:val="0"/>
                <w:numId w:val="35"/>
              </w:numPr>
              <w:spacing w:after="0"/>
              <w:ind w:left="916" w:hanging="450"/>
              <w:rPr>
                <w:rFonts w:asciiTheme="minorHAnsi" w:hAnsiTheme="minorHAnsi" w:cstheme="minorHAnsi"/>
              </w:rPr>
            </w:pPr>
            <w:r>
              <w:rPr>
                <w:rFonts w:asciiTheme="minorHAnsi" w:hAnsiTheme="minorHAnsi" w:cstheme="minorHAnsi"/>
              </w:rPr>
              <w:t>Audit results will be sent to the state assigned nutrition consultant by 7/1/2020.</w:t>
            </w:r>
            <w:r w:rsidR="005A59C4">
              <w:rPr>
                <w:rFonts w:asciiTheme="minorHAnsi" w:hAnsiTheme="minorHAnsi" w:cstheme="minorHAnsi"/>
              </w:rPr>
              <w:t xml:space="preserve"> Darla will complete an audit of </w:t>
            </w:r>
            <w:r w:rsidR="00AB7653">
              <w:rPr>
                <w:rFonts w:asciiTheme="minorHAnsi" w:hAnsiTheme="minorHAnsi" w:cstheme="minorHAnsi"/>
              </w:rPr>
              <w:t>high-risk charts quarterly to confirm appropriate referral and management.</w:t>
            </w:r>
          </w:p>
          <w:p w14:paraId="7F956788" w14:textId="108F0FFC" w:rsidR="007D4FAD" w:rsidRPr="00D33BA3" w:rsidRDefault="007D4FAD" w:rsidP="00D33BA3">
            <w:pPr>
              <w:pStyle w:val="ListParagraph"/>
              <w:numPr>
                <w:ilvl w:val="0"/>
                <w:numId w:val="33"/>
              </w:numPr>
              <w:spacing w:after="0"/>
              <w:rPr>
                <w:rFonts w:asciiTheme="minorHAnsi" w:hAnsiTheme="minorHAnsi" w:cstheme="minorHAnsi"/>
              </w:rPr>
            </w:pPr>
            <w:r w:rsidRPr="002C144F">
              <w:rPr>
                <w:rFonts w:asciiTheme="minorHAnsi" w:hAnsiTheme="minorHAnsi" w:cstheme="minorHAnsi"/>
              </w:rPr>
              <w:t>Merry Mentor, training supervisor</w:t>
            </w:r>
          </w:p>
        </w:tc>
        <w:tc>
          <w:tcPr>
            <w:tcW w:w="1170" w:type="dxa"/>
          </w:tcPr>
          <w:p w14:paraId="21B1C57E" w14:textId="1598AF2D" w:rsidR="007D4FAD" w:rsidRPr="00165D45" w:rsidRDefault="007D4FAD" w:rsidP="00F47043">
            <w:pPr>
              <w:pStyle w:val="Body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120"/>
              <w:rPr>
                <w:rFonts w:ascii="Times New Roman" w:hAnsi="Times New Roman" w:cs="Times New Roman"/>
                <w:szCs w:val="22"/>
              </w:rPr>
            </w:pPr>
            <w:r w:rsidRPr="00165D45">
              <w:rPr>
                <w:rFonts w:ascii="Times New Roman" w:hAnsi="Times New Roman" w:cs="Times New Roman"/>
                <w:szCs w:val="22"/>
              </w:rPr>
              <w:t>7/1/2020</w:t>
            </w:r>
          </w:p>
        </w:tc>
      </w:tr>
      <w:tr w:rsidR="007D4FAD" w:rsidRPr="001E16CD" w14:paraId="79F1BE92" w14:textId="77777777" w:rsidTr="007D4FAD">
        <w:tc>
          <w:tcPr>
            <w:tcW w:w="14665" w:type="dxa"/>
            <w:gridSpan w:val="4"/>
            <w:shd w:val="clear" w:color="auto" w:fill="B8CCE4" w:themeFill="accent1" w:themeFillTint="66"/>
          </w:tcPr>
          <w:p w14:paraId="3AE58A67" w14:textId="77777777" w:rsidR="007D4FAD" w:rsidRPr="001E16CD" w:rsidRDefault="007D4FAD" w:rsidP="00F47043">
            <w:pPr>
              <w:spacing w:after="0"/>
              <w:rPr>
                <w:rFonts w:ascii="Times New Roman" w:hAnsi="Times New Roman"/>
              </w:rPr>
            </w:pPr>
            <w:r w:rsidRPr="001E16CD">
              <w:rPr>
                <w:rFonts w:ascii="Times New Roman" w:hAnsi="Times New Roman"/>
                <w:b/>
              </w:rPr>
              <w:t>I</w:t>
            </w:r>
            <w:r>
              <w:rPr>
                <w:rFonts w:ascii="Times New Roman" w:hAnsi="Times New Roman"/>
                <w:b/>
              </w:rPr>
              <w:t>V</w:t>
            </w:r>
            <w:r w:rsidRPr="001E16CD">
              <w:rPr>
                <w:rFonts w:ascii="Times New Roman" w:hAnsi="Times New Roman"/>
                <w:b/>
              </w:rPr>
              <w:t xml:space="preserve">. </w:t>
            </w:r>
            <w:r>
              <w:rPr>
                <w:rFonts w:ascii="Times New Roman" w:hAnsi="Times New Roman"/>
                <w:b/>
              </w:rPr>
              <w:t>Breastfeeding Promotion &amp; Support</w:t>
            </w:r>
          </w:p>
        </w:tc>
      </w:tr>
      <w:tr w:rsidR="007D4FAD" w:rsidRPr="001E16CD" w14:paraId="4823CED4" w14:textId="77777777" w:rsidTr="0001256C">
        <w:tc>
          <w:tcPr>
            <w:tcW w:w="3216" w:type="dxa"/>
          </w:tcPr>
          <w:p w14:paraId="4850F830" w14:textId="77777777" w:rsidR="007D4FAD" w:rsidRPr="00F30848" w:rsidRDefault="007D4FAD" w:rsidP="00F30848">
            <w:pPr>
              <w:pStyle w:val="Body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120"/>
              <w:rPr>
                <w:rFonts w:asciiTheme="minorHAnsi" w:hAnsiTheme="minorHAnsi" w:cstheme="minorHAnsi"/>
                <w:sz w:val="24"/>
              </w:rPr>
            </w:pPr>
            <w:r w:rsidRPr="00F30848">
              <w:rPr>
                <w:rFonts w:asciiTheme="minorHAnsi" w:hAnsiTheme="minorHAnsi" w:cstheme="minorHAnsi"/>
                <w:b/>
                <w:sz w:val="24"/>
              </w:rPr>
              <w:lastRenderedPageBreak/>
              <w:t>IV.B.1.c.</w:t>
            </w:r>
            <w:r w:rsidRPr="00F30848">
              <w:rPr>
                <w:rFonts w:asciiTheme="minorHAnsi" w:hAnsiTheme="minorHAnsi" w:cstheme="minorHAnsi"/>
                <w:sz w:val="24"/>
              </w:rPr>
              <w:t xml:space="preserve"> Does the local program ensure security of breast pumps?</w:t>
            </w:r>
          </w:p>
          <w:p w14:paraId="0BD58F3D" w14:textId="654E1929" w:rsidR="007D4FAD" w:rsidRPr="00F30848" w:rsidRDefault="007D4FAD" w:rsidP="00F30848">
            <w:pPr>
              <w:spacing w:after="0"/>
              <w:rPr>
                <w:rFonts w:asciiTheme="minorHAnsi" w:hAnsiTheme="minorHAnsi" w:cstheme="minorHAnsi"/>
                <w:sz w:val="24"/>
                <w:szCs w:val="24"/>
              </w:rPr>
            </w:pPr>
            <w:r w:rsidRPr="00F30848">
              <w:rPr>
                <w:rStyle w:val="Hyperlink"/>
                <w:rFonts w:asciiTheme="minorHAnsi" w:hAnsiTheme="minorHAnsi" w:cstheme="minorHAnsi"/>
                <w:i/>
                <w:sz w:val="24"/>
                <w:szCs w:val="24"/>
              </w:rPr>
              <w:t xml:space="preserve">PPM </w:t>
            </w:r>
            <w:hyperlink r:id="rId42" w:history="1">
              <w:r w:rsidRPr="00F30848">
                <w:rPr>
                  <w:rStyle w:val="Hyperlink"/>
                  <w:rFonts w:asciiTheme="minorHAnsi" w:hAnsiTheme="minorHAnsi" w:cstheme="minorHAnsi"/>
                  <w:i/>
                  <w:sz w:val="24"/>
                  <w:szCs w:val="24"/>
                </w:rPr>
                <w:t>712</w:t>
              </w:r>
            </w:hyperlink>
            <w:r w:rsidRPr="00F30848">
              <w:rPr>
                <w:rFonts w:asciiTheme="minorHAnsi" w:hAnsiTheme="minorHAnsi" w:cstheme="minorHAnsi"/>
                <w:i/>
                <w:sz w:val="24"/>
                <w:szCs w:val="24"/>
              </w:rPr>
              <w:t>: ¶4.0</w:t>
            </w:r>
          </w:p>
        </w:tc>
        <w:tc>
          <w:tcPr>
            <w:tcW w:w="3047" w:type="dxa"/>
          </w:tcPr>
          <w:p w14:paraId="1AE4D0C8" w14:textId="1E10D362" w:rsidR="007D4FAD" w:rsidRPr="00F30848" w:rsidRDefault="007D4FAD" w:rsidP="00F30848">
            <w:pPr>
              <w:spacing w:after="0"/>
              <w:rPr>
                <w:rFonts w:asciiTheme="minorHAnsi" w:hAnsiTheme="minorHAnsi" w:cstheme="minorHAnsi"/>
                <w:sz w:val="24"/>
                <w:szCs w:val="24"/>
              </w:rPr>
            </w:pPr>
            <w:r w:rsidRPr="00F30848">
              <w:rPr>
                <w:rFonts w:asciiTheme="minorHAnsi" w:hAnsiTheme="minorHAnsi" w:cstheme="minorHAnsi"/>
                <w:sz w:val="24"/>
                <w:szCs w:val="24"/>
              </w:rPr>
              <w:t xml:space="preserve">WIC pumps must be stored in a secure location and accessible only to WIC staff. </w:t>
            </w:r>
          </w:p>
        </w:tc>
        <w:tc>
          <w:tcPr>
            <w:tcW w:w="7232" w:type="dxa"/>
          </w:tcPr>
          <w:p w14:paraId="3AC8377D" w14:textId="77777777" w:rsidR="007D4FAD" w:rsidRPr="00B63AEC" w:rsidRDefault="007D4FAD" w:rsidP="008D21DA">
            <w:pPr>
              <w:pStyle w:val="ListParagraph"/>
              <w:numPr>
                <w:ilvl w:val="0"/>
                <w:numId w:val="36"/>
              </w:numPr>
              <w:spacing w:after="0"/>
              <w:rPr>
                <w:rFonts w:asciiTheme="minorHAnsi" w:hAnsiTheme="minorHAnsi" w:cstheme="minorHAnsi"/>
              </w:rPr>
            </w:pPr>
            <w:r w:rsidRPr="00B63AEC">
              <w:rPr>
                <w:rFonts w:asciiTheme="minorHAnsi" w:hAnsiTheme="minorHAnsi" w:cstheme="minorHAnsi"/>
              </w:rPr>
              <w:t>Sonya Sample will order purchase of a locked cabinet for the secure storage of breast pumps in the clinic breakroom.  Installation to be completed by 3/1/2020.</w:t>
            </w:r>
          </w:p>
          <w:p w14:paraId="637E967C" w14:textId="77777777" w:rsidR="007D4FAD" w:rsidRPr="00B63AEC" w:rsidRDefault="007D4FAD" w:rsidP="008D21DA">
            <w:pPr>
              <w:pStyle w:val="ListParagraph"/>
              <w:numPr>
                <w:ilvl w:val="0"/>
                <w:numId w:val="36"/>
              </w:numPr>
              <w:spacing w:after="0"/>
              <w:rPr>
                <w:rFonts w:asciiTheme="minorHAnsi" w:hAnsiTheme="minorHAnsi" w:cstheme="minorHAnsi"/>
              </w:rPr>
            </w:pPr>
            <w:r w:rsidRPr="00B63AEC">
              <w:rPr>
                <w:rFonts w:asciiTheme="minorHAnsi" w:hAnsiTheme="minorHAnsi" w:cstheme="minorHAnsi"/>
              </w:rPr>
              <w:t>Picture of the new breast pump storage area will be sent to the state assigned nutrition consultant by 3/13/2020.</w:t>
            </w:r>
          </w:p>
          <w:p w14:paraId="572A5648" w14:textId="3AEAA113" w:rsidR="007D4FAD" w:rsidRPr="00B63AEC" w:rsidRDefault="007D4FAD" w:rsidP="008D21DA">
            <w:pPr>
              <w:pStyle w:val="ListParagraph"/>
              <w:numPr>
                <w:ilvl w:val="0"/>
                <w:numId w:val="36"/>
              </w:numPr>
              <w:spacing w:after="0"/>
              <w:rPr>
                <w:rFonts w:ascii="Times New Roman" w:hAnsi="Times New Roman"/>
              </w:rPr>
            </w:pPr>
            <w:r w:rsidRPr="00B63AEC">
              <w:rPr>
                <w:rFonts w:asciiTheme="minorHAnsi" w:hAnsiTheme="minorHAnsi" w:cstheme="minorHAnsi"/>
              </w:rPr>
              <w:t>Sonya Sample, WIC coordinator</w:t>
            </w:r>
          </w:p>
        </w:tc>
        <w:tc>
          <w:tcPr>
            <w:tcW w:w="1170" w:type="dxa"/>
          </w:tcPr>
          <w:p w14:paraId="0E3CE8E4" w14:textId="508E8B36" w:rsidR="007D4FAD" w:rsidRPr="001E16CD" w:rsidRDefault="007D4FAD" w:rsidP="00F30848">
            <w:pPr>
              <w:spacing w:after="0"/>
              <w:rPr>
                <w:rFonts w:ascii="Times New Roman" w:hAnsi="Times New Roman"/>
              </w:rPr>
            </w:pPr>
            <w:r>
              <w:rPr>
                <w:rFonts w:ascii="Times New Roman" w:hAnsi="Times New Roman"/>
              </w:rPr>
              <w:t>3/15/2020</w:t>
            </w:r>
          </w:p>
        </w:tc>
      </w:tr>
      <w:tr w:rsidR="007D4FAD" w:rsidRPr="001E16CD" w14:paraId="75706917" w14:textId="77777777" w:rsidTr="007D4FAD">
        <w:tc>
          <w:tcPr>
            <w:tcW w:w="14665" w:type="dxa"/>
            <w:gridSpan w:val="4"/>
            <w:tcBorders>
              <w:bottom w:val="single" w:sz="4" w:space="0" w:color="auto"/>
            </w:tcBorders>
            <w:shd w:val="clear" w:color="auto" w:fill="B8CCE4" w:themeFill="accent1" w:themeFillTint="66"/>
          </w:tcPr>
          <w:p w14:paraId="3D62DC38" w14:textId="77777777" w:rsidR="007D4FAD" w:rsidRPr="001E16CD" w:rsidRDefault="007D4FAD" w:rsidP="00DC55A6">
            <w:pPr>
              <w:spacing w:after="0"/>
              <w:rPr>
                <w:rFonts w:ascii="Times New Roman" w:hAnsi="Times New Roman"/>
              </w:rPr>
            </w:pPr>
            <w:r>
              <w:rPr>
                <w:rFonts w:ascii="Times New Roman" w:hAnsi="Times New Roman"/>
                <w:b/>
              </w:rPr>
              <w:t>V</w:t>
            </w:r>
            <w:r w:rsidRPr="001E16CD">
              <w:rPr>
                <w:rFonts w:ascii="Times New Roman" w:hAnsi="Times New Roman"/>
                <w:b/>
              </w:rPr>
              <w:t xml:space="preserve">. Program </w:t>
            </w:r>
            <w:r>
              <w:rPr>
                <w:rFonts w:ascii="Times New Roman" w:hAnsi="Times New Roman"/>
                <w:b/>
              </w:rPr>
              <w:t>Integrity</w:t>
            </w:r>
          </w:p>
        </w:tc>
      </w:tr>
      <w:tr w:rsidR="007D4FAD" w:rsidRPr="001E16CD" w14:paraId="59A47658" w14:textId="65C64354" w:rsidTr="0001256C">
        <w:tc>
          <w:tcPr>
            <w:tcW w:w="3216" w:type="dxa"/>
            <w:tcBorders>
              <w:bottom w:val="single" w:sz="4" w:space="0" w:color="auto"/>
            </w:tcBorders>
          </w:tcPr>
          <w:p w14:paraId="3C95BFE7" w14:textId="7F2C71A0" w:rsidR="007D4FAD" w:rsidRPr="00691CCA" w:rsidRDefault="007D4FAD" w:rsidP="00882356">
            <w:pPr>
              <w:pStyle w:val="Body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Theme="minorHAnsi" w:hAnsiTheme="minorHAnsi" w:cstheme="minorHAnsi"/>
                <w:sz w:val="24"/>
              </w:rPr>
            </w:pPr>
            <w:r w:rsidRPr="001974D9">
              <w:rPr>
                <w:rFonts w:asciiTheme="minorHAnsi" w:hAnsiTheme="minorHAnsi" w:cstheme="minorHAnsi"/>
                <w:b/>
                <w:sz w:val="24"/>
              </w:rPr>
              <w:t>V.B.1.</w:t>
            </w:r>
            <w:r w:rsidRPr="001974D9">
              <w:rPr>
                <w:rFonts w:asciiTheme="minorHAnsi" w:hAnsiTheme="minorHAnsi" w:cstheme="minorHAnsi"/>
                <w:sz w:val="24"/>
              </w:rPr>
              <w:t xml:space="preserve"> Does</w:t>
            </w:r>
            <w:r w:rsidRPr="00691CCA">
              <w:rPr>
                <w:rFonts w:asciiTheme="minorHAnsi" w:hAnsiTheme="minorHAnsi" w:cstheme="minorHAnsi"/>
                <w:sz w:val="24"/>
              </w:rPr>
              <w:t xml:space="preserve"> the local program ensure separation of duties? This includes: </w:t>
            </w:r>
            <w:r w:rsidR="00882356" w:rsidRPr="00691CCA">
              <w:rPr>
                <w:rFonts w:asciiTheme="minorHAnsi" w:hAnsiTheme="minorHAnsi" w:cstheme="minorHAnsi"/>
                <w:sz w:val="24"/>
              </w:rPr>
              <w:t xml:space="preserve"> </w:t>
            </w:r>
            <w:r w:rsidRPr="00691CCA">
              <w:rPr>
                <w:rFonts w:asciiTheme="minorHAnsi" w:hAnsiTheme="minorHAnsi" w:cstheme="minorHAnsi"/>
                <w:bCs/>
                <w:sz w:val="24"/>
              </w:rPr>
              <w:t>a. Income eligibility and risk determination are completed by different staff, when staffing allows</w:t>
            </w:r>
          </w:p>
          <w:p w14:paraId="57EFDE0B" w14:textId="754E5B93" w:rsidR="007D4FAD" w:rsidRPr="001974D9" w:rsidRDefault="007D4FAD" w:rsidP="00DC55A6">
            <w:pPr>
              <w:pStyle w:val="Numberedbullets"/>
              <w:numPr>
                <w:ilvl w:val="0"/>
                <w:numId w:val="0"/>
              </w:numPr>
              <w:rPr>
                <w:rFonts w:asciiTheme="minorHAnsi" w:hAnsiTheme="minorHAnsi" w:cstheme="minorHAnsi"/>
                <w:szCs w:val="24"/>
              </w:rPr>
            </w:pPr>
            <w:r w:rsidRPr="00691CCA">
              <w:rPr>
                <w:rFonts w:asciiTheme="minorHAnsi" w:hAnsiTheme="minorHAnsi" w:cstheme="minorHAnsi"/>
                <w:szCs w:val="24"/>
              </w:rPr>
              <w:t>b. Local WIC coordinator (</w:t>
            </w:r>
            <w:r w:rsidRPr="00691CCA">
              <w:rPr>
                <w:rFonts w:asciiTheme="minorHAnsi" w:hAnsiTheme="minorHAnsi" w:cstheme="minorHAnsi"/>
                <w:i/>
                <w:szCs w:val="24"/>
              </w:rPr>
              <w:t>or appropriate designee</w:t>
            </w:r>
            <w:r w:rsidRPr="00691CCA">
              <w:rPr>
                <w:rFonts w:asciiTheme="minorHAnsi" w:hAnsiTheme="minorHAnsi" w:cstheme="minorHAnsi"/>
                <w:szCs w:val="24"/>
              </w:rPr>
              <w:t xml:space="preserve">) runs and audits separation of duties report every </w:t>
            </w:r>
            <w:r w:rsidR="00882356" w:rsidRPr="00691CCA">
              <w:rPr>
                <w:rFonts w:asciiTheme="minorHAnsi" w:hAnsiTheme="minorHAnsi" w:cstheme="minorHAnsi"/>
                <w:szCs w:val="24"/>
              </w:rPr>
              <w:t xml:space="preserve">2 </w:t>
            </w:r>
            <w:r w:rsidRPr="001974D9">
              <w:rPr>
                <w:rFonts w:asciiTheme="minorHAnsi" w:hAnsiTheme="minorHAnsi" w:cstheme="minorHAnsi"/>
                <w:szCs w:val="24"/>
              </w:rPr>
              <w:t>weeks.</w:t>
            </w:r>
          </w:p>
          <w:p w14:paraId="28263473" w14:textId="0DED9FD3" w:rsidR="007D4FAD" w:rsidRPr="001974D9" w:rsidRDefault="008D21DA" w:rsidP="00DC55A6">
            <w:pPr>
              <w:pStyle w:val="Numberedbullets"/>
              <w:numPr>
                <w:ilvl w:val="0"/>
                <w:numId w:val="0"/>
              </w:numPr>
              <w:rPr>
                <w:rFonts w:asciiTheme="minorHAnsi" w:hAnsiTheme="minorHAnsi" w:cstheme="minorHAnsi"/>
                <w:szCs w:val="24"/>
              </w:rPr>
            </w:pPr>
            <w:r>
              <w:rPr>
                <w:rFonts w:asciiTheme="minorHAnsi" w:hAnsiTheme="minorHAnsi" w:cstheme="minorHAnsi"/>
                <w:szCs w:val="24"/>
              </w:rPr>
              <w:t>i</w:t>
            </w:r>
            <w:r w:rsidR="007D4FAD" w:rsidRPr="001974D9">
              <w:rPr>
                <w:rFonts w:asciiTheme="minorHAnsi" w:hAnsiTheme="minorHAnsi" w:cstheme="minorHAnsi"/>
                <w:szCs w:val="24"/>
              </w:rPr>
              <w:t xml:space="preserve">. </w:t>
            </w:r>
            <w:r w:rsidR="00882356">
              <w:rPr>
                <w:rFonts w:asciiTheme="minorHAnsi" w:hAnsiTheme="minorHAnsi" w:cstheme="minorHAnsi"/>
                <w:szCs w:val="24"/>
              </w:rPr>
              <w:t>A</w:t>
            </w:r>
            <w:r w:rsidR="007D4FAD" w:rsidRPr="001974D9">
              <w:rPr>
                <w:rFonts w:asciiTheme="minorHAnsi" w:hAnsiTheme="minorHAnsi" w:cstheme="minorHAnsi"/>
                <w:szCs w:val="24"/>
              </w:rPr>
              <w:t>ppropriate designee     completes audit when the WIC Coordinator is on the SOD report.</w:t>
            </w:r>
          </w:p>
          <w:p w14:paraId="747C89C5" w14:textId="69125C9A" w:rsidR="0068366E" w:rsidRPr="008D21DA" w:rsidRDefault="007D4FAD" w:rsidP="008D21DA">
            <w:pPr>
              <w:pStyle w:val="Numberedbullets"/>
              <w:numPr>
                <w:ilvl w:val="0"/>
                <w:numId w:val="0"/>
              </w:numPr>
              <w:rPr>
                <w:rFonts w:asciiTheme="minorHAnsi" w:hAnsiTheme="minorHAnsi" w:cstheme="minorHAnsi"/>
                <w:szCs w:val="24"/>
              </w:rPr>
            </w:pPr>
            <w:r w:rsidRPr="001974D9">
              <w:rPr>
                <w:rFonts w:asciiTheme="minorHAnsi" w:hAnsiTheme="minorHAnsi" w:cstheme="minorHAnsi"/>
                <w:szCs w:val="24"/>
              </w:rPr>
              <w:t>ii. The additional 10% audit is done when separation of duties is possible but not done.</w:t>
            </w:r>
            <w:r w:rsidR="008D21DA">
              <w:rPr>
                <w:rFonts w:asciiTheme="minorHAnsi" w:hAnsiTheme="minorHAnsi" w:cstheme="minorHAnsi"/>
                <w:szCs w:val="24"/>
              </w:rPr>
              <w:t xml:space="preserve"> </w:t>
            </w:r>
            <w:r w:rsidRPr="001974D9">
              <w:rPr>
                <w:rStyle w:val="Hyperlink"/>
                <w:rFonts w:asciiTheme="minorHAnsi" w:hAnsiTheme="minorHAnsi" w:cstheme="minorHAnsi"/>
                <w:i/>
                <w:szCs w:val="24"/>
              </w:rPr>
              <w:t xml:space="preserve">PPM </w:t>
            </w:r>
            <w:hyperlink r:id="rId43" w:history="1">
              <w:r w:rsidRPr="001974D9">
                <w:rPr>
                  <w:rStyle w:val="Hyperlink"/>
                  <w:rFonts w:asciiTheme="minorHAnsi" w:hAnsiTheme="minorHAnsi" w:cstheme="minorHAnsi"/>
                  <w:i/>
                  <w:szCs w:val="24"/>
                </w:rPr>
                <w:t>595</w:t>
              </w:r>
            </w:hyperlink>
            <w:r w:rsidRPr="001974D9">
              <w:rPr>
                <w:rFonts w:asciiTheme="minorHAnsi" w:hAnsiTheme="minorHAnsi" w:cstheme="minorHAnsi"/>
                <w:color w:val="000000"/>
                <w:szCs w:val="24"/>
              </w:rPr>
              <w:t xml:space="preserve">: </w:t>
            </w:r>
            <w:r w:rsidRPr="001974D9">
              <w:rPr>
                <w:rFonts w:asciiTheme="minorHAnsi" w:hAnsiTheme="minorHAnsi" w:cstheme="minorHAnsi"/>
                <w:szCs w:val="24"/>
              </w:rPr>
              <w:t>¶2.0</w:t>
            </w:r>
          </w:p>
        </w:tc>
        <w:tc>
          <w:tcPr>
            <w:tcW w:w="3047" w:type="dxa"/>
            <w:tcBorders>
              <w:bottom w:val="single" w:sz="4" w:space="0" w:color="auto"/>
            </w:tcBorders>
          </w:tcPr>
          <w:p w14:paraId="68BE327D" w14:textId="48696026" w:rsidR="007D4FAD" w:rsidRPr="00D53145" w:rsidRDefault="007D4FAD" w:rsidP="00DC55A6">
            <w:pPr>
              <w:spacing w:after="0"/>
              <w:rPr>
                <w:rFonts w:asciiTheme="minorHAnsi" w:hAnsiTheme="minorHAnsi" w:cstheme="minorHAnsi"/>
                <w:sz w:val="24"/>
                <w:szCs w:val="24"/>
              </w:rPr>
            </w:pPr>
            <w:r w:rsidRPr="00D53145">
              <w:rPr>
                <w:rFonts w:asciiTheme="minorHAnsi" w:hAnsiTheme="minorHAnsi" w:cstheme="minorHAnsi"/>
                <w:sz w:val="24"/>
              </w:rPr>
              <w:t>Local agency must ensure that staff conducting income eligibility for a participant must be different from the staff responsible for risk determination for that participant.</w:t>
            </w:r>
          </w:p>
        </w:tc>
        <w:tc>
          <w:tcPr>
            <w:tcW w:w="7232" w:type="dxa"/>
          </w:tcPr>
          <w:p w14:paraId="324D508E" w14:textId="6C928178" w:rsidR="007D4FAD" w:rsidRPr="000A408C" w:rsidRDefault="007D4FAD" w:rsidP="008D21DA">
            <w:pPr>
              <w:pStyle w:val="ListParagraph"/>
              <w:numPr>
                <w:ilvl w:val="0"/>
                <w:numId w:val="37"/>
              </w:numPr>
              <w:spacing w:after="0"/>
              <w:rPr>
                <w:rFonts w:asciiTheme="minorHAnsi" w:hAnsiTheme="minorHAnsi" w:cstheme="minorHAnsi"/>
              </w:rPr>
            </w:pPr>
            <w:r w:rsidRPr="000A408C">
              <w:rPr>
                <w:rFonts w:asciiTheme="minorHAnsi" w:hAnsiTheme="minorHAnsi" w:cstheme="minorHAnsi"/>
              </w:rPr>
              <w:t xml:space="preserve">Sonya Sample will review the TWIST separation of duty reports every two weeks during February and March 2020 </w:t>
            </w:r>
            <w:r>
              <w:rPr>
                <w:rFonts w:asciiTheme="minorHAnsi" w:hAnsiTheme="minorHAnsi" w:cstheme="minorHAnsi"/>
              </w:rPr>
              <w:t xml:space="preserve">and </w:t>
            </w:r>
            <w:r w:rsidRPr="000A408C">
              <w:rPr>
                <w:rFonts w:asciiTheme="minorHAnsi" w:hAnsiTheme="minorHAnsi" w:cstheme="minorHAnsi"/>
              </w:rPr>
              <w:t>audit all infants receiving formula and 20% of all other participants at all sites.</w:t>
            </w:r>
          </w:p>
          <w:p w14:paraId="02F65971" w14:textId="74353340" w:rsidR="007D4FAD" w:rsidRDefault="007D4FAD" w:rsidP="008D21DA">
            <w:pPr>
              <w:pStyle w:val="ListParagraph"/>
              <w:numPr>
                <w:ilvl w:val="0"/>
                <w:numId w:val="37"/>
              </w:numPr>
              <w:spacing w:after="0"/>
              <w:rPr>
                <w:rFonts w:asciiTheme="minorHAnsi" w:hAnsiTheme="minorHAnsi" w:cstheme="minorHAnsi"/>
              </w:rPr>
            </w:pPr>
            <w:r w:rsidRPr="000A408C">
              <w:rPr>
                <w:rFonts w:asciiTheme="minorHAnsi" w:hAnsiTheme="minorHAnsi" w:cstheme="minorHAnsi"/>
              </w:rPr>
              <w:t xml:space="preserve"> Audit results will be documented and reported to the state assigned nutrition consultant by 4/1/2020.</w:t>
            </w:r>
          </w:p>
          <w:p w14:paraId="50862BFB" w14:textId="6FC07C18" w:rsidR="007D4FAD" w:rsidRPr="000A408C" w:rsidRDefault="007D4FAD" w:rsidP="008D21DA">
            <w:pPr>
              <w:pStyle w:val="ListParagraph"/>
              <w:numPr>
                <w:ilvl w:val="0"/>
                <w:numId w:val="37"/>
              </w:numPr>
              <w:spacing w:after="0"/>
              <w:rPr>
                <w:rFonts w:asciiTheme="minorHAnsi" w:hAnsiTheme="minorHAnsi" w:cstheme="minorHAnsi"/>
              </w:rPr>
            </w:pPr>
            <w:r w:rsidRPr="000A408C">
              <w:rPr>
                <w:rFonts w:asciiTheme="minorHAnsi" w:hAnsiTheme="minorHAnsi" w:cstheme="minorHAnsi"/>
              </w:rPr>
              <w:t>Sonya Sample, WIC coordinator</w:t>
            </w:r>
          </w:p>
          <w:p w14:paraId="63A3E337" w14:textId="6B183FF4" w:rsidR="007D4FAD" w:rsidRPr="001E16CD" w:rsidRDefault="007D4FAD" w:rsidP="00DC55A6">
            <w:pPr>
              <w:spacing w:after="0"/>
              <w:rPr>
                <w:rFonts w:ascii="Times New Roman" w:hAnsi="Times New Roman"/>
              </w:rPr>
            </w:pPr>
          </w:p>
        </w:tc>
        <w:tc>
          <w:tcPr>
            <w:tcW w:w="1170" w:type="dxa"/>
          </w:tcPr>
          <w:p w14:paraId="21508DD9" w14:textId="02DC63F4" w:rsidR="007D4FAD" w:rsidRPr="001E16CD" w:rsidRDefault="007D4FAD" w:rsidP="00DC55A6">
            <w:pPr>
              <w:spacing w:after="0"/>
              <w:rPr>
                <w:rFonts w:ascii="Times New Roman" w:hAnsi="Times New Roman"/>
              </w:rPr>
            </w:pPr>
            <w:r>
              <w:rPr>
                <w:rFonts w:ascii="Times New Roman" w:hAnsi="Times New Roman"/>
              </w:rPr>
              <w:t>4/1/2020</w:t>
            </w:r>
          </w:p>
        </w:tc>
      </w:tr>
      <w:tr w:rsidR="001E197F" w:rsidRPr="001E16CD" w14:paraId="654FB823" w14:textId="77777777" w:rsidTr="001E197F">
        <w:tc>
          <w:tcPr>
            <w:tcW w:w="14665" w:type="dxa"/>
            <w:gridSpan w:val="4"/>
            <w:tcBorders>
              <w:bottom w:val="single" w:sz="4" w:space="0" w:color="auto"/>
            </w:tcBorders>
            <w:shd w:val="clear" w:color="auto" w:fill="B8CCE4" w:themeFill="accent1" w:themeFillTint="66"/>
          </w:tcPr>
          <w:p w14:paraId="73678469" w14:textId="6CC076EB" w:rsidR="001E197F" w:rsidRDefault="001E197F" w:rsidP="006651AB">
            <w:pPr>
              <w:keepNext/>
              <w:spacing w:after="0"/>
              <w:rPr>
                <w:rFonts w:ascii="Times New Roman" w:hAnsi="Times New Roman"/>
              </w:rPr>
            </w:pPr>
            <w:r>
              <w:rPr>
                <w:rFonts w:ascii="Times New Roman" w:hAnsi="Times New Roman"/>
                <w:b/>
              </w:rPr>
              <w:lastRenderedPageBreak/>
              <w:t>V</w:t>
            </w:r>
            <w:r>
              <w:rPr>
                <w:rFonts w:ascii="Times New Roman" w:hAnsi="Times New Roman"/>
                <w:b/>
              </w:rPr>
              <w:t>I</w:t>
            </w:r>
            <w:r w:rsidRPr="001E16CD">
              <w:rPr>
                <w:rFonts w:ascii="Times New Roman" w:hAnsi="Times New Roman"/>
                <w:b/>
              </w:rPr>
              <w:t xml:space="preserve">. </w:t>
            </w:r>
            <w:r>
              <w:rPr>
                <w:rFonts w:ascii="Times New Roman" w:hAnsi="Times New Roman"/>
                <w:b/>
              </w:rPr>
              <w:t>Fiscal</w:t>
            </w:r>
          </w:p>
        </w:tc>
      </w:tr>
      <w:tr w:rsidR="0001256C" w:rsidRPr="001E16CD" w14:paraId="2577AEEC" w14:textId="77777777" w:rsidTr="001F12C0">
        <w:trPr>
          <w:trHeight w:val="2015"/>
        </w:trPr>
        <w:tc>
          <w:tcPr>
            <w:tcW w:w="3216" w:type="dxa"/>
            <w:tcBorders>
              <w:bottom w:val="single" w:sz="4" w:space="0" w:color="auto"/>
            </w:tcBorders>
          </w:tcPr>
          <w:p w14:paraId="7D91F813" w14:textId="77777777" w:rsidR="0001256C" w:rsidRPr="00CE6019" w:rsidRDefault="0001256C" w:rsidP="001F12C0">
            <w:pPr>
              <w:pStyle w:val="Body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Theme="minorHAnsi" w:hAnsiTheme="minorHAnsi" w:cstheme="minorHAnsi"/>
                <w:sz w:val="24"/>
              </w:rPr>
            </w:pPr>
            <w:r w:rsidRPr="00CE6019">
              <w:rPr>
                <w:rFonts w:asciiTheme="minorHAnsi" w:hAnsiTheme="minorHAnsi" w:cstheme="minorHAnsi"/>
                <w:b/>
                <w:sz w:val="24"/>
              </w:rPr>
              <w:t>VI.A.1.</w:t>
            </w:r>
            <w:r w:rsidRPr="00CE6019">
              <w:rPr>
                <w:rFonts w:asciiTheme="minorHAnsi" w:hAnsiTheme="minorHAnsi" w:cstheme="minorHAnsi"/>
                <w:sz w:val="24"/>
              </w:rPr>
              <w:t xml:space="preserve"> Do all staff paid for with WIC Funds accurately fill out quarterly time studies as outlined by policy?</w:t>
            </w:r>
          </w:p>
          <w:p w14:paraId="73470F74" w14:textId="63E6EF61" w:rsidR="0001256C" w:rsidRPr="001974D9" w:rsidRDefault="0001256C" w:rsidP="001F12C0">
            <w:pPr>
              <w:pStyle w:val="Body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Theme="minorHAnsi" w:hAnsiTheme="minorHAnsi" w:cstheme="minorHAnsi"/>
                <w:b/>
                <w:sz w:val="24"/>
              </w:rPr>
            </w:pPr>
            <w:r w:rsidRPr="00CE6019">
              <w:rPr>
                <w:rStyle w:val="Hyperlink"/>
                <w:rFonts w:asciiTheme="minorHAnsi" w:hAnsiTheme="minorHAnsi" w:cstheme="minorHAnsi"/>
                <w:i/>
                <w:sz w:val="24"/>
              </w:rPr>
              <w:t xml:space="preserve">PPM </w:t>
            </w:r>
            <w:hyperlink r:id="rId44" w:history="1">
              <w:r w:rsidRPr="00CE6019">
                <w:rPr>
                  <w:rStyle w:val="Hyperlink"/>
                  <w:rFonts w:asciiTheme="minorHAnsi" w:hAnsiTheme="minorHAnsi" w:cstheme="minorHAnsi"/>
                  <w:i/>
                  <w:sz w:val="24"/>
                </w:rPr>
                <w:t>316</w:t>
              </w:r>
            </w:hyperlink>
            <w:r w:rsidRPr="00CE6019">
              <w:rPr>
                <w:rFonts w:asciiTheme="minorHAnsi" w:hAnsiTheme="minorHAnsi" w:cstheme="minorHAnsi"/>
                <w:i/>
                <w:sz w:val="24"/>
              </w:rPr>
              <w:t xml:space="preserve">: ¶1.4  </w:t>
            </w:r>
          </w:p>
        </w:tc>
        <w:tc>
          <w:tcPr>
            <w:tcW w:w="3047" w:type="dxa"/>
            <w:tcBorders>
              <w:bottom w:val="single" w:sz="4" w:space="0" w:color="auto"/>
            </w:tcBorders>
          </w:tcPr>
          <w:p w14:paraId="0828BD38" w14:textId="2D7A4D75" w:rsidR="0001256C" w:rsidRPr="00D53145" w:rsidRDefault="0001256C" w:rsidP="0001256C">
            <w:pPr>
              <w:spacing w:after="0"/>
              <w:rPr>
                <w:rFonts w:asciiTheme="minorHAnsi" w:hAnsiTheme="minorHAnsi" w:cstheme="minorHAnsi"/>
                <w:sz w:val="24"/>
              </w:rPr>
            </w:pPr>
            <w:r w:rsidRPr="00CE6019">
              <w:rPr>
                <w:rFonts w:asciiTheme="minorHAnsi" w:hAnsiTheme="minorHAnsi" w:cstheme="minorHAnsi"/>
                <w:sz w:val="24"/>
                <w:szCs w:val="24"/>
              </w:rPr>
              <w:t xml:space="preserve">Local agency must have on file accurate time studies for all staff paid for with WIC funds. </w:t>
            </w:r>
          </w:p>
        </w:tc>
        <w:tc>
          <w:tcPr>
            <w:tcW w:w="7232" w:type="dxa"/>
          </w:tcPr>
          <w:p w14:paraId="47FA4696" w14:textId="77777777" w:rsidR="0001256C" w:rsidRPr="007D4FAD" w:rsidRDefault="0001256C" w:rsidP="001F12C0">
            <w:pPr>
              <w:pStyle w:val="ListParagraph"/>
              <w:numPr>
                <w:ilvl w:val="0"/>
                <w:numId w:val="38"/>
              </w:numPr>
              <w:spacing w:after="0"/>
              <w:rPr>
                <w:rFonts w:asciiTheme="minorHAnsi" w:hAnsiTheme="minorHAnsi" w:cstheme="minorHAnsi"/>
              </w:rPr>
            </w:pPr>
            <w:r w:rsidRPr="007D4FAD">
              <w:rPr>
                <w:rFonts w:asciiTheme="minorHAnsi" w:hAnsiTheme="minorHAnsi" w:cstheme="minorHAnsi"/>
              </w:rPr>
              <w:t>One-on-one staff training on accurate completion of time study forms (including reporting time in half hour increments</w:t>
            </w:r>
            <w:r>
              <w:rPr>
                <w:rFonts w:asciiTheme="minorHAnsi" w:hAnsiTheme="minorHAnsi" w:cstheme="minorHAnsi"/>
              </w:rPr>
              <w:t xml:space="preserve"> </w:t>
            </w:r>
            <w:r w:rsidRPr="007D4FAD">
              <w:rPr>
                <w:rFonts w:asciiTheme="minorHAnsi" w:hAnsiTheme="minorHAnsi" w:cstheme="minorHAnsi"/>
              </w:rPr>
              <w:t>and appropriate activities for each time study category) will be provided during March 2020 by Sonya Sample.</w:t>
            </w:r>
          </w:p>
          <w:p w14:paraId="0B27A159" w14:textId="77777777" w:rsidR="0001256C" w:rsidRDefault="0001256C" w:rsidP="001F12C0">
            <w:pPr>
              <w:pStyle w:val="ListParagraph"/>
              <w:numPr>
                <w:ilvl w:val="0"/>
                <w:numId w:val="38"/>
              </w:numPr>
              <w:spacing w:after="0"/>
              <w:rPr>
                <w:rFonts w:asciiTheme="minorHAnsi" w:hAnsiTheme="minorHAnsi" w:cstheme="minorHAnsi"/>
              </w:rPr>
            </w:pPr>
            <w:r>
              <w:rPr>
                <w:rFonts w:asciiTheme="minorHAnsi" w:hAnsiTheme="minorHAnsi" w:cstheme="minorHAnsi"/>
              </w:rPr>
              <w:t>C</w:t>
            </w:r>
            <w:r w:rsidRPr="007D4FAD">
              <w:rPr>
                <w:rFonts w:asciiTheme="minorHAnsi" w:hAnsiTheme="minorHAnsi" w:cstheme="minorHAnsi"/>
              </w:rPr>
              <w:t xml:space="preserve">ompleted April 2020 time study forms will be sent to the </w:t>
            </w:r>
            <w:r>
              <w:rPr>
                <w:rFonts w:asciiTheme="minorHAnsi" w:hAnsiTheme="minorHAnsi" w:cstheme="minorHAnsi"/>
              </w:rPr>
              <w:t xml:space="preserve">                                     </w:t>
            </w:r>
            <w:r w:rsidRPr="007D4FAD">
              <w:rPr>
                <w:rFonts w:asciiTheme="minorHAnsi" w:hAnsiTheme="minorHAnsi" w:cstheme="minorHAnsi"/>
              </w:rPr>
              <w:t>state assigned nutrition consultant on 5/1/2020</w:t>
            </w:r>
            <w:r>
              <w:rPr>
                <w:rFonts w:asciiTheme="minorHAnsi" w:hAnsiTheme="minorHAnsi" w:cstheme="minorHAnsi"/>
              </w:rPr>
              <w:t>.</w:t>
            </w:r>
          </w:p>
          <w:p w14:paraId="1DEFCC5C" w14:textId="2C8BD2ED" w:rsidR="0001256C" w:rsidRPr="0001256C" w:rsidRDefault="0001256C" w:rsidP="001F12C0">
            <w:pPr>
              <w:pStyle w:val="ListParagraph"/>
              <w:numPr>
                <w:ilvl w:val="0"/>
                <w:numId w:val="38"/>
              </w:numPr>
              <w:spacing w:after="0"/>
              <w:rPr>
                <w:rFonts w:asciiTheme="minorHAnsi" w:hAnsiTheme="minorHAnsi" w:cstheme="minorHAnsi"/>
              </w:rPr>
            </w:pPr>
            <w:r w:rsidRPr="007D4FAD">
              <w:rPr>
                <w:rFonts w:asciiTheme="minorHAnsi" w:hAnsiTheme="minorHAnsi" w:cstheme="minorHAnsi"/>
              </w:rPr>
              <w:t>Sonya Sample, WIC coordinator.</w:t>
            </w:r>
            <w:r w:rsidRPr="001F12C0">
              <w:rPr>
                <w:rFonts w:asciiTheme="minorHAnsi" w:hAnsiTheme="minorHAnsi" w:cstheme="minorHAnsi"/>
              </w:rPr>
              <w:t xml:space="preserve"> </w:t>
            </w:r>
          </w:p>
        </w:tc>
        <w:tc>
          <w:tcPr>
            <w:tcW w:w="1170" w:type="dxa"/>
          </w:tcPr>
          <w:p w14:paraId="137FB60C" w14:textId="7A2EFB27" w:rsidR="0001256C" w:rsidRPr="0001256C" w:rsidRDefault="0001256C" w:rsidP="0001256C">
            <w:pPr>
              <w:spacing w:after="0"/>
              <w:rPr>
                <w:rFonts w:asciiTheme="minorHAnsi" w:hAnsiTheme="minorHAnsi" w:cstheme="minorHAnsi"/>
              </w:rPr>
            </w:pPr>
            <w:r w:rsidRPr="0001256C">
              <w:rPr>
                <w:rFonts w:asciiTheme="minorHAnsi" w:hAnsiTheme="minorHAnsi" w:cstheme="minorHAnsi"/>
              </w:rPr>
              <w:t>5/1/2020</w:t>
            </w:r>
          </w:p>
        </w:tc>
      </w:tr>
    </w:tbl>
    <w:p w14:paraId="2C6E8931" w14:textId="77777777" w:rsidR="00C2389E" w:rsidRPr="006651AB" w:rsidRDefault="00C2389E" w:rsidP="002C7F64">
      <w:pPr>
        <w:spacing w:after="0"/>
        <w:ind w:firstLine="720"/>
        <w:rPr>
          <w:sz w:val="16"/>
          <w:szCs w:val="16"/>
        </w:rPr>
      </w:pPr>
    </w:p>
    <w:p w14:paraId="2791D5D3" w14:textId="77777777" w:rsidR="005A179E" w:rsidRPr="005A179E" w:rsidRDefault="005A179E" w:rsidP="004D5645">
      <w:pPr>
        <w:spacing w:after="0" w:line="240" w:lineRule="auto"/>
        <w:rPr>
          <w:rFonts w:ascii="Times New Roman" w:hAnsi="Times New Roman"/>
          <w:b/>
          <w:sz w:val="24"/>
        </w:rPr>
      </w:pPr>
      <w:r w:rsidRPr="005A179E">
        <w:rPr>
          <w:rFonts w:ascii="Times New Roman" w:hAnsi="Times New Roman"/>
          <w:b/>
          <w:sz w:val="24"/>
        </w:rPr>
        <w:t>FARM DIRECT NUTRITION PROGRAM (FDNP)</w:t>
      </w:r>
    </w:p>
    <w:tbl>
      <w:tblPr>
        <w:tblStyle w:val="TableGrid"/>
        <w:tblW w:w="14575" w:type="dxa"/>
        <w:tblLook w:val="04A0" w:firstRow="1" w:lastRow="0" w:firstColumn="1" w:lastColumn="0" w:noHBand="0" w:noVBand="1"/>
      </w:tblPr>
      <w:tblGrid>
        <w:gridCol w:w="3235"/>
        <w:gridCol w:w="3060"/>
        <w:gridCol w:w="6210"/>
        <w:gridCol w:w="2070"/>
      </w:tblGrid>
      <w:tr w:rsidR="007D4FAD" w:rsidRPr="001E16CD" w14:paraId="20FA4C66" w14:textId="77777777" w:rsidTr="007D4FAD">
        <w:trPr>
          <w:cantSplit/>
          <w:tblHeader/>
        </w:trPr>
        <w:tc>
          <w:tcPr>
            <w:tcW w:w="3235" w:type="dxa"/>
            <w:tcBorders>
              <w:right w:val="single" w:sz="4" w:space="0" w:color="FFFFFF" w:themeColor="background1"/>
            </w:tcBorders>
            <w:shd w:val="clear" w:color="auto" w:fill="1F497D" w:themeFill="text2"/>
            <w:vAlign w:val="center"/>
          </w:tcPr>
          <w:p w14:paraId="60C12176" w14:textId="77777777" w:rsidR="007D4FAD" w:rsidRPr="001E16CD" w:rsidRDefault="007D4FAD" w:rsidP="00660999">
            <w:pPr>
              <w:spacing w:after="0"/>
              <w:jc w:val="center"/>
              <w:rPr>
                <w:rFonts w:ascii="Times New Roman" w:hAnsi="Times New Roman"/>
                <w:b/>
                <w:color w:val="FFFFFF" w:themeColor="background1"/>
              </w:rPr>
            </w:pPr>
            <w:r w:rsidRPr="001E16CD">
              <w:rPr>
                <w:rFonts w:ascii="Times New Roman" w:hAnsi="Times New Roman"/>
                <w:b/>
                <w:color w:val="FFFFFF" w:themeColor="background1"/>
              </w:rPr>
              <w:t>Compliance Findings</w:t>
            </w:r>
          </w:p>
        </w:tc>
        <w:tc>
          <w:tcPr>
            <w:tcW w:w="3060" w:type="dxa"/>
            <w:tcBorders>
              <w:left w:val="single" w:sz="4" w:space="0" w:color="FFFFFF" w:themeColor="background1"/>
              <w:right w:val="single" w:sz="4" w:space="0" w:color="FFFFFF" w:themeColor="background1"/>
            </w:tcBorders>
            <w:shd w:val="clear" w:color="auto" w:fill="1F497D" w:themeFill="text2"/>
            <w:vAlign w:val="center"/>
          </w:tcPr>
          <w:p w14:paraId="6C2D9703" w14:textId="77777777" w:rsidR="007D4FAD" w:rsidRPr="001E16CD" w:rsidRDefault="007D4FAD" w:rsidP="00660999">
            <w:pPr>
              <w:spacing w:after="0"/>
              <w:jc w:val="center"/>
              <w:rPr>
                <w:rFonts w:ascii="Times New Roman" w:hAnsi="Times New Roman"/>
                <w:b/>
                <w:color w:val="FFFFFF" w:themeColor="background1"/>
              </w:rPr>
            </w:pPr>
            <w:r w:rsidRPr="001E16CD">
              <w:rPr>
                <w:rFonts w:ascii="Times New Roman" w:hAnsi="Times New Roman"/>
                <w:b/>
                <w:color w:val="FFFFFF" w:themeColor="background1"/>
              </w:rPr>
              <w:t>Corrective Action</w:t>
            </w:r>
          </w:p>
        </w:tc>
        <w:tc>
          <w:tcPr>
            <w:tcW w:w="6210" w:type="dxa"/>
            <w:tcBorders>
              <w:left w:val="single" w:sz="4" w:space="0" w:color="FFFFFF" w:themeColor="background1"/>
              <w:right w:val="single" w:sz="4" w:space="0" w:color="FFFFFF" w:themeColor="background1"/>
            </w:tcBorders>
            <w:shd w:val="clear" w:color="auto" w:fill="1F497D" w:themeFill="text2"/>
          </w:tcPr>
          <w:p w14:paraId="351EEBB5" w14:textId="3987EDAA" w:rsidR="007D4FAD" w:rsidRDefault="007D4FAD" w:rsidP="00303A8A">
            <w:pPr>
              <w:spacing w:after="0"/>
              <w:rPr>
                <w:rFonts w:ascii="Times New Roman" w:hAnsi="Times New Roman"/>
                <w:b/>
                <w:color w:val="FFFFFF" w:themeColor="background1"/>
              </w:rPr>
            </w:pPr>
            <w:r>
              <w:rPr>
                <w:rFonts w:ascii="Times New Roman" w:hAnsi="Times New Roman"/>
                <w:b/>
                <w:color w:val="FFFFFF" w:themeColor="background1"/>
              </w:rPr>
              <w:t>Detailed Corrective Action Plan:</w:t>
            </w:r>
          </w:p>
          <w:p w14:paraId="7E453E24" w14:textId="77777777" w:rsidR="007D4FAD" w:rsidRPr="007E1152" w:rsidRDefault="007D4FAD" w:rsidP="00AB6DAB">
            <w:pPr>
              <w:pStyle w:val="ListParagraph"/>
              <w:numPr>
                <w:ilvl w:val="0"/>
                <w:numId w:val="3"/>
              </w:numPr>
              <w:spacing w:after="0"/>
              <w:ind w:left="256" w:hanging="256"/>
              <w:rPr>
                <w:rFonts w:ascii="Times New Roman" w:hAnsi="Times New Roman"/>
                <w:b/>
                <w:color w:val="FFFFFF" w:themeColor="background1"/>
                <w:sz w:val="20"/>
              </w:rPr>
            </w:pPr>
            <w:r w:rsidRPr="007E1152">
              <w:rPr>
                <w:rFonts w:ascii="Times New Roman" w:hAnsi="Times New Roman"/>
                <w:b/>
                <w:color w:val="FFFFFF" w:themeColor="background1"/>
                <w:sz w:val="20"/>
              </w:rPr>
              <w:t xml:space="preserve"> Action steps that will be taken to achieve compliance</w:t>
            </w:r>
          </w:p>
          <w:p w14:paraId="416DDE8B" w14:textId="77777777" w:rsidR="007D4FAD" w:rsidRPr="007E1152" w:rsidRDefault="007D4FAD" w:rsidP="00AB6DAB">
            <w:pPr>
              <w:pStyle w:val="ListParagraph"/>
              <w:numPr>
                <w:ilvl w:val="0"/>
                <w:numId w:val="3"/>
              </w:numPr>
              <w:spacing w:after="0"/>
              <w:ind w:left="256" w:hanging="256"/>
              <w:rPr>
                <w:rFonts w:ascii="Times New Roman" w:hAnsi="Times New Roman"/>
                <w:b/>
                <w:color w:val="FFFFFF" w:themeColor="background1"/>
                <w:sz w:val="20"/>
              </w:rPr>
            </w:pPr>
            <w:r w:rsidRPr="007E1152">
              <w:rPr>
                <w:rFonts w:ascii="Times New Roman" w:hAnsi="Times New Roman"/>
                <w:b/>
                <w:color w:val="FFFFFF" w:themeColor="background1"/>
                <w:sz w:val="20"/>
              </w:rPr>
              <w:t xml:space="preserve">How evidence of completion/compliance will be demonstrated, and </w:t>
            </w:r>
          </w:p>
          <w:p w14:paraId="34D30A99" w14:textId="2EFF50E4" w:rsidR="007D4FAD" w:rsidRPr="00303A8A" w:rsidRDefault="007D4FAD" w:rsidP="00AB6DAB">
            <w:pPr>
              <w:pStyle w:val="ListParagraph"/>
              <w:numPr>
                <w:ilvl w:val="0"/>
                <w:numId w:val="3"/>
              </w:numPr>
              <w:spacing w:after="0"/>
              <w:ind w:left="256" w:hanging="256"/>
              <w:rPr>
                <w:rFonts w:ascii="Times New Roman" w:hAnsi="Times New Roman"/>
                <w:b/>
                <w:color w:val="FFFFFF" w:themeColor="background1"/>
              </w:rPr>
            </w:pPr>
            <w:r w:rsidRPr="007E1152">
              <w:rPr>
                <w:rFonts w:ascii="Times New Roman" w:hAnsi="Times New Roman"/>
                <w:b/>
                <w:color w:val="FFFFFF" w:themeColor="background1"/>
                <w:sz w:val="20"/>
              </w:rPr>
              <w:t>Person responsible for ensuring completion</w:t>
            </w:r>
          </w:p>
        </w:tc>
        <w:tc>
          <w:tcPr>
            <w:tcW w:w="2070" w:type="dxa"/>
            <w:tcBorders>
              <w:left w:val="single" w:sz="4" w:space="0" w:color="FFFFFF" w:themeColor="background1"/>
              <w:right w:val="single" w:sz="4" w:space="0" w:color="FFFFFF" w:themeColor="background1"/>
            </w:tcBorders>
            <w:shd w:val="clear" w:color="auto" w:fill="1F497D" w:themeFill="text2"/>
            <w:vAlign w:val="center"/>
          </w:tcPr>
          <w:p w14:paraId="1F4A592A" w14:textId="00C80FF7" w:rsidR="007D4FAD" w:rsidRPr="001E16CD" w:rsidRDefault="007D4FAD" w:rsidP="00660999">
            <w:pPr>
              <w:spacing w:after="0"/>
              <w:jc w:val="center"/>
              <w:rPr>
                <w:rFonts w:ascii="Times New Roman" w:hAnsi="Times New Roman"/>
                <w:b/>
                <w:color w:val="FFFFFF" w:themeColor="background1"/>
              </w:rPr>
            </w:pPr>
            <w:r w:rsidRPr="001E16CD">
              <w:rPr>
                <w:rFonts w:ascii="Times New Roman" w:hAnsi="Times New Roman"/>
                <w:b/>
                <w:color w:val="FFFFFF" w:themeColor="background1"/>
              </w:rPr>
              <w:t>Timeline</w:t>
            </w:r>
            <w:r>
              <w:rPr>
                <w:rFonts w:ascii="Times New Roman" w:hAnsi="Times New Roman"/>
                <w:b/>
                <w:color w:val="FFFFFF" w:themeColor="background1"/>
              </w:rPr>
              <w:t xml:space="preserve"> for resolution</w:t>
            </w:r>
          </w:p>
        </w:tc>
      </w:tr>
      <w:tr w:rsidR="007D4FAD" w:rsidRPr="001E16CD" w14:paraId="4EA0DE1A" w14:textId="1EC7C7CF" w:rsidTr="007D4FAD">
        <w:tc>
          <w:tcPr>
            <w:tcW w:w="3235" w:type="dxa"/>
          </w:tcPr>
          <w:p w14:paraId="19B16EED" w14:textId="77777777" w:rsidR="007D4FAD" w:rsidRPr="001974D9" w:rsidRDefault="007D4FAD" w:rsidP="001F12C0">
            <w:pPr>
              <w:pStyle w:val="Body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Theme="minorHAnsi" w:hAnsiTheme="minorHAnsi" w:cstheme="minorHAnsi"/>
                <w:sz w:val="24"/>
              </w:rPr>
            </w:pPr>
            <w:r w:rsidRPr="001974D9">
              <w:rPr>
                <w:rFonts w:asciiTheme="minorHAnsi" w:hAnsiTheme="minorHAnsi" w:cstheme="minorHAnsi"/>
                <w:b/>
                <w:sz w:val="24"/>
              </w:rPr>
              <w:t xml:space="preserve">E. </w:t>
            </w:r>
            <w:r w:rsidRPr="001974D9">
              <w:rPr>
                <w:rFonts w:asciiTheme="minorHAnsi" w:hAnsiTheme="minorHAnsi" w:cstheme="minorHAnsi"/>
                <w:sz w:val="24"/>
              </w:rPr>
              <w:t>Does the FDNP check register match documentation in TWIST?</w:t>
            </w:r>
          </w:p>
          <w:p w14:paraId="33FA4A05" w14:textId="46F94134" w:rsidR="007D4FAD" w:rsidRPr="001E16CD" w:rsidRDefault="007D4FAD" w:rsidP="001F12C0">
            <w:pPr>
              <w:spacing w:after="0"/>
              <w:rPr>
                <w:rFonts w:ascii="Times New Roman" w:hAnsi="Times New Roman"/>
              </w:rPr>
            </w:pPr>
            <w:r w:rsidRPr="001974D9">
              <w:rPr>
                <w:rStyle w:val="Hyperlink"/>
                <w:rFonts w:asciiTheme="minorHAnsi" w:hAnsiTheme="minorHAnsi" w:cstheme="minorHAnsi"/>
                <w:i/>
                <w:sz w:val="24"/>
                <w:szCs w:val="24"/>
              </w:rPr>
              <w:t xml:space="preserve">PPM </w:t>
            </w:r>
            <w:hyperlink r:id="rId45" w:tooltip="verified 7/2016" w:history="1">
              <w:r w:rsidRPr="001974D9">
                <w:rPr>
                  <w:rStyle w:val="Hyperlink"/>
                  <w:rFonts w:asciiTheme="minorHAnsi" w:hAnsiTheme="minorHAnsi" w:cstheme="minorHAnsi"/>
                  <w:i/>
                  <w:iCs/>
                  <w:sz w:val="24"/>
                  <w:szCs w:val="24"/>
                </w:rPr>
                <w:t>1100</w:t>
              </w:r>
            </w:hyperlink>
            <w:r w:rsidRPr="001974D9">
              <w:rPr>
                <w:rFonts w:asciiTheme="minorHAnsi" w:hAnsiTheme="minorHAnsi" w:cstheme="minorHAnsi"/>
                <w:i/>
                <w:sz w:val="24"/>
                <w:szCs w:val="24"/>
              </w:rPr>
              <w:t xml:space="preserve">: ¶13.0, </w:t>
            </w:r>
            <w:hyperlink r:id="rId46" w:tooltip="verified 7/2016" w:history="1">
              <w:r w:rsidRPr="001974D9">
                <w:rPr>
                  <w:rStyle w:val="Hyperlink"/>
                  <w:rFonts w:asciiTheme="minorHAnsi" w:hAnsiTheme="minorHAnsi" w:cstheme="minorHAnsi"/>
                  <w:i/>
                  <w:iCs/>
                  <w:sz w:val="24"/>
                  <w:szCs w:val="24"/>
                </w:rPr>
                <w:t>7 CFR 248.</w:t>
              </w:r>
              <w:r w:rsidRPr="001974D9">
                <w:rPr>
                  <w:rStyle w:val="Hyperlink"/>
                  <w:rFonts w:asciiTheme="minorHAnsi" w:hAnsiTheme="minorHAnsi" w:cstheme="minorHAnsi"/>
                  <w:i/>
                  <w:sz w:val="24"/>
                  <w:szCs w:val="24"/>
                </w:rPr>
                <w:t>10</w:t>
              </w:r>
            </w:hyperlink>
            <w:r w:rsidRPr="001974D9">
              <w:rPr>
                <w:rFonts w:asciiTheme="minorHAnsi" w:hAnsiTheme="minorHAnsi" w:cstheme="minorHAnsi"/>
                <w:i/>
                <w:sz w:val="24"/>
                <w:szCs w:val="24"/>
              </w:rPr>
              <w:t xml:space="preserve"> (f)(1) — Control of FDNP checks</w:t>
            </w:r>
            <w:r w:rsidRPr="00CC3108">
              <w:rPr>
                <w:rFonts w:ascii="Arial" w:hAnsi="Arial" w:cs="Arial"/>
                <w:i/>
                <w:sz w:val="20"/>
              </w:rPr>
              <w:t>. </w:t>
            </w:r>
          </w:p>
        </w:tc>
        <w:tc>
          <w:tcPr>
            <w:tcW w:w="3060" w:type="dxa"/>
          </w:tcPr>
          <w:p w14:paraId="23F66C13" w14:textId="63475030" w:rsidR="007D4FAD" w:rsidRPr="001974D9" w:rsidRDefault="007D4FAD" w:rsidP="00A971B6">
            <w:pPr>
              <w:spacing w:after="0"/>
              <w:rPr>
                <w:rFonts w:asciiTheme="minorHAnsi" w:hAnsiTheme="minorHAnsi" w:cstheme="minorHAnsi"/>
              </w:rPr>
            </w:pPr>
            <w:r w:rsidRPr="001974D9">
              <w:rPr>
                <w:rFonts w:asciiTheme="minorHAnsi" w:hAnsiTheme="minorHAnsi" w:cstheme="minorHAnsi"/>
                <w:sz w:val="24"/>
              </w:rPr>
              <w:t>Ensure that all FDNP checks distributed to participants in the 2019 FDNP season are documented in TWIST.</w:t>
            </w:r>
          </w:p>
        </w:tc>
        <w:tc>
          <w:tcPr>
            <w:tcW w:w="6210" w:type="dxa"/>
          </w:tcPr>
          <w:p w14:paraId="41DC3BA5" w14:textId="607A0B5E" w:rsidR="007D4FAD" w:rsidRPr="001974D9" w:rsidRDefault="007D4FAD" w:rsidP="001F12C0">
            <w:pPr>
              <w:pStyle w:val="ListParagraph"/>
              <w:numPr>
                <w:ilvl w:val="0"/>
                <w:numId w:val="39"/>
              </w:numPr>
              <w:spacing w:after="0"/>
              <w:rPr>
                <w:rFonts w:asciiTheme="minorHAnsi" w:hAnsiTheme="minorHAnsi" w:cstheme="minorHAnsi"/>
              </w:rPr>
            </w:pPr>
            <w:r>
              <w:rPr>
                <w:rFonts w:asciiTheme="minorHAnsi" w:hAnsiTheme="minorHAnsi" w:cstheme="minorHAnsi"/>
              </w:rPr>
              <w:t>O</w:t>
            </w:r>
            <w:r w:rsidRPr="001974D9">
              <w:rPr>
                <w:rFonts w:asciiTheme="minorHAnsi" w:hAnsiTheme="minorHAnsi" w:cstheme="minorHAnsi"/>
              </w:rPr>
              <w:t xml:space="preserve">ne-on-one training with an emphasis on ensuring check registers match TWIST documentation will be provided by </w:t>
            </w:r>
            <w:r>
              <w:rPr>
                <w:rFonts w:asciiTheme="minorHAnsi" w:hAnsiTheme="minorHAnsi" w:cstheme="minorHAnsi"/>
              </w:rPr>
              <w:t>Sonya Sample</w:t>
            </w:r>
            <w:r w:rsidRPr="001974D9">
              <w:rPr>
                <w:rFonts w:asciiTheme="minorHAnsi" w:hAnsiTheme="minorHAnsi" w:cstheme="minorHAnsi"/>
              </w:rPr>
              <w:t xml:space="preserve"> for all WIC staff issuing Farm Direct Nutrition Program </w:t>
            </w:r>
            <w:r>
              <w:rPr>
                <w:rFonts w:asciiTheme="minorHAnsi" w:hAnsiTheme="minorHAnsi" w:cstheme="minorHAnsi"/>
              </w:rPr>
              <w:t xml:space="preserve">(FDNP) </w:t>
            </w:r>
            <w:r w:rsidRPr="001974D9">
              <w:rPr>
                <w:rFonts w:asciiTheme="minorHAnsi" w:hAnsiTheme="minorHAnsi" w:cstheme="minorHAnsi"/>
              </w:rPr>
              <w:t>checks</w:t>
            </w:r>
            <w:r>
              <w:rPr>
                <w:rFonts w:asciiTheme="minorHAnsi" w:hAnsiTheme="minorHAnsi" w:cstheme="minorHAnsi"/>
              </w:rPr>
              <w:t xml:space="preserve"> </w:t>
            </w:r>
            <w:r w:rsidRPr="001974D9">
              <w:rPr>
                <w:rFonts w:asciiTheme="minorHAnsi" w:hAnsiTheme="minorHAnsi" w:cstheme="minorHAnsi"/>
              </w:rPr>
              <w:t xml:space="preserve">by the end of May 2020. </w:t>
            </w:r>
          </w:p>
          <w:p w14:paraId="38E90C99" w14:textId="41046FD3" w:rsidR="007D4FAD" w:rsidRPr="001974D9" w:rsidRDefault="007D4FAD" w:rsidP="006C67BE">
            <w:pPr>
              <w:pStyle w:val="ListParagraph"/>
              <w:keepLines/>
              <w:numPr>
                <w:ilvl w:val="0"/>
                <w:numId w:val="40"/>
              </w:numPr>
              <w:spacing w:after="0"/>
              <w:ind w:left="916" w:hanging="450"/>
              <w:rPr>
                <w:rFonts w:asciiTheme="minorHAnsi" w:hAnsiTheme="minorHAnsi" w:cstheme="minorHAnsi"/>
              </w:rPr>
            </w:pPr>
            <w:r w:rsidRPr="001974D9">
              <w:rPr>
                <w:rFonts w:asciiTheme="minorHAnsi" w:hAnsiTheme="minorHAnsi" w:cstheme="minorHAnsi"/>
              </w:rPr>
              <w:t xml:space="preserve">Staff who did not receive training before the </w:t>
            </w:r>
            <w:r>
              <w:rPr>
                <w:rFonts w:asciiTheme="minorHAnsi" w:hAnsiTheme="minorHAnsi" w:cstheme="minorHAnsi"/>
              </w:rPr>
              <w:t>FDNP</w:t>
            </w:r>
            <w:r w:rsidRPr="001974D9">
              <w:rPr>
                <w:rFonts w:asciiTheme="minorHAnsi" w:hAnsiTheme="minorHAnsi" w:cstheme="minorHAnsi"/>
              </w:rPr>
              <w:t xml:space="preserve"> season starts will receive one-on-one training before starting to issue Farm Direct Nutrition Program checks.</w:t>
            </w:r>
          </w:p>
          <w:p w14:paraId="5F951363" w14:textId="31AB92A0" w:rsidR="007D4FAD" w:rsidRPr="001974D9" w:rsidRDefault="007D4FAD" w:rsidP="00905FE2">
            <w:pPr>
              <w:pStyle w:val="ListParagraph"/>
              <w:numPr>
                <w:ilvl w:val="0"/>
                <w:numId w:val="39"/>
              </w:numPr>
              <w:spacing w:after="0"/>
              <w:rPr>
                <w:rFonts w:asciiTheme="minorHAnsi" w:hAnsiTheme="minorHAnsi" w:cstheme="minorHAnsi"/>
              </w:rPr>
            </w:pPr>
            <w:r>
              <w:rPr>
                <w:rFonts w:asciiTheme="minorHAnsi" w:hAnsiTheme="minorHAnsi" w:cstheme="minorHAnsi"/>
              </w:rPr>
              <w:t>During June and July 2020,</w:t>
            </w:r>
            <w:r w:rsidRPr="001974D9">
              <w:rPr>
                <w:rFonts w:asciiTheme="minorHAnsi" w:hAnsiTheme="minorHAnsi" w:cstheme="minorHAnsi"/>
              </w:rPr>
              <w:t xml:space="preserve"> </w:t>
            </w:r>
            <w:r>
              <w:rPr>
                <w:rFonts w:asciiTheme="minorHAnsi" w:hAnsiTheme="minorHAnsi" w:cstheme="minorHAnsi"/>
              </w:rPr>
              <w:t xml:space="preserve">2 </w:t>
            </w:r>
            <w:r w:rsidRPr="001974D9">
              <w:rPr>
                <w:rFonts w:asciiTheme="minorHAnsi" w:hAnsiTheme="minorHAnsi" w:cstheme="minorHAnsi"/>
              </w:rPr>
              <w:t xml:space="preserve">random </w:t>
            </w:r>
            <w:r>
              <w:rPr>
                <w:rFonts w:asciiTheme="minorHAnsi" w:hAnsiTheme="minorHAnsi" w:cstheme="minorHAnsi"/>
              </w:rPr>
              <w:t xml:space="preserve">FDNP </w:t>
            </w:r>
            <w:r w:rsidRPr="001974D9">
              <w:rPr>
                <w:rFonts w:asciiTheme="minorHAnsi" w:hAnsiTheme="minorHAnsi" w:cstheme="minorHAnsi"/>
              </w:rPr>
              <w:t>register page</w:t>
            </w:r>
            <w:r>
              <w:rPr>
                <w:rFonts w:asciiTheme="minorHAnsi" w:hAnsiTheme="minorHAnsi" w:cstheme="minorHAnsi"/>
              </w:rPr>
              <w:t>s per month</w:t>
            </w:r>
            <w:r w:rsidRPr="001974D9">
              <w:rPr>
                <w:rFonts w:asciiTheme="minorHAnsi" w:hAnsiTheme="minorHAnsi" w:cstheme="minorHAnsi"/>
              </w:rPr>
              <w:t xml:space="preserve"> will be checked </w:t>
            </w:r>
            <w:r>
              <w:rPr>
                <w:rFonts w:asciiTheme="minorHAnsi" w:hAnsiTheme="minorHAnsi" w:cstheme="minorHAnsi"/>
              </w:rPr>
              <w:t xml:space="preserve">by Sonya Sample </w:t>
            </w:r>
            <w:r w:rsidRPr="001974D9">
              <w:rPr>
                <w:rFonts w:asciiTheme="minorHAnsi" w:hAnsiTheme="minorHAnsi" w:cstheme="minorHAnsi"/>
              </w:rPr>
              <w:t xml:space="preserve">to verify that check registers match TWIST documentation. The goal is </w:t>
            </w:r>
            <w:r w:rsidR="00426725">
              <w:rPr>
                <w:rFonts w:asciiTheme="minorHAnsi" w:hAnsiTheme="minorHAnsi" w:cstheme="minorHAnsi"/>
              </w:rPr>
              <w:t>over 80%</w:t>
            </w:r>
            <w:r w:rsidRPr="001974D9">
              <w:rPr>
                <w:rFonts w:asciiTheme="minorHAnsi" w:hAnsiTheme="minorHAnsi" w:cstheme="minorHAnsi"/>
              </w:rPr>
              <w:t xml:space="preserve"> </w:t>
            </w:r>
            <w:r>
              <w:rPr>
                <w:rFonts w:asciiTheme="minorHAnsi" w:hAnsiTheme="minorHAnsi" w:cstheme="minorHAnsi"/>
              </w:rPr>
              <w:t>accuracy</w:t>
            </w:r>
            <w:r w:rsidRPr="001974D9">
              <w:rPr>
                <w:rFonts w:asciiTheme="minorHAnsi" w:hAnsiTheme="minorHAnsi" w:cstheme="minorHAnsi"/>
              </w:rPr>
              <w:t>.</w:t>
            </w:r>
          </w:p>
          <w:p w14:paraId="75159394" w14:textId="1E24E3F6" w:rsidR="007D4FAD" w:rsidRDefault="007D4FAD" w:rsidP="006C67BE">
            <w:pPr>
              <w:pStyle w:val="ListParagraph"/>
              <w:keepLines/>
              <w:numPr>
                <w:ilvl w:val="0"/>
                <w:numId w:val="40"/>
              </w:numPr>
              <w:spacing w:after="0"/>
              <w:ind w:left="916" w:hanging="450"/>
              <w:rPr>
                <w:rFonts w:asciiTheme="minorHAnsi" w:hAnsiTheme="minorHAnsi" w:cstheme="minorHAnsi"/>
              </w:rPr>
            </w:pPr>
            <w:r w:rsidRPr="001974D9">
              <w:rPr>
                <w:rFonts w:asciiTheme="minorHAnsi" w:hAnsiTheme="minorHAnsi" w:cstheme="minorHAnsi"/>
              </w:rPr>
              <w:t xml:space="preserve">If the goal is not met, </w:t>
            </w:r>
            <w:r>
              <w:rPr>
                <w:rFonts w:asciiTheme="minorHAnsi" w:hAnsiTheme="minorHAnsi" w:cstheme="minorHAnsi"/>
              </w:rPr>
              <w:t>Sonya Sample</w:t>
            </w:r>
            <w:r w:rsidRPr="001974D9">
              <w:rPr>
                <w:rFonts w:asciiTheme="minorHAnsi" w:hAnsiTheme="minorHAnsi" w:cstheme="minorHAnsi"/>
              </w:rPr>
              <w:t xml:space="preserve"> will provide one-on-one mentoring with </w:t>
            </w:r>
            <w:r>
              <w:rPr>
                <w:rFonts w:asciiTheme="minorHAnsi" w:hAnsiTheme="minorHAnsi" w:cstheme="minorHAnsi"/>
              </w:rPr>
              <w:t>specific</w:t>
            </w:r>
            <w:r w:rsidRPr="001974D9">
              <w:rPr>
                <w:rFonts w:asciiTheme="minorHAnsi" w:hAnsiTheme="minorHAnsi" w:cstheme="minorHAnsi"/>
              </w:rPr>
              <w:t xml:space="preserve"> staff within 1 week, then repeat a target</w:t>
            </w:r>
            <w:r>
              <w:rPr>
                <w:rFonts w:asciiTheme="minorHAnsi" w:hAnsiTheme="minorHAnsi" w:cstheme="minorHAnsi"/>
              </w:rPr>
              <w:t>ed</w:t>
            </w:r>
            <w:r w:rsidRPr="001974D9">
              <w:rPr>
                <w:rFonts w:asciiTheme="minorHAnsi" w:hAnsiTheme="minorHAnsi" w:cstheme="minorHAnsi"/>
              </w:rPr>
              <w:t xml:space="preserve"> audit within 1 </w:t>
            </w:r>
            <w:r>
              <w:rPr>
                <w:rFonts w:asciiTheme="minorHAnsi" w:hAnsiTheme="minorHAnsi" w:cstheme="minorHAnsi"/>
              </w:rPr>
              <w:t>month.</w:t>
            </w:r>
          </w:p>
          <w:p w14:paraId="0BFE53F6" w14:textId="05333153" w:rsidR="007D4FAD" w:rsidRPr="001974D9" w:rsidRDefault="007D4FAD" w:rsidP="006C67BE">
            <w:pPr>
              <w:pStyle w:val="ListParagraph"/>
              <w:keepLines/>
              <w:numPr>
                <w:ilvl w:val="0"/>
                <w:numId w:val="40"/>
              </w:numPr>
              <w:spacing w:after="0"/>
              <w:ind w:left="916" w:hanging="450"/>
              <w:rPr>
                <w:rFonts w:asciiTheme="minorHAnsi" w:hAnsiTheme="minorHAnsi" w:cstheme="minorHAnsi"/>
              </w:rPr>
            </w:pPr>
            <w:r>
              <w:rPr>
                <w:rFonts w:asciiTheme="minorHAnsi" w:hAnsiTheme="minorHAnsi" w:cstheme="minorHAnsi"/>
              </w:rPr>
              <w:lastRenderedPageBreak/>
              <w:t>Audit results will be sent to the assigned state nutrition consultant by 7/31/2020.</w:t>
            </w:r>
          </w:p>
          <w:p w14:paraId="3F9CC89A" w14:textId="718D7643" w:rsidR="007D4FAD" w:rsidRPr="001974D9" w:rsidRDefault="007D4FAD" w:rsidP="006651AB">
            <w:pPr>
              <w:pStyle w:val="ListParagraph"/>
              <w:numPr>
                <w:ilvl w:val="0"/>
                <w:numId w:val="39"/>
              </w:numPr>
              <w:spacing w:after="0"/>
              <w:rPr>
                <w:rFonts w:ascii="Times New Roman" w:hAnsi="Times New Roman"/>
              </w:rPr>
            </w:pPr>
            <w:r w:rsidRPr="001974D9">
              <w:rPr>
                <w:rFonts w:asciiTheme="minorHAnsi" w:hAnsiTheme="minorHAnsi" w:cstheme="minorHAnsi"/>
              </w:rPr>
              <w:t>Sonya Sample, WIC coordinator</w:t>
            </w:r>
          </w:p>
        </w:tc>
        <w:tc>
          <w:tcPr>
            <w:tcW w:w="2070" w:type="dxa"/>
          </w:tcPr>
          <w:p w14:paraId="7CC8A285" w14:textId="17C90431" w:rsidR="007D4FAD" w:rsidRPr="001E16CD" w:rsidRDefault="007D4FAD" w:rsidP="00A971B6">
            <w:pPr>
              <w:spacing w:after="0"/>
              <w:rPr>
                <w:rFonts w:ascii="Times New Roman" w:hAnsi="Times New Roman"/>
              </w:rPr>
            </w:pPr>
            <w:r>
              <w:rPr>
                <w:rFonts w:ascii="Times New Roman" w:hAnsi="Times New Roman"/>
              </w:rPr>
              <w:lastRenderedPageBreak/>
              <w:t>7/31/2020</w:t>
            </w:r>
          </w:p>
        </w:tc>
      </w:tr>
    </w:tbl>
    <w:p w14:paraId="08A5C89D" w14:textId="77777777" w:rsidR="002C7F64" w:rsidRDefault="002C7F64" w:rsidP="001E16CD">
      <w:pPr>
        <w:ind w:firstLine="720"/>
      </w:pPr>
    </w:p>
    <w:p w14:paraId="5B0DD5D9" w14:textId="77777777" w:rsidR="005A179E" w:rsidRPr="005A179E" w:rsidRDefault="005A179E" w:rsidP="0073220D">
      <w:pPr>
        <w:keepNext/>
        <w:spacing w:after="0"/>
        <w:rPr>
          <w:rFonts w:ascii="Times New Roman" w:hAnsi="Times New Roman"/>
          <w:b/>
          <w:sz w:val="24"/>
        </w:rPr>
      </w:pPr>
      <w:r>
        <w:rPr>
          <w:rFonts w:ascii="Times New Roman" w:hAnsi="Times New Roman"/>
          <w:b/>
          <w:sz w:val="24"/>
        </w:rPr>
        <w:t xml:space="preserve">BREASTFEEDING PEER COUNSELING </w:t>
      </w:r>
      <w:r w:rsidRPr="005A179E">
        <w:rPr>
          <w:rFonts w:ascii="Times New Roman" w:hAnsi="Times New Roman"/>
          <w:b/>
          <w:sz w:val="24"/>
        </w:rPr>
        <w:t>PROGRAM (</w:t>
      </w:r>
      <w:r>
        <w:rPr>
          <w:rFonts w:ascii="Times New Roman" w:hAnsi="Times New Roman"/>
          <w:b/>
          <w:sz w:val="24"/>
        </w:rPr>
        <w:t>BFPC</w:t>
      </w:r>
      <w:r w:rsidRPr="005A179E">
        <w:rPr>
          <w:rFonts w:ascii="Times New Roman" w:hAnsi="Times New Roman"/>
          <w:b/>
          <w:sz w:val="24"/>
        </w:rPr>
        <w:t>)</w:t>
      </w:r>
    </w:p>
    <w:tbl>
      <w:tblPr>
        <w:tblStyle w:val="TableGrid"/>
        <w:tblW w:w="14575" w:type="dxa"/>
        <w:tblLook w:val="04A0" w:firstRow="1" w:lastRow="0" w:firstColumn="1" w:lastColumn="0" w:noHBand="0" w:noVBand="1"/>
      </w:tblPr>
      <w:tblGrid>
        <w:gridCol w:w="3235"/>
        <w:gridCol w:w="3060"/>
        <w:gridCol w:w="6210"/>
        <w:gridCol w:w="2070"/>
      </w:tblGrid>
      <w:tr w:rsidR="00706596" w:rsidRPr="001E16CD" w14:paraId="526CE7BA" w14:textId="77777777" w:rsidTr="00706596">
        <w:trPr>
          <w:cantSplit/>
          <w:tblHeader/>
        </w:trPr>
        <w:tc>
          <w:tcPr>
            <w:tcW w:w="3235" w:type="dxa"/>
            <w:tcBorders>
              <w:right w:val="single" w:sz="4" w:space="0" w:color="FFFFFF" w:themeColor="background1"/>
            </w:tcBorders>
            <w:shd w:val="clear" w:color="auto" w:fill="1F497D" w:themeFill="text2"/>
            <w:vAlign w:val="center"/>
          </w:tcPr>
          <w:p w14:paraId="65F6914F" w14:textId="77777777" w:rsidR="00706596" w:rsidRPr="001E16CD" w:rsidRDefault="00706596" w:rsidP="00660999">
            <w:pPr>
              <w:spacing w:after="0"/>
              <w:jc w:val="center"/>
              <w:rPr>
                <w:rFonts w:ascii="Times New Roman" w:hAnsi="Times New Roman"/>
                <w:b/>
                <w:color w:val="FFFFFF" w:themeColor="background1"/>
              </w:rPr>
            </w:pPr>
            <w:r w:rsidRPr="001E16CD">
              <w:rPr>
                <w:rFonts w:ascii="Times New Roman" w:hAnsi="Times New Roman"/>
                <w:b/>
                <w:color w:val="FFFFFF" w:themeColor="background1"/>
              </w:rPr>
              <w:t>Compliance Findings</w:t>
            </w:r>
          </w:p>
        </w:tc>
        <w:tc>
          <w:tcPr>
            <w:tcW w:w="3060" w:type="dxa"/>
            <w:tcBorders>
              <w:left w:val="single" w:sz="4" w:space="0" w:color="FFFFFF" w:themeColor="background1"/>
              <w:right w:val="single" w:sz="4" w:space="0" w:color="FFFFFF" w:themeColor="background1"/>
            </w:tcBorders>
            <w:shd w:val="clear" w:color="auto" w:fill="1F497D" w:themeFill="text2"/>
            <w:vAlign w:val="center"/>
          </w:tcPr>
          <w:p w14:paraId="3F31645B" w14:textId="77777777" w:rsidR="00706596" w:rsidRPr="001E16CD" w:rsidRDefault="00706596" w:rsidP="00660999">
            <w:pPr>
              <w:spacing w:after="0"/>
              <w:jc w:val="center"/>
              <w:rPr>
                <w:rFonts w:ascii="Times New Roman" w:hAnsi="Times New Roman"/>
                <w:b/>
                <w:color w:val="FFFFFF" w:themeColor="background1"/>
              </w:rPr>
            </w:pPr>
            <w:r w:rsidRPr="001E16CD">
              <w:rPr>
                <w:rFonts w:ascii="Times New Roman" w:hAnsi="Times New Roman"/>
                <w:b/>
                <w:color w:val="FFFFFF" w:themeColor="background1"/>
              </w:rPr>
              <w:t>Corrective Action</w:t>
            </w:r>
          </w:p>
        </w:tc>
        <w:tc>
          <w:tcPr>
            <w:tcW w:w="6210" w:type="dxa"/>
            <w:tcBorders>
              <w:left w:val="single" w:sz="4" w:space="0" w:color="FFFFFF" w:themeColor="background1"/>
              <w:right w:val="single" w:sz="4" w:space="0" w:color="FFFFFF" w:themeColor="background1"/>
            </w:tcBorders>
            <w:shd w:val="clear" w:color="auto" w:fill="1F497D" w:themeFill="text2"/>
          </w:tcPr>
          <w:p w14:paraId="64E3DD09" w14:textId="2EB55E23" w:rsidR="00706596" w:rsidRDefault="00706596" w:rsidP="00660999">
            <w:pPr>
              <w:spacing w:after="0"/>
              <w:rPr>
                <w:rFonts w:ascii="Times New Roman" w:hAnsi="Times New Roman"/>
                <w:b/>
                <w:color w:val="FFFFFF" w:themeColor="background1"/>
              </w:rPr>
            </w:pPr>
            <w:r>
              <w:rPr>
                <w:rFonts w:ascii="Times New Roman" w:hAnsi="Times New Roman"/>
                <w:b/>
                <w:color w:val="FFFFFF" w:themeColor="background1"/>
              </w:rPr>
              <w:t>Detailed Corrective Action Plan:</w:t>
            </w:r>
          </w:p>
          <w:p w14:paraId="14A38447" w14:textId="36E10ED9" w:rsidR="00706596" w:rsidRPr="007E1152" w:rsidRDefault="00706596" w:rsidP="00AB6DAB">
            <w:pPr>
              <w:pStyle w:val="ListParagraph"/>
              <w:numPr>
                <w:ilvl w:val="0"/>
                <w:numId w:val="4"/>
              </w:numPr>
              <w:spacing w:after="0"/>
              <w:ind w:left="256" w:hanging="256"/>
              <w:rPr>
                <w:rFonts w:ascii="Times New Roman" w:hAnsi="Times New Roman"/>
                <w:b/>
                <w:color w:val="FFFFFF" w:themeColor="background1"/>
                <w:sz w:val="20"/>
              </w:rPr>
            </w:pPr>
            <w:r w:rsidRPr="007E1152">
              <w:rPr>
                <w:rFonts w:ascii="Times New Roman" w:hAnsi="Times New Roman"/>
                <w:b/>
                <w:color w:val="FFFFFF" w:themeColor="background1"/>
                <w:sz w:val="20"/>
              </w:rPr>
              <w:t>Action steps that will be taken to achieve compliance</w:t>
            </w:r>
          </w:p>
          <w:p w14:paraId="601661BF" w14:textId="77777777" w:rsidR="00706596" w:rsidRPr="007E1152" w:rsidRDefault="00706596" w:rsidP="00AB6DAB">
            <w:pPr>
              <w:pStyle w:val="ListParagraph"/>
              <w:numPr>
                <w:ilvl w:val="0"/>
                <w:numId w:val="4"/>
              </w:numPr>
              <w:spacing w:after="0"/>
              <w:ind w:left="256" w:hanging="256"/>
              <w:rPr>
                <w:rFonts w:ascii="Times New Roman" w:hAnsi="Times New Roman"/>
                <w:b/>
                <w:color w:val="FFFFFF" w:themeColor="background1"/>
                <w:sz w:val="20"/>
              </w:rPr>
            </w:pPr>
            <w:r w:rsidRPr="007E1152">
              <w:rPr>
                <w:rFonts w:ascii="Times New Roman" w:hAnsi="Times New Roman"/>
                <w:b/>
                <w:color w:val="FFFFFF" w:themeColor="background1"/>
                <w:sz w:val="20"/>
              </w:rPr>
              <w:t xml:space="preserve">How evidence of completion/compliance will be demonstrated, and </w:t>
            </w:r>
          </w:p>
          <w:p w14:paraId="55B0C0F1" w14:textId="77777777" w:rsidR="00706596" w:rsidRPr="00303A8A" w:rsidRDefault="00706596" w:rsidP="00AB6DAB">
            <w:pPr>
              <w:pStyle w:val="ListParagraph"/>
              <w:numPr>
                <w:ilvl w:val="0"/>
                <w:numId w:val="4"/>
              </w:numPr>
              <w:spacing w:after="0"/>
              <w:ind w:left="256" w:hanging="256"/>
              <w:rPr>
                <w:rFonts w:ascii="Times New Roman" w:hAnsi="Times New Roman"/>
                <w:b/>
                <w:color w:val="FFFFFF" w:themeColor="background1"/>
              </w:rPr>
            </w:pPr>
            <w:r w:rsidRPr="007E1152">
              <w:rPr>
                <w:rFonts w:ascii="Times New Roman" w:hAnsi="Times New Roman"/>
                <w:b/>
                <w:color w:val="FFFFFF" w:themeColor="background1"/>
                <w:sz w:val="20"/>
              </w:rPr>
              <w:t>Person responsible for ensuring completion</w:t>
            </w:r>
          </w:p>
        </w:tc>
        <w:tc>
          <w:tcPr>
            <w:tcW w:w="2070" w:type="dxa"/>
            <w:tcBorders>
              <w:left w:val="single" w:sz="4" w:space="0" w:color="FFFFFF" w:themeColor="background1"/>
              <w:right w:val="single" w:sz="4" w:space="0" w:color="FFFFFF" w:themeColor="background1"/>
            </w:tcBorders>
            <w:shd w:val="clear" w:color="auto" w:fill="1F497D" w:themeFill="text2"/>
            <w:vAlign w:val="center"/>
          </w:tcPr>
          <w:p w14:paraId="78E6AE3F" w14:textId="77777777" w:rsidR="00706596" w:rsidRPr="001E16CD" w:rsidRDefault="00706596" w:rsidP="00660999">
            <w:pPr>
              <w:spacing w:after="0"/>
              <w:jc w:val="center"/>
              <w:rPr>
                <w:rFonts w:ascii="Times New Roman" w:hAnsi="Times New Roman"/>
                <w:b/>
                <w:color w:val="FFFFFF" w:themeColor="background1"/>
              </w:rPr>
            </w:pPr>
            <w:r w:rsidRPr="001E16CD">
              <w:rPr>
                <w:rFonts w:ascii="Times New Roman" w:hAnsi="Times New Roman"/>
                <w:b/>
                <w:color w:val="FFFFFF" w:themeColor="background1"/>
              </w:rPr>
              <w:t>Timeline</w:t>
            </w:r>
          </w:p>
        </w:tc>
      </w:tr>
      <w:tr w:rsidR="00706596" w:rsidRPr="001E16CD" w14:paraId="635EF6FA" w14:textId="77777777" w:rsidTr="00706596">
        <w:tc>
          <w:tcPr>
            <w:tcW w:w="3235" w:type="dxa"/>
          </w:tcPr>
          <w:p w14:paraId="3702B7D1" w14:textId="3B80E2F1" w:rsidR="00706596" w:rsidRPr="001E16CD" w:rsidRDefault="00552D94" w:rsidP="00660999">
            <w:pPr>
              <w:spacing w:after="0"/>
              <w:rPr>
                <w:rFonts w:ascii="Times New Roman" w:hAnsi="Times New Roman"/>
              </w:rPr>
            </w:pPr>
            <w:r>
              <w:rPr>
                <w:rFonts w:ascii="Times New Roman" w:hAnsi="Times New Roman"/>
              </w:rPr>
              <w:t>Not applicable</w:t>
            </w:r>
          </w:p>
        </w:tc>
        <w:tc>
          <w:tcPr>
            <w:tcW w:w="3060" w:type="dxa"/>
          </w:tcPr>
          <w:p w14:paraId="7E52A051" w14:textId="77777777" w:rsidR="00706596" w:rsidRPr="001E16CD" w:rsidRDefault="00706596" w:rsidP="00660999">
            <w:pPr>
              <w:spacing w:after="0"/>
              <w:rPr>
                <w:rFonts w:ascii="Times New Roman" w:hAnsi="Times New Roman"/>
              </w:rPr>
            </w:pPr>
          </w:p>
        </w:tc>
        <w:tc>
          <w:tcPr>
            <w:tcW w:w="6210" w:type="dxa"/>
          </w:tcPr>
          <w:p w14:paraId="42DD49FF" w14:textId="77777777" w:rsidR="00706596" w:rsidRPr="001E16CD" w:rsidRDefault="00706596" w:rsidP="00660999">
            <w:pPr>
              <w:spacing w:after="0"/>
              <w:rPr>
                <w:rFonts w:ascii="Times New Roman" w:hAnsi="Times New Roman"/>
              </w:rPr>
            </w:pPr>
          </w:p>
        </w:tc>
        <w:tc>
          <w:tcPr>
            <w:tcW w:w="2070" w:type="dxa"/>
          </w:tcPr>
          <w:p w14:paraId="3E6C9E2B" w14:textId="77777777" w:rsidR="00706596" w:rsidRPr="001E16CD" w:rsidRDefault="00706596" w:rsidP="00660999">
            <w:pPr>
              <w:spacing w:after="0"/>
              <w:rPr>
                <w:rFonts w:ascii="Times New Roman" w:hAnsi="Times New Roman"/>
              </w:rPr>
            </w:pPr>
          </w:p>
        </w:tc>
      </w:tr>
    </w:tbl>
    <w:p w14:paraId="412A71D0" w14:textId="77777777" w:rsidR="00706596" w:rsidRDefault="00706596" w:rsidP="000F28C2">
      <w:pPr>
        <w:pStyle w:val="Header"/>
        <w:tabs>
          <w:tab w:val="clear" w:pos="4320"/>
          <w:tab w:val="clear" w:pos="8640"/>
        </w:tabs>
        <w:ind w:right="360"/>
        <w:rPr>
          <w:b/>
          <w:bCs/>
          <w:sz w:val="28"/>
        </w:rPr>
      </w:pPr>
    </w:p>
    <w:p w14:paraId="51FF466F" w14:textId="77777777" w:rsidR="00706596" w:rsidRDefault="00706596">
      <w:pPr>
        <w:spacing w:after="0" w:line="240" w:lineRule="auto"/>
        <w:rPr>
          <w:rFonts w:ascii="Times New Roman" w:eastAsia="Times New Roman" w:hAnsi="Times New Roman"/>
          <w:b/>
          <w:bCs/>
          <w:sz w:val="28"/>
          <w:szCs w:val="24"/>
        </w:rPr>
      </w:pPr>
      <w:r>
        <w:rPr>
          <w:b/>
          <w:bCs/>
          <w:sz w:val="28"/>
        </w:rPr>
        <w:br w:type="page"/>
      </w:r>
    </w:p>
    <w:p w14:paraId="0FFEC6DA" w14:textId="145D151A" w:rsidR="003F2178" w:rsidRPr="004D5645" w:rsidRDefault="003F2178" w:rsidP="000F28C2">
      <w:pPr>
        <w:pStyle w:val="Header"/>
        <w:tabs>
          <w:tab w:val="clear" w:pos="4320"/>
          <w:tab w:val="clear" w:pos="8640"/>
        </w:tabs>
        <w:ind w:right="360"/>
        <w:rPr>
          <w:b/>
          <w:bCs/>
          <w:sz w:val="28"/>
        </w:rPr>
      </w:pPr>
      <w:r w:rsidRPr="004D5645">
        <w:rPr>
          <w:b/>
          <w:bCs/>
          <w:sz w:val="28"/>
        </w:rPr>
        <w:lastRenderedPageBreak/>
        <w:t>Instructions for Completion of the Corrective Action Plan (CAP)</w:t>
      </w:r>
    </w:p>
    <w:p w14:paraId="3C1F433B" w14:textId="77777777" w:rsidR="003F2178" w:rsidRPr="003F2178" w:rsidRDefault="003F2178" w:rsidP="00BB422F">
      <w:pPr>
        <w:pStyle w:val="Header"/>
        <w:tabs>
          <w:tab w:val="clear" w:pos="4320"/>
          <w:tab w:val="clear" w:pos="8640"/>
        </w:tabs>
        <w:ind w:left="720" w:right="360" w:hanging="360"/>
        <w:rPr>
          <w:b/>
          <w:bCs/>
          <w:sz w:val="28"/>
        </w:rPr>
      </w:pPr>
    </w:p>
    <w:p w14:paraId="16630474" w14:textId="77777777" w:rsidR="003F2178" w:rsidRPr="004D5645" w:rsidRDefault="003F2178" w:rsidP="00AB6DAB">
      <w:pPr>
        <w:numPr>
          <w:ilvl w:val="0"/>
          <w:numId w:val="1"/>
        </w:numPr>
        <w:tabs>
          <w:tab w:val="clear" w:pos="360"/>
          <w:tab w:val="num" w:pos="720"/>
        </w:tabs>
        <w:spacing w:line="240" w:lineRule="auto"/>
        <w:ind w:left="720" w:right="360"/>
        <w:rPr>
          <w:rFonts w:ascii="Times New Roman" w:hAnsi="Times New Roman"/>
          <w:sz w:val="24"/>
          <w:szCs w:val="26"/>
        </w:rPr>
      </w:pPr>
      <w:r w:rsidRPr="004D5645">
        <w:rPr>
          <w:rFonts w:ascii="Times New Roman" w:hAnsi="Times New Roman"/>
          <w:sz w:val="24"/>
          <w:szCs w:val="26"/>
        </w:rPr>
        <w:t>Submit your Corrective Action Plan (CAP) to the State WIC Office no later than the due date indicated in your WIC Biennial Review Report/Letter.</w:t>
      </w:r>
    </w:p>
    <w:p w14:paraId="6FAE9DB2" w14:textId="77777777" w:rsidR="003F2178" w:rsidRPr="004D5645" w:rsidRDefault="003F2178" w:rsidP="00AB6DAB">
      <w:pPr>
        <w:numPr>
          <w:ilvl w:val="0"/>
          <w:numId w:val="1"/>
        </w:numPr>
        <w:spacing w:line="240" w:lineRule="auto"/>
        <w:ind w:left="720" w:right="360"/>
        <w:rPr>
          <w:rFonts w:ascii="Times New Roman" w:hAnsi="Times New Roman"/>
          <w:b/>
          <w:bCs/>
          <w:sz w:val="24"/>
          <w:szCs w:val="26"/>
        </w:rPr>
      </w:pPr>
      <w:r w:rsidRPr="004D5645">
        <w:rPr>
          <w:rFonts w:ascii="Times New Roman" w:hAnsi="Times New Roman"/>
          <w:sz w:val="24"/>
          <w:szCs w:val="26"/>
        </w:rPr>
        <w:t>All Compliance findings should be resolved no later than six months after the agency is notified of non-compliance. Some findings may require compliance much sooner or even immediately.</w:t>
      </w:r>
      <w:r w:rsidRPr="004D5645">
        <w:rPr>
          <w:rFonts w:ascii="Times New Roman" w:hAnsi="Times New Roman"/>
          <w:b/>
          <w:bCs/>
          <w:sz w:val="24"/>
          <w:szCs w:val="26"/>
        </w:rPr>
        <w:t xml:space="preserve"> </w:t>
      </w:r>
    </w:p>
    <w:p w14:paraId="18E4A16A" w14:textId="3A36336E" w:rsidR="003F2178" w:rsidRPr="004D5645" w:rsidRDefault="003F2178" w:rsidP="00AB6DAB">
      <w:pPr>
        <w:numPr>
          <w:ilvl w:val="0"/>
          <w:numId w:val="1"/>
        </w:numPr>
        <w:spacing w:line="240" w:lineRule="auto"/>
        <w:ind w:left="720" w:right="360"/>
        <w:rPr>
          <w:rFonts w:ascii="Times New Roman" w:hAnsi="Times New Roman"/>
          <w:b/>
          <w:bCs/>
          <w:sz w:val="24"/>
          <w:szCs w:val="26"/>
        </w:rPr>
      </w:pPr>
      <w:r w:rsidRPr="004D5645">
        <w:rPr>
          <w:rFonts w:ascii="Times New Roman" w:hAnsi="Times New Roman"/>
          <w:b/>
          <w:bCs/>
          <w:sz w:val="24"/>
          <w:szCs w:val="26"/>
        </w:rPr>
        <w:t xml:space="preserve">Compliance Findings: </w:t>
      </w:r>
      <w:r w:rsidRPr="004D5645">
        <w:rPr>
          <w:rFonts w:ascii="Times New Roman" w:hAnsi="Times New Roman"/>
          <w:sz w:val="24"/>
          <w:szCs w:val="26"/>
        </w:rPr>
        <w:t>The State WIC Office fills in this column with findings from your WIC Biennial Review Compliance Table.</w:t>
      </w:r>
    </w:p>
    <w:p w14:paraId="1A858F30" w14:textId="4C5FC5B9" w:rsidR="005A7855" w:rsidRPr="00C6715F" w:rsidRDefault="003F2178" w:rsidP="00AB6DAB">
      <w:pPr>
        <w:numPr>
          <w:ilvl w:val="0"/>
          <w:numId w:val="1"/>
        </w:numPr>
        <w:spacing w:line="240" w:lineRule="auto"/>
        <w:ind w:left="720" w:right="360"/>
        <w:rPr>
          <w:rFonts w:ascii="Times New Roman" w:hAnsi="Times New Roman"/>
          <w:b/>
          <w:bCs/>
          <w:sz w:val="24"/>
          <w:szCs w:val="26"/>
        </w:rPr>
      </w:pPr>
      <w:r w:rsidRPr="004D5645">
        <w:rPr>
          <w:rFonts w:ascii="Times New Roman" w:hAnsi="Times New Roman"/>
          <w:b/>
          <w:bCs/>
          <w:sz w:val="24"/>
          <w:szCs w:val="26"/>
        </w:rPr>
        <w:t xml:space="preserve">Corrective Action: </w:t>
      </w:r>
      <w:r w:rsidR="005A7855" w:rsidRPr="004D5645">
        <w:rPr>
          <w:rFonts w:ascii="Times New Roman" w:hAnsi="Times New Roman"/>
          <w:sz w:val="24"/>
          <w:szCs w:val="26"/>
        </w:rPr>
        <w:t>The State WIC Office fills in this column with</w:t>
      </w:r>
      <w:r w:rsidR="005A7855">
        <w:rPr>
          <w:rFonts w:ascii="Times New Roman" w:hAnsi="Times New Roman"/>
          <w:sz w:val="24"/>
          <w:szCs w:val="26"/>
        </w:rPr>
        <w:t xml:space="preserve"> what </w:t>
      </w:r>
      <w:r w:rsidR="001142BF">
        <w:rPr>
          <w:rFonts w:ascii="Times New Roman" w:hAnsi="Times New Roman"/>
          <w:sz w:val="24"/>
          <w:szCs w:val="26"/>
        </w:rPr>
        <w:t xml:space="preserve">the agency must do to resolve the finding. </w:t>
      </w:r>
    </w:p>
    <w:p w14:paraId="0FDEFA78" w14:textId="77777777" w:rsidR="00C6715F" w:rsidRDefault="00C6715F" w:rsidP="00AB6DAB">
      <w:pPr>
        <w:numPr>
          <w:ilvl w:val="0"/>
          <w:numId w:val="1"/>
        </w:numPr>
        <w:spacing w:after="60" w:line="240" w:lineRule="auto"/>
        <w:ind w:left="720" w:right="360"/>
        <w:rPr>
          <w:rFonts w:ascii="Times New Roman" w:hAnsi="Times New Roman"/>
          <w:b/>
          <w:bCs/>
          <w:sz w:val="24"/>
          <w:szCs w:val="26"/>
        </w:rPr>
      </w:pPr>
      <w:r>
        <w:rPr>
          <w:rFonts w:ascii="Times New Roman" w:hAnsi="Times New Roman"/>
          <w:b/>
          <w:bCs/>
          <w:sz w:val="24"/>
          <w:szCs w:val="26"/>
        </w:rPr>
        <w:t xml:space="preserve">Detailed Corrective Action Plan: </w:t>
      </w:r>
    </w:p>
    <w:p w14:paraId="6835EF9E" w14:textId="39FFFAF9" w:rsidR="00C6715F" w:rsidRPr="00C0546C" w:rsidRDefault="00C0546C" w:rsidP="00AB6DAB">
      <w:pPr>
        <w:numPr>
          <w:ilvl w:val="1"/>
          <w:numId w:val="1"/>
        </w:numPr>
        <w:spacing w:after="60" w:line="240" w:lineRule="auto"/>
        <w:ind w:right="360"/>
        <w:rPr>
          <w:rFonts w:ascii="Times New Roman" w:hAnsi="Times New Roman"/>
          <w:b/>
          <w:bCs/>
          <w:sz w:val="24"/>
          <w:szCs w:val="26"/>
        </w:rPr>
      </w:pPr>
      <w:r w:rsidRPr="006B3796">
        <w:rPr>
          <w:rFonts w:ascii="Times New Roman" w:hAnsi="Times New Roman"/>
          <w:b/>
          <w:sz w:val="24"/>
          <w:szCs w:val="26"/>
        </w:rPr>
        <w:t>Action Steps:</w:t>
      </w:r>
      <w:r>
        <w:rPr>
          <w:rFonts w:ascii="Times New Roman" w:hAnsi="Times New Roman"/>
          <w:sz w:val="24"/>
          <w:szCs w:val="26"/>
        </w:rPr>
        <w:t xml:space="preserve"> </w:t>
      </w:r>
      <w:r w:rsidR="00C6715F" w:rsidRPr="004D5645">
        <w:rPr>
          <w:rFonts w:ascii="Times New Roman" w:hAnsi="Times New Roman"/>
          <w:sz w:val="24"/>
          <w:szCs w:val="26"/>
        </w:rPr>
        <w:t xml:space="preserve">Include specific steps to be taken by your agency to assure full compliance. Include dates for any planned staff training. If staff are implementing a new procedure or way of doing something, include date of planned clinic observation of staff and/or chart audit to assure long-term compliance. Your State Nutrition Consultant can </w:t>
      </w:r>
      <w:r>
        <w:rPr>
          <w:rFonts w:ascii="Times New Roman" w:hAnsi="Times New Roman"/>
          <w:sz w:val="24"/>
          <w:szCs w:val="26"/>
        </w:rPr>
        <w:t>give you</w:t>
      </w:r>
      <w:r w:rsidR="00C6715F" w:rsidRPr="004D5645">
        <w:rPr>
          <w:rFonts w:ascii="Times New Roman" w:hAnsi="Times New Roman"/>
          <w:sz w:val="24"/>
          <w:szCs w:val="26"/>
        </w:rPr>
        <w:t xml:space="preserve"> tools to use for clinic observation and chart audits.</w:t>
      </w:r>
    </w:p>
    <w:p w14:paraId="2C4BEDE9" w14:textId="6AF769B4" w:rsidR="00C0546C" w:rsidRPr="00C0546C" w:rsidRDefault="00C0546C" w:rsidP="00AB6DAB">
      <w:pPr>
        <w:numPr>
          <w:ilvl w:val="1"/>
          <w:numId w:val="1"/>
        </w:numPr>
        <w:spacing w:after="60" w:line="240" w:lineRule="auto"/>
        <w:ind w:right="360"/>
        <w:rPr>
          <w:rFonts w:ascii="Times New Roman" w:hAnsi="Times New Roman"/>
          <w:b/>
          <w:bCs/>
          <w:sz w:val="24"/>
          <w:szCs w:val="26"/>
        </w:rPr>
      </w:pPr>
      <w:r w:rsidRPr="004D5645">
        <w:rPr>
          <w:rFonts w:ascii="Times New Roman" w:hAnsi="Times New Roman"/>
          <w:b/>
          <w:bCs/>
          <w:sz w:val="24"/>
          <w:szCs w:val="26"/>
        </w:rPr>
        <w:t xml:space="preserve">Evidence of Action Taken: </w:t>
      </w:r>
      <w:r w:rsidRPr="004D5645">
        <w:rPr>
          <w:rFonts w:ascii="Times New Roman" w:hAnsi="Times New Roman"/>
          <w:sz w:val="24"/>
          <w:szCs w:val="26"/>
        </w:rPr>
        <w:t>Documentation of action(s) that demonstrate the finding is resolved long-term. Examples: dated attendance sheet for staff training or quarterly in-services, completed chart audit, completed clinic observation tool, TWIST documentation of training module completion, etc.</w:t>
      </w:r>
    </w:p>
    <w:p w14:paraId="6E0471D6" w14:textId="309F1574" w:rsidR="00C6715F" w:rsidRPr="004D5645" w:rsidRDefault="00C6715F" w:rsidP="00AB6DAB">
      <w:pPr>
        <w:numPr>
          <w:ilvl w:val="1"/>
          <w:numId w:val="1"/>
        </w:numPr>
        <w:spacing w:line="240" w:lineRule="auto"/>
        <w:ind w:right="360"/>
        <w:rPr>
          <w:rFonts w:ascii="Times New Roman" w:hAnsi="Times New Roman"/>
          <w:b/>
          <w:bCs/>
          <w:sz w:val="24"/>
          <w:szCs w:val="26"/>
        </w:rPr>
      </w:pPr>
      <w:r w:rsidRPr="004D5645">
        <w:rPr>
          <w:rFonts w:ascii="Times New Roman" w:hAnsi="Times New Roman"/>
          <w:b/>
          <w:bCs/>
          <w:sz w:val="24"/>
          <w:szCs w:val="26"/>
        </w:rPr>
        <w:t>Responsible Person:</w:t>
      </w:r>
      <w:r w:rsidRPr="004D5645">
        <w:rPr>
          <w:rFonts w:ascii="Times New Roman" w:hAnsi="Times New Roman"/>
          <w:sz w:val="24"/>
          <w:szCs w:val="26"/>
        </w:rPr>
        <w:t xml:space="preserve"> The staff person who oversees that area and is responsible for assuring full compliance.</w:t>
      </w:r>
    </w:p>
    <w:p w14:paraId="293D11C5" w14:textId="6206CEBE" w:rsidR="003F2178" w:rsidRPr="004D5645" w:rsidRDefault="003F2178" w:rsidP="00AB6DAB">
      <w:pPr>
        <w:numPr>
          <w:ilvl w:val="0"/>
          <w:numId w:val="1"/>
        </w:numPr>
        <w:spacing w:line="240" w:lineRule="auto"/>
        <w:ind w:left="720" w:right="360"/>
        <w:rPr>
          <w:rFonts w:ascii="Times New Roman" w:hAnsi="Times New Roman"/>
          <w:b/>
          <w:bCs/>
          <w:sz w:val="24"/>
          <w:szCs w:val="26"/>
        </w:rPr>
      </w:pPr>
      <w:r w:rsidRPr="004D5645">
        <w:rPr>
          <w:rFonts w:ascii="Times New Roman" w:hAnsi="Times New Roman"/>
          <w:b/>
          <w:bCs/>
          <w:sz w:val="24"/>
          <w:szCs w:val="26"/>
        </w:rPr>
        <w:t xml:space="preserve">Timeline: </w:t>
      </w:r>
      <w:r w:rsidRPr="004D5645">
        <w:rPr>
          <w:rFonts w:ascii="Times New Roman" w:hAnsi="Times New Roman"/>
          <w:sz w:val="24"/>
          <w:szCs w:val="26"/>
        </w:rPr>
        <w:t>The date the finding will be completely resolved.</w:t>
      </w:r>
    </w:p>
    <w:p w14:paraId="31BFB0CF" w14:textId="77777777" w:rsidR="003F2178" w:rsidRPr="004D5645" w:rsidRDefault="003F2178" w:rsidP="00AB6DAB">
      <w:pPr>
        <w:numPr>
          <w:ilvl w:val="0"/>
          <w:numId w:val="1"/>
        </w:numPr>
        <w:spacing w:line="240" w:lineRule="auto"/>
        <w:ind w:left="720" w:right="360"/>
        <w:rPr>
          <w:sz w:val="24"/>
          <w:szCs w:val="26"/>
        </w:rPr>
      </w:pPr>
      <w:r w:rsidRPr="004D5645">
        <w:rPr>
          <w:rFonts w:ascii="Times New Roman" w:hAnsi="Times New Roman"/>
          <w:sz w:val="24"/>
          <w:szCs w:val="26"/>
        </w:rPr>
        <w:t xml:space="preserve">The State WIC Office will respond back to you </w:t>
      </w:r>
      <w:r w:rsidRPr="004D5645">
        <w:rPr>
          <w:rFonts w:ascii="Times New Roman" w:hAnsi="Times New Roman"/>
          <w:b/>
          <w:bCs/>
          <w:sz w:val="24"/>
          <w:szCs w:val="26"/>
        </w:rPr>
        <w:t>within 30 days of receipt</w:t>
      </w:r>
      <w:r w:rsidRPr="004D5645">
        <w:rPr>
          <w:rFonts w:ascii="Times New Roman" w:hAnsi="Times New Roman"/>
          <w:sz w:val="24"/>
          <w:szCs w:val="26"/>
        </w:rPr>
        <w:t xml:space="preserve"> whether the CAP is accepted as written or if modifications are needed before approval is granted.</w:t>
      </w:r>
    </w:p>
    <w:p w14:paraId="21EEC693" w14:textId="77777777" w:rsidR="003F2178" w:rsidRPr="001E16CD" w:rsidRDefault="003F2178" w:rsidP="00BB422F">
      <w:pPr>
        <w:ind w:left="360" w:firstLine="720"/>
      </w:pPr>
    </w:p>
    <w:sectPr w:rsidR="003F2178" w:rsidRPr="001E16CD" w:rsidSect="005A179E">
      <w:headerReference w:type="even" r:id="rId47"/>
      <w:headerReference w:type="default" r:id="rId48"/>
      <w:footerReference w:type="even" r:id="rId49"/>
      <w:footerReference w:type="default" r:id="rId50"/>
      <w:headerReference w:type="first" r:id="rId51"/>
      <w:footerReference w:type="first" r:id="rId52"/>
      <w:pgSz w:w="15840" w:h="12240" w:orient="landscape"/>
      <w:pgMar w:top="720" w:right="720" w:bottom="720" w:left="720" w:header="720" w:footer="1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467E06" w14:textId="77777777" w:rsidR="00660999" w:rsidRDefault="00660999" w:rsidP="009F5B2F">
      <w:pPr>
        <w:spacing w:after="0" w:line="240" w:lineRule="auto"/>
      </w:pPr>
      <w:r>
        <w:separator/>
      </w:r>
    </w:p>
  </w:endnote>
  <w:endnote w:type="continuationSeparator" w:id="0">
    <w:p w14:paraId="6CDE10B4" w14:textId="77777777" w:rsidR="00660999" w:rsidRDefault="00660999" w:rsidP="009F5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CAE34" w14:textId="77777777" w:rsidR="001C231D" w:rsidRDefault="001C23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7563744"/>
      <w:docPartObj>
        <w:docPartGallery w:val="Page Numbers (Bottom of Page)"/>
        <w:docPartUnique/>
      </w:docPartObj>
    </w:sdtPr>
    <w:sdtEndPr/>
    <w:sdtContent>
      <w:sdt>
        <w:sdtPr>
          <w:id w:val="860082579"/>
          <w:docPartObj>
            <w:docPartGallery w:val="Page Numbers (Top of Page)"/>
            <w:docPartUnique/>
          </w:docPartObj>
        </w:sdtPr>
        <w:sdtEndPr/>
        <w:sdtContent>
          <w:p w14:paraId="17DFF75D" w14:textId="77777777" w:rsidR="00660999" w:rsidRPr="005A179E" w:rsidRDefault="00660999" w:rsidP="005A179E">
            <w:pPr>
              <w:pStyle w:val="Footer"/>
              <w:tabs>
                <w:tab w:val="left" w:pos="1478"/>
                <w:tab w:val="right" w:pos="14400"/>
              </w:tabs>
              <w:spacing w:after="0"/>
              <w:rPr>
                <w:b/>
                <w:bCs/>
                <w:sz w:val="20"/>
                <w:szCs w:val="20"/>
              </w:rPr>
            </w:pPr>
            <w:r>
              <w:tab/>
            </w:r>
            <w:r>
              <w:tab/>
            </w:r>
            <w:r>
              <w:tab/>
            </w:r>
            <w:r>
              <w:tab/>
            </w:r>
            <w:r w:rsidRPr="005A179E">
              <w:rPr>
                <w:sz w:val="20"/>
                <w:szCs w:val="20"/>
              </w:rPr>
              <w:t xml:space="preserve">Page </w:t>
            </w:r>
            <w:r w:rsidRPr="005A179E">
              <w:rPr>
                <w:b/>
                <w:bCs/>
                <w:sz w:val="20"/>
                <w:szCs w:val="20"/>
              </w:rPr>
              <w:fldChar w:fldCharType="begin"/>
            </w:r>
            <w:r w:rsidRPr="005A179E">
              <w:rPr>
                <w:b/>
                <w:bCs/>
                <w:sz w:val="20"/>
                <w:szCs w:val="20"/>
              </w:rPr>
              <w:instrText xml:space="preserve"> PAGE </w:instrText>
            </w:r>
            <w:r w:rsidRPr="005A179E">
              <w:rPr>
                <w:b/>
                <w:bCs/>
                <w:sz w:val="20"/>
                <w:szCs w:val="20"/>
              </w:rPr>
              <w:fldChar w:fldCharType="separate"/>
            </w:r>
            <w:r>
              <w:rPr>
                <w:b/>
                <w:bCs/>
                <w:noProof/>
                <w:sz w:val="20"/>
                <w:szCs w:val="20"/>
              </w:rPr>
              <w:t>3</w:t>
            </w:r>
            <w:r w:rsidRPr="005A179E">
              <w:rPr>
                <w:b/>
                <w:bCs/>
                <w:sz w:val="20"/>
                <w:szCs w:val="20"/>
              </w:rPr>
              <w:fldChar w:fldCharType="end"/>
            </w:r>
            <w:r w:rsidRPr="005A179E">
              <w:rPr>
                <w:sz w:val="20"/>
                <w:szCs w:val="20"/>
              </w:rPr>
              <w:t xml:space="preserve"> of </w:t>
            </w:r>
            <w:r w:rsidRPr="005A179E">
              <w:rPr>
                <w:b/>
                <w:bCs/>
                <w:sz w:val="20"/>
                <w:szCs w:val="20"/>
              </w:rPr>
              <w:fldChar w:fldCharType="begin"/>
            </w:r>
            <w:r w:rsidRPr="005A179E">
              <w:rPr>
                <w:b/>
                <w:bCs/>
                <w:sz w:val="20"/>
                <w:szCs w:val="20"/>
              </w:rPr>
              <w:instrText xml:space="preserve"> NUMPAGES  </w:instrText>
            </w:r>
            <w:r w:rsidRPr="005A179E">
              <w:rPr>
                <w:b/>
                <w:bCs/>
                <w:sz w:val="20"/>
                <w:szCs w:val="20"/>
              </w:rPr>
              <w:fldChar w:fldCharType="separate"/>
            </w:r>
            <w:r>
              <w:rPr>
                <w:b/>
                <w:bCs/>
                <w:noProof/>
                <w:sz w:val="20"/>
                <w:szCs w:val="20"/>
              </w:rPr>
              <w:t>3</w:t>
            </w:r>
            <w:r w:rsidRPr="005A179E">
              <w:rPr>
                <w:b/>
                <w:bCs/>
                <w:sz w:val="20"/>
                <w:szCs w:val="20"/>
              </w:rPr>
              <w:fldChar w:fldCharType="end"/>
            </w:r>
            <w:r w:rsidRPr="005A179E">
              <w:rPr>
                <w:b/>
                <w:bCs/>
                <w:sz w:val="20"/>
                <w:szCs w:val="20"/>
              </w:rPr>
              <w:t xml:space="preserve"> </w:t>
            </w:r>
          </w:p>
          <w:p w14:paraId="06215A5E" w14:textId="7ED52E8A" w:rsidR="00660999" w:rsidRPr="005A179E" w:rsidRDefault="00660999" w:rsidP="005A179E">
            <w:pPr>
              <w:pStyle w:val="Footer"/>
              <w:tabs>
                <w:tab w:val="left" w:pos="1478"/>
                <w:tab w:val="right" w:pos="14400"/>
              </w:tabs>
              <w:spacing w:after="0"/>
              <w:jc w:val="right"/>
              <w:rPr>
                <w:b/>
                <w:bCs/>
                <w:sz w:val="24"/>
                <w:szCs w:val="24"/>
              </w:rPr>
            </w:pPr>
            <w:r w:rsidRPr="005A179E">
              <w:rPr>
                <w:bCs/>
                <w:i/>
                <w:sz w:val="20"/>
                <w:szCs w:val="20"/>
              </w:rPr>
              <w:t xml:space="preserve">Updated </w:t>
            </w:r>
            <w:r w:rsidR="00677DFD">
              <w:rPr>
                <w:bCs/>
                <w:i/>
                <w:sz w:val="20"/>
                <w:szCs w:val="20"/>
              </w:rPr>
              <w:t>10</w:t>
            </w:r>
            <w:bookmarkStart w:id="0" w:name="_GoBack"/>
            <w:bookmarkEnd w:id="0"/>
            <w:r>
              <w:rPr>
                <w:bCs/>
                <w:i/>
                <w:sz w:val="20"/>
                <w:szCs w:val="20"/>
              </w:rPr>
              <w:t>/</w:t>
            </w:r>
            <w:r w:rsidR="001C231D">
              <w:rPr>
                <w:bCs/>
                <w:i/>
                <w:sz w:val="20"/>
                <w:szCs w:val="20"/>
              </w:rPr>
              <w:t>2020</w:t>
            </w:r>
          </w:p>
        </w:sdtContent>
      </w:sdt>
    </w:sdtContent>
  </w:sdt>
  <w:p w14:paraId="489488BD" w14:textId="77777777" w:rsidR="00660999" w:rsidRDefault="006609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C0CF4" w14:textId="77777777" w:rsidR="001C231D" w:rsidRDefault="001C23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8965AD" w14:textId="77777777" w:rsidR="00660999" w:rsidRDefault="00660999" w:rsidP="009F5B2F">
      <w:pPr>
        <w:spacing w:after="0" w:line="240" w:lineRule="auto"/>
      </w:pPr>
      <w:r>
        <w:separator/>
      </w:r>
    </w:p>
  </w:footnote>
  <w:footnote w:type="continuationSeparator" w:id="0">
    <w:p w14:paraId="6815A37F" w14:textId="77777777" w:rsidR="00660999" w:rsidRDefault="00660999" w:rsidP="009F5B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CFB68" w14:textId="77777777" w:rsidR="001C231D" w:rsidRDefault="001C23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CFC47" w14:textId="21B22393" w:rsidR="00660999" w:rsidRDefault="00660999" w:rsidP="004D4CFD">
    <w:pPr>
      <w:pStyle w:val="Header"/>
      <w:tabs>
        <w:tab w:val="clear" w:pos="4320"/>
        <w:tab w:val="clear" w:pos="8640"/>
      </w:tabs>
      <w:jc w:val="center"/>
      <w:rPr>
        <w:b/>
        <w:bCs/>
        <w:sz w:val="32"/>
      </w:rPr>
    </w:pPr>
    <w:r>
      <w:rPr>
        <w:b/>
        <w:bCs/>
        <w:noProof/>
        <w:sz w:val="32"/>
      </w:rPr>
      <w:drawing>
        <wp:anchor distT="0" distB="0" distL="114300" distR="114300" simplePos="0" relativeHeight="251659264" behindDoc="1" locked="0" layoutInCell="1" allowOverlap="1" wp14:anchorId="5FFEC6F1" wp14:editId="4C23048F">
          <wp:simplePos x="0" y="0"/>
          <wp:positionH relativeFrom="column">
            <wp:posOffset>77821</wp:posOffset>
          </wp:positionH>
          <wp:positionV relativeFrom="paragraph">
            <wp:posOffset>-205138</wp:posOffset>
          </wp:positionV>
          <wp:extent cx="923925" cy="49539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23925" cy="495393"/>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7672C933" wp14:editId="2C9D8EE8">
          <wp:simplePos x="0" y="0"/>
          <wp:positionH relativeFrom="column">
            <wp:posOffset>7970520</wp:posOffset>
          </wp:positionH>
          <wp:positionV relativeFrom="paragraph">
            <wp:posOffset>-155355</wp:posOffset>
          </wp:positionV>
          <wp:extent cx="1115695" cy="420370"/>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5695" cy="420370"/>
                  </a:xfrm>
                  <a:prstGeom prst="rect">
                    <a:avLst/>
                  </a:prstGeom>
                  <a:noFill/>
                </pic:spPr>
              </pic:pic>
            </a:graphicData>
          </a:graphic>
          <wp14:sizeRelH relativeFrom="page">
            <wp14:pctWidth>0</wp14:pctWidth>
          </wp14:sizeRelH>
          <wp14:sizeRelV relativeFrom="page">
            <wp14:pctHeight>0</wp14:pctHeight>
          </wp14:sizeRelV>
        </wp:anchor>
      </w:drawing>
    </w:r>
    <w:r>
      <w:rPr>
        <w:b/>
        <w:bCs/>
        <w:sz w:val="32"/>
      </w:rPr>
      <w:t xml:space="preserve">Local WIC Program ― </w:t>
    </w:r>
    <w:r w:rsidRPr="005A797E">
      <w:rPr>
        <w:b/>
        <w:bCs/>
        <w:color w:val="FF0000"/>
        <w:sz w:val="32"/>
      </w:rPr>
      <w:t>SAMPLE</w:t>
    </w:r>
    <w:r>
      <w:rPr>
        <w:b/>
        <w:bCs/>
        <w:sz w:val="32"/>
      </w:rPr>
      <w:t xml:space="preserve"> Corrective Action Plan</w:t>
    </w:r>
  </w:p>
  <w:p w14:paraId="13D71DF1" w14:textId="77777777" w:rsidR="00660999" w:rsidRDefault="006609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15A9B" w14:textId="77777777" w:rsidR="001C231D" w:rsidRDefault="001C23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06598"/>
    <w:multiLevelType w:val="hybridMultilevel"/>
    <w:tmpl w:val="63867A54"/>
    <w:lvl w:ilvl="0" w:tplc="9216BC32">
      <w:start w:val="1"/>
      <w:numFmt w:val="lowerLetter"/>
      <w:lvlText w:val="%1."/>
      <w:lvlJc w:val="left"/>
      <w:pPr>
        <w:ind w:left="1164" w:hanging="360"/>
      </w:pPr>
      <w:rPr>
        <w:rFonts w:hint="default"/>
      </w:rPr>
    </w:lvl>
    <w:lvl w:ilvl="1" w:tplc="329A9FFE">
      <w:start w:val="1"/>
      <w:numFmt w:val="lowerLetter"/>
      <w:lvlText w:val="%2."/>
      <w:lvlJc w:val="left"/>
      <w:pPr>
        <w:ind w:left="1884" w:hanging="360"/>
      </w:pPr>
      <w:rPr>
        <w:rFonts w:hint="default"/>
      </w:r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1" w15:restartNumberingAfterBreak="0">
    <w:nsid w:val="03394363"/>
    <w:multiLevelType w:val="hybridMultilevel"/>
    <w:tmpl w:val="CB74DA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E468DA"/>
    <w:multiLevelType w:val="hybridMultilevel"/>
    <w:tmpl w:val="93603954"/>
    <w:lvl w:ilvl="0" w:tplc="D6482594">
      <w:start w:val="1"/>
      <w:numFmt w:val="decimal"/>
      <w:lvlText w:val="%1."/>
      <w:lvlJc w:val="left"/>
      <w:pPr>
        <w:ind w:left="699" w:hanging="360"/>
      </w:pPr>
      <w:rPr>
        <w:rFonts w:hint="default"/>
      </w:rPr>
    </w:lvl>
    <w:lvl w:ilvl="1" w:tplc="04090019" w:tentative="1">
      <w:start w:val="1"/>
      <w:numFmt w:val="lowerLetter"/>
      <w:lvlText w:val="%2."/>
      <w:lvlJc w:val="left"/>
      <w:pPr>
        <w:ind w:left="1419" w:hanging="360"/>
      </w:pPr>
    </w:lvl>
    <w:lvl w:ilvl="2" w:tplc="0409001B" w:tentative="1">
      <w:start w:val="1"/>
      <w:numFmt w:val="lowerRoman"/>
      <w:lvlText w:val="%3."/>
      <w:lvlJc w:val="right"/>
      <w:pPr>
        <w:ind w:left="2139" w:hanging="180"/>
      </w:pPr>
    </w:lvl>
    <w:lvl w:ilvl="3" w:tplc="0409000F" w:tentative="1">
      <w:start w:val="1"/>
      <w:numFmt w:val="decimal"/>
      <w:lvlText w:val="%4."/>
      <w:lvlJc w:val="left"/>
      <w:pPr>
        <w:ind w:left="2859" w:hanging="360"/>
      </w:pPr>
    </w:lvl>
    <w:lvl w:ilvl="4" w:tplc="04090019" w:tentative="1">
      <w:start w:val="1"/>
      <w:numFmt w:val="lowerLetter"/>
      <w:lvlText w:val="%5."/>
      <w:lvlJc w:val="left"/>
      <w:pPr>
        <w:ind w:left="3579" w:hanging="360"/>
      </w:pPr>
    </w:lvl>
    <w:lvl w:ilvl="5" w:tplc="0409001B" w:tentative="1">
      <w:start w:val="1"/>
      <w:numFmt w:val="lowerRoman"/>
      <w:lvlText w:val="%6."/>
      <w:lvlJc w:val="right"/>
      <w:pPr>
        <w:ind w:left="4299" w:hanging="180"/>
      </w:pPr>
    </w:lvl>
    <w:lvl w:ilvl="6" w:tplc="0409000F" w:tentative="1">
      <w:start w:val="1"/>
      <w:numFmt w:val="decimal"/>
      <w:lvlText w:val="%7."/>
      <w:lvlJc w:val="left"/>
      <w:pPr>
        <w:ind w:left="5019" w:hanging="360"/>
      </w:pPr>
    </w:lvl>
    <w:lvl w:ilvl="7" w:tplc="04090019" w:tentative="1">
      <w:start w:val="1"/>
      <w:numFmt w:val="lowerLetter"/>
      <w:lvlText w:val="%8."/>
      <w:lvlJc w:val="left"/>
      <w:pPr>
        <w:ind w:left="5739" w:hanging="360"/>
      </w:pPr>
    </w:lvl>
    <w:lvl w:ilvl="8" w:tplc="0409001B" w:tentative="1">
      <w:start w:val="1"/>
      <w:numFmt w:val="lowerRoman"/>
      <w:lvlText w:val="%9."/>
      <w:lvlJc w:val="right"/>
      <w:pPr>
        <w:ind w:left="6459" w:hanging="180"/>
      </w:pPr>
    </w:lvl>
  </w:abstractNum>
  <w:abstractNum w:abstractNumId="3" w15:restartNumberingAfterBreak="0">
    <w:nsid w:val="0CB664C9"/>
    <w:multiLevelType w:val="hybridMultilevel"/>
    <w:tmpl w:val="66AA1F0C"/>
    <w:lvl w:ilvl="0" w:tplc="D648259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9366F1"/>
    <w:multiLevelType w:val="hybridMultilevel"/>
    <w:tmpl w:val="50D0BD48"/>
    <w:lvl w:ilvl="0" w:tplc="555AD112">
      <w:start w:val="1"/>
      <w:numFmt w:val="decimal"/>
      <w:lvlText w:val="%1."/>
      <w:lvlJc w:val="left"/>
      <w:pPr>
        <w:ind w:left="408" w:hanging="360"/>
      </w:pPr>
      <w:rPr>
        <w:rFonts w:hint="default"/>
      </w:rPr>
    </w:lvl>
    <w:lvl w:ilvl="1" w:tplc="04090019">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5" w15:restartNumberingAfterBreak="0">
    <w:nsid w:val="0F653B77"/>
    <w:multiLevelType w:val="hybridMultilevel"/>
    <w:tmpl w:val="3D7634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41E6F8D"/>
    <w:multiLevelType w:val="hybridMultilevel"/>
    <w:tmpl w:val="50D0BD48"/>
    <w:lvl w:ilvl="0" w:tplc="555AD112">
      <w:start w:val="1"/>
      <w:numFmt w:val="decimal"/>
      <w:lvlText w:val="%1."/>
      <w:lvlJc w:val="left"/>
      <w:pPr>
        <w:ind w:left="408" w:hanging="360"/>
      </w:pPr>
      <w:rPr>
        <w:rFonts w:hint="default"/>
      </w:rPr>
    </w:lvl>
    <w:lvl w:ilvl="1" w:tplc="04090019">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7" w15:restartNumberingAfterBreak="0">
    <w:nsid w:val="18565527"/>
    <w:multiLevelType w:val="hybridMultilevel"/>
    <w:tmpl w:val="50D0BD48"/>
    <w:lvl w:ilvl="0" w:tplc="555AD112">
      <w:start w:val="1"/>
      <w:numFmt w:val="decimal"/>
      <w:lvlText w:val="%1."/>
      <w:lvlJc w:val="left"/>
      <w:pPr>
        <w:ind w:left="408" w:hanging="360"/>
      </w:pPr>
      <w:rPr>
        <w:rFonts w:hint="default"/>
      </w:rPr>
    </w:lvl>
    <w:lvl w:ilvl="1" w:tplc="04090019">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8" w15:restartNumberingAfterBreak="0">
    <w:nsid w:val="1F7D2D49"/>
    <w:multiLevelType w:val="hybridMultilevel"/>
    <w:tmpl w:val="0D84DF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F8B5832"/>
    <w:multiLevelType w:val="hybridMultilevel"/>
    <w:tmpl w:val="9D068BDC"/>
    <w:lvl w:ilvl="0" w:tplc="F918C020">
      <w:start w:val="1"/>
      <w:numFmt w:val="decimal"/>
      <w:lvlText w:val="%1."/>
      <w:lvlJc w:val="left"/>
      <w:pPr>
        <w:ind w:left="720" w:hanging="360"/>
      </w:pPr>
      <w:rPr>
        <w:rFonts w:ascii="Times New Roman" w:eastAsia="Calibri"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97287E"/>
    <w:multiLevelType w:val="hybridMultilevel"/>
    <w:tmpl w:val="3D7634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18C3222"/>
    <w:multiLevelType w:val="hybridMultilevel"/>
    <w:tmpl w:val="F1305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916F32"/>
    <w:multiLevelType w:val="hybridMultilevel"/>
    <w:tmpl w:val="3D7634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652466E"/>
    <w:multiLevelType w:val="hybridMultilevel"/>
    <w:tmpl w:val="ED68778A"/>
    <w:lvl w:ilvl="0" w:tplc="D64825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BE67EA"/>
    <w:multiLevelType w:val="hybridMultilevel"/>
    <w:tmpl w:val="3D7634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A1228F3"/>
    <w:multiLevelType w:val="hybridMultilevel"/>
    <w:tmpl w:val="3D7634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C376BE5"/>
    <w:multiLevelType w:val="hybridMultilevel"/>
    <w:tmpl w:val="50D0BD48"/>
    <w:lvl w:ilvl="0" w:tplc="555AD112">
      <w:start w:val="1"/>
      <w:numFmt w:val="decimal"/>
      <w:lvlText w:val="%1."/>
      <w:lvlJc w:val="left"/>
      <w:pPr>
        <w:ind w:left="408" w:hanging="360"/>
      </w:pPr>
      <w:rPr>
        <w:rFonts w:hint="default"/>
      </w:rPr>
    </w:lvl>
    <w:lvl w:ilvl="1" w:tplc="04090019">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7" w15:restartNumberingAfterBreak="0">
    <w:nsid w:val="31792857"/>
    <w:multiLevelType w:val="hybridMultilevel"/>
    <w:tmpl w:val="3D7634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DE419AD"/>
    <w:multiLevelType w:val="hybridMultilevel"/>
    <w:tmpl w:val="3D7634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5326125"/>
    <w:multiLevelType w:val="hybridMultilevel"/>
    <w:tmpl w:val="3D7634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E3DB6"/>
    <w:multiLevelType w:val="hybridMultilevel"/>
    <w:tmpl w:val="17DEE496"/>
    <w:lvl w:ilvl="0" w:tplc="AF922482">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1" w15:restartNumberingAfterBreak="0">
    <w:nsid w:val="4A7529FE"/>
    <w:multiLevelType w:val="hybridMultilevel"/>
    <w:tmpl w:val="3D7634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D0B70EE"/>
    <w:multiLevelType w:val="hybridMultilevel"/>
    <w:tmpl w:val="D0CA8CA6"/>
    <w:lvl w:ilvl="0" w:tplc="0409000F">
      <w:start w:val="1"/>
      <w:numFmt w:val="decimal"/>
      <w:lvlText w:val="%1."/>
      <w:lvlJc w:val="left"/>
      <w:pPr>
        <w:ind w:left="770" w:hanging="360"/>
      </w:pPr>
    </w:lvl>
    <w:lvl w:ilvl="1" w:tplc="04090019">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3" w15:restartNumberingAfterBreak="0">
    <w:nsid w:val="4D2C562C"/>
    <w:multiLevelType w:val="hybridMultilevel"/>
    <w:tmpl w:val="182E0936"/>
    <w:lvl w:ilvl="0" w:tplc="90604BB4">
      <w:start w:val="1"/>
      <w:numFmt w:val="decimal"/>
      <w:lvlText w:val="%1."/>
      <w:lvlJc w:val="left"/>
      <w:pPr>
        <w:ind w:left="720" w:hanging="360"/>
      </w:pPr>
      <w:rPr>
        <w:rFonts w:ascii="Times New Roman" w:eastAsia="Calibri"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A828FD"/>
    <w:multiLevelType w:val="hybridMultilevel"/>
    <w:tmpl w:val="3D7634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4D5254C"/>
    <w:multiLevelType w:val="hybridMultilevel"/>
    <w:tmpl w:val="3D7634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6315AFF"/>
    <w:multiLevelType w:val="hybridMultilevel"/>
    <w:tmpl w:val="55703D40"/>
    <w:lvl w:ilvl="0" w:tplc="90604BB4">
      <w:start w:val="1"/>
      <w:numFmt w:val="decimal"/>
      <w:lvlText w:val="%1."/>
      <w:lvlJc w:val="left"/>
      <w:pPr>
        <w:ind w:left="72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C12669"/>
    <w:multiLevelType w:val="hybridMultilevel"/>
    <w:tmpl w:val="9FF275A6"/>
    <w:lvl w:ilvl="0" w:tplc="FFFFFFFF">
      <w:start w:val="1"/>
      <w:numFmt w:val="bullet"/>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B853E57"/>
    <w:multiLevelType w:val="multilevel"/>
    <w:tmpl w:val="3F52B592"/>
    <w:lvl w:ilvl="0">
      <w:start w:val="1"/>
      <w:numFmt w:val="decimal"/>
      <w:pStyle w:val="Numberedbullets"/>
      <w:lvlText w:val="%1."/>
      <w:lvlJc w:val="left"/>
      <w:pPr>
        <w:ind w:left="360" w:hanging="360"/>
      </w:pPr>
      <w:rPr>
        <w:b w:val="0"/>
        <w:i w:val="0"/>
      </w:rPr>
    </w:lvl>
    <w:lvl w:ilvl="1">
      <w:start w:val="1"/>
      <w:numFmt w:val="lowerLetter"/>
      <w:lvlText w:val="%2."/>
      <w:lvlJc w:val="left"/>
      <w:pPr>
        <w:ind w:left="720" w:hanging="360"/>
      </w:pPr>
      <w:rPr>
        <w:b w:val="0"/>
      </w:rPr>
    </w:lvl>
    <w:lvl w:ilvl="2">
      <w:start w:val="1"/>
      <w:numFmt w:val="lowerRoman"/>
      <w:lvlText w:val="%3."/>
      <w:lvlJc w:val="right"/>
      <w:pPr>
        <w:ind w:left="720" w:firstLine="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7254665"/>
    <w:multiLevelType w:val="hybridMultilevel"/>
    <w:tmpl w:val="97843A30"/>
    <w:lvl w:ilvl="0" w:tplc="3C56177A">
      <w:start w:val="1"/>
      <w:numFmt w:val="decimal"/>
      <w:lvlText w:val="%1."/>
      <w:lvlJc w:val="left"/>
      <w:pPr>
        <w:ind w:left="72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147D86"/>
    <w:multiLevelType w:val="hybridMultilevel"/>
    <w:tmpl w:val="50D0BD48"/>
    <w:lvl w:ilvl="0" w:tplc="555AD112">
      <w:start w:val="1"/>
      <w:numFmt w:val="decimal"/>
      <w:lvlText w:val="%1."/>
      <w:lvlJc w:val="left"/>
      <w:pPr>
        <w:ind w:left="408" w:hanging="360"/>
      </w:pPr>
      <w:rPr>
        <w:rFonts w:hint="default"/>
      </w:rPr>
    </w:lvl>
    <w:lvl w:ilvl="1" w:tplc="04090019">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1" w15:restartNumberingAfterBreak="0">
    <w:nsid w:val="730264E4"/>
    <w:multiLevelType w:val="hybridMultilevel"/>
    <w:tmpl w:val="F1AA9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E85920"/>
    <w:multiLevelType w:val="hybridMultilevel"/>
    <w:tmpl w:val="50D0BD48"/>
    <w:lvl w:ilvl="0" w:tplc="555AD112">
      <w:start w:val="1"/>
      <w:numFmt w:val="decimal"/>
      <w:lvlText w:val="%1."/>
      <w:lvlJc w:val="left"/>
      <w:pPr>
        <w:ind w:left="408" w:hanging="360"/>
      </w:pPr>
      <w:rPr>
        <w:rFonts w:hint="default"/>
      </w:rPr>
    </w:lvl>
    <w:lvl w:ilvl="1" w:tplc="04090019">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3" w15:restartNumberingAfterBreak="0">
    <w:nsid w:val="74D14C13"/>
    <w:multiLevelType w:val="hybridMultilevel"/>
    <w:tmpl w:val="F790F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3804E9"/>
    <w:multiLevelType w:val="hybridMultilevel"/>
    <w:tmpl w:val="3D7634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7344CFF"/>
    <w:multiLevelType w:val="hybridMultilevel"/>
    <w:tmpl w:val="2BACEAB8"/>
    <w:lvl w:ilvl="0" w:tplc="3836D98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155E10"/>
    <w:multiLevelType w:val="hybridMultilevel"/>
    <w:tmpl w:val="50D0BD48"/>
    <w:lvl w:ilvl="0" w:tplc="555AD112">
      <w:start w:val="1"/>
      <w:numFmt w:val="decimal"/>
      <w:lvlText w:val="%1."/>
      <w:lvlJc w:val="left"/>
      <w:pPr>
        <w:ind w:left="408" w:hanging="360"/>
      </w:pPr>
      <w:rPr>
        <w:rFonts w:hint="default"/>
      </w:rPr>
    </w:lvl>
    <w:lvl w:ilvl="1" w:tplc="04090019">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7" w15:restartNumberingAfterBreak="0">
    <w:nsid w:val="7C163849"/>
    <w:multiLevelType w:val="hybridMultilevel"/>
    <w:tmpl w:val="C7628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014D34"/>
    <w:multiLevelType w:val="hybridMultilevel"/>
    <w:tmpl w:val="ED68778A"/>
    <w:lvl w:ilvl="0" w:tplc="D64825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7862D0"/>
    <w:multiLevelType w:val="hybridMultilevel"/>
    <w:tmpl w:val="C7628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37"/>
  </w:num>
  <w:num w:numId="3">
    <w:abstractNumId w:val="39"/>
  </w:num>
  <w:num w:numId="4">
    <w:abstractNumId w:val="31"/>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29"/>
  </w:num>
  <w:num w:numId="8">
    <w:abstractNumId w:val="9"/>
  </w:num>
  <w:num w:numId="9">
    <w:abstractNumId w:val="35"/>
  </w:num>
  <w:num w:numId="10">
    <w:abstractNumId w:val="3"/>
  </w:num>
  <w:num w:numId="11">
    <w:abstractNumId w:val="23"/>
  </w:num>
  <w:num w:numId="12">
    <w:abstractNumId w:val="33"/>
  </w:num>
  <w:num w:numId="13">
    <w:abstractNumId w:val="20"/>
  </w:num>
  <w:num w:numId="14">
    <w:abstractNumId w:val="32"/>
  </w:num>
  <w:num w:numId="15">
    <w:abstractNumId w:val="1"/>
  </w:num>
  <w:num w:numId="16">
    <w:abstractNumId w:val="0"/>
  </w:num>
  <w:num w:numId="17">
    <w:abstractNumId w:val="2"/>
  </w:num>
  <w:num w:numId="18">
    <w:abstractNumId w:val="38"/>
  </w:num>
  <w:num w:numId="19">
    <w:abstractNumId w:val="26"/>
  </w:num>
  <w:num w:numId="20">
    <w:abstractNumId w:val="11"/>
  </w:num>
  <w:num w:numId="21">
    <w:abstractNumId w:val="13"/>
  </w:num>
  <w:num w:numId="22">
    <w:abstractNumId w:val="8"/>
  </w:num>
  <w:num w:numId="23">
    <w:abstractNumId w:val="10"/>
  </w:num>
  <w:num w:numId="24">
    <w:abstractNumId w:val="14"/>
  </w:num>
  <w:num w:numId="25">
    <w:abstractNumId w:val="17"/>
  </w:num>
  <w:num w:numId="26">
    <w:abstractNumId w:val="18"/>
  </w:num>
  <w:num w:numId="27">
    <w:abstractNumId w:val="7"/>
  </w:num>
  <w:num w:numId="28">
    <w:abstractNumId w:val="15"/>
  </w:num>
  <w:num w:numId="29">
    <w:abstractNumId w:val="21"/>
  </w:num>
  <w:num w:numId="30">
    <w:abstractNumId w:val="12"/>
  </w:num>
  <w:num w:numId="31">
    <w:abstractNumId w:val="19"/>
  </w:num>
  <w:num w:numId="32">
    <w:abstractNumId w:val="5"/>
  </w:num>
  <w:num w:numId="33">
    <w:abstractNumId w:val="36"/>
  </w:num>
  <w:num w:numId="34">
    <w:abstractNumId w:val="34"/>
  </w:num>
  <w:num w:numId="35">
    <w:abstractNumId w:val="24"/>
  </w:num>
  <w:num w:numId="36">
    <w:abstractNumId w:val="30"/>
  </w:num>
  <w:num w:numId="37">
    <w:abstractNumId w:val="16"/>
  </w:num>
  <w:num w:numId="38">
    <w:abstractNumId w:val="6"/>
  </w:num>
  <w:num w:numId="39">
    <w:abstractNumId w:val="4"/>
  </w:num>
  <w:num w:numId="40">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B2F"/>
    <w:rsid w:val="000016A3"/>
    <w:rsid w:val="0001256C"/>
    <w:rsid w:val="0003269A"/>
    <w:rsid w:val="00054C7A"/>
    <w:rsid w:val="0005716B"/>
    <w:rsid w:val="00061320"/>
    <w:rsid w:val="00063853"/>
    <w:rsid w:val="00064FA2"/>
    <w:rsid w:val="00065953"/>
    <w:rsid w:val="00070185"/>
    <w:rsid w:val="00074F96"/>
    <w:rsid w:val="000A408C"/>
    <w:rsid w:val="000F28C2"/>
    <w:rsid w:val="001142BF"/>
    <w:rsid w:val="00124466"/>
    <w:rsid w:val="0012520E"/>
    <w:rsid w:val="0014110B"/>
    <w:rsid w:val="00152F48"/>
    <w:rsid w:val="00165095"/>
    <w:rsid w:val="00165D45"/>
    <w:rsid w:val="00171E6D"/>
    <w:rsid w:val="001802D2"/>
    <w:rsid w:val="00185BE3"/>
    <w:rsid w:val="001974D9"/>
    <w:rsid w:val="001A4281"/>
    <w:rsid w:val="001A5186"/>
    <w:rsid w:val="001C07CC"/>
    <w:rsid w:val="001C231D"/>
    <w:rsid w:val="001D1E24"/>
    <w:rsid w:val="001E16CD"/>
    <w:rsid w:val="001E197F"/>
    <w:rsid w:val="001E1FF6"/>
    <w:rsid w:val="001E3D59"/>
    <w:rsid w:val="001F0055"/>
    <w:rsid w:val="001F12C0"/>
    <w:rsid w:val="002003F0"/>
    <w:rsid w:val="00213966"/>
    <w:rsid w:val="00231D74"/>
    <w:rsid w:val="00235036"/>
    <w:rsid w:val="002B7583"/>
    <w:rsid w:val="002C144F"/>
    <w:rsid w:val="002C7F64"/>
    <w:rsid w:val="002F06ED"/>
    <w:rsid w:val="00303A8A"/>
    <w:rsid w:val="00304B3C"/>
    <w:rsid w:val="00315194"/>
    <w:rsid w:val="003748CB"/>
    <w:rsid w:val="00376143"/>
    <w:rsid w:val="00382781"/>
    <w:rsid w:val="00397025"/>
    <w:rsid w:val="003A1A44"/>
    <w:rsid w:val="003B1C52"/>
    <w:rsid w:val="003B335C"/>
    <w:rsid w:val="003C2DA1"/>
    <w:rsid w:val="003E503F"/>
    <w:rsid w:val="003F2178"/>
    <w:rsid w:val="00400ADB"/>
    <w:rsid w:val="004048D0"/>
    <w:rsid w:val="00423D4A"/>
    <w:rsid w:val="00426725"/>
    <w:rsid w:val="00432DC7"/>
    <w:rsid w:val="00454646"/>
    <w:rsid w:val="004A2773"/>
    <w:rsid w:val="004A6A4F"/>
    <w:rsid w:val="004B3170"/>
    <w:rsid w:val="004C0778"/>
    <w:rsid w:val="004C1FAB"/>
    <w:rsid w:val="004C2BF4"/>
    <w:rsid w:val="004C526E"/>
    <w:rsid w:val="004D4379"/>
    <w:rsid w:val="004D4CFD"/>
    <w:rsid w:val="004D5645"/>
    <w:rsid w:val="004E79AE"/>
    <w:rsid w:val="005012D5"/>
    <w:rsid w:val="00514F9C"/>
    <w:rsid w:val="00515244"/>
    <w:rsid w:val="0054325C"/>
    <w:rsid w:val="00546522"/>
    <w:rsid w:val="00552D94"/>
    <w:rsid w:val="00556343"/>
    <w:rsid w:val="00587ACC"/>
    <w:rsid w:val="005A0766"/>
    <w:rsid w:val="005A179E"/>
    <w:rsid w:val="005A59C4"/>
    <w:rsid w:val="005A7855"/>
    <w:rsid w:val="005A797E"/>
    <w:rsid w:val="005B434E"/>
    <w:rsid w:val="005B61B4"/>
    <w:rsid w:val="005B728D"/>
    <w:rsid w:val="005C1070"/>
    <w:rsid w:val="005C363B"/>
    <w:rsid w:val="005D7448"/>
    <w:rsid w:val="005E1B64"/>
    <w:rsid w:val="0060402A"/>
    <w:rsid w:val="00616193"/>
    <w:rsid w:val="00660999"/>
    <w:rsid w:val="006651AB"/>
    <w:rsid w:val="006664FA"/>
    <w:rsid w:val="00677DFD"/>
    <w:rsid w:val="0068366E"/>
    <w:rsid w:val="006908AF"/>
    <w:rsid w:val="00691CCA"/>
    <w:rsid w:val="006B3796"/>
    <w:rsid w:val="006C67BE"/>
    <w:rsid w:val="006D7A8E"/>
    <w:rsid w:val="00700F1B"/>
    <w:rsid w:val="00706596"/>
    <w:rsid w:val="0073220D"/>
    <w:rsid w:val="00737837"/>
    <w:rsid w:val="0074314E"/>
    <w:rsid w:val="007558FC"/>
    <w:rsid w:val="00780CA3"/>
    <w:rsid w:val="00782164"/>
    <w:rsid w:val="007828B6"/>
    <w:rsid w:val="00792EB3"/>
    <w:rsid w:val="007A56E0"/>
    <w:rsid w:val="007B630E"/>
    <w:rsid w:val="007D4FAD"/>
    <w:rsid w:val="007E1152"/>
    <w:rsid w:val="007E4EF6"/>
    <w:rsid w:val="008040D5"/>
    <w:rsid w:val="00815B11"/>
    <w:rsid w:val="00817860"/>
    <w:rsid w:val="00822A3F"/>
    <w:rsid w:val="00832060"/>
    <w:rsid w:val="0084222A"/>
    <w:rsid w:val="008468F2"/>
    <w:rsid w:val="00847494"/>
    <w:rsid w:val="00855438"/>
    <w:rsid w:val="00882356"/>
    <w:rsid w:val="00893023"/>
    <w:rsid w:val="008D21DA"/>
    <w:rsid w:val="008D734B"/>
    <w:rsid w:val="008E021F"/>
    <w:rsid w:val="008F244C"/>
    <w:rsid w:val="00905FE2"/>
    <w:rsid w:val="009178C1"/>
    <w:rsid w:val="00937F10"/>
    <w:rsid w:val="00945851"/>
    <w:rsid w:val="00985F3E"/>
    <w:rsid w:val="009A4D9E"/>
    <w:rsid w:val="009B4C85"/>
    <w:rsid w:val="009E4E3B"/>
    <w:rsid w:val="009F0864"/>
    <w:rsid w:val="009F5B2F"/>
    <w:rsid w:val="00A03002"/>
    <w:rsid w:val="00A2176A"/>
    <w:rsid w:val="00A248C2"/>
    <w:rsid w:val="00A5341A"/>
    <w:rsid w:val="00A7228F"/>
    <w:rsid w:val="00A971B6"/>
    <w:rsid w:val="00AB6DAB"/>
    <w:rsid w:val="00AB7653"/>
    <w:rsid w:val="00AC6282"/>
    <w:rsid w:val="00AC733F"/>
    <w:rsid w:val="00AD7571"/>
    <w:rsid w:val="00AE4ABD"/>
    <w:rsid w:val="00AE4F52"/>
    <w:rsid w:val="00AE62EF"/>
    <w:rsid w:val="00B07CA8"/>
    <w:rsid w:val="00B45F1E"/>
    <w:rsid w:val="00B53551"/>
    <w:rsid w:val="00B55360"/>
    <w:rsid w:val="00B63416"/>
    <w:rsid w:val="00B63AEC"/>
    <w:rsid w:val="00B63C39"/>
    <w:rsid w:val="00B8604F"/>
    <w:rsid w:val="00B90E77"/>
    <w:rsid w:val="00B949F8"/>
    <w:rsid w:val="00B95FED"/>
    <w:rsid w:val="00B97170"/>
    <w:rsid w:val="00BA6847"/>
    <w:rsid w:val="00BB422F"/>
    <w:rsid w:val="00BC065F"/>
    <w:rsid w:val="00BC259C"/>
    <w:rsid w:val="00BD0FCD"/>
    <w:rsid w:val="00BD4C33"/>
    <w:rsid w:val="00BD4F38"/>
    <w:rsid w:val="00BF320B"/>
    <w:rsid w:val="00C0546C"/>
    <w:rsid w:val="00C17106"/>
    <w:rsid w:val="00C2389E"/>
    <w:rsid w:val="00C536D8"/>
    <w:rsid w:val="00C64497"/>
    <w:rsid w:val="00C6715F"/>
    <w:rsid w:val="00C7410A"/>
    <w:rsid w:val="00CA75A1"/>
    <w:rsid w:val="00CB42FB"/>
    <w:rsid w:val="00CB6327"/>
    <w:rsid w:val="00CB74D0"/>
    <w:rsid w:val="00CC1CAA"/>
    <w:rsid w:val="00CC1F05"/>
    <w:rsid w:val="00CE4340"/>
    <w:rsid w:val="00CE6019"/>
    <w:rsid w:val="00D07B7A"/>
    <w:rsid w:val="00D11D28"/>
    <w:rsid w:val="00D2683E"/>
    <w:rsid w:val="00D33BA3"/>
    <w:rsid w:val="00D53145"/>
    <w:rsid w:val="00D7156A"/>
    <w:rsid w:val="00D77978"/>
    <w:rsid w:val="00D9003F"/>
    <w:rsid w:val="00D9354D"/>
    <w:rsid w:val="00DA1B60"/>
    <w:rsid w:val="00DA5E6E"/>
    <w:rsid w:val="00DA6393"/>
    <w:rsid w:val="00DA72F1"/>
    <w:rsid w:val="00DA771B"/>
    <w:rsid w:val="00DB47D6"/>
    <w:rsid w:val="00DC55A6"/>
    <w:rsid w:val="00DF1FD1"/>
    <w:rsid w:val="00E33E0E"/>
    <w:rsid w:val="00E44415"/>
    <w:rsid w:val="00E4734A"/>
    <w:rsid w:val="00E63CD7"/>
    <w:rsid w:val="00E74B4C"/>
    <w:rsid w:val="00E75090"/>
    <w:rsid w:val="00E76490"/>
    <w:rsid w:val="00E85C5D"/>
    <w:rsid w:val="00E87B17"/>
    <w:rsid w:val="00EA0BE0"/>
    <w:rsid w:val="00EA7AF6"/>
    <w:rsid w:val="00ED1A06"/>
    <w:rsid w:val="00F16300"/>
    <w:rsid w:val="00F30848"/>
    <w:rsid w:val="00F47043"/>
    <w:rsid w:val="00F65956"/>
    <w:rsid w:val="00F7492E"/>
    <w:rsid w:val="00F94528"/>
    <w:rsid w:val="00FA2355"/>
    <w:rsid w:val="00FB3683"/>
    <w:rsid w:val="00FC22DA"/>
    <w:rsid w:val="00FD22DC"/>
    <w:rsid w:val="00FE4AB9"/>
    <w:rsid w:val="00FE7511"/>
    <w:rsid w:val="00FF2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56FDAAB6"/>
  <w15:docId w15:val="{C56B3505-0CC8-4796-A0DF-A1649C6B1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1E16CD"/>
    <w:pPr>
      <w:keepNext/>
      <w:spacing w:after="0" w:line="240" w:lineRule="auto"/>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F5B2F"/>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rsid w:val="009F5B2F"/>
    <w:rPr>
      <w:rFonts w:ascii="Times New Roman" w:eastAsia="Times New Roman" w:hAnsi="Times New Roman"/>
      <w:sz w:val="24"/>
      <w:szCs w:val="24"/>
    </w:rPr>
  </w:style>
  <w:style w:type="paragraph" w:styleId="Footer">
    <w:name w:val="footer"/>
    <w:basedOn w:val="Normal"/>
    <w:link w:val="FooterChar"/>
    <w:uiPriority w:val="99"/>
    <w:unhideWhenUsed/>
    <w:rsid w:val="009F5B2F"/>
    <w:pPr>
      <w:tabs>
        <w:tab w:val="center" w:pos="4680"/>
        <w:tab w:val="right" w:pos="9360"/>
      </w:tabs>
    </w:pPr>
  </w:style>
  <w:style w:type="character" w:customStyle="1" w:styleId="FooterChar">
    <w:name w:val="Footer Char"/>
    <w:basedOn w:val="DefaultParagraphFont"/>
    <w:link w:val="Footer"/>
    <w:uiPriority w:val="99"/>
    <w:rsid w:val="009F5B2F"/>
    <w:rPr>
      <w:sz w:val="22"/>
      <w:szCs w:val="22"/>
    </w:rPr>
  </w:style>
  <w:style w:type="table" w:styleId="TableGrid">
    <w:name w:val="Table Grid"/>
    <w:basedOn w:val="TableNormal"/>
    <w:uiPriority w:val="59"/>
    <w:rsid w:val="009F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1E16CD"/>
    <w:rPr>
      <w:rFonts w:ascii="Times New Roman" w:eastAsia="Times New Roman" w:hAnsi="Times New Roman"/>
      <w:b/>
      <w:bCs/>
      <w:sz w:val="24"/>
      <w:szCs w:val="24"/>
    </w:rPr>
  </w:style>
  <w:style w:type="paragraph" w:styleId="ListParagraph">
    <w:name w:val="List Paragraph"/>
    <w:basedOn w:val="Normal"/>
    <w:uiPriority w:val="34"/>
    <w:qFormat/>
    <w:rsid w:val="001E16CD"/>
    <w:pPr>
      <w:ind w:left="720"/>
      <w:contextualSpacing/>
    </w:pPr>
  </w:style>
  <w:style w:type="paragraph" w:styleId="BalloonText">
    <w:name w:val="Balloon Text"/>
    <w:basedOn w:val="Normal"/>
    <w:link w:val="BalloonTextChar"/>
    <w:uiPriority w:val="99"/>
    <w:semiHidden/>
    <w:unhideWhenUsed/>
    <w:rsid w:val="008468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68F2"/>
    <w:rPr>
      <w:rFonts w:ascii="Tahoma" w:hAnsi="Tahoma" w:cs="Tahoma"/>
      <w:sz w:val="16"/>
      <w:szCs w:val="16"/>
    </w:rPr>
  </w:style>
  <w:style w:type="character" w:styleId="Hyperlink">
    <w:name w:val="Hyperlink"/>
    <w:uiPriority w:val="99"/>
    <w:unhideWhenUsed/>
    <w:rsid w:val="003B1C52"/>
    <w:rPr>
      <w:color w:val="0563C1"/>
      <w:u w:val="single"/>
    </w:rPr>
  </w:style>
  <w:style w:type="character" w:styleId="CommentReference">
    <w:name w:val="annotation reference"/>
    <w:basedOn w:val="DefaultParagraphFont"/>
    <w:uiPriority w:val="99"/>
    <w:semiHidden/>
    <w:unhideWhenUsed/>
    <w:rsid w:val="00C536D8"/>
    <w:rPr>
      <w:sz w:val="16"/>
      <w:szCs w:val="16"/>
    </w:rPr>
  </w:style>
  <w:style w:type="paragraph" w:styleId="CommentText">
    <w:name w:val="annotation text"/>
    <w:basedOn w:val="Normal"/>
    <w:link w:val="CommentTextChar"/>
    <w:uiPriority w:val="99"/>
    <w:semiHidden/>
    <w:unhideWhenUsed/>
    <w:rsid w:val="00C536D8"/>
    <w:pPr>
      <w:spacing w:line="240" w:lineRule="auto"/>
    </w:pPr>
    <w:rPr>
      <w:sz w:val="20"/>
      <w:szCs w:val="20"/>
    </w:rPr>
  </w:style>
  <w:style w:type="character" w:customStyle="1" w:styleId="CommentTextChar">
    <w:name w:val="Comment Text Char"/>
    <w:basedOn w:val="DefaultParagraphFont"/>
    <w:link w:val="CommentText"/>
    <w:uiPriority w:val="99"/>
    <w:semiHidden/>
    <w:rsid w:val="00C536D8"/>
  </w:style>
  <w:style w:type="paragraph" w:styleId="CommentSubject">
    <w:name w:val="annotation subject"/>
    <w:basedOn w:val="CommentText"/>
    <w:next w:val="CommentText"/>
    <w:link w:val="CommentSubjectChar"/>
    <w:uiPriority w:val="99"/>
    <w:semiHidden/>
    <w:unhideWhenUsed/>
    <w:rsid w:val="00C536D8"/>
    <w:rPr>
      <w:b/>
      <w:bCs/>
    </w:rPr>
  </w:style>
  <w:style w:type="character" w:customStyle="1" w:styleId="CommentSubjectChar">
    <w:name w:val="Comment Subject Char"/>
    <w:basedOn w:val="CommentTextChar"/>
    <w:link w:val="CommentSubject"/>
    <w:uiPriority w:val="99"/>
    <w:semiHidden/>
    <w:rsid w:val="00C536D8"/>
    <w:rPr>
      <w:b/>
      <w:bCs/>
    </w:rPr>
  </w:style>
  <w:style w:type="character" w:customStyle="1" w:styleId="NumberedbulletsChar">
    <w:name w:val="Numbered bullets Char"/>
    <w:basedOn w:val="DefaultParagraphFont"/>
    <w:link w:val="Numberedbullets"/>
    <w:locked/>
    <w:rsid w:val="00C7410A"/>
    <w:rPr>
      <w:rFonts w:cs="Calibri"/>
      <w:sz w:val="24"/>
    </w:rPr>
  </w:style>
  <w:style w:type="paragraph" w:customStyle="1" w:styleId="Numberedbullets">
    <w:name w:val="Numbered bullets"/>
    <w:basedOn w:val="ListParagraph"/>
    <w:link w:val="NumberedbulletsChar"/>
    <w:qFormat/>
    <w:rsid w:val="00C7410A"/>
    <w:pPr>
      <w:numPr>
        <w:numId w:val="5"/>
      </w:numPr>
      <w:spacing w:after="0" w:line="240" w:lineRule="auto"/>
      <w:contextualSpacing w:val="0"/>
    </w:pPr>
    <w:rPr>
      <w:rFonts w:cs="Calibri"/>
      <w:sz w:val="24"/>
      <w:szCs w:val="20"/>
    </w:rPr>
  </w:style>
  <w:style w:type="paragraph" w:styleId="BodyTextIndent">
    <w:name w:val="Body Text Indent"/>
    <w:basedOn w:val="Normal"/>
    <w:link w:val="BodyTextIndentChar"/>
    <w:rsid w:val="00BD4F38"/>
    <w:pPr>
      <w:spacing w:after="120" w:line="240" w:lineRule="auto"/>
      <w:ind w:left="360"/>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BD4F38"/>
    <w:rPr>
      <w:rFonts w:ascii="Times New Roman" w:eastAsia="Times New Roman" w:hAnsi="Times New Roman"/>
      <w:sz w:val="24"/>
      <w:szCs w:val="24"/>
    </w:rPr>
  </w:style>
  <w:style w:type="paragraph" w:styleId="BodyText">
    <w:name w:val="Body Text"/>
    <w:basedOn w:val="Normal"/>
    <w:link w:val="BodyTextChar"/>
    <w:semiHidden/>
    <w:rsid w:val="00400ADB"/>
    <w:pPr>
      <w:spacing w:after="0" w:line="240" w:lineRule="auto"/>
    </w:pPr>
    <w:rPr>
      <w:rFonts w:ascii="Tahoma" w:eastAsia="Times New Roman" w:hAnsi="Tahoma" w:cs="Tahoma"/>
      <w:szCs w:val="24"/>
    </w:rPr>
  </w:style>
  <w:style w:type="character" w:customStyle="1" w:styleId="BodyTextChar">
    <w:name w:val="Body Text Char"/>
    <w:basedOn w:val="DefaultParagraphFont"/>
    <w:link w:val="BodyText"/>
    <w:semiHidden/>
    <w:rsid w:val="00400ADB"/>
    <w:rPr>
      <w:rFonts w:ascii="Tahoma" w:eastAsia="Times New Roman" w:hAnsi="Tahoma" w:cs="Tahoma"/>
      <w:sz w:val="22"/>
      <w:szCs w:val="24"/>
    </w:rPr>
  </w:style>
  <w:style w:type="paragraph" w:styleId="BodyTextIndent2">
    <w:name w:val="Body Text Indent 2"/>
    <w:basedOn w:val="Normal"/>
    <w:link w:val="BodyTextIndent2Char"/>
    <w:rsid w:val="00F47043"/>
    <w:pPr>
      <w:spacing w:after="120" w:line="480" w:lineRule="auto"/>
      <w:ind w:left="360"/>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rsid w:val="00F47043"/>
    <w:rPr>
      <w:rFonts w:ascii="Times New Roman" w:eastAsia="Times New Roman" w:hAnsi="Times New Roman"/>
      <w:sz w:val="24"/>
      <w:szCs w:val="24"/>
    </w:rPr>
  </w:style>
  <w:style w:type="paragraph" w:customStyle="1" w:styleId="TableParagraph">
    <w:name w:val="Table Paragraph"/>
    <w:basedOn w:val="Normal"/>
    <w:uiPriority w:val="1"/>
    <w:qFormat/>
    <w:rsid w:val="00F47043"/>
    <w:pPr>
      <w:widowControl w:val="0"/>
      <w:spacing w:after="0" w:line="240" w:lineRule="auto"/>
    </w:pPr>
    <w:rPr>
      <w:rFonts w:asciiTheme="minorHAnsi" w:eastAsiaTheme="minorHAnsi" w:hAnsiTheme="minorHAnsi" w:cstheme="minorBidi"/>
    </w:rPr>
  </w:style>
  <w:style w:type="character" w:styleId="UnresolvedMention">
    <w:name w:val="Unresolved Mention"/>
    <w:basedOn w:val="DefaultParagraphFont"/>
    <w:uiPriority w:val="99"/>
    <w:semiHidden/>
    <w:unhideWhenUsed/>
    <w:rsid w:val="00DA72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regon.gov/oha/ph/About/TaskForce/Documents/public_health_modernization_manual.pdf" TargetMode="External"/><Relationship Id="rId18" Type="http://schemas.openxmlformats.org/officeDocument/2006/relationships/hyperlink" Target="http://public.health.oregon.gov/HealthyPeopleFamilies/wic/Documents/ppm/440.pdf" TargetMode="External"/><Relationship Id="rId26" Type="http://schemas.openxmlformats.org/officeDocument/2006/relationships/hyperlink" Target="https://www.oregon.gov/oha/ph/About/TaskForce/Documents/public_health_modernization_manual.pdf" TargetMode="External"/><Relationship Id="rId39" Type="http://schemas.openxmlformats.org/officeDocument/2006/relationships/hyperlink" Target="http://public.health.oregon.gov/HealthyPeopleFamilies/wic/Documents/ppm/830.pdf" TargetMode="External"/><Relationship Id="rId3" Type="http://schemas.openxmlformats.org/officeDocument/2006/relationships/customXml" Target="../customXml/item3.xml"/><Relationship Id="rId21" Type="http://schemas.openxmlformats.org/officeDocument/2006/relationships/hyperlink" Target="http://public.health.oregon.gov/HealthyPeopleFamilies/wic/Documents/ppm/616.pdf" TargetMode="External"/><Relationship Id="rId34" Type="http://schemas.openxmlformats.org/officeDocument/2006/relationships/hyperlink" Target="http://public.health.oregon.gov/HealthyPeopleFamilies/wic/Documents/ppm/830.pdf" TargetMode="External"/><Relationship Id="rId42" Type="http://schemas.openxmlformats.org/officeDocument/2006/relationships/hyperlink" Target="http://public.health.oregon.gov/HealthyPeopleFamilies/wic/Documents/ppm/712.pdf"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public.health.oregon.gov/HealthyPeopleFamilies/wic/Documents/ppm/470.pdf" TargetMode="External"/><Relationship Id="rId17" Type="http://schemas.openxmlformats.org/officeDocument/2006/relationships/hyperlink" Target="http://public.health.oregon.gov/HealthyPeopleFamilies/wic/Documents/ppm/440.pdf" TargetMode="External"/><Relationship Id="rId25" Type="http://schemas.openxmlformats.org/officeDocument/2006/relationships/hyperlink" Target="http://public.health.oregon.gov/HealthyPeopleFamilies/wic/Documents/ppm/820.pdf" TargetMode="External"/><Relationship Id="rId33" Type="http://schemas.openxmlformats.org/officeDocument/2006/relationships/hyperlink" Target="http://public.health.oregon.gov/HealthyPeopleFamilies/wic/Documents/ppm/661.pdf" TargetMode="External"/><Relationship Id="rId38" Type="http://schemas.openxmlformats.org/officeDocument/2006/relationships/hyperlink" Target="http://public.health.oregon.gov/HealthyPeopleFamilies/wic/Documents/ppm/661.pdf" TargetMode="External"/><Relationship Id="rId46" Type="http://schemas.openxmlformats.org/officeDocument/2006/relationships/hyperlink" Target="http://www.fns.usda.gov/sites/default/files/FMNPRegulations-7CFR248.pdf" TargetMode="External"/><Relationship Id="rId2" Type="http://schemas.openxmlformats.org/officeDocument/2006/relationships/customXml" Target="../customXml/item2.xml"/><Relationship Id="rId16" Type="http://schemas.openxmlformats.org/officeDocument/2006/relationships/hyperlink" Target="https://www.oregon.gov/oha/ph/About/TaskForce/Documents/public_health_modernization_manual.pdf" TargetMode="External"/><Relationship Id="rId20" Type="http://schemas.openxmlformats.org/officeDocument/2006/relationships/hyperlink" Target="https://www.oregon.gov/oha/ph/About/TaskForce/Documents/public_health_modernization_manual.pdf" TargetMode="External"/><Relationship Id="rId29" Type="http://schemas.openxmlformats.org/officeDocument/2006/relationships/hyperlink" Target="http://public.health.oregon.gov/HealthyPeopleFamilies/wic/Documents/ppm/885.pdf" TargetMode="External"/><Relationship Id="rId41" Type="http://schemas.openxmlformats.org/officeDocument/2006/relationships/hyperlink" Target="https://www.oregon.gov/oha/ph/About/TaskForce/Documents/public_health_modernization_manual.pdf"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public.health.oregon.gov/HealthyPeopleFamilies/wic/Documents/ppm/452.pdf" TargetMode="External"/><Relationship Id="rId24" Type="http://schemas.openxmlformats.org/officeDocument/2006/relationships/hyperlink" Target="http://public.health.oregon.gov/HealthyPeopleFamilies/wic/Documents/ppm/820.pdf" TargetMode="External"/><Relationship Id="rId32" Type="http://schemas.openxmlformats.org/officeDocument/2006/relationships/hyperlink" Target="http://public.health.oregon.gov/HealthyPeopleFamilies/wic/Documents/ppm/661.pdf" TargetMode="External"/><Relationship Id="rId37" Type="http://schemas.openxmlformats.org/officeDocument/2006/relationships/hyperlink" Target="http://public.health.oregon.gov/HealthyPeopleFamilies/wic/Documents/ppm/661.pdf" TargetMode="External"/><Relationship Id="rId40" Type="http://schemas.openxmlformats.org/officeDocument/2006/relationships/hyperlink" Target="http://public.health.oregon.gov/HealthyPeopleFamilies/wic/Documents/ppm/830.pdf" TargetMode="External"/><Relationship Id="rId45" Type="http://schemas.openxmlformats.org/officeDocument/2006/relationships/hyperlink" Target="http://public.health.oregon.gov/HealthyPeopleFamilies/wic/Documents/ppm/1100.pdf" TargetMode="External"/><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oregon.gov/oha/PH/HEALTHYPEOPLEFAMILIES/WIC/Documents/ppm/650.pdf" TargetMode="External"/><Relationship Id="rId23" Type="http://schemas.openxmlformats.org/officeDocument/2006/relationships/hyperlink" Target="http://public.health.oregon.gov/HealthyPeopleFamilies/wic/Documents/ppm/661.pdf" TargetMode="External"/><Relationship Id="rId28" Type="http://schemas.openxmlformats.org/officeDocument/2006/relationships/hyperlink" Target="http://public.health.oregon.gov/HealthyPeopleFamilies/wic/Documents/ppm/880.pdf" TargetMode="External"/><Relationship Id="rId36" Type="http://schemas.openxmlformats.org/officeDocument/2006/relationships/hyperlink" Target="https://www.oregon.gov/oha/ph/About/TaskForce/Documents/public_health_modernization_manual.pdf" TargetMode="External"/><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public.health.oregon.gov/HealthyPeopleFamilies/wic/Documents/ppm/660.pdf" TargetMode="External"/><Relationship Id="rId31" Type="http://schemas.openxmlformats.org/officeDocument/2006/relationships/hyperlink" Target="https://www.oregon.gov/oha/ph/About/TaskForce/Documents/public_health_modernization_manual.pdf" TargetMode="External"/><Relationship Id="rId44" Type="http://schemas.openxmlformats.org/officeDocument/2006/relationships/hyperlink" Target="http://public.health.oregon.gov/HealthyPeopleFamilies/wic/Documents/ppm/316.pdf" TargetMode="External"/><Relationship Id="rId52"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egon.gov/oha/ph/About/TaskForce/Documents/public_health_modernization_manual.pdf" TargetMode="External"/><Relationship Id="rId22" Type="http://schemas.openxmlformats.org/officeDocument/2006/relationships/hyperlink" Target="https://www.oregon.gov/oha/PH/HEALTHYPEOPLEFAMILIES/WIC/Documents/ppm/426.pdf" TargetMode="External"/><Relationship Id="rId27" Type="http://schemas.openxmlformats.org/officeDocument/2006/relationships/hyperlink" Target="https://www.oregon.gov/oha/ph/About/TaskForce/Documents/public_health_modernization_manual.pdf" TargetMode="External"/><Relationship Id="rId30" Type="http://schemas.openxmlformats.org/officeDocument/2006/relationships/hyperlink" Target="https://www.oregon.gov/oha/ph/About/TaskForce/Documents/public_health_modernization_manual.pdf" TargetMode="External"/><Relationship Id="rId35" Type="http://schemas.openxmlformats.org/officeDocument/2006/relationships/hyperlink" Target="http://public.health.oregon.gov/HealthyPeopleFamilies/wic/Documents/ppm/830.pdf" TargetMode="External"/><Relationship Id="rId43" Type="http://schemas.openxmlformats.org/officeDocument/2006/relationships/hyperlink" Target="http://public.health.oregon.gov/HealthyPeopleFamilies/wic/Documents/ppm/595.pdf" TargetMode="External"/><Relationship Id="rId48"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012CDB5CCD2847B46468FD3DF1DE6F" ma:contentTypeVersion="18" ma:contentTypeDescription="Create a new document." ma:contentTypeScope="" ma:versionID="83cd168dfd4f560a5ae9f127886bf666">
  <xsd:schema xmlns:xsd="http://www.w3.org/2001/XMLSchema" xmlns:xs="http://www.w3.org/2001/XMLSchema" xmlns:p="http://schemas.microsoft.com/office/2006/metadata/properties" xmlns:ns1="http://schemas.microsoft.com/sharepoint/v3" xmlns:ns2="59da1016-2a1b-4f8a-9768-d7a4932f6f16" xmlns:ns3="f144fd3f-61b7-45a4-a8a5-a00a4ffd3675" targetNamespace="http://schemas.microsoft.com/office/2006/metadata/properties" ma:root="true" ma:fieldsID="d12f2be80cb9e9a210af77d7981c0c3e" ns1:_="" ns2:_="" ns3:_="">
    <xsd:import namespace="http://schemas.microsoft.com/sharepoint/v3"/>
    <xsd:import namespace="59da1016-2a1b-4f8a-9768-d7a4932f6f16"/>
    <xsd:import namespace="f144fd3f-61b7-45a4-a8a5-a00a4ffd3675"/>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PublishingStartDate" minOccurs="0"/>
                <xsd:element ref="ns1:Publishing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144fd3f-61b7-45a4-a8a5-a00a4ffd3675"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IATopic xmlns="59da1016-2a1b-4f8a-9768-d7a4932f6f16" xsi:nil="true"/>
    <IASubtopic xmlns="59da1016-2a1b-4f8a-9768-d7a4932f6f16" xsi:nil="true"/>
    <Meta_x0020_Description xmlns="f144fd3f-61b7-45a4-a8a5-a00a4ffd3675" xsi:nil="true"/>
    <URL xmlns="http://schemas.microsoft.com/sharepoint/v3">
      <Url>https://www.oregon.gov/oha/PH/HEALTHYPEOPLEFAMILIES/WIC/Documents/wic-coord/sample-cap.docx</Url>
      <Description>sample-cap.docx</Description>
    </URL>
    <Meta_x0020_Keywords xmlns="f144fd3f-61b7-45a4-a8a5-a00a4ffd3675" xsi:nil="true"/>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CB929-3588-4CFB-86FB-0BB428ECD1E9}"/>
</file>

<file path=customXml/itemProps2.xml><?xml version="1.0" encoding="utf-8"?>
<ds:datastoreItem xmlns:ds="http://schemas.openxmlformats.org/officeDocument/2006/customXml" ds:itemID="{7B2B51E9-21F3-4031-A225-A01EFD28C781}">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87B93DFA-246E-46D0-85E6-ED2EFED62E98}">
  <ds:schemaRefs>
    <ds:schemaRef ds:uri="http://schemas.microsoft.com/sharepoint/v3/contenttype/forms"/>
  </ds:schemaRefs>
</ds:datastoreItem>
</file>

<file path=customXml/itemProps4.xml><?xml version="1.0" encoding="utf-8"?>
<ds:datastoreItem xmlns:ds="http://schemas.openxmlformats.org/officeDocument/2006/customXml" ds:itemID="{A85378E3-2322-4DA1-9EC4-F7620FC3C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10</Pages>
  <Words>3086</Words>
  <Characters>17594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DHS-OHA</Company>
  <LinksUpToDate>false</LinksUpToDate>
  <CharactersWithSpaces>20639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State of Oregon</dc:creator>
  <cp:keywords/>
  <dc:description/>
  <cp:lastModifiedBy>Tydings Caroline D</cp:lastModifiedBy>
  <cp:revision>38</cp:revision>
  <dcterms:created xsi:type="dcterms:W3CDTF">2020-04-14T17:39:00Z</dcterms:created>
  <dcterms:modified xsi:type="dcterms:W3CDTF">2020-10-07T22:03:00Z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0x01010079012CDB5CCD2847B46468FD3DF1DE6F</vt:lpwstr>
  </property>
  <property fmtid="{D5CDD505-2E9C-101B-9397-08002B2CF9AE}" pid="3" name="WorkflowChangePath">
    <vt:lpwstr>aaa31a6c-f6c9-4fc5-9570-171784a36020,2;</vt:lpwstr>
  </property>
</Properties>
</file>