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B845" w14:textId="77777777" w:rsidR="00D1125A" w:rsidRPr="00D1125A" w:rsidRDefault="00D1125A" w:rsidP="00D1125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125A">
        <w:rPr>
          <w:rFonts w:ascii="Arial" w:hAnsi="Arial" w:cs="Arial"/>
          <w:b/>
          <w:sz w:val="24"/>
          <w:szCs w:val="24"/>
        </w:rPr>
        <w:t>Purpose:</w:t>
      </w:r>
    </w:p>
    <w:p w14:paraId="2D68E504" w14:textId="3CC1AE62" w:rsidR="009A3140" w:rsidRDefault="00687E33" w:rsidP="00221270">
      <w:pPr>
        <w:spacing w:after="0"/>
        <w:rPr>
          <w:rFonts w:ascii="Arial" w:hAnsi="Arial" w:cs="Arial"/>
          <w:sz w:val="24"/>
          <w:szCs w:val="24"/>
        </w:rPr>
      </w:pPr>
      <w:r w:rsidRPr="00C51153">
        <w:rPr>
          <w:rFonts w:ascii="Arial" w:hAnsi="Arial" w:cs="Arial"/>
          <w:sz w:val="24"/>
          <w:szCs w:val="24"/>
        </w:rPr>
        <w:t xml:space="preserve">During many </w:t>
      </w:r>
      <w:r w:rsidR="00A5216B">
        <w:rPr>
          <w:rFonts w:ascii="Arial" w:hAnsi="Arial" w:cs="Arial"/>
          <w:sz w:val="24"/>
          <w:szCs w:val="24"/>
        </w:rPr>
        <w:t>incidents</w:t>
      </w:r>
      <w:r w:rsidR="00A5216B" w:rsidRPr="00C51153" w:rsidDel="00A5216B">
        <w:rPr>
          <w:rFonts w:ascii="Arial" w:hAnsi="Arial" w:cs="Arial"/>
          <w:sz w:val="24"/>
          <w:szCs w:val="24"/>
        </w:rPr>
        <w:t xml:space="preserve"> </w:t>
      </w:r>
      <w:r w:rsidRPr="00C51153">
        <w:rPr>
          <w:rFonts w:ascii="Arial" w:hAnsi="Arial" w:cs="Arial"/>
          <w:sz w:val="24"/>
          <w:szCs w:val="24"/>
        </w:rPr>
        <w:t xml:space="preserve">affecting the public’s health, </w:t>
      </w:r>
      <w:r w:rsidR="00993F4F" w:rsidRPr="00C51153">
        <w:rPr>
          <w:rFonts w:ascii="Arial" w:hAnsi="Arial" w:cs="Arial"/>
          <w:sz w:val="24"/>
          <w:szCs w:val="24"/>
        </w:rPr>
        <w:t xml:space="preserve">pharmacies </w:t>
      </w:r>
      <w:r w:rsidR="00221270">
        <w:rPr>
          <w:rFonts w:ascii="Arial" w:hAnsi="Arial" w:cs="Arial"/>
          <w:sz w:val="24"/>
          <w:szCs w:val="24"/>
        </w:rPr>
        <w:t xml:space="preserve">can </w:t>
      </w:r>
      <w:r w:rsidRPr="00C51153">
        <w:rPr>
          <w:rFonts w:ascii="Arial" w:hAnsi="Arial" w:cs="Arial"/>
          <w:sz w:val="24"/>
          <w:szCs w:val="24"/>
        </w:rPr>
        <w:t>play</w:t>
      </w:r>
      <w:r w:rsidR="001B6954" w:rsidRPr="00C51153">
        <w:rPr>
          <w:rFonts w:ascii="Arial" w:hAnsi="Arial" w:cs="Arial"/>
          <w:sz w:val="24"/>
          <w:szCs w:val="24"/>
        </w:rPr>
        <w:t xml:space="preserve"> a </w:t>
      </w:r>
      <w:r w:rsidRPr="00C51153">
        <w:rPr>
          <w:rFonts w:ascii="Arial" w:hAnsi="Arial" w:cs="Arial"/>
          <w:sz w:val="24"/>
          <w:szCs w:val="24"/>
        </w:rPr>
        <w:t>critical role</w:t>
      </w:r>
      <w:r w:rsidR="00C51153" w:rsidRPr="00C51153">
        <w:rPr>
          <w:rFonts w:ascii="Arial" w:hAnsi="Arial" w:cs="Arial"/>
          <w:sz w:val="24"/>
          <w:szCs w:val="24"/>
        </w:rPr>
        <w:t xml:space="preserve"> in effective response</w:t>
      </w:r>
      <w:r w:rsidRPr="00C51153">
        <w:rPr>
          <w:rFonts w:ascii="Arial" w:hAnsi="Arial" w:cs="Arial"/>
          <w:sz w:val="24"/>
          <w:szCs w:val="24"/>
        </w:rPr>
        <w:t xml:space="preserve">. </w:t>
      </w:r>
      <w:r w:rsidR="00D1125A">
        <w:rPr>
          <w:rFonts w:ascii="Arial" w:hAnsi="Arial" w:cs="Arial"/>
          <w:sz w:val="24"/>
          <w:szCs w:val="24"/>
        </w:rPr>
        <w:t>This memorandum of understanding (MOU) provides a framework for timely, effective pharmacy response to public health</w:t>
      </w:r>
      <w:r w:rsidR="00A5216B" w:rsidRPr="00A5216B">
        <w:rPr>
          <w:rFonts w:ascii="Arial" w:hAnsi="Arial" w:cs="Arial"/>
          <w:sz w:val="24"/>
          <w:szCs w:val="24"/>
        </w:rPr>
        <w:t xml:space="preserve"> </w:t>
      </w:r>
      <w:r w:rsidR="00A5216B">
        <w:rPr>
          <w:rFonts w:ascii="Arial" w:hAnsi="Arial" w:cs="Arial"/>
          <w:sz w:val="24"/>
          <w:szCs w:val="24"/>
        </w:rPr>
        <w:t>incidents</w:t>
      </w:r>
      <w:r w:rsidR="00D1125A">
        <w:rPr>
          <w:rFonts w:ascii="Arial" w:hAnsi="Arial" w:cs="Arial"/>
          <w:sz w:val="24"/>
          <w:szCs w:val="24"/>
        </w:rPr>
        <w:t xml:space="preserve">. </w:t>
      </w:r>
      <w:r w:rsidR="009A3140">
        <w:rPr>
          <w:rFonts w:ascii="Arial" w:hAnsi="Arial" w:cs="Arial"/>
          <w:sz w:val="24"/>
          <w:szCs w:val="24"/>
        </w:rPr>
        <w:t>Pharmacies can:</w:t>
      </w:r>
    </w:p>
    <w:p w14:paraId="2C269BE7" w14:textId="77777777" w:rsidR="00275806" w:rsidRDefault="009A3140" w:rsidP="0022127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A3140">
        <w:rPr>
          <w:rFonts w:ascii="Arial" w:hAnsi="Arial" w:cs="Arial"/>
          <w:sz w:val="24"/>
          <w:szCs w:val="24"/>
        </w:rPr>
        <w:t>D</w:t>
      </w:r>
      <w:r w:rsidR="00993F4F" w:rsidRPr="009A3140">
        <w:rPr>
          <w:rFonts w:ascii="Arial" w:hAnsi="Arial" w:cs="Arial"/>
          <w:sz w:val="24"/>
          <w:szCs w:val="24"/>
        </w:rPr>
        <w:t xml:space="preserve">istribute and dispense </w:t>
      </w:r>
      <w:r w:rsidR="008C1687">
        <w:rPr>
          <w:rFonts w:ascii="Arial" w:hAnsi="Arial" w:cs="Arial"/>
          <w:sz w:val="24"/>
          <w:szCs w:val="24"/>
        </w:rPr>
        <w:t>vaccine during communicable</w:t>
      </w:r>
      <w:r w:rsidR="00687E33" w:rsidRPr="009A3140">
        <w:rPr>
          <w:rFonts w:ascii="Arial" w:hAnsi="Arial" w:cs="Arial"/>
          <w:sz w:val="24"/>
          <w:szCs w:val="24"/>
        </w:rPr>
        <w:t xml:space="preserve"> disease outbreaks</w:t>
      </w:r>
      <w:r w:rsidR="00C515F6">
        <w:rPr>
          <w:rFonts w:ascii="Arial" w:hAnsi="Arial" w:cs="Arial"/>
          <w:sz w:val="24"/>
          <w:szCs w:val="24"/>
        </w:rPr>
        <w:t>,</w:t>
      </w:r>
    </w:p>
    <w:p w14:paraId="6037B167" w14:textId="77777777" w:rsidR="00C515F6" w:rsidRPr="00557633" w:rsidRDefault="00C515F6" w:rsidP="00C515F6">
      <w:pPr>
        <w:pStyle w:val="ListParagraph"/>
        <w:rPr>
          <w:rFonts w:ascii="Arial" w:hAnsi="Arial" w:cs="Arial"/>
          <w:sz w:val="16"/>
          <w:szCs w:val="16"/>
        </w:rPr>
      </w:pPr>
    </w:p>
    <w:p w14:paraId="539D9701" w14:textId="77777777" w:rsidR="00C515F6" w:rsidRDefault="00275806" w:rsidP="00C515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Dispense antibiotics for treatment or prevention of illness during outbreaks</w:t>
      </w:r>
      <w:r w:rsidR="00C515F6">
        <w:rPr>
          <w:rFonts w:ascii="Arial" w:hAnsi="Arial" w:cs="Arial"/>
          <w:sz w:val="24"/>
          <w:szCs w:val="24"/>
        </w:rPr>
        <w:t>,</w:t>
      </w:r>
    </w:p>
    <w:p w14:paraId="5FB6F25B" w14:textId="77777777" w:rsidR="00C515F6" w:rsidRPr="00557633" w:rsidRDefault="00C515F6" w:rsidP="00C515F6">
      <w:pPr>
        <w:pStyle w:val="ListParagraph"/>
        <w:rPr>
          <w:rFonts w:ascii="Arial" w:hAnsi="Arial" w:cs="Arial"/>
          <w:sz w:val="16"/>
          <w:szCs w:val="16"/>
        </w:rPr>
      </w:pPr>
    </w:p>
    <w:p w14:paraId="087C639B" w14:textId="0EE21961" w:rsidR="009A3140" w:rsidRDefault="00647B2D" w:rsidP="00C515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A3140" w:rsidRPr="00C515F6">
        <w:rPr>
          <w:rFonts w:ascii="Arial" w:hAnsi="Arial" w:cs="Arial"/>
          <w:sz w:val="24"/>
          <w:szCs w:val="24"/>
        </w:rPr>
        <w:t>ssess and meet needs for medication among</w:t>
      </w:r>
      <w:r w:rsidR="00221270">
        <w:rPr>
          <w:rFonts w:ascii="Arial" w:hAnsi="Arial" w:cs="Arial"/>
          <w:sz w:val="24"/>
          <w:szCs w:val="24"/>
        </w:rPr>
        <w:t xml:space="preserve"> those </w:t>
      </w:r>
      <w:r w:rsidR="009A3140" w:rsidRPr="00C515F6">
        <w:rPr>
          <w:rFonts w:ascii="Arial" w:hAnsi="Arial" w:cs="Arial"/>
          <w:sz w:val="24"/>
          <w:szCs w:val="24"/>
        </w:rPr>
        <w:t xml:space="preserve">displaced by storms or other </w:t>
      </w:r>
      <w:r w:rsidR="00273C55">
        <w:rPr>
          <w:rFonts w:ascii="Arial" w:hAnsi="Arial" w:cs="Arial"/>
          <w:sz w:val="24"/>
          <w:szCs w:val="24"/>
        </w:rPr>
        <w:t>incidents</w:t>
      </w:r>
      <w:r w:rsidR="00A5216B">
        <w:rPr>
          <w:rFonts w:ascii="Arial" w:hAnsi="Arial" w:cs="Arial"/>
          <w:sz w:val="24"/>
          <w:szCs w:val="24"/>
        </w:rPr>
        <w:t>, and</w:t>
      </w:r>
    </w:p>
    <w:p w14:paraId="2705DCEB" w14:textId="77777777" w:rsidR="00C515F6" w:rsidRPr="00557633" w:rsidRDefault="00C515F6" w:rsidP="00C515F6">
      <w:pPr>
        <w:pStyle w:val="ListParagraph"/>
        <w:rPr>
          <w:rFonts w:ascii="Arial" w:hAnsi="Arial" w:cs="Arial"/>
          <w:sz w:val="16"/>
          <w:szCs w:val="16"/>
        </w:rPr>
      </w:pPr>
    </w:p>
    <w:p w14:paraId="26F8F246" w14:textId="2AB37616" w:rsidR="00557633" w:rsidRPr="00557633" w:rsidRDefault="00275806" w:rsidP="007F21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healthcare capacity in a public health emergency</w:t>
      </w:r>
      <w:r w:rsidR="00926305">
        <w:rPr>
          <w:rFonts w:ascii="Arial" w:hAnsi="Arial" w:cs="Arial"/>
          <w:sz w:val="24"/>
          <w:szCs w:val="24"/>
        </w:rPr>
        <w:t xml:space="preserve"> by m</w:t>
      </w:r>
      <w:r w:rsidR="00D832B1" w:rsidRPr="00926305">
        <w:rPr>
          <w:rFonts w:ascii="Arial" w:hAnsi="Arial" w:cs="Arial"/>
          <w:sz w:val="24"/>
          <w:szCs w:val="24"/>
        </w:rPr>
        <w:t>anaging</w:t>
      </w:r>
      <w:r w:rsidR="00C515F6" w:rsidRPr="00926305">
        <w:rPr>
          <w:rFonts w:ascii="Arial" w:hAnsi="Arial" w:cs="Arial"/>
          <w:sz w:val="24"/>
          <w:szCs w:val="24"/>
        </w:rPr>
        <w:t xml:space="preserve"> therapy for specific conditions under a </w:t>
      </w:r>
      <w:r w:rsidR="00D832B1" w:rsidRPr="00926305">
        <w:rPr>
          <w:rFonts w:ascii="Arial" w:hAnsi="Arial" w:cs="Arial"/>
          <w:sz w:val="24"/>
          <w:szCs w:val="24"/>
        </w:rPr>
        <w:t>state-issued treatment protocol (</w:t>
      </w:r>
      <w:r w:rsidR="007F21C6" w:rsidRPr="007F21C6">
        <w:rPr>
          <w:rFonts w:ascii="Arial" w:hAnsi="Arial" w:cs="Arial"/>
          <w:sz w:val="24"/>
          <w:szCs w:val="24"/>
        </w:rPr>
        <w:t>ORS 431A.015</w:t>
      </w:r>
      <w:r w:rsidR="00C515F6" w:rsidRPr="00926305">
        <w:rPr>
          <w:rFonts w:ascii="Arial" w:hAnsi="Arial" w:cs="Arial"/>
          <w:sz w:val="24"/>
          <w:szCs w:val="24"/>
        </w:rPr>
        <w:t>)</w:t>
      </w:r>
      <w:r w:rsidR="00A5216B">
        <w:rPr>
          <w:rFonts w:ascii="Arial" w:hAnsi="Arial" w:cs="Arial"/>
          <w:sz w:val="24"/>
          <w:szCs w:val="24"/>
        </w:rPr>
        <w:t>.</w:t>
      </w:r>
    </w:p>
    <w:p w14:paraId="3773252C" w14:textId="77777777" w:rsidR="001B6954" w:rsidRPr="00C51153" w:rsidRDefault="001B6954">
      <w:pPr>
        <w:rPr>
          <w:rFonts w:ascii="Arial" w:hAnsi="Arial" w:cs="Arial"/>
          <w:sz w:val="24"/>
          <w:szCs w:val="24"/>
        </w:rPr>
      </w:pPr>
      <w:r w:rsidRPr="00C51153">
        <w:rPr>
          <w:rFonts w:ascii="Arial" w:hAnsi="Arial" w:cs="Arial"/>
          <w:sz w:val="24"/>
          <w:szCs w:val="24"/>
        </w:rPr>
        <w:t>The</w:t>
      </w:r>
      <w:r w:rsidR="00D1125A">
        <w:rPr>
          <w:rFonts w:ascii="Arial" w:hAnsi="Arial" w:cs="Arial"/>
          <w:sz w:val="24"/>
          <w:szCs w:val="24"/>
        </w:rPr>
        <w:t xml:space="preserve"> MOU</w:t>
      </w:r>
      <w:r w:rsidR="00557633">
        <w:rPr>
          <w:rFonts w:ascii="Arial" w:hAnsi="Arial" w:cs="Arial"/>
          <w:sz w:val="24"/>
          <w:szCs w:val="24"/>
        </w:rPr>
        <w:t xml:space="preserve"> helps pharmacies and public health</w:t>
      </w:r>
      <w:r w:rsidR="00CD30C1">
        <w:rPr>
          <w:rFonts w:ascii="Arial" w:hAnsi="Arial" w:cs="Arial"/>
          <w:sz w:val="24"/>
          <w:szCs w:val="24"/>
        </w:rPr>
        <w:t xml:space="preserve"> plan </w:t>
      </w:r>
      <w:r w:rsidR="00557633">
        <w:rPr>
          <w:rFonts w:ascii="Arial" w:hAnsi="Arial" w:cs="Arial"/>
          <w:sz w:val="24"/>
          <w:szCs w:val="24"/>
        </w:rPr>
        <w:t xml:space="preserve">effective interventions and </w:t>
      </w:r>
      <w:r w:rsidR="00C515F6">
        <w:rPr>
          <w:rFonts w:ascii="Arial" w:hAnsi="Arial" w:cs="Arial"/>
          <w:sz w:val="24"/>
          <w:szCs w:val="24"/>
        </w:rPr>
        <w:t>work together</w:t>
      </w:r>
      <w:r w:rsidR="00CD30C1">
        <w:rPr>
          <w:rFonts w:ascii="Arial" w:hAnsi="Arial" w:cs="Arial"/>
          <w:sz w:val="24"/>
          <w:szCs w:val="24"/>
        </w:rPr>
        <w:t xml:space="preserve"> to meet the needs of the community</w:t>
      </w:r>
      <w:r w:rsidRPr="00C51153">
        <w:rPr>
          <w:rFonts w:ascii="Arial" w:hAnsi="Arial" w:cs="Arial"/>
          <w:sz w:val="24"/>
          <w:szCs w:val="24"/>
        </w:rPr>
        <w:t xml:space="preserve">. </w:t>
      </w:r>
    </w:p>
    <w:p w14:paraId="5765D63C" w14:textId="77777777" w:rsidR="00D1125A" w:rsidRPr="00D1125A" w:rsidRDefault="00D1125A" w:rsidP="00647B2D">
      <w:pPr>
        <w:spacing w:after="0"/>
        <w:rPr>
          <w:rFonts w:ascii="Arial" w:hAnsi="Arial" w:cs="Arial"/>
          <w:b/>
          <w:sz w:val="24"/>
          <w:szCs w:val="24"/>
        </w:rPr>
      </w:pPr>
      <w:r w:rsidRPr="00D1125A">
        <w:rPr>
          <w:rFonts w:ascii="Arial" w:hAnsi="Arial" w:cs="Arial"/>
          <w:b/>
          <w:sz w:val="24"/>
          <w:szCs w:val="24"/>
        </w:rPr>
        <w:t>Background:</w:t>
      </w:r>
    </w:p>
    <w:p w14:paraId="78D8A00C" w14:textId="59035E2E" w:rsidR="00487133" w:rsidRDefault="00BB13DD" w:rsidP="00647B2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125A" w:rsidRPr="00487133">
        <w:rPr>
          <w:rFonts w:ascii="Arial" w:hAnsi="Arial" w:cs="Arial"/>
          <w:sz w:val="24"/>
          <w:szCs w:val="24"/>
        </w:rPr>
        <w:t>atterned after a similar agreement in Washington</w:t>
      </w:r>
      <w:r w:rsidR="002629D2">
        <w:rPr>
          <w:rFonts w:ascii="Arial" w:hAnsi="Arial" w:cs="Arial"/>
          <w:sz w:val="24"/>
          <w:szCs w:val="24"/>
        </w:rPr>
        <w:t xml:space="preserve"> State</w:t>
      </w:r>
      <w:r w:rsidR="00D1125A" w:rsidRPr="00487133">
        <w:rPr>
          <w:rFonts w:ascii="Arial" w:hAnsi="Arial" w:cs="Arial"/>
          <w:sz w:val="24"/>
          <w:szCs w:val="24"/>
        </w:rPr>
        <w:t>; its signatories include multiple public health agencies and</w:t>
      </w:r>
      <w:r w:rsidR="00863144">
        <w:rPr>
          <w:rFonts w:ascii="Arial" w:hAnsi="Arial" w:cs="Arial"/>
          <w:sz w:val="24"/>
          <w:szCs w:val="24"/>
        </w:rPr>
        <w:t xml:space="preserve"> representatives of over 200</w:t>
      </w:r>
      <w:r w:rsidR="00487133" w:rsidRPr="00487133">
        <w:rPr>
          <w:rFonts w:ascii="Arial" w:hAnsi="Arial" w:cs="Arial"/>
          <w:sz w:val="24"/>
          <w:szCs w:val="24"/>
        </w:rPr>
        <w:t xml:space="preserve"> pharmacies</w:t>
      </w:r>
    </w:p>
    <w:p w14:paraId="2980EDE9" w14:textId="77777777" w:rsidR="00487133" w:rsidRPr="00487133" w:rsidRDefault="00487133" w:rsidP="00487133">
      <w:pPr>
        <w:pStyle w:val="ListParagraph"/>
        <w:rPr>
          <w:rFonts w:ascii="Arial" w:hAnsi="Arial" w:cs="Arial"/>
          <w:sz w:val="16"/>
          <w:szCs w:val="16"/>
        </w:rPr>
      </w:pPr>
    </w:p>
    <w:p w14:paraId="2B1AEBD7" w14:textId="482ABC4C" w:rsidR="00487133" w:rsidRPr="00192DFE" w:rsidRDefault="00BB13DD" w:rsidP="00192D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Oregon document d</w:t>
      </w:r>
      <w:r w:rsidR="00647B2D">
        <w:rPr>
          <w:rFonts w:ascii="Arial" w:hAnsi="Arial" w:cs="Arial"/>
          <w:sz w:val="24"/>
          <w:szCs w:val="24"/>
        </w:rPr>
        <w:t>evelop</w:t>
      </w:r>
      <w:r w:rsidR="00487133">
        <w:rPr>
          <w:rFonts w:ascii="Arial" w:hAnsi="Arial" w:cs="Arial"/>
          <w:sz w:val="24"/>
          <w:szCs w:val="24"/>
        </w:rPr>
        <w:t xml:space="preserve">ed by </w:t>
      </w:r>
      <w:r>
        <w:rPr>
          <w:rFonts w:ascii="Arial" w:hAnsi="Arial" w:cs="Arial"/>
          <w:sz w:val="24"/>
          <w:szCs w:val="24"/>
        </w:rPr>
        <w:t xml:space="preserve">representatives of </w:t>
      </w:r>
      <w:r w:rsidR="00CD30C1" w:rsidRPr="00487133">
        <w:rPr>
          <w:rFonts w:ascii="Arial" w:hAnsi="Arial" w:cs="Arial"/>
          <w:sz w:val="24"/>
          <w:szCs w:val="24"/>
        </w:rPr>
        <w:t xml:space="preserve">Oregon </w:t>
      </w:r>
      <w:r w:rsidR="00557633" w:rsidRPr="00487133">
        <w:rPr>
          <w:rFonts w:ascii="Arial" w:hAnsi="Arial" w:cs="Arial"/>
          <w:sz w:val="24"/>
          <w:szCs w:val="24"/>
        </w:rPr>
        <w:t xml:space="preserve">State Pharmacy Association, </w:t>
      </w:r>
      <w:r w:rsidR="00CD30C1" w:rsidRPr="00487133">
        <w:rPr>
          <w:rFonts w:ascii="Arial" w:hAnsi="Arial" w:cs="Arial"/>
          <w:sz w:val="24"/>
          <w:szCs w:val="24"/>
        </w:rPr>
        <w:t>Oregon Society of</w:t>
      </w:r>
      <w:r w:rsidR="00557633" w:rsidRPr="00487133">
        <w:rPr>
          <w:rFonts w:ascii="Arial" w:hAnsi="Arial" w:cs="Arial"/>
          <w:sz w:val="24"/>
          <w:szCs w:val="24"/>
        </w:rPr>
        <w:t xml:space="preserve"> Health System Pharmacists, </w:t>
      </w:r>
      <w:r w:rsidR="00CD30C1" w:rsidRPr="00487133">
        <w:rPr>
          <w:rFonts w:ascii="Arial" w:hAnsi="Arial" w:cs="Arial"/>
          <w:sz w:val="24"/>
          <w:szCs w:val="24"/>
        </w:rPr>
        <w:t>Conference</w:t>
      </w:r>
      <w:r w:rsidR="00557633" w:rsidRPr="00487133">
        <w:rPr>
          <w:rFonts w:ascii="Arial" w:hAnsi="Arial" w:cs="Arial"/>
          <w:sz w:val="24"/>
          <w:szCs w:val="24"/>
        </w:rPr>
        <w:t xml:space="preserve"> of Local Health Officials, </w:t>
      </w:r>
      <w:r w:rsidR="00CD30C1" w:rsidRPr="00487133">
        <w:rPr>
          <w:rFonts w:ascii="Arial" w:hAnsi="Arial" w:cs="Arial"/>
          <w:sz w:val="24"/>
          <w:szCs w:val="24"/>
        </w:rPr>
        <w:t>Or</w:t>
      </w:r>
      <w:r w:rsidR="00557633" w:rsidRPr="00487133">
        <w:rPr>
          <w:rFonts w:ascii="Arial" w:hAnsi="Arial" w:cs="Arial"/>
          <w:sz w:val="24"/>
          <w:szCs w:val="24"/>
        </w:rPr>
        <w:t xml:space="preserve">egon Board of Pharmacy, and </w:t>
      </w:r>
      <w:r w:rsidR="00487133">
        <w:rPr>
          <w:rFonts w:ascii="Arial" w:hAnsi="Arial" w:cs="Arial"/>
          <w:sz w:val="24"/>
          <w:szCs w:val="24"/>
        </w:rPr>
        <w:t>Oregon Public Health Divisi</w:t>
      </w:r>
      <w:r>
        <w:rPr>
          <w:rFonts w:ascii="Arial" w:hAnsi="Arial" w:cs="Arial"/>
          <w:sz w:val="24"/>
          <w:szCs w:val="24"/>
        </w:rPr>
        <w:t xml:space="preserve">on, with broader input from </w:t>
      </w:r>
      <w:r w:rsidR="00487133">
        <w:rPr>
          <w:rFonts w:ascii="Arial" w:hAnsi="Arial" w:cs="Arial"/>
          <w:sz w:val="24"/>
          <w:szCs w:val="24"/>
        </w:rPr>
        <w:t>public health and pharmacy communities.</w:t>
      </w:r>
      <w:r w:rsidR="00CD30C1" w:rsidRPr="00487133">
        <w:rPr>
          <w:rFonts w:ascii="Arial" w:hAnsi="Arial" w:cs="Arial"/>
          <w:sz w:val="24"/>
          <w:szCs w:val="24"/>
        </w:rPr>
        <w:t xml:space="preserve"> </w:t>
      </w:r>
    </w:p>
    <w:p w14:paraId="42D667F4" w14:textId="77777777" w:rsidR="00487133" w:rsidRDefault="00487133" w:rsidP="00647B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the MOU does and does not do</w:t>
      </w:r>
    </w:p>
    <w:p w14:paraId="365ED51B" w14:textId="443A10C5" w:rsidR="00BB13DD" w:rsidRPr="00BB13DD" w:rsidRDefault="00BB13DD" w:rsidP="00647B2D">
      <w:pPr>
        <w:spacing w:after="0"/>
        <w:rPr>
          <w:rFonts w:ascii="Arial" w:hAnsi="Arial" w:cs="Arial"/>
          <w:sz w:val="24"/>
          <w:szCs w:val="24"/>
        </w:rPr>
      </w:pPr>
      <w:r w:rsidRPr="00BB13DD">
        <w:rPr>
          <w:rFonts w:ascii="Arial" w:hAnsi="Arial" w:cs="Arial"/>
          <w:sz w:val="24"/>
          <w:szCs w:val="24"/>
        </w:rPr>
        <w:t>Does: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Does</w:t>
      </w:r>
      <w:r w:rsidR="00741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741BF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t:</w:t>
      </w:r>
    </w:p>
    <w:p w14:paraId="6F224200" w14:textId="77777777" w:rsidR="00487133" w:rsidRDefault="00487133" w:rsidP="004871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="00BB13DD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standardize response</w:t>
      </w:r>
      <w:r w:rsidR="00BB13DD">
        <w:rPr>
          <w:rFonts w:ascii="Arial" w:hAnsi="Arial" w:cs="Arial"/>
          <w:sz w:val="24"/>
          <w:szCs w:val="24"/>
        </w:rPr>
        <w:t xml:space="preserve">                              * </w:t>
      </w:r>
      <w:proofErr w:type="gramStart"/>
      <w:r w:rsidR="00BB13DD">
        <w:rPr>
          <w:rFonts w:ascii="Arial" w:hAnsi="Arial" w:cs="Arial"/>
          <w:sz w:val="24"/>
          <w:szCs w:val="24"/>
        </w:rPr>
        <w:t>Require</w:t>
      </w:r>
      <w:proofErr w:type="gramEnd"/>
      <w:r w:rsidR="00BB13DD">
        <w:rPr>
          <w:rFonts w:ascii="Arial" w:hAnsi="Arial" w:cs="Arial"/>
          <w:sz w:val="24"/>
          <w:szCs w:val="24"/>
        </w:rPr>
        <w:t xml:space="preserve"> participation</w:t>
      </w:r>
    </w:p>
    <w:p w14:paraId="104AE7FF" w14:textId="77777777" w:rsidR="00487133" w:rsidRDefault="00487133" w:rsidP="00487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across</w:t>
      </w:r>
      <w:proofErr w:type="gramEnd"/>
      <w:r>
        <w:rPr>
          <w:rFonts w:ascii="Arial" w:hAnsi="Arial" w:cs="Arial"/>
          <w:sz w:val="24"/>
          <w:szCs w:val="24"/>
        </w:rPr>
        <w:t xml:space="preserve"> communities</w:t>
      </w:r>
      <w:r w:rsidR="00BB13DD">
        <w:rPr>
          <w:rFonts w:ascii="Arial" w:hAnsi="Arial" w:cs="Arial"/>
          <w:sz w:val="24"/>
          <w:szCs w:val="24"/>
        </w:rPr>
        <w:t xml:space="preserve">                                           by signatories</w:t>
      </w:r>
      <w:r w:rsidR="00EE327E">
        <w:rPr>
          <w:rFonts w:ascii="Arial" w:hAnsi="Arial" w:cs="Arial"/>
          <w:sz w:val="24"/>
          <w:szCs w:val="24"/>
        </w:rPr>
        <w:t>; this is not a contract.</w:t>
      </w:r>
    </w:p>
    <w:p w14:paraId="24B2EDFE" w14:textId="77777777" w:rsidR="00487133" w:rsidRPr="00956702" w:rsidRDefault="00487133" w:rsidP="00487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E044" w14:textId="77777777" w:rsidR="00487133" w:rsidRDefault="00487133" w:rsidP="004871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133">
        <w:rPr>
          <w:rFonts w:ascii="Arial" w:hAnsi="Arial" w:cs="Arial"/>
          <w:b/>
          <w:sz w:val="24"/>
          <w:szCs w:val="24"/>
        </w:rPr>
        <w:t xml:space="preserve">* </w:t>
      </w:r>
      <w:r w:rsidR="00BB13DD">
        <w:rPr>
          <w:rFonts w:ascii="Arial" w:hAnsi="Arial" w:cs="Arial"/>
          <w:sz w:val="24"/>
          <w:szCs w:val="24"/>
        </w:rPr>
        <w:t xml:space="preserve">Provide structure to simplify                             </w:t>
      </w:r>
    </w:p>
    <w:p w14:paraId="42889D58" w14:textId="77777777" w:rsidR="00BB13DD" w:rsidRDefault="00BB13DD" w:rsidP="00487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pharmacy-public</w:t>
      </w:r>
      <w:proofErr w:type="gramEnd"/>
      <w:r>
        <w:rPr>
          <w:rFonts w:ascii="Arial" w:hAnsi="Arial" w:cs="Arial"/>
          <w:sz w:val="24"/>
          <w:szCs w:val="24"/>
        </w:rPr>
        <w:t xml:space="preserve"> health</w:t>
      </w:r>
    </w:p>
    <w:p w14:paraId="0E091090" w14:textId="77777777" w:rsidR="00BB13DD" w:rsidRDefault="00BB13DD" w:rsidP="00487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collaboration</w:t>
      </w:r>
      <w:proofErr w:type="gramEnd"/>
    </w:p>
    <w:p w14:paraId="3507BBAF" w14:textId="77777777" w:rsidR="00956702" w:rsidRDefault="00956702" w:rsidP="0048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B7EB90" w14:textId="77777777" w:rsidR="00647B2D" w:rsidRPr="00647B2D" w:rsidRDefault="00647B2D" w:rsidP="00487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take part in the MOU</w:t>
      </w:r>
    </w:p>
    <w:p w14:paraId="1ED4B5A0" w14:textId="34F313DE" w:rsidR="00647B2D" w:rsidRDefault="0044258A" w:rsidP="00192D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and public health develop and agree on a response plan, as outlined in the</w:t>
      </w:r>
      <w:r w:rsidR="00647B2D">
        <w:rPr>
          <w:rFonts w:ascii="Arial" w:hAnsi="Arial" w:cs="Arial"/>
          <w:sz w:val="24"/>
          <w:szCs w:val="24"/>
        </w:rPr>
        <w:t xml:space="preserve"> MOU</w:t>
      </w:r>
      <w:r>
        <w:rPr>
          <w:rFonts w:ascii="Arial" w:hAnsi="Arial" w:cs="Arial"/>
          <w:sz w:val="24"/>
          <w:szCs w:val="24"/>
        </w:rPr>
        <w:t xml:space="preserve">, available at: </w:t>
      </w:r>
      <w:hyperlink r:id="rId8" w:history="1">
        <w:r w:rsidRPr="00635124">
          <w:rPr>
            <w:rStyle w:val="Hyperlink"/>
            <w:rFonts w:ascii="Arial" w:hAnsi="Arial" w:cs="Arial"/>
            <w:sz w:val="24"/>
            <w:szCs w:val="24"/>
          </w:rPr>
          <w:t>www.oregonpharmacy.org/assets/Newsletters/oregon%20%20pharmacy%20-%20public%20health%20mou%20final_7%202%2015.pdf</w:t>
        </w:r>
      </w:hyperlink>
      <w:r w:rsidR="00192DFE">
        <w:rPr>
          <w:rFonts w:ascii="Arial" w:hAnsi="Arial" w:cs="Arial"/>
          <w:sz w:val="24"/>
          <w:szCs w:val="24"/>
        </w:rPr>
        <w:t xml:space="preserve"> </w:t>
      </w:r>
      <w:r w:rsidR="00647B2D">
        <w:rPr>
          <w:rFonts w:ascii="Arial" w:hAnsi="Arial" w:cs="Arial"/>
          <w:sz w:val="24"/>
          <w:szCs w:val="24"/>
        </w:rPr>
        <w:t xml:space="preserve"> </w:t>
      </w:r>
    </w:p>
    <w:p w14:paraId="61488B72" w14:textId="77777777" w:rsidR="00956702" w:rsidRPr="00192DFE" w:rsidRDefault="00956702" w:rsidP="00956702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2C023DF5" w14:textId="6A96162C" w:rsidR="000824EB" w:rsidRPr="007F21C6" w:rsidRDefault="0044258A" w:rsidP="007F21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Responding pharmacies and public health then stay in touch, adjusting response plan, if needed, based on the evolving situation.</w:t>
      </w:r>
    </w:p>
    <w:p w14:paraId="7140F9D4" w14:textId="77777777" w:rsidR="00863144" w:rsidRDefault="00863144" w:rsidP="007F21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91B60E" w14:textId="161B11E4" w:rsidR="000824EB" w:rsidRPr="007F21C6" w:rsidRDefault="00565015" w:rsidP="007F21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Talking P</w:t>
      </w:r>
      <w:r w:rsidR="000824EB" w:rsidRPr="007F21C6">
        <w:rPr>
          <w:rFonts w:ascii="Arial" w:hAnsi="Arial" w:cs="Arial"/>
          <w:b/>
          <w:sz w:val="28"/>
          <w:szCs w:val="28"/>
        </w:rPr>
        <w:t>oints</w:t>
      </w:r>
      <w:r w:rsidR="00B16296">
        <w:rPr>
          <w:rFonts w:ascii="Arial" w:hAnsi="Arial" w:cs="Arial"/>
          <w:b/>
          <w:sz w:val="28"/>
          <w:szCs w:val="28"/>
        </w:rPr>
        <w:t xml:space="preserve"> and St</w:t>
      </w:r>
      <w:r w:rsidR="00745042">
        <w:rPr>
          <w:rFonts w:ascii="Arial" w:hAnsi="Arial" w:cs="Arial"/>
          <w:b/>
          <w:sz w:val="28"/>
          <w:szCs w:val="28"/>
        </w:rPr>
        <w:t>rategies for Engaging Local Pharmacies in Signatory Companies</w:t>
      </w:r>
    </w:p>
    <w:p w14:paraId="771C2CF9" w14:textId="77777777" w:rsidR="000824EB" w:rsidRDefault="000824EB" w:rsidP="000824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B3DD1D4" w14:textId="4C9FC939" w:rsidR="000824EB" w:rsidRDefault="000824EB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21C6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H</w:t>
      </w:r>
      <w:r w:rsidR="007F21C6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D</w:t>
      </w:r>
      <w:r w:rsidR="007F21C6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understands that pharmacy has signed MOU at corporate level  (Currently Albertsons, Bi Mart, Costco, Fred Meyer, Rite Aid, and Safeway)</w:t>
      </w:r>
    </w:p>
    <w:p w14:paraId="24E31567" w14:textId="77777777" w:rsidR="000824EB" w:rsidRDefault="000824EB" w:rsidP="000824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CEF35E" w14:textId="076E7FCC" w:rsidR="000824EB" w:rsidRDefault="000824EB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Appreciate pharmacy’s willingness to work with public health to meet public’s needs during a public health incident</w:t>
      </w:r>
    </w:p>
    <w:p w14:paraId="6EBABAC0" w14:textId="77777777" w:rsidR="000824EB" w:rsidRPr="000824EB" w:rsidRDefault="000824EB" w:rsidP="000824EB">
      <w:pPr>
        <w:pStyle w:val="ListParagraph"/>
        <w:rPr>
          <w:rFonts w:ascii="Arial" w:hAnsi="Arial" w:cs="Arial"/>
          <w:sz w:val="24"/>
          <w:szCs w:val="24"/>
        </w:rPr>
      </w:pPr>
    </w:p>
    <w:p w14:paraId="36B8E876" w14:textId="30A26F91" w:rsidR="000824EB" w:rsidRDefault="002019AC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wanted to </w:t>
      </w:r>
      <w:r w:rsidR="007F21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ntroduce</w:t>
      </w:r>
      <w:r w:rsidR="000824EB">
        <w:rPr>
          <w:rFonts w:ascii="Arial" w:hAnsi="Arial" w:cs="Arial"/>
          <w:sz w:val="24"/>
          <w:szCs w:val="24"/>
        </w:rPr>
        <w:t xml:space="preserve"> self</w:t>
      </w:r>
      <w:r>
        <w:rPr>
          <w:rFonts w:ascii="Arial" w:hAnsi="Arial" w:cs="Arial"/>
          <w:sz w:val="24"/>
          <w:szCs w:val="24"/>
        </w:rPr>
        <w:t xml:space="preserve"> (if haven’t met previously), and mention this new </w:t>
      </w:r>
      <w:r w:rsidR="00822F12">
        <w:rPr>
          <w:rFonts w:ascii="Arial" w:hAnsi="Arial" w:cs="Arial"/>
          <w:sz w:val="24"/>
          <w:szCs w:val="24"/>
        </w:rPr>
        <w:t>development</w:t>
      </w:r>
      <w:r w:rsidR="00863144">
        <w:rPr>
          <w:rFonts w:ascii="Arial" w:hAnsi="Arial" w:cs="Arial"/>
          <w:sz w:val="24"/>
          <w:szCs w:val="24"/>
        </w:rPr>
        <w:t xml:space="preserve"> and opportunity</w:t>
      </w:r>
    </w:p>
    <w:p w14:paraId="62DD3E7C" w14:textId="77777777" w:rsidR="002019AC" w:rsidRPr="002019AC" w:rsidRDefault="002019AC" w:rsidP="002019AC">
      <w:pPr>
        <w:pStyle w:val="ListParagraph"/>
        <w:rPr>
          <w:rFonts w:ascii="Arial" w:hAnsi="Arial" w:cs="Arial"/>
          <w:sz w:val="24"/>
          <w:szCs w:val="24"/>
        </w:rPr>
      </w:pPr>
    </w:p>
    <w:p w14:paraId="26BD7690" w14:textId="5BD36580" w:rsidR="002019AC" w:rsidRDefault="002019AC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attached fact sheet</w:t>
      </w:r>
    </w:p>
    <w:p w14:paraId="57E9D37D" w14:textId="77777777" w:rsidR="002019AC" w:rsidRPr="002019AC" w:rsidRDefault="002019AC" w:rsidP="002019AC">
      <w:pPr>
        <w:pStyle w:val="ListParagraph"/>
        <w:rPr>
          <w:rFonts w:ascii="Arial" w:hAnsi="Arial" w:cs="Arial"/>
          <w:sz w:val="24"/>
          <w:szCs w:val="24"/>
        </w:rPr>
      </w:pPr>
    </w:p>
    <w:p w14:paraId="58269949" w14:textId="17880C93" w:rsidR="002019AC" w:rsidRDefault="00822F12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asked for examples of when this might be used</w:t>
      </w:r>
      <w:r w:rsidR="00E228B8">
        <w:rPr>
          <w:rFonts w:ascii="Arial" w:hAnsi="Arial" w:cs="Arial"/>
          <w:sz w:val="24"/>
          <w:szCs w:val="24"/>
        </w:rPr>
        <w:t>:</w:t>
      </w:r>
    </w:p>
    <w:p w14:paraId="6866A620" w14:textId="77777777" w:rsidR="00822F12" w:rsidRPr="00822F12" w:rsidRDefault="00822F12" w:rsidP="00822F12">
      <w:pPr>
        <w:pStyle w:val="ListParagraph"/>
        <w:rPr>
          <w:rFonts w:ascii="Arial" w:hAnsi="Arial" w:cs="Arial"/>
          <w:sz w:val="24"/>
          <w:szCs w:val="24"/>
        </w:rPr>
      </w:pPr>
    </w:p>
    <w:p w14:paraId="6BDBC021" w14:textId="69BBA205" w:rsidR="00822F12" w:rsidRDefault="00822F12" w:rsidP="00822F12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Pharmacists </w:t>
      </w:r>
      <w:r w:rsidR="00E228B8">
        <w:rPr>
          <w:rFonts w:ascii="Arial" w:hAnsi="Arial" w:cs="Arial"/>
          <w:sz w:val="24"/>
          <w:szCs w:val="24"/>
        </w:rPr>
        <w:t>helped assess and support</w:t>
      </w:r>
      <w:r>
        <w:rPr>
          <w:rFonts w:ascii="Arial" w:hAnsi="Arial" w:cs="Arial"/>
          <w:sz w:val="24"/>
          <w:szCs w:val="24"/>
        </w:rPr>
        <w:t xml:space="preserve"> needs for medicine of people displaced by hurricanes Matthew, Sandy, and Katrina</w:t>
      </w:r>
    </w:p>
    <w:p w14:paraId="61F88EB8" w14:textId="77777777" w:rsidR="00E228B8" w:rsidRDefault="00E228B8" w:rsidP="00E228B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6D6EC0E" w14:textId="0116D351" w:rsidR="00822F12" w:rsidRDefault="00E228B8" w:rsidP="00822F12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times in Oregon, pharmacies have been key responders in vaccinating people during community outbreaks of meningococcus</w:t>
      </w:r>
      <w:r w:rsidR="007F21C6">
        <w:rPr>
          <w:rFonts w:ascii="Arial" w:hAnsi="Arial" w:cs="Arial"/>
          <w:sz w:val="24"/>
          <w:szCs w:val="24"/>
        </w:rPr>
        <w:t xml:space="preserve">, such as during the </w:t>
      </w:r>
      <w:r w:rsidR="00863144">
        <w:rPr>
          <w:rFonts w:ascii="Arial" w:hAnsi="Arial" w:cs="Arial"/>
          <w:sz w:val="24"/>
          <w:szCs w:val="24"/>
        </w:rPr>
        <w:t xml:space="preserve">recent </w:t>
      </w:r>
      <w:r w:rsidR="007F21C6">
        <w:rPr>
          <w:rFonts w:ascii="Arial" w:hAnsi="Arial" w:cs="Arial"/>
          <w:sz w:val="24"/>
          <w:szCs w:val="24"/>
        </w:rPr>
        <w:t>University of Oregon outbreak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5CEAB8" w14:textId="77777777" w:rsidR="00822F12" w:rsidRPr="00822F12" w:rsidRDefault="00822F12" w:rsidP="00822F12">
      <w:pPr>
        <w:pStyle w:val="ListParagraph"/>
        <w:rPr>
          <w:rFonts w:ascii="Arial" w:hAnsi="Arial" w:cs="Arial"/>
          <w:sz w:val="24"/>
          <w:szCs w:val="24"/>
        </w:rPr>
      </w:pPr>
    </w:p>
    <w:p w14:paraId="0A925363" w14:textId="4BA0CBDF" w:rsidR="00822F12" w:rsidRDefault="00E228B8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Stress that working with pharmacies has been valuable to public health in a number of settings, then ask about pharmacist’s willingness to work with public health in emergency response</w:t>
      </w:r>
    </w:p>
    <w:p w14:paraId="63B574FC" w14:textId="77777777" w:rsidR="00863144" w:rsidRDefault="00863144" w:rsidP="0086314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1DBE0E" w14:textId="65B62D11" w:rsidR="007F21C6" w:rsidRDefault="007F21C6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Reiterate what the MOU does and does not do – does provide structure and help standardize response, does not require participation but rather supports collaboration</w:t>
      </w:r>
    </w:p>
    <w:p w14:paraId="5FF0150F" w14:textId="77777777" w:rsidR="00E228B8" w:rsidRDefault="00E228B8" w:rsidP="00E228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EB802C" w14:textId="56AD01D1" w:rsidR="00E228B8" w:rsidRDefault="00E228B8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sharing contact information with pharmacist</w:t>
      </w:r>
    </w:p>
    <w:p w14:paraId="1864DC15" w14:textId="77777777" w:rsidR="00E228B8" w:rsidRPr="00E228B8" w:rsidRDefault="00E228B8" w:rsidP="00E228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A0ED3" w14:textId="53416DF3" w:rsidR="00E228B8" w:rsidRPr="00192DFE" w:rsidRDefault="00E228B8" w:rsidP="000824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get any questions you want help answering, contact Jennifer Graham (</w:t>
      </w:r>
      <w:hyperlink r:id="rId9" w:history="1">
        <w:r w:rsidR="007F21C6" w:rsidRPr="007F21C6">
          <w:rPr>
            <w:rStyle w:val="Hyperlink"/>
            <w:rFonts w:ascii="Arial" w:hAnsi="Arial" w:cs="Arial"/>
            <w:sz w:val="24"/>
            <w:szCs w:val="24"/>
          </w:rPr>
          <w:t>jennifer.graham@state.or.us</w:t>
        </w:r>
      </w:hyperlink>
      <w:r w:rsidR="007F21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971-673-0574) or Richard Leman (971-673-1089) at OPHD</w:t>
      </w:r>
    </w:p>
    <w:sectPr w:rsidR="00E228B8" w:rsidRPr="00192DFE" w:rsidSect="00E4646B">
      <w:headerReference w:type="default" r:id="rId10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B8C7" w14:textId="77777777" w:rsidR="00F76EF6" w:rsidRDefault="00F76EF6" w:rsidP="00F620BD">
      <w:pPr>
        <w:spacing w:after="0" w:line="240" w:lineRule="auto"/>
      </w:pPr>
      <w:r>
        <w:separator/>
      </w:r>
    </w:p>
  </w:endnote>
  <w:endnote w:type="continuationSeparator" w:id="0">
    <w:p w14:paraId="1B8ACA5E" w14:textId="77777777" w:rsidR="00F76EF6" w:rsidRDefault="00F76EF6" w:rsidP="00F6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4D74" w14:textId="77777777" w:rsidR="00F76EF6" w:rsidRDefault="00F76EF6" w:rsidP="00F620BD">
      <w:pPr>
        <w:spacing w:after="0" w:line="240" w:lineRule="auto"/>
      </w:pPr>
      <w:r>
        <w:separator/>
      </w:r>
    </w:p>
  </w:footnote>
  <w:footnote w:type="continuationSeparator" w:id="0">
    <w:p w14:paraId="694E3E0C" w14:textId="77777777" w:rsidR="00F76EF6" w:rsidRDefault="00F76EF6" w:rsidP="00F6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DA3D" w14:textId="76D74E76" w:rsidR="00C20898" w:rsidRDefault="00647B2D" w:rsidP="00993F4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Oregon </w:t>
    </w:r>
    <w:r w:rsidR="00993F4F" w:rsidRPr="00993F4F">
      <w:rPr>
        <w:b/>
        <w:sz w:val="28"/>
        <w:szCs w:val="28"/>
      </w:rPr>
      <w:t>Pharmacy</w:t>
    </w:r>
    <w:r w:rsidR="00C51153">
      <w:rPr>
        <w:b/>
        <w:sz w:val="28"/>
        <w:szCs w:val="28"/>
      </w:rPr>
      <w:t>-Public Health</w:t>
    </w:r>
    <w:r w:rsidR="00993F4F" w:rsidRPr="00993F4F">
      <w:rPr>
        <w:b/>
        <w:sz w:val="28"/>
        <w:szCs w:val="28"/>
      </w:rPr>
      <w:t xml:space="preserve"> Memorandum of Understanding</w:t>
    </w:r>
    <w:r>
      <w:rPr>
        <w:b/>
        <w:sz w:val="28"/>
        <w:szCs w:val="28"/>
      </w:rPr>
      <w:t>:</w:t>
    </w:r>
  </w:p>
  <w:p w14:paraId="2931552A" w14:textId="77777777" w:rsidR="009A3140" w:rsidRPr="00993F4F" w:rsidRDefault="00647B2D" w:rsidP="00993F4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An Opportunity to Strengthen Public Health Response Capacity</w:t>
    </w:r>
  </w:p>
  <w:p w14:paraId="649D0199" w14:textId="77777777" w:rsidR="00993F4F" w:rsidRDefault="00993F4F" w:rsidP="00993F4F">
    <w:pPr>
      <w:pStyle w:val="Header"/>
      <w:jc w:val="center"/>
      <w:rPr>
        <w:b/>
        <w:sz w:val="28"/>
        <w:szCs w:val="28"/>
      </w:rPr>
    </w:pPr>
  </w:p>
  <w:p w14:paraId="76534683" w14:textId="77777777" w:rsidR="00993F4F" w:rsidRPr="00993F4F" w:rsidRDefault="00993F4F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D60"/>
    <w:multiLevelType w:val="hybridMultilevel"/>
    <w:tmpl w:val="26A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FCD"/>
    <w:multiLevelType w:val="hybridMultilevel"/>
    <w:tmpl w:val="83F8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7D5"/>
    <w:multiLevelType w:val="hybridMultilevel"/>
    <w:tmpl w:val="A9A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728A"/>
    <w:multiLevelType w:val="hybridMultilevel"/>
    <w:tmpl w:val="5B4E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60E4"/>
    <w:multiLevelType w:val="hybridMultilevel"/>
    <w:tmpl w:val="9B4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7F5D"/>
    <w:multiLevelType w:val="hybridMultilevel"/>
    <w:tmpl w:val="C7B87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4392"/>
    <w:multiLevelType w:val="hybridMultilevel"/>
    <w:tmpl w:val="DB00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794C"/>
    <w:multiLevelType w:val="hybridMultilevel"/>
    <w:tmpl w:val="584C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E"/>
    <w:rsid w:val="000824EB"/>
    <w:rsid w:val="000E3792"/>
    <w:rsid w:val="00125D9C"/>
    <w:rsid w:val="00192DFE"/>
    <w:rsid w:val="001B6954"/>
    <w:rsid w:val="002019AC"/>
    <w:rsid w:val="00203676"/>
    <w:rsid w:val="00221270"/>
    <w:rsid w:val="002629D2"/>
    <w:rsid w:val="00270FF3"/>
    <w:rsid w:val="00273C55"/>
    <w:rsid w:val="00275806"/>
    <w:rsid w:val="002C7F72"/>
    <w:rsid w:val="00362CB3"/>
    <w:rsid w:val="003909FB"/>
    <w:rsid w:val="0044258A"/>
    <w:rsid w:val="004842E0"/>
    <w:rsid w:val="00487133"/>
    <w:rsid w:val="004A0360"/>
    <w:rsid w:val="004D0003"/>
    <w:rsid w:val="005565BB"/>
    <w:rsid w:val="00557633"/>
    <w:rsid w:val="00565015"/>
    <w:rsid w:val="00565A6A"/>
    <w:rsid w:val="005A4AB4"/>
    <w:rsid w:val="005E34B9"/>
    <w:rsid w:val="0062780A"/>
    <w:rsid w:val="00630CA9"/>
    <w:rsid w:val="00647B2D"/>
    <w:rsid w:val="00687E33"/>
    <w:rsid w:val="00696477"/>
    <w:rsid w:val="006F77ED"/>
    <w:rsid w:val="0074154C"/>
    <w:rsid w:val="00741BF2"/>
    <w:rsid w:val="00745042"/>
    <w:rsid w:val="007537D2"/>
    <w:rsid w:val="007F21C6"/>
    <w:rsid w:val="00822F12"/>
    <w:rsid w:val="00863144"/>
    <w:rsid w:val="008C1687"/>
    <w:rsid w:val="008F38AE"/>
    <w:rsid w:val="00926305"/>
    <w:rsid w:val="00956702"/>
    <w:rsid w:val="00993F4F"/>
    <w:rsid w:val="009A3140"/>
    <w:rsid w:val="009F2C6C"/>
    <w:rsid w:val="009F31F0"/>
    <w:rsid w:val="00A5216B"/>
    <w:rsid w:val="00AF31FA"/>
    <w:rsid w:val="00B058B5"/>
    <w:rsid w:val="00B16296"/>
    <w:rsid w:val="00B24910"/>
    <w:rsid w:val="00B32789"/>
    <w:rsid w:val="00B355BA"/>
    <w:rsid w:val="00B820C8"/>
    <w:rsid w:val="00B905EF"/>
    <w:rsid w:val="00B92FAD"/>
    <w:rsid w:val="00BB13DD"/>
    <w:rsid w:val="00BD50F9"/>
    <w:rsid w:val="00C20898"/>
    <w:rsid w:val="00C51153"/>
    <w:rsid w:val="00C515F6"/>
    <w:rsid w:val="00CD30C1"/>
    <w:rsid w:val="00CD42D9"/>
    <w:rsid w:val="00D1125A"/>
    <w:rsid w:val="00D832B1"/>
    <w:rsid w:val="00DA684E"/>
    <w:rsid w:val="00E228B8"/>
    <w:rsid w:val="00E4646B"/>
    <w:rsid w:val="00E46C1E"/>
    <w:rsid w:val="00E56C54"/>
    <w:rsid w:val="00E64EE8"/>
    <w:rsid w:val="00EA7C1B"/>
    <w:rsid w:val="00EE327E"/>
    <w:rsid w:val="00F02321"/>
    <w:rsid w:val="00F620BD"/>
    <w:rsid w:val="00F76EF6"/>
    <w:rsid w:val="00F943E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CFA183"/>
  <w15:docId w15:val="{9BDBECB2-67EF-4B98-B457-031886A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BD"/>
  </w:style>
  <w:style w:type="paragraph" w:styleId="Footer">
    <w:name w:val="footer"/>
    <w:basedOn w:val="Normal"/>
    <w:link w:val="FooterChar"/>
    <w:uiPriority w:val="99"/>
    <w:unhideWhenUsed/>
    <w:rsid w:val="00F6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BD"/>
  </w:style>
  <w:style w:type="character" w:styleId="CommentReference">
    <w:name w:val="annotation reference"/>
    <w:basedOn w:val="DefaultParagraphFont"/>
    <w:uiPriority w:val="99"/>
    <w:semiHidden/>
    <w:unhideWhenUsed/>
    <w:rsid w:val="009F2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pharmacy.org/assets/Newsletters/oregon%20%20pharmacy%20-%20public%20health%20mou%20final_7%202%2015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graham@state.or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https://www.oregon.gov/oha/PH/PREPAREDNESS/PARTNERS/Documents/MCM%20documents%202017/Pharmacy-PH-MOUoutreachtolocalpharmaciesinsignatorycompanies.docx</Url>
      <Description>Pharmacy-Public health MOU outreach to local pharmacies in signatories companies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Meta_x0020_Keywords xmlns="c0546100-63e3-467b-b556-30619129c13f" xsi:nil="true"/>
    <IATopic xmlns="59da1016-2a1b-4f8a-9768-d7a4932f6f16">Public Health - Safety</IATopic>
    <Meta_x0020_Description xmlns="c0546100-63e3-467b-b556-30619129c1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C39E7-4AB0-447B-8FF7-58A3116FF741}"/>
</file>

<file path=customXml/itemProps2.xml><?xml version="1.0" encoding="utf-8"?>
<ds:datastoreItem xmlns:ds="http://schemas.openxmlformats.org/officeDocument/2006/customXml" ds:itemID="{F4BE7BF8-A058-48F2-8223-F5950CF10DB3}"/>
</file>

<file path=customXml/itemProps3.xml><?xml version="1.0" encoding="utf-8"?>
<ds:datastoreItem xmlns:ds="http://schemas.openxmlformats.org/officeDocument/2006/customXml" ds:itemID="{D7F6AD18-C5EA-4FFF-8DF8-BE54A612CE86}"/>
</file>

<file path=customXml/itemProps4.xml><?xml version="1.0" encoding="utf-8"?>
<ds:datastoreItem xmlns:ds="http://schemas.openxmlformats.org/officeDocument/2006/customXml" ds:itemID="{C99091B7-5545-46ED-A64B-10529F7DC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Pharmacy-Public health MOU outreach to local pharmacies in signatories companies</dc:title>
  <dc:creator>Oregon Health Authority</dc:creator>
  <cp:lastModifiedBy>Brown Danielle Y</cp:lastModifiedBy>
  <cp:revision>6</cp:revision>
  <dcterms:created xsi:type="dcterms:W3CDTF">2017-01-13T14:50:00Z</dcterms:created>
  <dcterms:modified xsi:type="dcterms:W3CDTF">2017-03-07T19:08:00Z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  <property fmtid="{D5CDD505-2E9C-101B-9397-08002B2CF9AE}" pid="3" name="WorkflowChangePath">
    <vt:lpwstr>3a67d5d1-8807-402b-ab3b-18ee90dcc7d4,2;3a67d5d1-8807-402b-ab3b-18ee90dcc7d4,5;</vt:lpwstr>
  </property>
  <property fmtid="{D5CDD505-2E9C-101B-9397-08002B2CF9AE}" pid="4" name="Order">
    <vt:r8>3500</vt:r8>
  </property>
</Properties>
</file>