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6FEC" w14:textId="4BC98D4A" w:rsidR="00DF7474" w:rsidRPr="00083526" w:rsidRDefault="00E30A1E" w:rsidP="006571FC">
      <w:pPr>
        <w:jc w:val="center"/>
        <w:rPr>
          <w:rFonts w:asciiTheme="minorHAnsi" w:hAnsiTheme="minorHAnsi" w:cstheme="minorHAnsi"/>
          <w:b/>
          <w:szCs w:val="22"/>
        </w:rPr>
      </w:pPr>
      <w:r>
        <w:rPr>
          <w:noProof/>
        </w:rPr>
        <w:drawing>
          <wp:anchor distT="0" distB="0" distL="114300" distR="114300" simplePos="0" relativeHeight="251657216" behindDoc="0" locked="0" layoutInCell="1" allowOverlap="1" wp14:anchorId="0C912BB3" wp14:editId="014096FA">
            <wp:simplePos x="0" y="0"/>
            <wp:positionH relativeFrom="column">
              <wp:posOffset>5869305</wp:posOffset>
            </wp:positionH>
            <wp:positionV relativeFrom="paragraph">
              <wp:posOffset>3810</wp:posOffset>
            </wp:positionV>
            <wp:extent cx="703580" cy="703580"/>
            <wp:effectExtent l="0" t="0" r="127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a-logo-600-6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51CA2EA" wp14:editId="7BA07960">
            <wp:simplePos x="0" y="0"/>
            <wp:positionH relativeFrom="column">
              <wp:posOffset>-150495</wp:posOffset>
            </wp:positionH>
            <wp:positionV relativeFrom="paragraph">
              <wp:posOffset>3810</wp:posOffset>
            </wp:positionV>
            <wp:extent cx="1397000" cy="526415"/>
            <wp:effectExtent l="0" t="0" r="0" b="6985"/>
            <wp:wrapNone/>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A91" w:rsidRPr="00083526">
        <w:rPr>
          <w:rFonts w:asciiTheme="minorHAnsi" w:hAnsiTheme="minorHAnsi" w:cstheme="minorHAnsi"/>
          <w:b/>
          <w:noProof/>
          <w:szCs w:val="22"/>
        </w:rPr>
        <w:t>Oregon Health Authority/AmeriCorps</w:t>
      </w:r>
      <w:r w:rsidR="001D38B6" w:rsidRPr="00083526">
        <w:rPr>
          <w:rFonts w:asciiTheme="minorHAnsi" w:hAnsiTheme="minorHAnsi" w:cstheme="minorHAnsi"/>
          <w:b/>
          <w:noProof/>
          <w:szCs w:val="22"/>
        </w:rPr>
        <w:t xml:space="preserve"> </w:t>
      </w:r>
      <w:r w:rsidR="00393A91" w:rsidRPr="00083526">
        <w:rPr>
          <w:rFonts w:asciiTheme="minorHAnsi" w:hAnsiTheme="minorHAnsi" w:cstheme="minorHAnsi"/>
          <w:b/>
          <w:noProof/>
          <w:szCs w:val="22"/>
        </w:rPr>
        <w:t>VISTA</w:t>
      </w:r>
    </w:p>
    <w:p w14:paraId="4517470C" w14:textId="25EC9890" w:rsidR="006C08B9" w:rsidRPr="006571FC" w:rsidRDefault="002E68B0" w:rsidP="006571FC">
      <w:pPr>
        <w:spacing w:after="360"/>
        <w:jc w:val="center"/>
        <w:rPr>
          <w:rFonts w:asciiTheme="minorHAnsi" w:hAnsiTheme="minorHAnsi" w:cstheme="minorHAnsi"/>
          <w:b/>
          <w:szCs w:val="22"/>
        </w:rPr>
      </w:pPr>
      <w:r w:rsidRPr="00083526">
        <w:rPr>
          <w:rFonts w:asciiTheme="minorHAnsi" w:hAnsiTheme="minorHAnsi" w:cstheme="minorHAnsi"/>
          <w:b/>
          <w:szCs w:val="22"/>
        </w:rPr>
        <w:t>Partnership Project</w:t>
      </w:r>
    </w:p>
    <w:p w14:paraId="28F1A3B2" w14:textId="1B4052F2" w:rsidR="008D0A9C" w:rsidRPr="00083526" w:rsidRDefault="00465BE9" w:rsidP="006C08B9">
      <w:pPr>
        <w:pStyle w:val="Title"/>
        <w:rPr>
          <w:rFonts w:asciiTheme="minorHAnsi" w:hAnsiTheme="minorHAnsi" w:cstheme="minorHAnsi"/>
          <w:sz w:val="22"/>
          <w:szCs w:val="22"/>
        </w:rPr>
      </w:pPr>
      <w:r w:rsidRPr="00083526">
        <w:rPr>
          <w:rFonts w:asciiTheme="minorHAnsi" w:hAnsiTheme="minorHAnsi" w:cstheme="minorHAnsi"/>
          <w:sz w:val="22"/>
          <w:szCs w:val="22"/>
        </w:rPr>
        <w:t>Host Site</w:t>
      </w:r>
      <w:r w:rsidR="006C08B9">
        <w:rPr>
          <w:rFonts w:asciiTheme="minorHAnsi" w:hAnsiTheme="minorHAnsi" w:cstheme="minorHAnsi"/>
          <w:sz w:val="22"/>
          <w:szCs w:val="22"/>
        </w:rPr>
        <w:t xml:space="preserve"> Application</w:t>
      </w:r>
      <w:r w:rsidR="009C3E7E">
        <w:rPr>
          <w:rFonts w:asciiTheme="minorHAnsi" w:hAnsiTheme="minorHAnsi" w:cstheme="minorHAnsi"/>
          <w:sz w:val="22"/>
          <w:szCs w:val="22"/>
        </w:rPr>
        <w:t xml:space="preserve"> </w:t>
      </w:r>
      <w:r w:rsidR="006571FC">
        <w:rPr>
          <w:rFonts w:asciiTheme="minorHAnsi" w:hAnsiTheme="minorHAnsi" w:cstheme="minorHAnsi"/>
          <w:sz w:val="22"/>
          <w:szCs w:val="22"/>
        </w:rPr>
        <w:t>Information Sheet</w:t>
      </w:r>
    </w:p>
    <w:p w14:paraId="5921B7BB" w14:textId="77777777" w:rsidR="001D38B6" w:rsidRPr="00083526" w:rsidRDefault="001D38B6" w:rsidP="006C08B9">
      <w:pPr>
        <w:jc w:val="center"/>
        <w:rPr>
          <w:rFonts w:asciiTheme="minorHAnsi" w:hAnsiTheme="minorHAnsi" w:cstheme="minorHAnsi"/>
          <w:szCs w:val="22"/>
        </w:rPr>
      </w:pPr>
    </w:p>
    <w:p w14:paraId="7D92797D" w14:textId="561426C9" w:rsidR="00C107D3" w:rsidRPr="00083526" w:rsidRDefault="00C107D3" w:rsidP="006C08B9">
      <w:pPr>
        <w:jc w:val="center"/>
        <w:rPr>
          <w:rFonts w:asciiTheme="minorHAnsi" w:hAnsiTheme="minorHAnsi" w:cstheme="minorHAnsi"/>
          <w:szCs w:val="22"/>
        </w:rPr>
      </w:pPr>
      <w:r w:rsidRPr="00083526">
        <w:rPr>
          <w:rFonts w:asciiTheme="minorHAnsi" w:hAnsiTheme="minorHAnsi" w:cstheme="minorHAnsi"/>
          <w:szCs w:val="22"/>
        </w:rPr>
        <w:t xml:space="preserve">Version: </w:t>
      </w:r>
      <w:r w:rsidR="00371F9A">
        <w:rPr>
          <w:rFonts w:asciiTheme="minorHAnsi" w:hAnsiTheme="minorHAnsi" w:cstheme="minorHAnsi"/>
          <w:szCs w:val="22"/>
        </w:rPr>
        <w:t>3/28</w:t>
      </w:r>
      <w:r w:rsidR="006571FC">
        <w:rPr>
          <w:rFonts w:asciiTheme="minorHAnsi" w:hAnsiTheme="minorHAnsi" w:cstheme="minorHAnsi"/>
          <w:szCs w:val="22"/>
        </w:rPr>
        <w:t>/23</w:t>
      </w:r>
    </w:p>
    <w:p w14:paraId="4FCA54CB" w14:textId="344F057D" w:rsidR="00641306" w:rsidRPr="00083526" w:rsidRDefault="00802BB2" w:rsidP="006C08B9">
      <w:pPr>
        <w:jc w:val="center"/>
        <w:rPr>
          <w:rFonts w:asciiTheme="minorHAnsi" w:hAnsiTheme="minorHAnsi" w:cstheme="minorHAnsi"/>
          <w:szCs w:val="22"/>
        </w:rPr>
      </w:pPr>
      <w:r w:rsidRPr="00083526">
        <w:rPr>
          <w:rFonts w:asciiTheme="minorHAnsi" w:hAnsiTheme="minorHAnsi" w:cstheme="minorHAnsi"/>
          <w:b/>
          <w:noProof/>
          <w:szCs w:val="22"/>
        </w:rPr>
        <mc:AlternateContent>
          <mc:Choice Requires="wps">
            <w:drawing>
              <wp:anchor distT="0" distB="0" distL="114300" distR="114300" simplePos="0" relativeHeight="251660288" behindDoc="0" locked="0" layoutInCell="1" allowOverlap="1" wp14:anchorId="569260DA" wp14:editId="165700A6">
                <wp:simplePos x="0" y="0"/>
                <wp:positionH relativeFrom="column">
                  <wp:posOffset>80467</wp:posOffset>
                </wp:positionH>
                <wp:positionV relativeFrom="paragraph">
                  <wp:posOffset>81103</wp:posOffset>
                </wp:positionV>
                <wp:extent cx="6309360" cy="572660"/>
                <wp:effectExtent l="0" t="0" r="15240" b="1651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72660"/>
                        </a:xfrm>
                        <a:prstGeom prst="rect">
                          <a:avLst/>
                        </a:prstGeom>
                        <a:solidFill>
                          <a:srgbClr val="FFFFFF"/>
                        </a:solidFill>
                        <a:ln w="9525">
                          <a:solidFill>
                            <a:srgbClr val="000000"/>
                          </a:solidFill>
                          <a:miter lim="800000"/>
                          <a:headEnd/>
                          <a:tailEnd/>
                        </a:ln>
                      </wps:spPr>
                      <wps:txbx>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wps:txbx>
                      <wps:bodyPr rot="0" vert="horz" wrap="square" lIns="91440" tIns="45720" rIns="91440" bIns="45720" anchor="t" anchorCtr="0" upright="1">
                        <a:spAutoFit/>
                      </wps:bodyPr>
                    </wps:wsp>
                  </a:graphicData>
                </a:graphic>
              </wp:anchor>
            </w:drawing>
          </mc:Choice>
          <mc:Fallback>
            <w:pict>
              <v:shapetype w14:anchorId="569260DA" id="_x0000_t202" coordsize="21600,21600" o:spt="202" path="m,l,21600r21600,l21600,xe">
                <v:stroke joinstyle="miter"/>
                <v:path gradientshapeok="t" o:connecttype="rect"/>
              </v:shapetype>
              <v:shape id="Text Box 28" o:spid="_x0000_s1026" type="#_x0000_t202" style="position:absolute;left:0;text-align:left;margin-left:6.35pt;margin-top:6.4pt;width:496.8pt;height:4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7+EwIAACsEAAAOAAAAZHJzL2Uyb0RvYy54bWysU9tu2zAMfR+wfxD0vthJk6wx4hRdugwD&#10;ugvQ7QMUWY6FyaJGKbG7ry8lJ2l2exnmB4E0qUPy8Gh507eGHRR6Dbbk41HOmbISKm13Jf/6ZfPq&#10;mjMfhK2EAatK/qg8v1m9fLHsXKEm0ICpFDICsb7oXMmbEFyRZV42qhV+BE5ZCtaArQjk4i6rUHSE&#10;3ppskufzrAOsHIJU3tPfuyHIVwm/rpUMn+raq8BMyam3kE5M5zae2Wopih0K12h5bEP8Qxet0JaK&#10;nqHuRBBsj/o3qFZLBA91GEloM6hrLVWagaYZ579M89AIp9IsRI53Z5r8/4OVHw8P7jOy0L+BnhaY&#10;hvDuHuQ3zyysG2F36hYRukaJigqPI2VZ53xxvBqp9oWPINvuA1S0ZLEPkID6GtvICs3JCJ0W8Hgm&#10;XfWBSfo5v8oXV3MKSYrNXk/mZMcSojjddujDOwUti0bJkZaa0MXh3och9ZQSi3kwutpoY5KDu+3a&#10;IDsIEsAmfUf0n9KMZV3JF7PJbCDgrxB5+v4E0epASja6Lfn1OUkUkba3tko6C0KbwabpjD3yGKkb&#10;SAz9tqfEyOcWqkdiFGFQLL0wMhrAH5x1pNaS++97gYoz897SVhbj6TTKOzlTYpEcvIxsLyPCSoIq&#10;eeBsMNdheBJ7h3rXUKWTDm5pkxudSH7u6tg3KTKt6fh6ouQv/ZT1/MZXTwAAAP//AwBQSwMEFAAG&#10;AAgAAAAhAGNRXvDbAAAACgEAAA8AAABkcnMvZG93bnJldi54bWxMT8tOwzAQvCPxD9YicaNOW/FQ&#10;GqdCVD1TChLi5tjbOGq8DrGbpnw9mxOcdkczmkexHn0rBuxjE0jBfJaBQDLBNlQr+Hjf3j2BiEmT&#10;1W0gVHDBCOvy+qrQuQ1nesNhn2rBJhRzrcCl1OVSRuPQ6zgLHRJzh9B7nRj2tbS9PrO5b+Uiyx6k&#10;1w1xgtMdvjg0x/3JK4ib3XdnDrvq6Ozl53Uz3JvP7ZdStzfj8wpEwjH9iWGqz9Wh5E5VOJGNomW8&#10;eGTldHnBxHPaEkQ1fcsMZFnI/xPKXwAAAP//AwBQSwECLQAUAAYACAAAACEAtoM4kv4AAADhAQAA&#10;EwAAAAAAAAAAAAAAAAAAAAAAW0NvbnRlbnRfVHlwZXNdLnhtbFBLAQItABQABgAIAAAAIQA4/SH/&#10;1gAAAJQBAAALAAAAAAAAAAAAAAAAAC8BAABfcmVscy8ucmVsc1BLAQItABQABgAIAAAAIQC8qJ7+&#10;EwIAACsEAAAOAAAAAAAAAAAAAAAAAC4CAABkcnMvZTJvRG9jLnhtbFBLAQItABQABgAIAAAAIQBj&#10;UV7w2wAAAAoBAAAPAAAAAAAAAAAAAAAAAG0EAABkcnMvZG93bnJldi54bWxQSwUGAAAAAAQABADz&#10;AAAAdQUAAAAA&#10;">
                <v:textbox style="mso-fit-shape-to-text:t">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v:textbox>
              </v:shape>
            </w:pict>
          </mc:Fallback>
        </mc:AlternateContent>
      </w:r>
    </w:p>
    <w:p w14:paraId="20C7E6A7" w14:textId="042EFA9E" w:rsidR="00855EF8" w:rsidRPr="00083526" w:rsidRDefault="00855EF8" w:rsidP="00855EF8">
      <w:pPr>
        <w:rPr>
          <w:rFonts w:asciiTheme="minorHAnsi" w:hAnsiTheme="minorHAnsi" w:cstheme="minorHAnsi"/>
          <w:szCs w:val="22"/>
        </w:rPr>
      </w:pPr>
    </w:p>
    <w:p w14:paraId="2FE869A3" w14:textId="77777777" w:rsidR="00855EF8" w:rsidRPr="00083526" w:rsidRDefault="00855EF8" w:rsidP="00855EF8">
      <w:pPr>
        <w:rPr>
          <w:rFonts w:asciiTheme="minorHAnsi" w:hAnsiTheme="minorHAnsi" w:cstheme="minorHAnsi"/>
          <w:szCs w:val="22"/>
        </w:rPr>
      </w:pPr>
    </w:p>
    <w:p w14:paraId="36F83DEB" w14:textId="77777777" w:rsidR="006571FC" w:rsidRDefault="006571FC" w:rsidP="00BE75E6">
      <w:pPr>
        <w:pStyle w:val="Subtitle"/>
        <w:rPr>
          <w:rFonts w:asciiTheme="minorHAnsi" w:hAnsiTheme="minorHAnsi" w:cstheme="minorHAnsi"/>
          <w:sz w:val="22"/>
          <w:szCs w:val="22"/>
        </w:rPr>
      </w:pPr>
      <w:bookmarkStart w:id="0" w:name="_Toc436924782"/>
    </w:p>
    <w:p w14:paraId="285D760C" w14:textId="77777777" w:rsidR="00802BB2" w:rsidRPr="00802BB2" w:rsidRDefault="00802BB2" w:rsidP="00802BB2"/>
    <w:p w14:paraId="253D341F" w14:textId="22C0A265" w:rsidR="00F84B42" w:rsidRPr="00083526" w:rsidRDefault="00855EF8" w:rsidP="00BE75E6">
      <w:pPr>
        <w:pStyle w:val="Subtitle"/>
        <w:rPr>
          <w:rFonts w:asciiTheme="minorHAnsi" w:hAnsiTheme="minorHAnsi" w:cstheme="minorHAnsi"/>
          <w:sz w:val="22"/>
          <w:szCs w:val="22"/>
        </w:rPr>
      </w:pPr>
      <w:r w:rsidRPr="00083526">
        <w:rPr>
          <w:rFonts w:asciiTheme="minorHAnsi" w:hAnsiTheme="minorHAnsi" w:cstheme="minorHAnsi"/>
          <w:sz w:val="22"/>
          <w:szCs w:val="22"/>
        </w:rPr>
        <w:t>Program information</w:t>
      </w:r>
      <w:bookmarkEnd w:id="0"/>
    </w:p>
    <w:tbl>
      <w:tblPr>
        <w:tblW w:w="5667" w:type="pct"/>
        <w:tblInd w:w="-63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610"/>
        <w:gridCol w:w="8640"/>
      </w:tblGrid>
      <w:tr w:rsidR="00855EF8" w:rsidRPr="003E449B" w14:paraId="16E4AEF3" w14:textId="77777777" w:rsidTr="002724FB">
        <w:trPr>
          <w:cantSplit/>
        </w:trPr>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38055577" w14:textId="77777777" w:rsidR="00855EF8" w:rsidRPr="003E449B" w:rsidRDefault="00855EF8" w:rsidP="002B0011">
            <w:pPr>
              <w:rPr>
                <w:rFonts w:asciiTheme="minorHAnsi" w:hAnsiTheme="minorHAnsi" w:cstheme="minorHAnsi"/>
                <w:b/>
                <w:iCs/>
                <w:szCs w:val="22"/>
              </w:rPr>
            </w:pPr>
            <w:r w:rsidRPr="003E449B">
              <w:rPr>
                <w:rFonts w:asciiTheme="minorHAnsi" w:hAnsiTheme="minorHAnsi" w:cstheme="minorHAnsi"/>
                <w:b/>
                <w:iCs/>
                <w:szCs w:val="22"/>
              </w:rPr>
              <w:t>Contact Information and Application Submission</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C85A8" w14:textId="02751864" w:rsidR="00855EF8" w:rsidRPr="003E449B" w:rsidRDefault="00855EF8" w:rsidP="00855EF8">
            <w:pPr>
              <w:rPr>
                <w:rFonts w:asciiTheme="minorHAnsi" w:hAnsiTheme="minorHAnsi" w:cstheme="minorHAnsi"/>
                <w:szCs w:val="22"/>
              </w:rPr>
            </w:pPr>
            <w:bookmarkStart w:id="1" w:name="_Hlk3456609"/>
            <w:r w:rsidRPr="003E449B">
              <w:rPr>
                <w:rFonts w:asciiTheme="minorHAnsi" w:hAnsiTheme="minorHAnsi" w:cstheme="minorHAnsi"/>
                <w:szCs w:val="22"/>
              </w:rPr>
              <w:t xml:space="preserve">Please return completed applications </w:t>
            </w:r>
            <w:r w:rsidR="006E45CF" w:rsidRPr="003E449B">
              <w:rPr>
                <w:rFonts w:asciiTheme="minorHAnsi" w:hAnsiTheme="minorHAnsi" w:cstheme="minorHAnsi"/>
                <w:szCs w:val="22"/>
              </w:rPr>
              <w:t>to</w:t>
            </w:r>
            <w:r w:rsidRPr="003E449B">
              <w:rPr>
                <w:rFonts w:asciiTheme="minorHAnsi" w:hAnsiTheme="minorHAnsi" w:cstheme="minorHAnsi"/>
                <w:szCs w:val="22"/>
              </w:rPr>
              <w:t xml:space="preserve">: </w:t>
            </w:r>
          </w:p>
          <w:p w14:paraId="587A5FE8" w14:textId="3192E406" w:rsidR="006E45CF" w:rsidRPr="003E449B" w:rsidRDefault="006571FC" w:rsidP="00855EF8">
            <w:pPr>
              <w:rPr>
                <w:rFonts w:asciiTheme="minorHAnsi" w:hAnsiTheme="minorHAnsi" w:cstheme="minorHAnsi"/>
                <w:b/>
                <w:szCs w:val="22"/>
              </w:rPr>
            </w:pPr>
            <w:r w:rsidRPr="003E449B">
              <w:rPr>
                <w:rFonts w:asciiTheme="minorHAnsi" w:hAnsiTheme="minorHAnsi" w:cstheme="minorHAnsi"/>
                <w:b/>
                <w:szCs w:val="22"/>
              </w:rPr>
              <w:t>Caroline Tydings</w:t>
            </w:r>
          </w:p>
          <w:p w14:paraId="6E449A85" w14:textId="3306A697" w:rsidR="008F2773" w:rsidRPr="003E449B" w:rsidRDefault="006571FC" w:rsidP="00855EF8">
            <w:pPr>
              <w:rPr>
                <w:rFonts w:asciiTheme="minorHAnsi" w:hAnsiTheme="minorHAnsi" w:cstheme="minorHAnsi"/>
                <w:b/>
                <w:szCs w:val="22"/>
              </w:rPr>
            </w:pPr>
            <w:r w:rsidRPr="003E449B">
              <w:rPr>
                <w:rFonts w:asciiTheme="minorHAnsi" w:hAnsiTheme="minorHAnsi" w:cstheme="minorHAnsi"/>
                <w:b/>
                <w:szCs w:val="22"/>
              </w:rPr>
              <w:t>Caroline.d.tydings@</w:t>
            </w:r>
            <w:r w:rsidR="007814A1" w:rsidRPr="003E449B">
              <w:rPr>
                <w:rFonts w:asciiTheme="minorHAnsi" w:hAnsiTheme="minorHAnsi" w:cstheme="minorHAnsi"/>
                <w:b/>
                <w:szCs w:val="22"/>
              </w:rPr>
              <w:t>oha.oregon.gov</w:t>
            </w:r>
          </w:p>
          <w:p w14:paraId="02DC3755" w14:textId="73176270" w:rsidR="00855EF8" w:rsidRPr="003E449B" w:rsidRDefault="00855EF8" w:rsidP="00855EF8">
            <w:pPr>
              <w:rPr>
                <w:rFonts w:asciiTheme="minorHAnsi" w:hAnsiTheme="minorHAnsi" w:cstheme="minorHAnsi"/>
                <w:b/>
                <w:szCs w:val="22"/>
              </w:rPr>
            </w:pPr>
            <w:r w:rsidRPr="003E449B">
              <w:rPr>
                <w:rFonts w:asciiTheme="minorHAnsi" w:hAnsiTheme="minorHAnsi" w:cstheme="minorHAnsi"/>
                <w:b/>
                <w:szCs w:val="22"/>
              </w:rPr>
              <w:t>Phone: 5</w:t>
            </w:r>
            <w:r w:rsidR="00CC5ECF" w:rsidRPr="003E449B">
              <w:rPr>
                <w:rFonts w:asciiTheme="minorHAnsi" w:hAnsiTheme="minorHAnsi" w:cstheme="minorHAnsi"/>
                <w:b/>
                <w:szCs w:val="22"/>
              </w:rPr>
              <w:t>03-432-7574</w:t>
            </w:r>
          </w:p>
          <w:bookmarkEnd w:id="1"/>
          <w:p w14:paraId="55436E20" w14:textId="228743E3" w:rsidR="00855EF8" w:rsidRPr="003E449B" w:rsidRDefault="00855EF8" w:rsidP="002B0011">
            <w:pPr>
              <w:rPr>
                <w:rFonts w:asciiTheme="minorHAnsi" w:hAnsiTheme="minorHAnsi" w:cstheme="minorHAnsi"/>
                <w:szCs w:val="22"/>
              </w:rPr>
            </w:pPr>
          </w:p>
        </w:tc>
      </w:tr>
      <w:tr w:rsidR="00F84B42" w:rsidRPr="003E449B" w14:paraId="3120AE14" w14:textId="77777777" w:rsidTr="002724FB">
        <w:trPr>
          <w:cantSplit/>
        </w:trPr>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E186B47" w14:textId="69BE2A56" w:rsidR="00F84B42" w:rsidRPr="003E449B" w:rsidRDefault="00F84B42" w:rsidP="002B0011">
            <w:pPr>
              <w:rPr>
                <w:rFonts w:asciiTheme="minorHAnsi" w:hAnsiTheme="minorHAnsi" w:cstheme="minorHAnsi"/>
                <w:b/>
                <w:iCs/>
                <w:szCs w:val="22"/>
              </w:rPr>
            </w:pPr>
            <w:bookmarkStart w:id="2" w:name="_Hlk3456462"/>
            <w:r w:rsidRPr="003E449B">
              <w:rPr>
                <w:rFonts w:asciiTheme="minorHAnsi" w:hAnsiTheme="minorHAnsi" w:cstheme="minorHAnsi"/>
                <w:b/>
                <w:iCs/>
                <w:szCs w:val="22"/>
              </w:rPr>
              <w:t>Notification of intent to apply due</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87C2D" w14:textId="1DB64B1E" w:rsidR="00F84B42" w:rsidRPr="003E449B" w:rsidRDefault="00F84B42" w:rsidP="00641306">
            <w:pPr>
              <w:rPr>
                <w:rFonts w:asciiTheme="minorHAnsi" w:hAnsiTheme="minorHAnsi" w:cstheme="minorHAnsi"/>
                <w:szCs w:val="22"/>
              </w:rPr>
            </w:pPr>
            <w:r w:rsidRPr="003E449B">
              <w:rPr>
                <w:rFonts w:asciiTheme="minorHAnsi" w:hAnsiTheme="minorHAnsi" w:cstheme="minorHAnsi"/>
                <w:b/>
                <w:szCs w:val="22"/>
              </w:rPr>
              <w:t>As soon as possible by email and/or phone</w:t>
            </w:r>
            <w:r w:rsidRPr="003E449B">
              <w:rPr>
                <w:rFonts w:asciiTheme="minorHAnsi" w:hAnsiTheme="minorHAnsi" w:cstheme="minorHAnsi"/>
                <w:szCs w:val="22"/>
              </w:rPr>
              <w:t>. We want to work with you o</w:t>
            </w:r>
            <w:r w:rsidR="00641306" w:rsidRPr="003E449B">
              <w:rPr>
                <w:rFonts w:asciiTheme="minorHAnsi" w:hAnsiTheme="minorHAnsi" w:cstheme="minorHAnsi"/>
                <w:szCs w:val="22"/>
              </w:rPr>
              <w:t>n forming your application together before submitting it for final approval to CNCS.</w:t>
            </w:r>
          </w:p>
        </w:tc>
      </w:tr>
      <w:bookmarkEnd w:id="2"/>
      <w:tr w:rsidR="00F84B42" w:rsidRPr="003E449B" w14:paraId="12FF4B4E" w14:textId="77777777" w:rsidTr="002724FB">
        <w:trPr>
          <w:cantSplit/>
          <w:trHeight w:val="1151"/>
        </w:trPr>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4DC3060A" w14:textId="77777777" w:rsidR="00F84B42" w:rsidRPr="003E449B" w:rsidRDefault="00F84B42" w:rsidP="002B0011">
            <w:pPr>
              <w:rPr>
                <w:rFonts w:asciiTheme="minorHAnsi" w:hAnsiTheme="minorHAnsi" w:cstheme="minorHAnsi"/>
                <w:b/>
                <w:iCs/>
                <w:szCs w:val="22"/>
              </w:rPr>
            </w:pPr>
            <w:r w:rsidRPr="003E449B">
              <w:rPr>
                <w:rFonts w:asciiTheme="minorHAnsi" w:hAnsiTheme="minorHAnsi" w:cstheme="minorHAnsi"/>
                <w:b/>
                <w:szCs w:val="22"/>
              </w:rPr>
              <w:t>Review process</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05FC0" w14:textId="77777777" w:rsidR="00F84B42" w:rsidRPr="003E449B" w:rsidRDefault="00F84B42" w:rsidP="002B0011">
            <w:pPr>
              <w:rPr>
                <w:rFonts w:asciiTheme="minorHAnsi" w:hAnsiTheme="minorHAnsi" w:cstheme="minorHAnsi"/>
                <w:szCs w:val="22"/>
              </w:rPr>
            </w:pPr>
            <w:r w:rsidRPr="003E449B">
              <w:rPr>
                <w:rFonts w:asciiTheme="minorHAnsi" w:hAnsiTheme="minorHAnsi" w:cstheme="minorHAnsi"/>
                <w:b/>
                <w:szCs w:val="22"/>
              </w:rPr>
              <w:t>Rolling application review</w:t>
            </w:r>
            <w:r w:rsidR="004C27FB" w:rsidRPr="003E449B">
              <w:rPr>
                <w:rFonts w:asciiTheme="minorHAnsi" w:hAnsiTheme="minorHAnsi" w:cstheme="minorHAnsi"/>
                <w:b/>
                <w:szCs w:val="22"/>
              </w:rPr>
              <w:t xml:space="preserve"> and approval</w:t>
            </w:r>
            <w:r w:rsidRPr="003E449B">
              <w:rPr>
                <w:rFonts w:asciiTheme="minorHAnsi" w:hAnsiTheme="minorHAnsi" w:cstheme="minorHAnsi"/>
                <w:b/>
                <w:szCs w:val="22"/>
              </w:rPr>
              <w:t xml:space="preserve"> process</w:t>
            </w:r>
            <w:r w:rsidRPr="003E449B">
              <w:rPr>
                <w:rFonts w:asciiTheme="minorHAnsi" w:hAnsiTheme="minorHAnsi" w:cstheme="minorHAnsi"/>
                <w:szCs w:val="22"/>
              </w:rPr>
              <w:t xml:space="preserve">.  </w:t>
            </w:r>
          </w:p>
          <w:p w14:paraId="4DCB8021" w14:textId="29E3D6E0" w:rsidR="00C931E1" w:rsidRPr="003E449B" w:rsidRDefault="00C931E1" w:rsidP="002B0011">
            <w:pPr>
              <w:rPr>
                <w:rFonts w:asciiTheme="minorHAnsi" w:hAnsiTheme="minorHAnsi" w:cstheme="minorHAnsi"/>
                <w:szCs w:val="22"/>
              </w:rPr>
            </w:pPr>
            <w:bookmarkStart w:id="3" w:name="_Hlk3456409"/>
            <w:r w:rsidRPr="003E449B">
              <w:rPr>
                <w:rFonts w:asciiTheme="minorHAnsi" w:hAnsiTheme="minorHAnsi" w:cstheme="minorHAnsi"/>
                <w:szCs w:val="22"/>
              </w:rPr>
              <w:t xml:space="preserve">We help revise and submit applications to CNCS as they arrive from sites. The current review calendar does not permit us to wait for all applications to arrive and be reviewed in one competitive process.  </w:t>
            </w:r>
            <w:bookmarkEnd w:id="3"/>
          </w:p>
        </w:tc>
      </w:tr>
      <w:tr w:rsidR="00F84B42" w:rsidRPr="003E449B" w14:paraId="2D774B9E" w14:textId="77777777" w:rsidTr="002724FB">
        <w:trPr>
          <w:cantSplit/>
        </w:trPr>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66F8B697" w14:textId="07739571" w:rsidR="00F84B42" w:rsidRPr="003E449B" w:rsidRDefault="00F84B42" w:rsidP="00AF794D">
            <w:pPr>
              <w:rPr>
                <w:rFonts w:asciiTheme="minorHAnsi" w:hAnsiTheme="minorHAnsi" w:cstheme="minorHAnsi"/>
                <w:b/>
                <w:iCs/>
                <w:szCs w:val="22"/>
              </w:rPr>
            </w:pPr>
            <w:r w:rsidRPr="003E449B">
              <w:rPr>
                <w:rFonts w:asciiTheme="minorHAnsi" w:hAnsiTheme="minorHAnsi" w:cstheme="minorHAnsi"/>
                <w:b/>
                <w:iCs/>
                <w:szCs w:val="22"/>
              </w:rPr>
              <w:t>Application D</w:t>
            </w:r>
            <w:r w:rsidR="008A05A9" w:rsidRPr="003E449B">
              <w:rPr>
                <w:rFonts w:asciiTheme="minorHAnsi" w:hAnsiTheme="minorHAnsi" w:cstheme="minorHAnsi"/>
                <w:b/>
                <w:iCs/>
                <w:szCs w:val="22"/>
              </w:rPr>
              <w:t>ue D</w:t>
            </w:r>
            <w:r w:rsidR="00AF794D" w:rsidRPr="003E449B">
              <w:rPr>
                <w:rFonts w:asciiTheme="minorHAnsi" w:hAnsiTheme="minorHAnsi" w:cstheme="minorHAnsi"/>
                <w:b/>
                <w:iCs/>
                <w:szCs w:val="22"/>
              </w:rPr>
              <w:t>ates</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1A5F07" w14:textId="1A927713" w:rsidR="004022A4" w:rsidRPr="003E449B" w:rsidRDefault="004022A4" w:rsidP="002B0011">
            <w:pPr>
              <w:rPr>
                <w:rFonts w:asciiTheme="minorHAnsi" w:hAnsiTheme="minorHAnsi" w:cstheme="minorHAnsi"/>
                <w:b/>
                <w:szCs w:val="22"/>
                <w:u w:val="single"/>
              </w:rPr>
            </w:pPr>
            <w:r w:rsidRPr="003E449B">
              <w:rPr>
                <w:rFonts w:asciiTheme="minorHAnsi" w:hAnsiTheme="minorHAnsi" w:cstheme="minorHAnsi"/>
                <w:b/>
                <w:szCs w:val="22"/>
                <w:u w:val="single"/>
              </w:rPr>
              <w:t xml:space="preserve">Project plan </w:t>
            </w:r>
            <w:r w:rsidR="00D73FF6" w:rsidRPr="003E449B">
              <w:rPr>
                <w:rFonts w:asciiTheme="minorHAnsi" w:hAnsiTheme="minorHAnsi" w:cstheme="minorHAnsi"/>
                <w:b/>
                <w:szCs w:val="22"/>
                <w:u w:val="single"/>
              </w:rPr>
              <w:t>application</w:t>
            </w:r>
          </w:p>
          <w:p w14:paraId="03BA96B4" w14:textId="373E6920" w:rsidR="00AF794D" w:rsidRPr="003E449B" w:rsidRDefault="00AF794D" w:rsidP="00B36AEE">
            <w:pPr>
              <w:pStyle w:val="ListParagraph"/>
              <w:numPr>
                <w:ilvl w:val="0"/>
                <w:numId w:val="43"/>
              </w:numPr>
              <w:rPr>
                <w:rFonts w:asciiTheme="minorHAnsi" w:hAnsiTheme="minorHAnsi" w:cstheme="minorHAnsi"/>
                <w:bCs/>
                <w:szCs w:val="22"/>
              </w:rPr>
            </w:pPr>
            <w:bookmarkStart w:id="4" w:name="_Hlk130917758"/>
            <w:r w:rsidRPr="003E449B">
              <w:rPr>
                <w:rFonts w:asciiTheme="minorHAnsi" w:hAnsiTheme="minorHAnsi" w:cstheme="minorHAnsi"/>
                <w:bCs/>
                <w:szCs w:val="22"/>
              </w:rPr>
              <w:t xml:space="preserve">Submit drafts </w:t>
            </w:r>
            <w:r w:rsidR="000A0C4A" w:rsidRPr="003E449B">
              <w:rPr>
                <w:rFonts w:asciiTheme="minorHAnsi" w:hAnsiTheme="minorHAnsi" w:cstheme="minorHAnsi"/>
                <w:bCs/>
                <w:szCs w:val="22"/>
              </w:rPr>
              <w:t xml:space="preserve">of </w:t>
            </w:r>
            <w:r w:rsidRPr="003E449B">
              <w:rPr>
                <w:rFonts w:asciiTheme="minorHAnsi" w:hAnsiTheme="minorHAnsi" w:cstheme="minorHAnsi"/>
                <w:bCs/>
                <w:szCs w:val="22"/>
              </w:rPr>
              <w:t>applications as soon as possible so the OHA team can provid</w:t>
            </w:r>
            <w:r w:rsidR="00A43636" w:rsidRPr="003E449B">
              <w:rPr>
                <w:rFonts w:asciiTheme="minorHAnsi" w:hAnsiTheme="minorHAnsi" w:cstheme="minorHAnsi"/>
                <w:bCs/>
                <w:szCs w:val="22"/>
              </w:rPr>
              <w:t xml:space="preserve">e feedback and support </w:t>
            </w:r>
            <w:r w:rsidRPr="003E449B">
              <w:rPr>
                <w:rFonts w:asciiTheme="minorHAnsi" w:hAnsiTheme="minorHAnsi" w:cstheme="minorHAnsi"/>
                <w:bCs/>
                <w:szCs w:val="22"/>
              </w:rPr>
              <w:t xml:space="preserve">and submit </w:t>
            </w:r>
            <w:r w:rsidR="00A43636" w:rsidRPr="003E449B">
              <w:rPr>
                <w:rFonts w:asciiTheme="minorHAnsi" w:hAnsiTheme="minorHAnsi" w:cstheme="minorHAnsi"/>
                <w:bCs/>
                <w:szCs w:val="22"/>
              </w:rPr>
              <w:t xml:space="preserve">to the national VISTA program </w:t>
            </w:r>
            <w:r w:rsidRPr="003E449B">
              <w:rPr>
                <w:rFonts w:asciiTheme="minorHAnsi" w:hAnsiTheme="minorHAnsi" w:cstheme="minorHAnsi"/>
                <w:bCs/>
                <w:szCs w:val="22"/>
              </w:rPr>
              <w:t>for early approval</w:t>
            </w:r>
            <w:r w:rsidR="00A43636" w:rsidRPr="003E449B">
              <w:rPr>
                <w:rFonts w:asciiTheme="minorHAnsi" w:hAnsiTheme="minorHAnsi" w:cstheme="minorHAnsi"/>
                <w:bCs/>
                <w:szCs w:val="22"/>
              </w:rPr>
              <w:t>.</w:t>
            </w:r>
          </w:p>
          <w:p w14:paraId="04E23B0D" w14:textId="498DD37C" w:rsidR="0040391B" w:rsidRPr="003E449B" w:rsidRDefault="0095356F" w:rsidP="0040391B">
            <w:pPr>
              <w:pStyle w:val="ListParagraph"/>
              <w:numPr>
                <w:ilvl w:val="0"/>
                <w:numId w:val="43"/>
              </w:numPr>
              <w:rPr>
                <w:rFonts w:asciiTheme="minorHAnsi" w:hAnsiTheme="minorHAnsi" w:cstheme="minorHAnsi"/>
                <w:b/>
                <w:szCs w:val="22"/>
              </w:rPr>
            </w:pPr>
            <w:r w:rsidRPr="003E449B">
              <w:rPr>
                <w:rFonts w:asciiTheme="minorHAnsi" w:hAnsiTheme="minorHAnsi" w:cstheme="minorHAnsi"/>
                <w:b/>
                <w:szCs w:val="22"/>
              </w:rPr>
              <w:t>Last day to submit a host site application</w:t>
            </w:r>
            <w:r w:rsidR="0040391B" w:rsidRPr="003E449B">
              <w:rPr>
                <w:rFonts w:asciiTheme="minorHAnsi" w:hAnsiTheme="minorHAnsi" w:cstheme="minorHAnsi"/>
                <w:b/>
                <w:szCs w:val="22"/>
              </w:rPr>
              <w:t xml:space="preserve">: </w:t>
            </w:r>
            <w:r w:rsidRPr="003E449B">
              <w:rPr>
                <w:rFonts w:asciiTheme="minorHAnsi" w:hAnsiTheme="minorHAnsi" w:cstheme="minorHAnsi"/>
                <w:b/>
                <w:szCs w:val="22"/>
              </w:rPr>
              <w:t>April 24, 2023</w:t>
            </w:r>
          </w:p>
          <w:bookmarkEnd w:id="4"/>
          <w:p w14:paraId="283425FF" w14:textId="77777777" w:rsidR="00AF794D" w:rsidRPr="003E449B" w:rsidRDefault="00AF794D" w:rsidP="00AF794D">
            <w:pPr>
              <w:rPr>
                <w:rFonts w:asciiTheme="minorHAnsi" w:hAnsiTheme="minorHAnsi" w:cstheme="minorHAnsi"/>
                <w:szCs w:val="22"/>
              </w:rPr>
            </w:pPr>
          </w:p>
          <w:p w14:paraId="60C0A854" w14:textId="1B65C181" w:rsidR="004022A4" w:rsidRPr="003E449B" w:rsidRDefault="003F77A5" w:rsidP="00AF794D">
            <w:pPr>
              <w:rPr>
                <w:rFonts w:asciiTheme="minorHAnsi" w:hAnsiTheme="minorHAnsi" w:cstheme="minorHAnsi"/>
                <w:b/>
                <w:szCs w:val="22"/>
                <w:u w:val="single"/>
              </w:rPr>
            </w:pPr>
            <w:r w:rsidRPr="003E449B">
              <w:rPr>
                <w:rFonts w:asciiTheme="minorHAnsi" w:hAnsiTheme="minorHAnsi" w:cstheme="minorHAnsi"/>
                <w:b/>
                <w:szCs w:val="22"/>
                <w:u w:val="single"/>
              </w:rPr>
              <w:t>Opportunity</w:t>
            </w:r>
            <w:r w:rsidR="006E45CF" w:rsidRPr="003E449B">
              <w:rPr>
                <w:rFonts w:asciiTheme="minorHAnsi" w:hAnsiTheme="minorHAnsi" w:cstheme="minorHAnsi"/>
                <w:b/>
                <w:szCs w:val="22"/>
                <w:u w:val="single"/>
              </w:rPr>
              <w:t xml:space="preserve"> Listing</w:t>
            </w:r>
            <w:r w:rsidR="007B3D31" w:rsidRPr="003E449B">
              <w:rPr>
                <w:rFonts w:asciiTheme="minorHAnsi" w:hAnsiTheme="minorHAnsi" w:cstheme="minorHAnsi"/>
                <w:b/>
                <w:szCs w:val="22"/>
                <w:u w:val="single"/>
              </w:rPr>
              <w:t xml:space="preserve"> </w:t>
            </w:r>
          </w:p>
          <w:p w14:paraId="011FFA27" w14:textId="462CC587" w:rsidR="004022A4" w:rsidRPr="003E449B" w:rsidRDefault="00C931E1" w:rsidP="0009721F">
            <w:pPr>
              <w:pStyle w:val="ListParagraph"/>
              <w:numPr>
                <w:ilvl w:val="0"/>
                <w:numId w:val="43"/>
              </w:numPr>
              <w:rPr>
                <w:rFonts w:asciiTheme="minorHAnsi" w:hAnsiTheme="minorHAnsi" w:cstheme="minorHAnsi"/>
                <w:b/>
                <w:szCs w:val="22"/>
              </w:rPr>
            </w:pPr>
            <w:r w:rsidRPr="003E449B">
              <w:rPr>
                <w:rFonts w:asciiTheme="minorHAnsi" w:hAnsiTheme="minorHAnsi" w:cstheme="minorHAnsi"/>
                <w:b/>
                <w:szCs w:val="22"/>
              </w:rPr>
              <w:t xml:space="preserve">Final/OHA Approved OL due date: </w:t>
            </w:r>
            <w:r w:rsidR="00746945" w:rsidRPr="003E449B">
              <w:rPr>
                <w:rFonts w:asciiTheme="minorHAnsi" w:hAnsiTheme="minorHAnsi" w:cstheme="minorHAnsi"/>
                <w:b/>
                <w:szCs w:val="22"/>
              </w:rPr>
              <w:t>May 1, 2023</w:t>
            </w:r>
          </w:p>
          <w:p w14:paraId="072AA07E" w14:textId="24BD1761" w:rsidR="00183727" w:rsidRPr="003E449B" w:rsidRDefault="00183727" w:rsidP="007159BB">
            <w:pPr>
              <w:pStyle w:val="ListParagraph"/>
              <w:numPr>
                <w:ilvl w:val="0"/>
                <w:numId w:val="46"/>
              </w:numPr>
              <w:ind w:left="1173"/>
              <w:rPr>
                <w:rFonts w:asciiTheme="minorHAnsi" w:hAnsiTheme="minorHAnsi" w:cstheme="minorHAnsi"/>
                <w:b/>
                <w:szCs w:val="22"/>
              </w:rPr>
            </w:pPr>
            <w:r w:rsidRPr="003E449B">
              <w:rPr>
                <w:rFonts w:asciiTheme="minorHAnsi" w:hAnsiTheme="minorHAnsi" w:cstheme="minorHAnsi"/>
                <w:bCs/>
                <w:szCs w:val="22"/>
              </w:rPr>
              <w:t>Position listing</w:t>
            </w:r>
            <w:r w:rsidRPr="003E449B">
              <w:rPr>
                <w:rFonts w:asciiTheme="minorHAnsi" w:hAnsiTheme="minorHAnsi" w:cstheme="minorHAnsi"/>
                <w:szCs w:val="22"/>
              </w:rPr>
              <w:t xml:space="preserve"> on AmeriCorps </w:t>
            </w:r>
            <w:r w:rsidR="0095356F" w:rsidRPr="003E449B">
              <w:rPr>
                <w:rFonts w:asciiTheme="minorHAnsi" w:hAnsiTheme="minorHAnsi" w:cstheme="minorHAnsi"/>
                <w:szCs w:val="22"/>
              </w:rPr>
              <w:t>portal can be live as soon as the OL is approved by the OHA VISTA leadership team.</w:t>
            </w:r>
          </w:p>
          <w:p w14:paraId="52336047" w14:textId="77777777" w:rsidR="006E45CF" w:rsidRPr="003E449B" w:rsidRDefault="006E45CF" w:rsidP="00AF794D">
            <w:pPr>
              <w:rPr>
                <w:rFonts w:asciiTheme="minorHAnsi" w:hAnsiTheme="minorHAnsi" w:cstheme="minorHAnsi"/>
                <w:b/>
                <w:szCs w:val="22"/>
              </w:rPr>
            </w:pPr>
          </w:p>
          <w:p w14:paraId="18017862" w14:textId="0E350B27" w:rsidR="006E45CF" w:rsidRPr="003E449B" w:rsidRDefault="006E45CF" w:rsidP="00AF794D">
            <w:pPr>
              <w:rPr>
                <w:rFonts w:asciiTheme="minorHAnsi" w:hAnsiTheme="minorHAnsi" w:cstheme="minorHAnsi"/>
                <w:b/>
                <w:szCs w:val="22"/>
                <w:u w:val="single"/>
              </w:rPr>
            </w:pPr>
            <w:r w:rsidRPr="003E449B">
              <w:rPr>
                <w:rFonts w:asciiTheme="minorHAnsi" w:hAnsiTheme="minorHAnsi" w:cstheme="minorHAnsi"/>
                <w:b/>
                <w:szCs w:val="22"/>
                <w:u w:val="single"/>
              </w:rPr>
              <w:t>VISTA Assignment Description</w:t>
            </w:r>
          </w:p>
          <w:p w14:paraId="730E7F42" w14:textId="48D01F80" w:rsidR="00214CBE" w:rsidRPr="003E449B" w:rsidRDefault="00214CBE" w:rsidP="00A7647E">
            <w:pPr>
              <w:pStyle w:val="ListParagraph"/>
              <w:numPr>
                <w:ilvl w:val="0"/>
                <w:numId w:val="43"/>
              </w:numPr>
              <w:rPr>
                <w:rFonts w:asciiTheme="minorHAnsi" w:hAnsiTheme="minorHAnsi" w:cstheme="minorHAnsi"/>
                <w:b/>
                <w:szCs w:val="22"/>
              </w:rPr>
            </w:pPr>
            <w:r w:rsidRPr="003E449B">
              <w:rPr>
                <w:rFonts w:asciiTheme="minorHAnsi" w:hAnsiTheme="minorHAnsi" w:cstheme="minorHAnsi"/>
                <w:b/>
                <w:szCs w:val="22"/>
              </w:rPr>
              <w:t>Final</w:t>
            </w:r>
            <w:r w:rsidR="00C931E1" w:rsidRPr="003E449B">
              <w:rPr>
                <w:rFonts w:asciiTheme="minorHAnsi" w:hAnsiTheme="minorHAnsi" w:cstheme="minorHAnsi"/>
                <w:b/>
                <w:szCs w:val="22"/>
              </w:rPr>
              <w:t xml:space="preserve">/OHA Approved VAD </w:t>
            </w:r>
            <w:r w:rsidRPr="003E449B">
              <w:rPr>
                <w:rFonts w:asciiTheme="minorHAnsi" w:hAnsiTheme="minorHAnsi" w:cstheme="minorHAnsi"/>
                <w:b/>
                <w:szCs w:val="22"/>
              </w:rPr>
              <w:t>due date</w:t>
            </w:r>
            <w:r w:rsidR="00A7647E" w:rsidRPr="003E449B">
              <w:rPr>
                <w:rFonts w:asciiTheme="minorHAnsi" w:hAnsiTheme="minorHAnsi" w:cstheme="minorHAnsi"/>
                <w:b/>
                <w:szCs w:val="22"/>
              </w:rPr>
              <w:t>: May 8, 2023</w:t>
            </w:r>
          </w:p>
          <w:p w14:paraId="6D521E1C" w14:textId="4EC42B81" w:rsidR="003F77A5" w:rsidRPr="003E449B" w:rsidRDefault="003F77A5" w:rsidP="00AF794D">
            <w:pPr>
              <w:rPr>
                <w:rFonts w:asciiTheme="minorHAnsi" w:hAnsiTheme="minorHAnsi" w:cstheme="minorHAnsi"/>
                <w:b/>
                <w:szCs w:val="22"/>
              </w:rPr>
            </w:pPr>
          </w:p>
          <w:p w14:paraId="3D4D6BF7" w14:textId="77777777" w:rsidR="00D021F8" w:rsidRPr="003E449B" w:rsidRDefault="00D021F8" w:rsidP="00AF794D">
            <w:pPr>
              <w:rPr>
                <w:rFonts w:asciiTheme="minorHAnsi" w:hAnsiTheme="minorHAnsi" w:cstheme="minorHAnsi"/>
                <w:b/>
                <w:szCs w:val="22"/>
                <w:u w:val="single"/>
              </w:rPr>
            </w:pPr>
            <w:r w:rsidRPr="003E449B">
              <w:rPr>
                <w:rFonts w:asciiTheme="minorHAnsi" w:hAnsiTheme="minorHAnsi" w:cstheme="minorHAnsi"/>
                <w:b/>
                <w:szCs w:val="22"/>
                <w:u w:val="single"/>
              </w:rPr>
              <w:t>Other Recruitment due dates to note</w:t>
            </w:r>
          </w:p>
          <w:p w14:paraId="4666E772" w14:textId="215DC53C" w:rsidR="00805FF9" w:rsidRPr="003E449B" w:rsidRDefault="003F77A5" w:rsidP="00AF794D">
            <w:pPr>
              <w:pStyle w:val="ListParagraph"/>
              <w:numPr>
                <w:ilvl w:val="0"/>
                <w:numId w:val="43"/>
              </w:numPr>
              <w:rPr>
                <w:rFonts w:asciiTheme="minorHAnsi" w:hAnsiTheme="minorHAnsi" w:cstheme="minorHAnsi"/>
                <w:bCs/>
                <w:szCs w:val="22"/>
              </w:rPr>
            </w:pPr>
            <w:r w:rsidRPr="003E449B">
              <w:rPr>
                <w:rFonts w:asciiTheme="minorHAnsi" w:hAnsiTheme="minorHAnsi" w:cstheme="minorHAnsi"/>
                <w:bCs/>
                <w:szCs w:val="22"/>
              </w:rPr>
              <w:t>On-site Orientation and Training Plan</w:t>
            </w:r>
            <w:r w:rsidR="00FD2B23" w:rsidRPr="003E449B">
              <w:rPr>
                <w:rFonts w:asciiTheme="minorHAnsi" w:hAnsiTheme="minorHAnsi" w:cstheme="minorHAnsi"/>
                <w:bCs/>
                <w:szCs w:val="22"/>
              </w:rPr>
              <w:t xml:space="preserve"> </w:t>
            </w:r>
          </w:p>
          <w:p w14:paraId="5D5A28AD" w14:textId="6115E80A" w:rsidR="007E7C19" w:rsidRPr="003E449B" w:rsidRDefault="003F77A5" w:rsidP="00F652CD">
            <w:pPr>
              <w:pStyle w:val="ListParagraph"/>
              <w:numPr>
                <w:ilvl w:val="0"/>
                <w:numId w:val="46"/>
              </w:numPr>
              <w:ind w:left="1173"/>
              <w:rPr>
                <w:rFonts w:asciiTheme="minorHAnsi" w:hAnsiTheme="minorHAnsi" w:cstheme="minorHAnsi"/>
                <w:b/>
                <w:szCs w:val="22"/>
              </w:rPr>
            </w:pPr>
            <w:r w:rsidRPr="003E449B">
              <w:rPr>
                <w:rFonts w:asciiTheme="minorHAnsi" w:hAnsiTheme="minorHAnsi" w:cstheme="minorHAnsi"/>
                <w:b/>
                <w:szCs w:val="22"/>
              </w:rPr>
              <w:t xml:space="preserve">Due date: </w:t>
            </w:r>
            <w:r w:rsidR="00B67BF3" w:rsidRPr="003E449B">
              <w:rPr>
                <w:rFonts w:asciiTheme="minorHAnsi" w:hAnsiTheme="minorHAnsi" w:cstheme="minorHAnsi"/>
                <w:b/>
                <w:szCs w:val="22"/>
              </w:rPr>
              <w:t>July 10, 2023</w:t>
            </w:r>
          </w:p>
          <w:p w14:paraId="6C5A2E76" w14:textId="262AA80E" w:rsidR="007E7C19" w:rsidRPr="003E449B" w:rsidRDefault="007E7C19" w:rsidP="00805FF9">
            <w:pPr>
              <w:pStyle w:val="ListParagraph"/>
              <w:numPr>
                <w:ilvl w:val="0"/>
                <w:numId w:val="43"/>
              </w:numPr>
              <w:rPr>
                <w:rFonts w:asciiTheme="minorHAnsi" w:hAnsiTheme="minorHAnsi" w:cstheme="minorHAnsi"/>
                <w:bCs/>
                <w:szCs w:val="22"/>
              </w:rPr>
            </w:pPr>
            <w:r w:rsidRPr="003E449B">
              <w:rPr>
                <w:rFonts w:asciiTheme="minorHAnsi" w:hAnsiTheme="minorHAnsi" w:cstheme="minorHAnsi"/>
                <w:bCs/>
                <w:szCs w:val="22"/>
              </w:rPr>
              <w:t>Detailed Workplan</w:t>
            </w:r>
          </w:p>
          <w:p w14:paraId="14922285" w14:textId="5EEE53EC" w:rsidR="00A65FFD" w:rsidRPr="003E449B" w:rsidRDefault="00A65FFD" w:rsidP="00F652CD">
            <w:pPr>
              <w:pStyle w:val="ListParagraph"/>
              <w:numPr>
                <w:ilvl w:val="0"/>
                <w:numId w:val="46"/>
              </w:numPr>
              <w:ind w:left="1173"/>
              <w:rPr>
                <w:rFonts w:asciiTheme="minorHAnsi" w:hAnsiTheme="minorHAnsi" w:cstheme="minorHAnsi"/>
                <w:b/>
                <w:szCs w:val="22"/>
              </w:rPr>
            </w:pPr>
            <w:r w:rsidRPr="003E449B">
              <w:rPr>
                <w:rFonts w:asciiTheme="minorHAnsi" w:hAnsiTheme="minorHAnsi" w:cstheme="minorHAnsi"/>
                <w:b/>
                <w:szCs w:val="22"/>
              </w:rPr>
              <w:t xml:space="preserve">Due date: </w:t>
            </w:r>
            <w:r w:rsidR="00B67BF3" w:rsidRPr="003E449B">
              <w:rPr>
                <w:rFonts w:asciiTheme="minorHAnsi" w:hAnsiTheme="minorHAnsi" w:cstheme="minorHAnsi"/>
                <w:b/>
                <w:szCs w:val="22"/>
              </w:rPr>
              <w:t>September 14, 2023</w:t>
            </w:r>
          </w:p>
          <w:p w14:paraId="68D0CDE2" w14:textId="77777777" w:rsidR="00AF794D" w:rsidRPr="003E449B" w:rsidRDefault="00AF794D" w:rsidP="00F676F7">
            <w:pPr>
              <w:rPr>
                <w:rFonts w:asciiTheme="minorHAnsi" w:hAnsiTheme="minorHAnsi" w:cstheme="minorHAnsi"/>
                <w:szCs w:val="22"/>
              </w:rPr>
            </w:pPr>
          </w:p>
        </w:tc>
      </w:tr>
      <w:tr w:rsidR="00F84B42" w:rsidRPr="003E449B" w14:paraId="1080007F" w14:textId="77777777" w:rsidTr="002724FB">
        <w:trPr>
          <w:cantSplit/>
        </w:trPr>
        <w:tc>
          <w:tcPr>
            <w:tcW w:w="1160" w:type="pct"/>
            <w:tcBorders>
              <w:top w:val="single" w:sz="4" w:space="0" w:color="auto"/>
              <w:left w:val="single" w:sz="4" w:space="0" w:color="auto"/>
              <w:bottom w:val="single" w:sz="4" w:space="0" w:color="auto"/>
              <w:right w:val="single" w:sz="4" w:space="0" w:color="auto"/>
            </w:tcBorders>
          </w:tcPr>
          <w:p w14:paraId="549CB12F" w14:textId="7F175608" w:rsidR="00F84B42" w:rsidRPr="003E449B" w:rsidRDefault="008D3A52" w:rsidP="002B0011">
            <w:pPr>
              <w:rPr>
                <w:rFonts w:asciiTheme="minorHAnsi" w:hAnsiTheme="minorHAnsi" w:cstheme="minorHAnsi"/>
                <w:b/>
                <w:szCs w:val="22"/>
              </w:rPr>
            </w:pPr>
            <w:r w:rsidRPr="003E449B">
              <w:rPr>
                <w:rFonts w:asciiTheme="minorHAnsi" w:hAnsiTheme="minorHAnsi" w:cstheme="minorHAnsi"/>
                <w:b/>
                <w:iCs/>
                <w:szCs w:val="22"/>
              </w:rPr>
              <w:t xml:space="preserve">Approval </w:t>
            </w:r>
            <w:r w:rsidR="00F84B42" w:rsidRPr="003E449B">
              <w:rPr>
                <w:rFonts w:asciiTheme="minorHAnsi" w:hAnsiTheme="minorHAnsi" w:cstheme="minorHAnsi"/>
                <w:b/>
                <w:iCs/>
                <w:szCs w:val="22"/>
              </w:rPr>
              <w:t>Notification</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6282D" w14:textId="77777777" w:rsidR="00F84B42" w:rsidRPr="003E449B" w:rsidRDefault="00F84B42" w:rsidP="002B0011">
            <w:pPr>
              <w:rPr>
                <w:rFonts w:asciiTheme="minorHAnsi" w:hAnsiTheme="minorHAnsi" w:cstheme="minorHAnsi"/>
                <w:szCs w:val="22"/>
              </w:rPr>
            </w:pPr>
            <w:bookmarkStart w:id="5" w:name="_Hlk3455503"/>
            <w:r w:rsidRPr="003E449B">
              <w:rPr>
                <w:rFonts w:asciiTheme="minorHAnsi" w:hAnsiTheme="minorHAnsi" w:cstheme="minorHAnsi"/>
                <w:szCs w:val="22"/>
              </w:rPr>
              <w:t xml:space="preserve">Rolling notification of provisional approval by OHA and CNCS.  </w:t>
            </w:r>
            <w:bookmarkEnd w:id="5"/>
            <w:r w:rsidRPr="003E449B">
              <w:rPr>
                <w:rFonts w:asciiTheme="minorHAnsi" w:hAnsiTheme="minorHAnsi" w:cstheme="minorHAnsi"/>
                <w:szCs w:val="22"/>
              </w:rPr>
              <w:t>Final approval notification is subject to the availability of funding from the Corporation for National and Community Service and approval of Federal Appropriations.</w:t>
            </w:r>
          </w:p>
        </w:tc>
      </w:tr>
      <w:tr w:rsidR="008D3A52" w:rsidRPr="003E449B" w14:paraId="31F6FF28" w14:textId="77777777" w:rsidTr="002724FB">
        <w:trPr>
          <w:cantSplit/>
        </w:trPr>
        <w:tc>
          <w:tcPr>
            <w:tcW w:w="1160" w:type="pct"/>
            <w:tcBorders>
              <w:top w:val="single" w:sz="4" w:space="0" w:color="auto"/>
              <w:left w:val="single" w:sz="4" w:space="0" w:color="auto"/>
              <w:bottom w:val="single" w:sz="4" w:space="0" w:color="auto"/>
              <w:right w:val="single" w:sz="4" w:space="0" w:color="auto"/>
            </w:tcBorders>
          </w:tcPr>
          <w:p w14:paraId="4839A12C" w14:textId="6BA76C88" w:rsidR="008D3A52" w:rsidRPr="003E449B" w:rsidRDefault="008D3A52" w:rsidP="002B0011">
            <w:pPr>
              <w:rPr>
                <w:rFonts w:asciiTheme="minorHAnsi" w:hAnsiTheme="minorHAnsi" w:cstheme="minorHAnsi"/>
                <w:b/>
                <w:iCs/>
                <w:szCs w:val="22"/>
              </w:rPr>
            </w:pPr>
            <w:r w:rsidRPr="003E449B">
              <w:rPr>
                <w:rFonts w:asciiTheme="minorHAnsi" w:hAnsiTheme="minorHAnsi" w:cstheme="minorHAnsi"/>
                <w:b/>
                <w:iCs/>
                <w:szCs w:val="22"/>
              </w:rPr>
              <w:lastRenderedPageBreak/>
              <w:t>Cost to host sites</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4572F" w14:textId="08A81AAC" w:rsidR="00BE0653" w:rsidRPr="003E449B" w:rsidRDefault="00BE0653" w:rsidP="00BE0653">
            <w:pPr>
              <w:rPr>
                <w:rFonts w:asciiTheme="minorHAnsi" w:hAnsiTheme="minorHAnsi" w:cstheme="minorHAnsi"/>
                <w:bCs/>
                <w:szCs w:val="22"/>
              </w:rPr>
            </w:pPr>
            <w:r w:rsidRPr="003E449B">
              <w:rPr>
                <w:rFonts w:asciiTheme="minorHAnsi" w:hAnsiTheme="minorHAnsi" w:cstheme="minorHAnsi"/>
                <w:b/>
                <w:szCs w:val="22"/>
              </w:rPr>
              <w:t>Standard:</w:t>
            </w:r>
            <w:r w:rsidRPr="003E449B">
              <w:rPr>
                <w:rFonts w:asciiTheme="minorHAnsi" w:hAnsiTheme="minorHAnsi" w:cstheme="minorHAnsi"/>
                <w:bCs/>
                <w:szCs w:val="22"/>
              </w:rPr>
              <w:t xml:space="preserve"> $3,250. These highly competitive positions are more heavily subsidized by the national AmeriCorps program. These positions are intended for organizations and communities with very limited resources. This amount is the Site Support Payment (SSP) which covers costs associated with the members' training, orientation, team meetings, professional </w:t>
            </w:r>
            <w:proofErr w:type="gramStart"/>
            <w:r w:rsidRPr="003E449B">
              <w:rPr>
                <w:rFonts w:asciiTheme="minorHAnsi" w:hAnsiTheme="minorHAnsi" w:cstheme="minorHAnsi"/>
                <w:bCs/>
                <w:szCs w:val="22"/>
              </w:rPr>
              <w:t>development</w:t>
            </w:r>
            <w:proofErr w:type="gramEnd"/>
            <w:r w:rsidRPr="003E449B">
              <w:rPr>
                <w:rFonts w:asciiTheme="minorHAnsi" w:hAnsiTheme="minorHAnsi" w:cstheme="minorHAnsi"/>
                <w:bCs/>
                <w:szCs w:val="22"/>
              </w:rPr>
              <w:t xml:space="preserve"> and program staff salary.</w:t>
            </w:r>
          </w:p>
          <w:p w14:paraId="3FC8872A" w14:textId="77777777" w:rsidR="00800B17" w:rsidRPr="003E449B" w:rsidRDefault="00BE0653" w:rsidP="00BE0653">
            <w:pPr>
              <w:rPr>
                <w:rFonts w:asciiTheme="minorHAnsi" w:hAnsiTheme="minorHAnsi" w:cstheme="minorHAnsi"/>
                <w:bCs/>
                <w:szCs w:val="22"/>
              </w:rPr>
            </w:pPr>
            <w:r w:rsidRPr="003E449B">
              <w:rPr>
                <w:rFonts w:asciiTheme="minorHAnsi" w:hAnsiTheme="minorHAnsi" w:cstheme="minorHAnsi"/>
                <w:b/>
                <w:szCs w:val="22"/>
              </w:rPr>
              <w:t>Cost share:</w:t>
            </w:r>
            <w:r w:rsidRPr="003E449B">
              <w:rPr>
                <w:rFonts w:asciiTheme="minorHAnsi" w:hAnsiTheme="minorHAnsi" w:cstheme="minorHAnsi"/>
                <w:bCs/>
                <w:szCs w:val="22"/>
              </w:rPr>
              <w:t xml:space="preserve"> $23,891 (Columbia, Clackamas, Multnomah, Washington, and Yamhill Counties) or $20,851 (all other counties). The host site pays a larger amount to cover the members' subsistence allowance and the SSP. Choose this type to greatly increase your approval by OHA and the national AmeriCorps program. Larger organizations with significant funding are asked to provide this level of support.</w:t>
            </w:r>
          </w:p>
          <w:p w14:paraId="3A7BA345" w14:textId="77777777" w:rsidR="00013F4A" w:rsidRPr="003E449B" w:rsidRDefault="00013F4A" w:rsidP="00BE0653">
            <w:pPr>
              <w:rPr>
                <w:rFonts w:asciiTheme="minorHAnsi" w:hAnsiTheme="minorHAnsi" w:cstheme="minorHAnsi"/>
                <w:bCs/>
                <w:szCs w:val="22"/>
              </w:rPr>
            </w:pPr>
          </w:p>
          <w:p w14:paraId="65E8E06F" w14:textId="5FD99D7D" w:rsidR="00013F4A" w:rsidRPr="003E449B" w:rsidRDefault="00013F4A" w:rsidP="00BE0653">
            <w:pPr>
              <w:rPr>
                <w:rFonts w:asciiTheme="minorHAnsi" w:hAnsiTheme="minorHAnsi" w:cstheme="minorHAnsi"/>
                <w:bCs/>
                <w:szCs w:val="22"/>
              </w:rPr>
            </w:pPr>
            <w:r w:rsidRPr="003E449B">
              <w:rPr>
                <w:rFonts w:asciiTheme="minorHAnsi" w:hAnsiTheme="minorHAnsi" w:cstheme="minorHAnsi"/>
                <w:bCs/>
                <w:szCs w:val="22"/>
              </w:rPr>
              <w:t>Note: Metro area host sites are required to pay an additional $1,200 to pay for a 1-year transit pass for the member</w:t>
            </w:r>
          </w:p>
        </w:tc>
      </w:tr>
      <w:tr w:rsidR="00F84B42" w:rsidRPr="003E449B" w14:paraId="501E08CD" w14:textId="77777777" w:rsidTr="002724FB">
        <w:trPr>
          <w:cantSplit/>
        </w:trPr>
        <w:tc>
          <w:tcPr>
            <w:tcW w:w="1160" w:type="pct"/>
            <w:tcBorders>
              <w:top w:val="single" w:sz="4" w:space="0" w:color="auto"/>
              <w:left w:val="single" w:sz="4" w:space="0" w:color="auto"/>
              <w:bottom w:val="single" w:sz="4" w:space="0" w:color="auto"/>
              <w:right w:val="single" w:sz="4" w:space="0" w:color="auto"/>
            </w:tcBorders>
          </w:tcPr>
          <w:p w14:paraId="199FB9D1" w14:textId="77777777" w:rsidR="00F84B42" w:rsidRPr="003E449B" w:rsidRDefault="00F84B42" w:rsidP="002B0011">
            <w:pPr>
              <w:rPr>
                <w:rFonts w:asciiTheme="minorHAnsi" w:hAnsiTheme="minorHAnsi" w:cstheme="minorHAnsi"/>
                <w:b/>
                <w:iCs/>
                <w:szCs w:val="22"/>
              </w:rPr>
            </w:pPr>
            <w:r w:rsidRPr="003E449B">
              <w:rPr>
                <w:rFonts w:asciiTheme="minorHAnsi" w:hAnsiTheme="minorHAnsi" w:cstheme="minorHAnsi"/>
                <w:b/>
                <w:iCs/>
                <w:szCs w:val="22"/>
              </w:rPr>
              <w:t xml:space="preserve">Program </w:t>
            </w:r>
          </w:p>
          <w:p w14:paraId="1FA84AD0" w14:textId="77777777" w:rsidR="00F84B42" w:rsidRPr="003E449B" w:rsidRDefault="00F84B42" w:rsidP="002B0011">
            <w:pPr>
              <w:rPr>
                <w:rFonts w:asciiTheme="minorHAnsi" w:hAnsiTheme="minorHAnsi" w:cstheme="minorHAnsi"/>
                <w:b/>
                <w:iCs/>
                <w:szCs w:val="22"/>
              </w:rPr>
            </w:pPr>
            <w:r w:rsidRPr="003E449B">
              <w:rPr>
                <w:rFonts w:asciiTheme="minorHAnsi" w:hAnsiTheme="minorHAnsi" w:cstheme="minorHAnsi"/>
                <w:b/>
                <w:iCs/>
                <w:szCs w:val="22"/>
              </w:rPr>
              <w:t>Definition</w:t>
            </w:r>
          </w:p>
        </w:tc>
        <w:tc>
          <w:tcPr>
            <w:tcW w:w="38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AD6C5" w14:textId="2DD239CB" w:rsidR="00F84B42" w:rsidRPr="003E449B" w:rsidRDefault="00F84B42" w:rsidP="002B0011">
            <w:pPr>
              <w:rPr>
                <w:rFonts w:asciiTheme="minorHAnsi" w:hAnsiTheme="minorHAnsi" w:cstheme="minorHAnsi"/>
                <w:szCs w:val="22"/>
              </w:rPr>
            </w:pPr>
            <w:r w:rsidRPr="003E449B">
              <w:rPr>
                <w:rFonts w:asciiTheme="minorHAnsi" w:hAnsiTheme="minorHAnsi" w:cstheme="minorHAnsi"/>
                <w:szCs w:val="22"/>
              </w:rPr>
              <w:t xml:space="preserve">The Oregon Health Authority (OHA) VISTA Partnership Project aims to alleviate, </w:t>
            </w:r>
            <w:proofErr w:type="gramStart"/>
            <w:r w:rsidRPr="003E449B">
              <w:rPr>
                <w:rFonts w:asciiTheme="minorHAnsi" w:hAnsiTheme="minorHAnsi" w:cstheme="minorHAnsi"/>
                <w:szCs w:val="22"/>
              </w:rPr>
              <w:t>prevent</w:t>
            </w:r>
            <w:proofErr w:type="gramEnd"/>
            <w:r w:rsidRPr="003E449B">
              <w:rPr>
                <w:rFonts w:asciiTheme="minorHAnsi" w:hAnsiTheme="minorHAnsi" w:cstheme="minorHAnsi"/>
                <w:szCs w:val="22"/>
              </w:rPr>
              <w:t xml:space="preserve"> and reduce poverty by engaging new public health professionals in a year of full-time service in major public health organizations to create or expand public health systems capacity. The project aims to reduce poverty in local communities through building sustainable county- and state-wide healthy community initiatives and taking a systems-approach to ensuring health equity, community resiliency and improved health outcomes.  The project addresses primarily the Health</w:t>
            </w:r>
            <w:r w:rsidR="0054292C" w:rsidRPr="003E449B">
              <w:rPr>
                <w:rFonts w:asciiTheme="minorHAnsi" w:hAnsiTheme="minorHAnsi" w:cstheme="minorHAnsi"/>
                <w:szCs w:val="22"/>
              </w:rPr>
              <w:t>y</w:t>
            </w:r>
            <w:r w:rsidRPr="003E449B">
              <w:rPr>
                <w:rFonts w:asciiTheme="minorHAnsi" w:hAnsiTheme="minorHAnsi" w:cstheme="minorHAnsi"/>
                <w:szCs w:val="22"/>
              </w:rPr>
              <w:t xml:space="preserve"> Futures CNCS focus areas by helping build capacity to provide services to individuals in underserved communities to gain access to preventative and primary health care services.</w:t>
            </w:r>
          </w:p>
        </w:tc>
      </w:tr>
      <w:tr w:rsidR="00F84B42" w:rsidRPr="003E449B" w14:paraId="7F7AE6DE" w14:textId="77777777" w:rsidTr="002724FB">
        <w:trPr>
          <w:cantSplit/>
        </w:trPr>
        <w:tc>
          <w:tcPr>
            <w:tcW w:w="1160" w:type="pct"/>
            <w:tcBorders>
              <w:top w:val="single" w:sz="4" w:space="0" w:color="auto"/>
              <w:left w:val="single" w:sz="2" w:space="0" w:color="auto"/>
              <w:bottom w:val="single" w:sz="2" w:space="0" w:color="auto"/>
              <w:right w:val="single" w:sz="2" w:space="0" w:color="auto"/>
            </w:tcBorders>
            <w:hideMark/>
          </w:tcPr>
          <w:p w14:paraId="2B447405" w14:textId="77777777" w:rsidR="00F84B42" w:rsidRPr="003E449B" w:rsidRDefault="00F84B42" w:rsidP="002B0011">
            <w:pPr>
              <w:rPr>
                <w:rFonts w:asciiTheme="minorHAnsi" w:hAnsiTheme="minorHAnsi" w:cstheme="minorHAnsi"/>
                <w:b/>
                <w:iCs/>
                <w:szCs w:val="22"/>
              </w:rPr>
            </w:pPr>
            <w:bookmarkStart w:id="6" w:name="_Hlk3456863"/>
            <w:r w:rsidRPr="003E449B">
              <w:rPr>
                <w:rFonts w:asciiTheme="minorHAnsi" w:hAnsiTheme="minorHAnsi" w:cstheme="minorHAnsi"/>
                <w:b/>
                <w:iCs/>
                <w:szCs w:val="22"/>
              </w:rPr>
              <w:t>Age Requirement</w:t>
            </w:r>
          </w:p>
        </w:tc>
        <w:tc>
          <w:tcPr>
            <w:tcW w:w="3840" w:type="pct"/>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hideMark/>
          </w:tcPr>
          <w:p w14:paraId="7C23AB98" w14:textId="2836A19E" w:rsidR="00F84B42" w:rsidRPr="003E449B" w:rsidRDefault="00E43F0E" w:rsidP="002B0011">
            <w:pPr>
              <w:rPr>
                <w:rFonts w:asciiTheme="minorHAnsi" w:hAnsiTheme="minorHAnsi" w:cstheme="minorHAnsi"/>
                <w:szCs w:val="22"/>
              </w:rPr>
            </w:pPr>
            <w:bookmarkStart w:id="7" w:name="_Hlk131001543"/>
            <w:r w:rsidRPr="003E449B">
              <w:rPr>
                <w:rFonts w:asciiTheme="minorHAnsi" w:hAnsiTheme="minorHAnsi" w:cstheme="minorHAnsi"/>
                <w:szCs w:val="22"/>
              </w:rPr>
              <w:t>18</w:t>
            </w:r>
            <w:r w:rsidR="00F84B42" w:rsidRPr="003E449B">
              <w:rPr>
                <w:rFonts w:asciiTheme="minorHAnsi" w:hAnsiTheme="minorHAnsi" w:cstheme="minorHAnsi"/>
                <w:szCs w:val="22"/>
              </w:rPr>
              <w:t xml:space="preserve"> years and older</w:t>
            </w:r>
            <w:r w:rsidR="002B0011" w:rsidRPr="003E449B">
              <w:rPr>
                <w:rFonts w:asciiTheme="minorHAnsi" w:hAnsiTheme="minorHAnsi" w:cstheme="minorHAnsi"/>
                <w:szCs w:val="22"/>
              </w:rPr>
              <w:t>. OHA and host sites can set their own</w:t>
            </w:r>
            <w:r w:rsidRPr="003E449B">
              <w:rPr>
                <w:rFonts w:asciiTheme="minorHAnsi" w:hAnsiTheme="minorHAnsi" w:cstheme="minorHAnsi"/>
                <w:szCs w:val="22"/>
              </w:rPr>
              <w:t xml:space="preserve"> age and education requirements (typically age 21 with bachelor’s level education).</w:t>
            </w:r>
            <w:r w:rsidR="000327DF" w:rsidRPr="003E449B">
              <w:rPr>
                <w:rFonts w:asciiTheme="minorHAnsi" w:hAnsiTheme="minorHAnsi" w:cstheme="minorHAnsi"/>
                <w:szCs w:val="22"/>
              </w:rPr>
              <w:t xml:space="preserve"> </w:t>
            </w:r>
            <w:bookmarkEnd w:id="7"/>
          </w:p>
        </w:tc>
      </w:tr>
      <w:bookmarkEnd w:id="6"/>
      <w:tr w:rsidR="00F84B42" w:rsidRPr="003E449B" w14:paraId="54AF46B0" w14:textId="77777777" w:rsidTr="00053B6B">
        <w:trPr>
          <w:cantSplit/>
        </w:trPr>
        <w:tc>
          <w:tcPr>
            <w:tcW w:w="1160" w:type="pct"/>
            <w:tcBorders>
              <w:top w:val="single" w:sz="2" w:space="0" w:color="auto"/>
              <w:left w:val="single" w:sz="2" w:space="0" w:color="auto"/>
              <w:bottom w:val="single" w:sz="2" w:space="0" w:color="auto"/>
              <w:right w:val="single" w:sz="2" w:space="0" w:color="auto"/>
            </w:tcBorders>
            <w:hideMark/>
          </w:tcPr>
          <w:p w14:paraId="28F7CE35" w14:textId="77777777" w:rsidR="00F84B42" w:rsidRPr="003E449B" w:rsidRDefault="00F84B42" w:rsidP="002B0011">
            <w:pPr>
              <w:rPr>
                <w:rFonts w:asciiTheme="minorHAnsi" w:hAnsiTheme="minorHAnsi" w:cstheme="minorHAnsi"/>
                <w:b/>
                <w:szCs w:val="22"/>
              </w:rPr>
            </w:pPr>
            <w:r w:rsidRPr="003E449B">
              <w:rPr>
                <w:rFonts w:asciiTheme="minorHAnsi" w:hAnsiTheme="minorHAnsi" w:cstheme="minorHAnsi"/>
                <w:b/>
                <w:iCs/>
                <w:szCs w:val="22"/>
              </w:rPr>
              <w:t>Member Benefits</w:t>
            </w:r>
          </w:p>
        </w:tc>
        <w:bookmarkStart w:id="8" w:name="_Hlk3456889"/>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hideMark/>
          </w:tcPr>
          <w:p w14:paraId="277D195B" w14:textId="34785CCE" w:rsidR="000031E7" w:rsidRPr="003E449B" w:rsidRDefault="00D557A7">
            <w:pPr>
              <w:rPr>
                <w:rFonts w:asciiTheme="minorHAnsi" w:hAnsiTheme="minorHAnsi" w:cstheme="minorHAnsi"/>
                <w:szCs w:val="22"/>
              </w:rPr>
            </w:pPr>
            <w:r w:rsidRPr="003E449B">
              <w:rPr>
                <w:rFonts w:asciiTheme="minorHAnsi" w:hAnsiTheme="minorHAnsi" w:cstheme="minorHAnsi"/>
                <w:szCs w:val="22"/>
              </w:rPr>
              <w:fldChar w:fldCharType="begin"/>
            </w:r>
            <w:r w:rsidRPr="003E449B">
              <w:rPr>
                <w:rFonts w:asciiTheme="minorHAnsi" w:hAnsiTheme="minorHAnsi" w:cstheme="minorHAnsi"/>
                <w:szCs w:val="22"/>
              </w:rPr>
              <w:instrText xml:space="preserve"> HYPERLINK "https://americorps.gov/members-volunteers/vista/benefits" </w:instrText>
            </w:r>
            <w:r w:rsidRPr="003E449B">
              <w:rPr>
                <w:rFonts w:asciiTheme="minorHAnsi" w:hAnsiTheme="minorHAnsi" w:cstheme="minorHAnsi"/>
                <w:szCs w:val="22"/>
              </w:rPr>
              <w:fldChar w:fldCharType="separate"/>
            </w:r>
            <w:r w:rsidR="000031E7" w:rsidRPr="003E449B">
              <w:rPr>
                <w:rStyle w:val="Hyperlink"/>
                <w:rFonts w:asciiTheme="minorHAnsi" w:hAnsiTheme="minorHAnsi" w:cstheme="minorHAnsi"/>
                <w:szCs w:val="22"/>
              </w:rPr>
              <w:t xml:space="preserve">National AmeriCorps </w:t>
            </w:r>
            <w:r w:rsidR="002724FB" w:rsidRPr="003E449B">
              <w:rPr>
                <w:rStyle w:val="Hyperlink"/>
                <w:rFonts w:asciiTheme="minorHAnsi" w:hAnsiTheme="minorHAnsi" w:cstheme="minorHAnsi"/>
                <w:szCs w:val="22"/>
              </w:rPr>
              <w:t>VISTA p</w:t>
            </w:r>
            <w:r w:rsidR="000031E7" w:rsidRPr="003E449B">
              <w:rPr>
                <w:rStyle w:val="Hyperlink"/>
                <w:rFonts w:asciiTheme="minorHAnsi" w:hAnsiTheme="minorHAnsi" w:cstheme="minorHAnsi"/>
                <w:szCs w:val="22"/>
              </w:rPr>
              <w:t xml:space="preserve">rogram </w:t>
            </w:r>
            <w:r w:rsidR="002724FB" w:rsidRPr="003E449B">
              <w:rPr>
                <w:rStyle w:val="Hyperlink"/>
                <w:rFonts w:asciiTheme="minorHAnsi" w:hAnsiTheme="minorHAnsi" w:cstheme="minorHAnsi"/>
                <w:szCs w:val="22"/>
              </w:rPr>
              <w:t>b</w:t>
            </w:r>
            <w:r w:rsidR="000031E7" w:rsidRPr="003E449B">
              <w:rPr>
                <w:rStyle w:val="Hyperlink"/>
                <w:rFonts w:asciiTheme="minorHAnsi" w:hAnsiTheme="minorHAnsi" w:cstheme="minorHAnsi"/>
                <w:szCs w:val="22"/>
              </w:rPr>
              <w:t>enefits</w:t>
            </w:r>
            <w:r w:rsidRPr="003E449B">
              <w:rPr>
                <w:rFonts w:asciiTheme="minorHAnsi" w:hAnsiTheme="minorHAnsi" w:cstheme="minorHAnsi"/>
                <w:szCs w:val="22"/>
              </w:rPr>
              <w:fldChar w:fldCharType="end"/>
            </w:r>
            <w:r w:rsidR="002724FB" w:rsidRPr="003E449B">
              <w:rPr>
                <w:rFonts w:asciiTheme="minorHAnsi" w:hAnsiTheme="minorHAnsi" w:cstheme="minorHAnsi"/>
                <w:szCs w:val="22"/>
              </w:rPr>
              <w:t>:</w:t>
            </w:r>
          </w:p>
          <w:p w14:paraId="1CC5F3BC" w14:textId="77777777" w:rsidR="002724FB" w:rsidRPr="003E449B" w:rsidRDefault="002B0011" w:rsidP="002724FB">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relocation allowance</w:t>
            </w:r>
          </w:p>
          <w:p w14:paraId="010A6575" w14:textId="77777777" w:rsidR="00821C71" w:rsidRPr="003E449B" w:rsidRDefault="002B0011" w:rsidP="002724FB">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poverty level stipend paid bi-weekly</w:t>
            </w:r>
          </w:p>
          <w:p w14:paraId="5A5A30B0" w14:textId="77777777" w:rsidR="00821C71" w:rsidRPr="003E449B" w:rsidRDefault="002B0011" w:rsidP="002724FB">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basic health benefits</w:t>
            </w:r>
          </w:p>
          <w:p w14:paraId="741CEF70" w14:textId="713778A5" w:rsidR="00821C71" w:rsidRPr="003E449B" w:rsidRDefault="002B0011" w:rsidP="002724FB">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 xml:space="preserve">post-service </w:t>
            </w:r>
            <w:r w:rsidR="00D557A7" w:rsidRPr="003E449B">
              <w:rPr>
                <w:rFonts w:asciiTheme="minorHAnsi" w:hAnsiTheme="minorHAnsi" w:cstheme="minorHAnsi"/>
                <w:szCs w:val="22"/>
              </w:rPr>
              <w:t xml:space="preserve">Segal AmeriCorps Education Award or alternate cash </w:t>
            </w:r>
            <w:r w:rsidRPr="003E449B">
              <w:rPr>
                <w:rFonts w:asciiTheme="minorHAnsi" w:hAnsiTheme="minorHAnsi" w:cstheme="minorHAnsi"/>
                <w:szCs w:val="22"/>
              </w:rPr>
              <w:t>stipend</w:t>
            </w:r>
          </w:p>
          <w:p w14:paraId="3C13523F" w14:textId="77777777" w:rsidR="00821C71" w:rsidRPr="003E449B" w:rsidRDefault="002B0011" w:rsidP="002724FB">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student loan forbearance or deferment for qualified federal loans</w:t>
            </w:r>
          </w:p>
          <w:p w14:paraId="162BCF75" w14:textId="25AC47E3" w:rsidR="00821C71" w:rsidRPr="003E449B" w:rsidRDefault="00821C71" w:rsidP="002724FB">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c</w:t>
            </w:r>
            <w:r w:rsidR="00AC1705" w:rsidRPr="003E449B">
              <w:rPr>
                <w:rFonts w:asciiTheme="minorHAnsi" w:hAnsiTheme="minorHAnsi" w:cstheme="minorHAnsi"/>
                <w:szCs w:val="22"/>
              </w:rPr>
              <w:t>hildcare</w:t>
            </w:r>
            <w:r w:rsidR="00726C4E" w:rsidRPr="003E449B">
              <w:rPr>
                <w:rFonts w:asciiTheme="minorHAnsi" w:hAnsiTheme="minorHAnsi" w:cstheme="minorHAnsi"/>
                <w:szCs w:val="22"/>
              </w:rPr>
              <w:t xml:space="preserve"> </w:t>
            </w:r>
          </w:p>
          <w:p w14:paraId="2287D41F" w14:textId="3E15811C" w:rsidR="00F63CC2" w:rsidRPr="003E449B" w:rsidRDefault="002B0011" w:rsidP="00F63CC2">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one year of noncompetitive status for federal government jobs.</w:t>
            </w:r>
          </w:p>
          <w:p w14:paraId="70DBAA0A" w14:textId="77777777" w:rsidR="007D447A" w:rsidRPr="003E449B" w:rsidRDefault="007D447A">
            <w:pPr>
              <w:rPr>
                <w:rFonts w:asciiTheme="minorHAnsi" w:hAnsiTheme="minorHAnsi" w:cstheme="minorHAnsi"/>
                <w:szCs w:val="22"/>
              </w:rPr>
            </w:pPr>
          </w:p>
          <w:p w14:paraId="5F006B9F" w14:textId="1908870D" w:rsidR="007D447A" w:rsidRPr="003E449B" w:rsidRDefault="002B0011">
            <w:pPr>
              <w:rPr>
                <w:rFonts w:asciiTheme="minorHAnsi" w:hAnsiTheme="minorHAnsi" w:cstheme="minorHAnsi"/>
                <w:szCs w:val="22"/>
              </w:rPr>
            </w:pPr>
            <w:r w:rsidRPr="003E449B">
              <w:rPr>
                <w:rFonts w:asciiTheme="minorHAnsi" w:hAnsiTheme="minorHAnsi" w:cstheme="minorHAnsi"/>
                <w:szCs w:val="22"/>
              </w:rPr>
              <w:t>OHA provides</w:t>
            </w:r>
            <w:r w:rsidR="002724FB" w:rsidRPr="003E449B">
              <w:rPr>
                <w:rFonts w:asciiTheme="minorHAnsi" w:hAnsiTheme="minorHAnsi" w:cstheme="minorHAnsi"/>
                <w:szCs w:val="22"/>
              </w:rPr>
              <w:t xml:space="preserve"> the following benefits:</w:t>
            </w:r>
          </w:p>
          <w:p w14:paraId="0FCFEC91" w14:textId="089FFBFE" w:rsidR="007D447A" w:rsidRPr="003E449B" w:rsidRDefault="007D447A" w:rsidP="007D447A">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 xml:space="preserve">Ongoing </w:t>
            </w:r>
            <w:r w:rsidR="002B0011" w:rsidRPr="003E449B">
              <w:rPr>
                <w:rFonts w:asciiTheme="minorHAnsi" w:hAnsiTheme="minorHAnsi" w:cstheme="minorHAnsi"/>
                <w:szCs w:val="22"/>
              </w:rPr>
              <w:t>professional development</w:t>
            </w:r>
            <w:r w:rsidRPr="003E449B">
              <w:rPr>
                <w:rFonts w:asciiTheme="minorHAnsi" w:hAnsiTheme="minorHAnsi" w:cstheme="minorHAnsi"/>
                <w:szCs w:val="22"/>
              </w:rPr>
              <w:t xml:space="preserve"> financial and resource procurement support</w:t>
            </w:r>
          </w:p>
          <w:p w14:paraId="1E6C0992" w14:textId="24545946" w:rsidR="007D447A" w:rsidRPr="003E449B" w:rsidRDefault="007D447A" w:rsidP="007D447A">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 xml:space="preserve">Technical assistance in locating and navigating Oregon </w:t>
            </w:r>
            <w:r w:rsidR="00821C71" w:rsidRPr="003E449B">
              <w:rPr>
                <w:rFonts w:asciiTheme="minorHAnsi" w:hAnsiTheme="minorHAnsi" w:cstheme="minorHAnsi"/>
                <w:szCs w:val="22"/>
              </w:rPr>
              <w:t>low-income</w:t>
            </w:r>
            <w:r w:rsidRPr="003E449B">
              <w:rPr>
                <w:rFonts w:asciiTheme="minorHAnsi" w:hAnsiTheme="minorHAnsi" w:cstheme="minorHAnsi"/>
                <w:szCs w:val="22"/>
              </w:rPr>
              <w:t xml:space="preserve"> benefit requests</w:t>
            </w:r>
          </w:p>
          <w:p w14:paraId="22A56072" w14:textId="229862B4" w:rsidR="007D447A" w:rsidRPr="003E449B" w:rsidRDefault="007D447A" w:rsidP="007D447A">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 xml:space="preserve">Peer leadership </w:t>
            </w:r>
            <w:r w:rsidR="0046434C" w:rsidRPr="003E449B">
              <w:rPr>
                <w:rFonts w:asciiTheme="minorHAnsi" w:hAnsiTheme="minorHAnsi" w:cstheme="minorHAnsi"/>
                <w:szCs w:val="22"/>
              </w:rPr>
              <w:t>from</w:t>
            </w:r>
            <w:r w:rsidRPr="003E449B">
              <w:rPr>
                <w:rFonts w:asciiTheme="minorHAnsi" w:hAnsiTheme="minorHAnsi" w:cstheme="minorHAnsi"/>
                <w:szCs w:val="22"/>
              </w:rPr>
              <w:t xml:space="preserve"> the AmeriCorps VISTA leader</w:t>
            </w:r>
            <w:r w:rsidR="0046434C" w:rsidRPr="003E449B">
              <w:rPr>
                <w:rFonts w:asciiTheme="minorHAnsi" w:hAnsiTheme="minorHAnsi" w:cstheme="minorHAnsi"/>
                <w:szCs w:val="22"/>
              </w:rPr>
              <w:t>(s)</w:t>
            </w:r>
          </w:p>
          <w:p w14:paraId="0DE7A7D3" w14:textId="0074AA99" w:rsidR="000031E7" w:rsidRPr="003E449B" w:rsidRDefault="007D447A" w:rsidP="007D447A">
            <w:pPr>
              <w:pStyle w:val="ListParagraph"/>
              <w:numPr>
                <w:ilvl w:val="0"/>
                <w:numId w:val="46"/>
              </w:numPr>
              <w:rPr>
                <w:rFonts w:asciiTheme="minorHAnsi" w:hAnsiTheme="minorHAnsi" w:cstheme="minorHAnsi"/>
                <w:szCs w:val="22"/>
              </w:rPr>
            </w:pPr>
            <w:r w:rsidRPr="003E449B">
              <w:rPr>
                <w:rFonts w:asciiTheme="minorHAnsi" w:hAnsiTheme="minorHAnsi" w:cstheme="minorHAnsi"/>
                <w:szCs w:val="22"/>
              </w:rPr>
              <w:t>Paid travel, lodging, and per diem to attend OHA VISTA team meetings around the state roughly 4-5 times per year to meet as a cohort and team, gain professional development, and learn about the state of Oregon through cultural experiences.</w:t>
            </w:r>
            <w:r w:rsidR="002B0011" w:rsidRPr="003E449B">
              <w:rPr>
                <w:rFonts w:asciiTheme="minorHAnsi" w:hAnsiTheme="minorHAnsi" w:cstheme="minorHAnsi"/>
                <w:szCs w:val="22"/>
              </w:rPr>
              <w:t xml:space="preserve"> </w:t>
            </w:r>
          </w:p>
          <w:p w14:paraId="17B5B5F9" w14:textId="77777777" w:rsidR="000031E7" w:rsidRPr="003E449B" w:rsidRDefault="000031E7">
            <w:pPr>
              <w:rPr>
                <w:rFonts w:asciiTheme="minorHAnsi" w:hAnsiTheme="minorHAnsi" w:cstheme="minorHAnsi"/>
                <w:szCs w:val="22"/>
              </w:rPr>
            </w:pPr>
          </w:p>
          <w:p w14:paraId="439B7A80" w14:textId="77777777" w:rsidR="000031E7" w:rsidRPr="003E449B" w:rsidRDefault="000031E7">
            <w:pPr>
              <w:rPr>
                <w:rFonts w:asciiTheme="minorHAnsi" w:hAnsiTheme="minorHAnsi" w:cstheme="minorHAnsi"/>
                <w:szCs w:val="22"/>
              </w:rPr>
            </w:pPr>
            <w:r w:rsidRPr="003E449B">
              <w:rPr>
                <w:rFonts w:asciiTheme="minorHAnsi" w:hAnsiTheme="minorHAnsi" w:cstheme="minorHAnsi"/>
                <w:szCs w:val="22"/>
              </w:rPr>
              <w:t>Host Sites:</w:t>
            </w:r>
          </w:p>
          <w:p w14:paraId="4CBCD99D" w14:textId="77777777" w:rsidR="00B30DAD" w:rsidRPr="003E449B" w:rsidRDefault="002B0011" w:rsidP="00B30DAD">
            <w:pPr>
              <w:pStyle w:val="ListParagraph"/>
              <w:numPr>
                <w:ilvl w:val="0"/>
                <w:numId w:val="48"/>
              </w:numPr>
              <w:rPr>
                <w:rFonts w:asciiTheme="minorHAnsi" w:hAnsiTheme="minorHAnsi" w:cstheme="minorHAnsi"/>
                <w:szCs w:val="22"/>
              </w:rPr>
            </w:pPr>
            <w:r w:rsidRPr="003E449B">
              <w:rPr>
                <w:rFonts w:asciiTheme="minorHAnsi" w:hAnsiTheme="minorHAnsi" w:cstheme="minorHAnsi"/>
                <w:szCs w:val="22"/>
              </w:rPr>
              <w:t>Host sites are encouraged to provide additional benefits during the year, especially in hard to recruit areas.</w:t>
            </w:r>
            <w:r w:rsidR="00B552EC" w:rsidRPr="003E449B">
              <w:rPr>
                <w:rFonts w:asciiTheme="minorHAnsi" w:hAnsiTheme="minorHAnsi" w:cstheme="minorHAnsi"/>
                <w:szCs w:val="22"/>
              </w:rPr>
              <w:t xml:space="preserve"> </w:t>
            </w:r>
          </w:p>
          <w:p w14:paraId="45AE8EF6" w14:textId="4679E116" w:rsidR="00F84B42" w:rsidRPr="003E449B" w:rsidRDefault="00B552EC" w:rsidP="00B30DAD">
            <w:pPr>
              <w:pStyle w:val="ListParagraph"/>
              <w:numPr>
                <w:ilvl w:val="0"/>
                <w:numId w:val="48"/>
              </w:numPr>
              <w:rPr>
                <w:rFonts w:asciiTheme="minorHAnsi" w:hAnsiTheme="minorHAnsi" w:cstheme="minorHAnsi"/>
                <w:szCs w:val="22"/>
              </w:rPr>
            </w:pPr>
            <w:r w:rsidRPr="003E449B">
              <w:rPr>
                <w:rFonts w:asciiTheme="minorHAnsi" w:hAnsiTheme="minorHAnsi" w:cstheme="minorHAnsi"/>
                <w:szCs w:val="22"/>
              </w:rPr>
              <w:t xml:space="preserve">Host sites in the Portland metro area are required to provide transportation support in the form of </w:t>
            </w:r>
            <w:proofErr w:type="spellStart"/>
            <w:r w:rsidRPr="003E449B">
              <w:rPr>
                <w:rFonts w:asciiTheme="minorHAnsi" w:hAnsiTheme="minorHAnsi" w:cstheme="minorHAnsi"/>
                <w:szCs w:val="22"/>
              </w:rPr>
              <w:t>Trimet</w:t>
            </w:r>
            <w:proofErr w:type="spellEnd"/>
            <w:r w:rsidRPr="003E449B">
              <w:rPr>
                <w:rFonts w:asciiTheme="minorHAnsi" w:hAnsiTheme="minorHAnsi" w:cstheme="minorHAnsi"/>
                <w:szCs w:val="22"/>
              </w:rPr>
              <w:t xml:space="preserve"> passes or gas cards.</w:t>
            </w:r>
            <w:bookmarkEnd w:id="8"/>
          </w:p>
        </w:tc>
      </w:tr>
      <w:tr w:rsidR="00F84B42" w:rsidRPr="003E449B" w14:paraId="71AAE3FE" w14:textId="77777777" w:rsidTr="00F63CC2">
        <w:trPr>
          <w:cantSplit/>
        </w:trPr>
        <w:tc>
          <w:tcPr>
            <w:tcW w:w="1160" w:type="pct"/>
            <w:tcBorders>
              <w:top w:val="single" w:sz="2" w:space="0" w:color="auto"/>
              <w:left w:val="single" w:sz="2" w:space="0" w:color="auto"/>
              <w:bottom w:val="single" w:sz="2" w:space="0" w:color="auto"/>
              <w:right w:val="single" w:sz="2" w:space="0" w:color="auto"/>
            </w:tcBorders>
            <w:hideMark/>
          </w:tcPr>
          <w:p w14:paraId="6337A72D" w14:textId="77777777" w:rsidR="00F84B42" w:rsidRPr="003E449B" w:rsidRDefault="00F84B42" w:rsidP="002B0011">
            <w:pPr>
              <w:rPr>
                <w:rFonts w:asciiTheme="minorHAnsi" w:hAnsiTheme="minorHAnsi" w:cstheme="minorHAnsi"/>
                <w:b/>
                <w:szCs w:val="22"/>
              </w:rPr>
            </w:pPr>
            <w:bookmarkStart w:id="9" w:name="_Hlk3456946"/>
            <w:r w:rsidRPr="003E449B">
              <w:rPr>
                <w:rFonts w:asciiTheme="minorHAnsi" w:hAnsiTheme="minorHAnsi" w:cstheme="minorHAnsi"/>
                <w:b/>
                <w:iCs/>
                <w:szCs w:val="22"/>
              </w:rPr>
              <w:t>Education Benefits</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hideMark/>
          </w:tcPr>
          <w:p w14:paraId="69154FFF" w14:textId="05E98222" w:rsidR="00F84B42" w:rsidRPr="003E449B" w:rsidRDefault="00F84B42" w:rsidP="002F63B1">
            <w:pPr>
              <w:rPr>
                <w:rFonts w:asciiTheme="minorHAnsi" w:hAnsiTheme="minorHAnsi" w:cstheme="minorHAnsi"/>
                <w:szCs w:val="22"/>
              </w:rPr>
            </w:pPr>
            <w:r w:rsidRPr="003E449B">
              <w:rPr>
                <w:rFonts w:asciiTheme="minorHAnsi" w:hAnsiTheme="minorHAnsi" w:cstheme="minorHAnsi"/>
                <w:szCs w:val="22"/>
              </w:rPr>
              <w:t xml:space="preserve">Upon successful completion of the </w:t>
            </w:r>
            <w:r w:rsidR="00F63CC2" w:rsidRPr="003E449B">
              <w:rPr>
                <w:rFonts w:asciiTheme="minorHAnsi" w:hAnsiTheme="minorHAnsi" w:cstheme="minorHAnsi"/>
                <w:szCs w:val="22"/>
              </w:rPr>
              <w:t xml:space="preserve">1-year </w:t>
            </w:r>
            <w:r w:rsidRPr="003E449B">
              <w:rPr>
                <w:rFonts w:asciiTheme="minorHAnsi" w:hAnsiTheme="minorHAnsi" w:cstheme="minorHAnsi"/>
                <w:szCs w:val="22"/>
              </w:rPr>
              <w:t xml:space="preserve">service term, </w:t>
            </w:r>
            <w:r w:rsidR="00F63CC2" w:rsidRPr="003E449B">
              <w:rPr>
                <w:rFonts w:asciiTheme="minorHAnsi" w:hAnsiTheme="minorHAnsi" w:cstheme="minorHAnsi"/>
                <w:szCs w:val="22"/>
              </w:rPr>
              <w:t>m</w:t>
            </w:r>
            <w:r w:rsidRPr="003E449B">
              <w:rPr>
                <w:rFonts w:asciiTheme="minorHAnsi" w:hAnsiTheme="minorHAnsi" w:cstheme="minorHAnsi"/>
                <w:szCs w:val="22"/>
              </w:rPr>
              <w:t>embers are eligible to receive a $</w:t>
            </w:r>
            <w:r w:rsidR="00B552EC" w:rsidRPr="003E449B">
              <w:rPr>
                <w:rFonts w:asciiTheme="minorHAnsi" w:hAnsiTheme="minorHAnsi" w:cstheme="minorHAnsi"/>
                <w:szCs w:val="22"/>
              </w:rPr>
              <w:t>6</w:t>
            </w:r>
            <w:r w:rsidR="002F63B1" w:rsidRPr="003E449B">
              <w:rPr>
                <w:rFonts w:asciiTheme="minorHAnsi" w:hAnsiTheme="minorHAnsi" w:cstheme="minorHAnsi"/>
                <w:szCs w:val="22"/>
              </w:rPr>
              <w:t>,</w:t>
            </w:r>
            <w:r w:rsidR="00F63CC2" w:rsidRPr="003E449B">
              <w:rPr>
                <w:rFonts w:asciiTheme="minorHAnsi" w:hAnsiTheme="minorHAnsi" w:cstheme="minorHAnsi"/>
                <w:szCs w:val="22"/>
              </w:rPr>
              <w:t>8</w:t>
            </w:r>
            <w:r w:rsidR="00B552EC" w:rsidRPr="003E449B">
              <w:rPr>
                <w:rFonts w:asciiTheme="minorHAnsi" w:hAnsiTheme="minorHAnsi" w:cstheme="minorHAnsi"/>
                <w:szCs w:val="22"/>
              </w:rPr>
              <w:t>95</w:t>
            </w:r>
            <w:r w:rsidRPr="003E449B">
              <w:rPr>
                <w:rFonts w:asciiTheme="minorHAnsi" w:hAnsiTheme="minorHAnsi" w:cstheme="minorHAnsi"/>
                <w:szCs w:val="22"/>
              </w:rPr>
              <w:t xml:space="preserve"> Segal Amer</w:t>
            </w:r>
            <w:r w:rsidR="007B3D31" w:rsidRPr="003E449B">
              <w:rPr>
                <w:rFonts w:asciiTheme="minorHAnsi" w:hAnsiTheme="minorHAnsi" w:cstheme="minorHAnsi"/>
                <w:szCs w:val="22"/>
              </w:rPr>
              <w:t xml:space="preserve">iCorps Education Award </w:t>
            </w:r>
            <w:r w:rsidR="002F63B1" w:rsidRPr="003E449B">
              <w:rPr>
                <w:rFonts w:asciiTheme="minorHAnsi" w:hAnsiTheme="minorHAnsi" w:cstheme="minorHAnsi"/>
                <w:szCs w:val="22"/>
              </w:rPr>
              <w:t>OR</w:t>
            </w:r>
            <w:r w:rsidR="007B3D31" w:rsidRPr="003E449B">
              <w:rPr>
                <w:rFonts w:asciiTheme="minorHAnsi" w:hAnsiTheme="minorHAnsi" w:cstheme="minorHAnsi"/>
                <w:szCs w:val="22"/>
              </w:rPr>
              <w:t xml:space="preserve"> a $1,8</w:t>
            </w:r>
            <w:r w:rsidRPr="003E449B">
              <w:rPr>
                <w:rFonts w:asciiTheme="minorHAnsi" w:hAnsiTheme="minorHAnsi" w:cstheme="minorHAnsi"/>
                <w:szCs w:val="22"/>
              </w:rPr>
              <w:t>00 end-of-year stipend. Loan forbearance and interest accrual payment on qualified student loans are available.</w:t>
            </w:r>
          </w:p>
        </w:tc>
      </w:tr>
      <w:bookmarkEnd w:id="9"/>
      <w:tr w:rsidR="00F84B42" w:rsidRPr="003E449B" w14:paraId="66D8050A" w14:textId="77777777" w:rsidTr="00E01C0B">
        <w:trPr>
          <w:cantSplit/>
        </w:trPr>
        <w:tc>
          <w:tcPr>
            <w:tcW w:w="1160" w:type="pct"/>
            <w:tcBorders>
              <w:top w:val="single" w:sz="2" w:space="0" w:color="auto"/>
              <w:left w:val="single" w:sz="2" w:space="0" w:color="auto"/>
              <w:bottom w:val="single" w:sz="2" w:space="0" w:color="auto"/>
              <w:right w:val="single" w:sz="2" w:space="0" w:color="auto"/>
            </w:tcBorders>
            <w:hideMark/>
          </w:tcPr>
          <w:p w14:paraId="43F978DD" w14:textId="77777777" w:rsidR="00F84B42" w:rsidRPr="003E449B" w:rsidRDefault="00F84B42" w:rsidP="002B0011">
            <w:pPr>
              <w:rPr>
                <w:rFonts w:asciiTheme="minorHAnsi" w:hAnsiTheme="minorHAnsi" w:cstheme="minorHAnsi"/>
                <w:b/>
                <w:szCs w:val="22"/>
              </w:rPr>
            </w:pPr>
            <w:r w:rsidRPr="003E449B">
              <w:rPr>
                <w:rFonts w:asciiTheme="minorHAnsi" w:hAnsiTheme="minorHAnsi" w:cstheme="minorHAnsi"/>
                <w:b/>
                <w:iCs/>
                <w:szCs w:val="22"/>
              </w:rPr>
              <w:lastRenderedPageBreak/>
              <w:t>Examples of positions, service projects, and activities</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hideMark/>
          </w:tcPr>
          <w:p w14:paraId="549E9E36" w14:textId="77777777" w:rsidR="00F84B42" w:rsidRPr="003E449B" w:rsidRDefault="00F84B42" w:rsidP="002F63B1">
            <w:pPr>
              <w:pStyle w:val="ListParagraph"/>
              <w:numPr>
                <w:ilvl w:val="0"/>
                <w:numId w:val="42"/>
              </w:numPr>
              <w:rPr>
                <w:rFonts w:asciiTheme="minorHAnsi" w:hAnsiTheme="minorHAnsi" w:cstheme="minorHAnsi"/>
                <w:szCs w:val="22"/>
              </w:rPr>
            </w:pPr>
            <w:r w:rsidRPr="003E449B">
              <w:rPr>
                <w:rFonts w:asciiTheme="minorHAnsi" w:hAnsiTheme="minorHAnsi" w:cstheme="minorHAnsi"/>
                <w:szCs w:val="22"/>
              </w:rPr>
              <w:t>Cultivate partnerships with community-based organizations that address the needs of low-income individuals</w:t>
            </w:r>
            <w:r w:rsidR="00AF794D" w:rsidRPr="003E449B">
              <w:rPr>
                <w:rFonts w:asciiTheme="minorHAnsi" w:hAnsiTheme="minorHAnsi" w:cstheme="minorHAnsi"/>
                <w:szCs w:val="22"/>
              </w:rPr>
              <w:t>.</w:t>
            </w:r>
          </w:p>
          <w:p w14:paraId="642854FB" w14:textId="77777777" w:rsidR="00F84B42" w:rsidRPr="003E449B" w:rsidRDefault="00F84B42" w:rsidP="002F63B1">
            <w:pPr>
              <w:pStyle w:val="ListParagraph"/>
              <w:numPr>
                <w:ilvl w:val="0"/>
                <w:numId w:val="42"/>
              </w:numPr>
              <w:rPr>
                <w:rFonts w:asciiTheme="minorHAnsi" w:hAnsiTheme="minorHAnsi" w:cstheme="minorHAnsi"/>
                <w:szCs w:val="22"/>
              </w:rPr>
            </w:pPr>
            <w:r w:rsidRPr="003E449B">
              <w:rPr>
                <w:rFonts w:asciiTheme="minorHAnsi" w:hAnsiTheme="minorHAnsi" w:cstheme="minorHAnsi"/>
                <w:szCs w:val="22"/>
              </w:rPr>
              <w:t xml:space="preserve">Support or facilitate community-wide public health dialogs, </w:t>
            </w:r>
            <w:proofErr w:type="gramStart"/>
            <w:r w:rsidRPr="003E449B">
              <w:rPr>
                <w:rFonts w:asciiTheme="minorHAnsi" w:hAnsiTheme="minorHAnsi" w:cstheme="minorHAnsi"/>
                <w:szCs w:val="22"/>
              </w:rPr>
              <w:t>assessments</w:t>
            </w:r>
            <w:proofErr w:type="gramEnd"/>
            <w:r w:rsidRPr="003E449B">
              <w:rPr>
                <w:rFonts w:asciiTheme="minorHAnsi" w:hAnsiTheme="minorHAnsi" w:cstheme="minorHAnsi"/>
                <w:szCs w:val="22"/>
              </w:rPr>
              <w:t xml:space="preserve"> and improvement plans</w:t>
            </w:r>
            <w:r w:rsidR="00AF794D" w:rsidRPr="003E449B">
              <w:rPr>
                <w:rFonts w:asciiTheme="minorHAnsi" w:hAnsiTheme="minorHAnsi" w:cstheme="minorHAnsi"/>
                <w:szCs w:val="22"/>
              </w:rPr>
              <w:t>.</w:t>
            </w:r>
          </w:p>
          <w:p w14:paraId="1449F259" w14:textId="77777777" w:rsidR="00F84B42" w:rsidRPr="003E449B" w:rsidRDefault="00F84B42" w:rsidP="00E01C0B">
            <w:pPr>
              <w:pStyle w:val="ListParagraph"/>
              <w:numPr>
                <w:ilvl w:val="0"/>
                <w:numId w:val="42"/>
              </w:numPr>
              <w:shd w:val="clear" w:color="auto" w:fill="DBE5F1" w:themeFill="accent1" w:themeFillTint="33"/>
              <w:rPr>
                <w:rFonts w:asciiTheme="minorHAnsi" w:hAnsiTheme="minorHAnsi" w:cstheme="minorHAnsi"/>
                <w:szCs w:val="22"/>
              </w:rPr>
            </w:pPr>
            <w:r w:rsidRPr="003E449B">
              <w:rPr>
                <w:rFonts w:asciiTheme="minorHAnsi" w:hAnsiTheme="minorHAnsi" w:cstheme="minorHAnsi"/>
                <w:szCs w:val="22"/>
              </w:rPr>
              <w:t>Support funding development activities to build institutional capacity to serve persons living in poverty</w:t>
            </w:r>
            <w:r w:rsidR="00AF794D" w:rsidRPr="003E449B">
              <w:rPr>
                <w:rFonts w:asciiTheme="minorHAnsi" w:hAnsiTheme="minorHAnsi" w:cstheme="minorHAnsi"/>
                <w:szCs w:val="22"/>
              </w:rPr>
              <w:t>.</w:t>
            </w:r>
          </w:p>
          <w:p w14:paraId="73E30231" w14:textId="0EE130C1" w:rsidR="00F84B42" w:rsidRPr="003E449B" w:rsidRDefault="00720A32" w:rsidP="00E01C0B">
            <w:pPr>
              <w:pStyle w:val="ListParagraph"/>
              <w:numPr>
                <w:ilvl w:val="0"/>
                <w:numId w:val="42"/>
              </w:numPr>
              <w:shd w:val="clear" w:color="auto" w:fill="DBE5F1" w:themeFill="accent1" w:themeFillTint="33"/>
              <w:rPr>
                <w:rFonts w:asciiTheme="minorHAnsi" w:hAnsiTheme="minorHAnsi" w:cstheme="minorHAnsi"/>
                <w:szCs w:val="22"/>
              </w:rPr>
            </w:pPr>
            <w:r w:rsidRPr="003E449B">
              <w:rPr>
                <w:rFonts w:asciiTheme="minorHAnsi" w:hAnsiTheme="minorHAnsi" w:cstheme="minorHAnsi"/>
                <w:szCs w:val="22"/>
              </w:rPr>
              <w:t>Build a volunteer program for long term sustainability of public health initiatives.</w:t>
            </w:r>
          </w:p>
        </w:tc>
      </w:tr>
      <w:tr w:rsidR="00F84B42" w:rsidRPr="003E449B" w14:paraId="49E5DE47" w14:textId="77777777" w:rsidTr="00D056B9">
        <w:trPr>
          <w:cantSplit/>
        </w:trPr>
        <w:tc>
          <w:tcPr>
            <w:tcW w:w="1160" w:type="pct"/>
            <w:tcBorders>
              <w:top w:val="single" w:sz="2" w:space="0" w:color="auto"/>
              <w:left w:val="single" w:sz="2" w:space="0" w:color="auto"/>
              <w:bottom w:val="single" w:sz="2" w:space="0" w:color="auto"/>
              <w:right w:val="single" w:sz="2" w:space="0" w:color="auto"/>
            </w:tcBorders>
          </w:tcPr>
          <w:p w14:paraId="08463890" w14:textId="77777777" w:rsidR="00F84B42" w:rsidRPr="003E449B" w:rsidRDefault="00F84B42" w:rsidP="002B0011">
            <w:pPr>
              <w:rPr>
                <w:rFonts w:asciiTheme="minorHAnsi" w:hAnsiTheme="minorHAnsi" w:cstheme="minorHAnsi"/>
                <w:szCs w:val="22"/>
              </w:rPr>
            </w:pPr>
            <w:r w:rsidRPr="003E449B">
              <w:rPr>
                <w:rFonts w:asciiTheme="minorHAnsi" w:hAnsiTheme="minorHAnsi" w:cstheme="minorHAnsi"/>
                <w:b/>
                <w:iCs/>
                <w:szCs w:val="22"/>
              </w:rPr>
              <w:t>Key requirements</w:t>
            </w:r>
          </w:p>
          <w:p w14:paraId="08F49D52" w14:textId="77777777" w:rsidR="00F84B42" w:rsidRPr="003E449B" w:rsidRDefault="00F84B42" w:rsidP="002B0011">
            <w:pPr>
              <w:rPr>
                <w:rFonts w:asciiTheme="minorHAnsi" w:hAnsiTheme="minorHAnsi" w:cstheme="minorHAnsi"/>
                <w:b/>
                <w:iCs/>
                <w:szCs w:val="22"/>
              </w:rPr>
            </w:pP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B43FE53" w14:textId="3B2AC09B" w:rsidR="00F84B42" w:rsidRPr="003E449B" w:rsidRDefault="00F84B42" w:rsidP="002B0011">
            <w:pPr>
              <w:rPr>
                <w:rFonts w:asciiTheme="minorHAnsi" w:hAnsiTheme="minorHAnsi" w:cstheme="minorHAnsi"/>
                <w:szCs w:val="22"/>
              </w:rPr>
            </w:pPr>
            <w:bookmarkStart w:id="10" w:name="_Hlk3455007"/>
            <w:r w:rsidRPr="003E449B">
              <w:rPr>
                <w:rFonts w:asciiTheme="minorHAnsi" w:hAnsiTheme="minorHAnsi" w:cstheme="minorHAnsi"/>
                <w:szCs w:val="22"/>
              </w:rPr>
              <w:t xml:space="preserve">The project </w:t>
            </w:r>
            <w:r w:rsidR="002F63B1" w:rsidRPr="003E449B">
              <w:rPr>
                <w:rFonts w:asciiTheme="minorHAnsi" w:hAnsiTheme="minorHAnsi" w:cstheme="minorHAnsi"/>
                <w:szCs w:val="22"/>
              </w:rPr>
              <w:t>must</w:t>
            </w:r>
            <w:r w:rsidR="00720A32" w:rsidRPr="003E449B">
              <w:rPr>
                <w:rFonts w:asciiTheme="minorHAnsi" w:hAnsiTheme="minorHAnsi" w:cstheme="minorHAnsi"/>
                <w:szCs w:val="22"/>
              </w:rPr>
              <w:t xml:space="preserve"> </w:t>
            </w:r>
            <w:r w:rsidRPr="003E449B">
              <w:rPr>
                <w:rFonts w:asciiTheme="minorHAnsi" w:hAnsiTheme="minorHAnsi" w:cstheme="minorHAnsi"/>
                <w:szCs w:val="22"/>
              </w:rPr>
              <w:t>address:</w:t>
            </w:r>
          </w:p>
          <w:p w14:paraId="6A807E15"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Public health</w:t>
            </w:r>
          </w:p>
          <w:p w14:paraId="5E71D3DA"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Poverty</w:t>
            </w:r>
          </w:p>
          <w:p w14:paraId="4FD9456F"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Building long-term organizational and/or community capacity</w:t>
            </w:r>
          </w:p>
          <w:p w14:paraId="5D499B19" w14:textId="77777777" w:rsidR="00AF794D" w:rsidRPr="003E449B" w:rsidRDefault="00AF794D" w:rsidP="00AF794D">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Support the national VISTA program’s Healthy Futures Objectives:</w:t>
            </w:r>
          </w:p>
          <w:p w14:paraId="6BCFFDDF" w14:textId="77777777" w:rsidR="00AF794D" w:rsidRPr="003E449B" w:rsidRDefault="00AF794D" w:rsidP="00AF794D">
            <w:pPr>
              <w:pStyle w:val="ListParagraph"/>
              <w:numPr>
                <w:ilvl w:val="1"/>
                <w:numId w:val="26"/>
              </w:numPr>
              <w:rPr>
                <w:rFonts w:asciiTheme="minorHAnsi" w:hAnsiTheme="minorHAnsi" w:cstheme="minorHAnsi"/>
                <w:szCs w:val="22"/>
              </w:rPr>
            </w:pPr>
            <w:r w:rsidRPr="003E449B">
              <w:rPr>
                <w:rFonts w:asciiTheme="minorHAnsi" w:hAnsiTheme="minorHAnsi" w:cstheme="minorHAnsi"/>
                <w:szCs w:val="22"/>
              </w:rPr>
              <w:t>Obesity and Food (Food Resources): Improving access to nutritious food.  And/or:</w:t>
            </w:r>
          </w:p>
          <w:p w14:paraId="254B5484" w14:textId="77777777" w:rsidR="00F84B42" w:rsidRPr="003E449B" w:rsidRDefault="00AF794D" w:rsidP="002B0011">
            <w:pPr>
              <w:pStyle w:val="ListParagraph"/>
              <w:numPr>
                <w:ilvl w:val="1"/>
                <w:numId w:val="26"/>
              </w:numPr>
              <w:rPr>
                <w:rFonts w:asciiTheme="minorHAnsi" w:hAnsiTheme="minorHAnsi" w:cstheme="minorHAnsi"/>
                <w:szCs w:val="22"/>
              </w:rPr>
            </w:pPr>
            <w:r w:rsidRPr="003E449B">
              <w:rPr>
                <w:rFonts w:asciiTheme="minorHAnsi" w:hAnsiTheme="minorHAnsi" w:cstheme="minorHAnsi"/>
                <w:szCs w:val="22"/>
              </w:rPr>
              <w:t xml:space="preserve">Access to Health Care: Connecting </w:t>
            </w:r>
            <w:proofErr w:type="gramStart"/>
            <w:r w:rsidRPr="003E449B">
              <w:rPr>
                <w:rFonts w:asciiTheme="minorHAnsi" w:hAnsiTheme="minorHAnsi" w:cstheme="minorHAnsi"/>
                <w:szCs w:val="22"/>
              </w:rPr>
              <w:t>economically disadvantaged</w:t>
            </w:r>
            <w:proofErr w:type="gramEnd"/>
            <w:r w:rsidRPr="003E449B">
              <w:rPr>
                <w:rFonts w:asciiTheme="minorHAnsi" w:hAnsiTheme="minorHAnsi" w:cstheme="minorHAnsi"/>
                <w:szCs w:val="22"/>
              </w:rPr>
              <w:t xml:space="preserve"> individuals to preventative and primary health care services.</w:t>
            </w:r>
          </w:p>
          <w:p w14:paraId="55F61335" w14:textId="77777777" w:rsidR="00F84B42" w:rsidRPr="003E449B" w:rsidRDefault="00F84B42" w:rsidP="002B0011">
            <w:pPr>
              <w:rPr>
                <w:rFonts w:asciiTheme="minorHAnsi" w:hAnsiTheme="minorHAnsi" w:cstheme="minorHAnsi"/>
                <w:szCs w:val="22"/>
              </w:rPr>
            </w:pPr>
            <w:r w:rsidRPr="003E449B">
              <w:rPr>
                <w:rFonts w:asciiTheme="minorHAnsi" w:hAnsiTheme="minorHAnsi" w:cstheme="minorHAnsi"/>
                <w:szCs w:val="22"/>
              </w:rPr>
              <w:t>The VISTA must have:</w:t>
            </w:r>
          </w:p>
          <w:p w14:paraId="5C4BCE7D" w14:textId="77777777" w:rsidR="00F84B42" w:rsidRPr="003E449B" w:rsidRDefault="00F84B42" w:rsidP="002B0011">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Dedicated supervisor, project leads, mentors</w:t>
            </w:r>
          </w:p>
          <w:p w14:paraId="633D8360" w14:textId="46A3488C" w:rsidR="00AF794D" w:rsidRPr="003E449B" w:rsidRDefault="00F84B42" w:rsidP="00AF794D">
            <w:pPr>
              <w:pStyle w:val="ListParagraph"/>
              <w:numPr>
                <w:ilvl w:val="0"/>
                <w:numId w:val="26"/>
              </w:numPr>
              <w:rPr>
                <w:rFonts w:asciiTheme="minorHAnsi" w:hAnsiTheme="minorHAnsi" w:cstheme="minorHAnsi"/>
                <w:szCs w:val="22"/>
              </w:rPr>
            </w:pPr>
            <w:r w:rsidRPr="003E449B">
              <w:rPr>
                <w:rFonts w:asciiTheme="minorHAnsi" w:hAnsiTheme="minorHAnsi" w:cstheme="minorHAnsi"/>
                <w:szCs w:val="22"/>
              </w:rPr>
              <w:t xml:space="preserve">Clear </w:t>
            </w:r>
            <w:r w:rsidR="00E01C0B" w:rsidRPr="003E449B">
              <w:rPr>
                <w:rFonts w:asciiTheme="minorHAnsi" w:hAnsiTheme="minorHAnsi" w:cstheme="minorHAnsi"/>
                <w:szCs w:val="22"/>
              </w:rPr>
              <w:t xml:space="preserve">VISTA </w:t>
            </w:r>
            <w:r w:rsidRPr="003E449B">
              <w:rPr>
                <w:rFonts w:asciiTheme="minorHAnsi" w:hAnsiTheme="minorHAnsi" w:cstheme="minorHAnsi"/>
                <w:szCs w:val="22"/>
              </w:rPr>
              <w:t>assignment description</w:t>
            </w:r>
            <w:bookmarkEnd w:id="10"/>
          </w:p>
        </w:tc>
      </w:tr>
      <w:tr w:rsidR="00F84B42" w:rsidRPr="003E449B" w14:paraId="39EE82C4" w14:textId="77777777" w:rsidTr="002724FB">
        <w:trPr>
          <w:cantSplit/>
        </w:trPr>
        <w:tc>
          <w:tcPr>
            <w:tcW w:w="1160" w:type="pct"/>
            <w:tcBorders>
              <w:top w:val="single" w:sz="2" w:space="0" w:color="auto"/>
              <w:left w:val="single" w:sz="2" w:space="0" w:color="auto"/>
              <w:bottom w:val="single" w:sz="2" w:space="0" w:color="auto"/>
              <w:right w:val="single" w:sz="2" w:space="0" w:color="auto"/>
            </w:tcBorders>
            <w:hideMark/>
          </w:tcPr>
          <w:p w14:paraId="128D32EC" w14:textId="77777777" w:rsidR="00F84B42" w:rsidRPr="003E449B" w:rsidRDefault="00F84B42" w:rsidP="002B0011">
            <w:pPr>
              <w:rPr>
                <w:rFonts w:asciiTheme="minorHAnsi" w:hAnsiTheme="minorHAnsi" w:cstheme="minorHAnsi"/>
                <w:b/>
                <w:szCs w:val="22"/>
              </w:rPr>
            </w:pPr>
            <w:r w:rsidRPr="003E449B">
              <w:rPr>
                <w:rFonts w:asciiTheme="minorHAnsi" w:hAnsiTheme="minorHAnsi" w:cstheme="minorHAnsi"/>
                <w:b/>
                <w:iCs/>
                <w:szCs w:val="22"/>
              </w:rPr>
              <w:t>Prohibited Activities</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hideMark/>
          </w:tcPr>
          <w:p w14:paraId="4DE73524" w14:textId="0F57FD48" w:rsidR="00F84B42" w:rsidRPr="003E449B" w:rsidRDefault="00C357B2" w:rsidP="00D506F7">
            <w:pPr>
              <w:rPr>
                <w:rFonts w:asciiTheme="minorHAnsi" w:hAnsiTheme="minorHAnsi" w:cstheme="minorHAnsi"/>
                <w:szCs w:val="22"/>
              </w:rPr>
            </w:pPr>
            <w:r w:rsidRPr="003E449B">
              <w:rPr>
                <w:rFonts w:asciiTheme="minorHAnsi" w:hAnsiTheme="minorHAnsi" w:cstheme="minorHAnsi"/>
                <w:szCs w:val="22"/>
              </w:rPr>
              <w:t>VISTAs cannot d</w:t>
            </w:r>
            <w:r w:rsidR="00F84B42" w:rsidRPr="003E449B">
              <w:rPr>
                <w:rFonts w:asciiTheme="minorHAnsi" w:hAnsiTheme="minorHAnsi" w:cstheme="minorHAnsi"/>
                <w:szCs w:val="22"/>
              </w:rPr>
              <w:t xml:space="preserve">isplace staff, </w:t>
            </w:r>
            <w:proofErr w:type="gramStart"/>
            <w:r w:rsidRPr="003E449B">
              <w:rPr>
                <w:rFonts w:asciiTheme="minorHAnsi" w:hAnsiTheme="minorHAnsi" w:cstheme="minorHAnsi"/>
                <w:szCs w:val="22"/>
              </w:rPr>
              <w:t>endorse</w:t>
            </w:r>
            <w:proofErr w:type="gramEnd"/>
            <w:r w:rsidRPr="003E449B">
              <w:rPr>
                <w:rFonts w:asciiTheme="minorHAnsi" w:hAnsiTheme="minorHAnsi" w:cstheme="minorHAnsi"/>
                <w:szCs w:val="22"/>
              </w:rPr>
              <w:t xml:space="preserve"> or promote religion or a specific religious belief during service hours, provide d</w:t>
            </w:r>
            <w:r w:rsidR="00F84B42" w:rsidRPr="003E449B">
              <w:rPr>
                <w:rFonts w:asciiTheme="minorHAnsi" w:hAnsiTheme="minorHAnsi" w:cstheme="minorHAnsi"/>
                <w:szCs w:val="22"/>
              </w:rPr>
              <w:t>irect service</w:t>
            </w:r>
            <w:r w:rsidRPr="003E449B">
              <w:rPr>
                <w:rFonts w:asciiTheme="minorHAnsi" w:hAnsiTheme="minorHAnsi" w:cstheme="minorHAnsi"/>
                <w:szCs w:val="22"/>
              </w:rPr>
              <w:t xml:space="preserve"> to clients, participate in political activities or labor or anti-labor activities, or lobby.  Sites cannot select VISTAs that are in the immediate family or are close relatives of project site staff or board of directors</w:t>
            </w:r>
            <w:r w:rsidR="00F84B42" w:rsidRPr="003E449B">
              <w:rPr>
                <w:rFonts w:asciiTheme="minorHAnsi" w:hAnsiTheme="minorHAnsi" w:cstheme="minorHAnsi"/>
                <w:szCs w:val="22"/>
              </w:rPr>
              <w:t xml:space="preserve">. </w:t>
            </w:r>
          </w:p>
        </w:tc>
      </w:tr>
      <w:tr w:rsidR="00F84B42" w:rsidRPr="003E449B" w14:paraId="3BCA3AE5" w14:textId="77777777" w:rsidTr="000A7DFA">
        <w:trPr>
          <w:cantSplit/>
          <w:trHeight w:val="760"/>
        </w:trPr>
        <w:tc>
          <w:tcPr>
            <w:tcW w:w="1160" w:type="pct"/>
            <w:tcBorders>
              <w:top w:val="single" w:sz="2" w:space="0" w:color="auto"/>
              <w:left w:val="single" w:sz="2" w:space="0" w:color="auto"/>
              <w:bottom w:val="single" w:sz="2" w:space="0" w:color="auto"/>
              <w:right w:val="single" w:sz="2" w:space="0" w:color="auto"/>
            </w:tcBorders>
          </w:tcPr>
          <w:p w14:paraId="0E1B6722" w14:textId="77777777" w:rsidR="00F84B42" w:rsidRPr="003E449B" w:rsidRDefault="00F84B42" w:rsidP="002B0011">
            <w:pPr>
              <w:rPr>
                <w:rFonts w:asciiTheme="minorHAnsi" w:hAnsiTheme="minorHAnsi" w:cstheme="minorHAnsi"/>
                <w:b/>
                <w:szCs w:val="22"/>
              </w:rPr>
            </w:pPr>
            <w:r w:rsidRPr="003E449B">
              <w:rPr>
                <w:rFonts w:asciiTheme="minorHAnsi" w:hAnsiTheme="minorHAnsi" w:cstheme="minorHAnsi"/>
                <w:b/>
                <w:szCs w:val="22"/>
              </w:rPr>
              <w:t>Member recruitment</w:t>
            </w:r>
            <w:r w:rsidR="00F94954" w:rsidRPr="003E449B">
              <w:rPr>
                <w:rFonts w:asciiTheme="minorHAnsi" w:hAnsiTheme="minorHAnsi" w:cstheme="minorHAnsi"/>
                <w:b/>
                <w:szCs w:val="22"/>
              </w:rPr>
              <w:t xml:space="preserve"> starts</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B762DF0" w14:textId="77777777" w:rsidR="000A7DFA" w:rsidRPr="003E449B" w:rsidRDefault="000A7DFA" w:rsidP="008A05A9">
            <w:pPr>
              <w:rPr>
                <w:rFonts w:asciiTheme="minorHAnsi" w:hAnsiTheme="minorHAnsi" w:cstheme="minorHAnsi"/>
                <w:b/>
                <w:szCs w:val="22"/>
              </w:rPr>
            </w:pPr>
            <w:r w:rsidRPr="003E449B">
              <w:rPr>
                <w:rFonts w:asciiTheme="minorHAnsi" w:hAnsiTheme="minorHAnsi" w:cstheme="minorHAnsi"/>
                <w:b/>
                <w:szCs w:val="22"/>
              </w:rPr>
              <w:t>May 1, 2023</w:t>
            </w:r>
          </w:p>
          <w:p w14:paraId="4C50333B" w14:textId="45E44D7B" w:rsidR="00F84B42" w:rsidRPr="003E449B" w:rsidRDefault="00AD42B8" w:rsidP="008A05A9">
            <w:pPr>
              <w:rPr>
                <w:rFonts w:asciiTheme="minorHAnsi" w:hAnsiTheme="minorHAnsi" w:cstheme="minorHAnsi"/>
                <w:szCs w:val="22"/>
              </w:rPr>
            </w:pPr>
            <w:r w:rsidRPr="003E449B">
              <w:rPr>
                <w:rFonts w:asciiTheme="minorHAnsi" w:hAnsiTheme="minorHAnsi" w:cstheme="minorHAnsi"/>
                <w:szCs w:val="22"/>
              </w:rPr>
              <w:t xml:space="preserve">OHA provides primary recruitment and applicant vetting. </w:t>
            </w:r>
            <w:r w:rsidR="00F84B42" w:rsidRPr="003E449B">
              <w:rPr>
                <w:rFonts w:asciiTheme="minorHAnsi" w:hAnsiTheme="minorHAnsi" w:cstheme="minorHAnsi"/>
                <w:szCs w:val="22"/>
              </w:rPr>
              <w:t xml:space="preserve">Host sites </w:t>
            </w:r>
            <w:r w:rsidRPr="003E449B">
              <w:rPr>
                <w:rFonts w:asciiTheme="minorHAnsi" w:hAnsiTheme="minorHAnsi" w:cstheme="minorHAnsi"/>
                <w:szCs w:val="22"/>
              </w:rPr>
              <w:t xml:space="preserve">select candidates to interview, </w:t>
            </w:r>
            <w:r w:rsidR="00F84B42" w:rsidRPr="003E449B">
              <w:rPr>
                <w:rFonts w:asciiTheme="minorHAnsi" w:hAnsiTheme="minorHAnsi" w:cstheme="minorHAnsi"/>
                <w:szCs w:val="22"/>
              </w:rPr>
              <w:t>participate in all interviews</w:t>
            </w:r>
            <w:r w:rsidR="000A7DFA" w:rsidRPr="003E449B">
              <w:rPr>
                <w:rFonts w:asciiTheme="minorHAnsi" w:hAnsiTheme="minorHAnsi" w:cstheme="minorHAnsi"/>
                <w:szCs w:val="22"/>
              </w:rPr>
              <w:t>,</w:t>
            </w:r>
            <w:r w:rsidR="00F84B42" w:rsidRPr="003E449B">
              <w:rPr>
                <w:rFonts w:asciiTheme="minorHAnsi" w:hAnsiTheme="minorHAnsi" w:cstheme="minorHAnsi"/>
                <w:szCs w:val="22"/>
              </w:rPr>
              <w:t xml:space="preserve"> and make final selection of their candidate.  OHA makes formal offer. CNCS officially hires member.</w:t>
            </w:r>
            <w:r w:rsidRPr="003E449B">
              <w:rPr>
                <w:rFonts w:asciiTheme="minorHAnsi" w:hAnsiTheme="minorHAnsi" w:cstheme="minorHAnsi"/>
                <w:szCs w:val="22"/>
              </w:rPr>
              <w:t xml:space="preserve"> OHA coordinates onboarding and relocation with CNCS.</w:t>
            </w:r>
          </w:p>
        </w:tc>
      </w:tr>
      <w:tr w:rsidR="00F84B42" w:rsidRPr="003E449B" w14:paraId="1A37FC11" w14:textId="77777777" w:rsidTr="00E07004">
        <w:trPr>
          <w:cantSplit/>
        </w:trPr>
        <w:tc>
          <w:tcPr>
            <w:tcW w:w="1160" w:type="pct"/>
            <w:tcBorders>
              <w:top w:val="single" w:sz="2" w:space="0" w:color="auto"/>
              <w:left w:val="single" w:sz="2" w:space="0" w:color="auto"/>
              <w:bottom w:val="single" w:sz="2" w:space="0" w:color="auto"/>
              <w:right w:val="single" w:sz="2" w:space="0" w:color="auto"/>
            </w:tcBorders>
            <w:vAlign w:val="center"/>
          </w:tcPr>
          <w:p w14:paraId="58424293" w14:textId="5B0834C3" w:rsidR="00F84B42" w:rsidRPr="003E449B" w:rsidRDefault="00F84B42" w:rsidP="002B0011">
            <w:pPr>
              <w:rPr>
                <w:rFonts w:asciiTheme="minorHAnsi" w:hAnsiTheme="minorHAnsi" w:cstheme="minorHAnsi"/>
                <w:b/>
                <w:szCs w:val="22"/>
              </w:rPr>
            </w:pPr>
            <w:r w:rsidRPr="003E449B">
              <w:rPr>
                <w:rFonts w:asciiTheme="minorHAnsi" w:hAnsiTheme="minorHAnsi" w:cstheme="minorHAnsi"/>
                <w:b/>
                <w:iCs/>
                <w:szCs w:val="22"/>
              </w:rPr>
              <w:t>Member Selection</w:t>
            </w:r>
            <w:r w:rsidR="003C6B42" w:rsidRPr="003E449B">
              <w:rPr>
                <w:rFonts w:asciiTheme="minorHAnsi" w:hAnsiTheme="minorHAnsi" w:cstheme="minorHAnsi"/>
                <w:b/>
                <w:iCs/>
                <w:szCs w:val="22"/>
              </w:rPr>
              <w:t>/</w:t>
            </w:r>
            <w:r w:rsidR="003C6B42" w:rsidRPr="003E449B">
              <w:rPr>
                <w:rFonts w:asciiTheme="minorHAnsi" w:hAnsiTheme="minorHAnsi" w:cstheme="minorHAnsi"/>
                <w:b/>
                <w:iCs/>
                <w:szCs w:val="22"/>
              </w:rPr>
              <w:br/>
              <w:t>enrollment deadline</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0E403" w14:textId="5A5AACB3" w:rsidR="00F84B42" w:rsidRPr="003E449B" w:rsidRDefault="003C6B42" w:rsidP="00BE75E6">
            <w:pPr>
              <w:rPr>
                <w:rFonts w:asciiTheme="minorHAnsi" w:hAnsiTheme="minorHAnsi" w:cstheme="minorHAnsi"/>
                <w:szCs w:val="22"/>
              </w:rPr>
            </w:pPr>
            <w:r w:rsidRPr="003E449B">
              <w:rPr>
                <w:rFonts w:asciiTheme="minorHAnsi" w:hAnsiTheme="minorHAnsi" w:cstheme="minorHAnsi"/>
                <w:szCs w:val="22"/>
              </w:rPr>
              <w:t>July 21, 2023</w:t>
            </w:r>
          </w:p>
        </w:tc>
      </w:tr>
      <w:tr w:rsidR="00F84B42" w:rsidRPr="003E449B" w14:paraId="2A38E8C0" w14:textId="77777777" w:rsidTr="004D2ED7">
        <w:trPr>
          <w:cantSplit/>
        </w:trPr>
        <w:tc>
          <w:tcPr>
            <w:tcW w:w="1160" w:type="pct"/>
            <w:tcBorders>
              <w:top w:val="single" w:sz="2" w:space="0" w:color="auto"/>
              <w:left w:val="single" w:sz="2" w:space="0" w:color="auto"/>
              <w:bottom w:val="single" w:sz="2" w:space="0" w:color="auto"/>
              <w:right w:val="single" w:sz="2" w:space="0" w:color="auto"/>
            </w:tcBorders>
            <w:vAlign w:val="center"/>
          </w:tcPr>
          <w:p w14:paraId="70CDDBC2" w14:textId="0CD6B699" w:rsidR="00F84B42" w:rsidRPr="003E449B" w:rsidRDefault="00B552EC" w:rsidP="002B0011">
            <w:pPr>
              <w:rPr>
                <w:rFonts w:asciiTheme="minorHAnsi" w:hAnsiTheme="minorHAnsi" w:cstheme="minorHAnsi"/>
                <w:b/>
                <w:szCs w:val="22"/>
              </w:rPr>
            </w:pPr>
            <w:r w:rsidRPr="003E449B">
              <w:rPr>
                <w:rFonts w:asciiTheme="minorHAnsi" w:hAnsiTheme="minorHAnsi" w:cstheme="minorHAnsi"/>
                <w:b/>
                <w:iCs/>
                <w:szCs w:val="22"/>
              </w:rPr>
              <w:t xml:space="preserve">Virtual </w:t>
            </w:r>
            <w:r w:rsidR="003462AE" w:rsidRPr="003E449B">
              <w:rPr>
                <w:rFonts w:asciiTheme="minorHAnsi" w:hAnsiTheme="minorHAnsi" w:cstheme="minorHAnsi"/>
                <w:b/>
                <w:iCs/>
                <w:szCs w:val="22"/>
              </w:rPr>
              <w:t>Pre-Service</w:t>
            </w:r>
            <w:r w:rsidR="00F84B42" w:rsidRPr="003E449B">
              <w:rPr>
                <w:rFonts w:asciiTheme="minorHAnsi" w:hAnsiTheme="minorHAnsi" w:cstheme="minorHAnsi"/>
                <w:b/>
                <w:iCs/>
                <w:szCs w:val="22"/>
              </w:rPr>
              <w:t xml:space="preserve"> Orientation (PSO) for new VISTA</w:t>
            </w:r>
            <w:r w:rsidR="003462AE" w:rsidRPr="003E449B">
              <w:rPr>
                <w:rFonts w:asciiTheme="minorHAnsi" w:hAnsiTheme="minorHAnsi" w:cstheme="minorHAnsi"/>
                <w:b/>
                <w:iCs/>
                <w:szCs w:val="22"/>
              </w:rPr>
              <w:t xml:space="preserve"> members</w:t>
            </w:r>
            <w:r w:rsidR="00AD42B8" w:rsidRPr="003E449B">
              <w:rPr>
                <w:rFonts w:asciiTheme="minorHAnsi" w:hAnsiTheme="minorHAnsi" w:cstheme="minorHAnsi"/>
                <w:b/>
                <w:iCs/>
                <w:szCs w:val="22"/>
              </w:rPr>
              <w:t xml:space="preserve">, </w:t>
            </w:r>
            <w:r w:rsidR="003462AE" w:rsidRPr="003E449B">
              <w:rPr>
                <w:rFonts w:asciiTheme="minorHAnsi" w:hAnsiTheme="minorHAnsi" w:cstheme="minorHAnsi"/>
                <w:b/>
                <w:iCs/>
                <w:szCs w:val="22"/>
              </w:rPr>
              <w:t xml:space="preserve">provided and required </w:t>
            </w:r>
            <w:r w:rsidR="00AD42B8" w:rsidRPr="003E449B">
              <w:rPr>
                <w:rFonts w:asciiTheme="minorHAnsi" w:hAnsiTheme="minorHAnsi" w:cstheme="minorHAnsi"/>
                <w:b/>
                <w:iCs/>
                <w:szCs w:val="22"/>
              </w:rPr>
              <w:t>by CNCS</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361B1" w14:textId="3884BD14" w:rsidR="00642548" w:rsidRPr="003E449B" w:rsidRDefault="00642548" w:rsidP="00622B0C">
            <w:pPr>
              <w:rPr>
                <w:rFonts w:asciiTheme="minorHAnsi" w:hAnsiTheme="minorHAnsi" w:cstheme="minorHAnsi"/>
                <w:b/>
                <w:bCs/>
                <w:szCs w:val="22"/>
              </w:rPr>
            </w:pPr>
            <w:r w:rsidRPr="003E449B">
              <w:rPr>
                <w:rFonts w:asciiTheme="minorHAnsi" w:hAnsiTheme="minorHAnsi" w:cstheme="minorHAnsi"/>
                <w:b/>
                <w:bCs/>
                <w:szCs w:val="22"/>
              </w:rPr>
              <w:t>Required webinars for new VISTA</w:t>
            </w:r>
            <w:r w:rsidR="00FA3005" w:rsidRPr="003E449B">
              <w:rPr>
                <w:rFonts w:asciiTheme="minorHAnsi" w:hAnsiTheme="minorHAnsi" w:cstheme="minorHAnsi"/>
                <w:b/>
                <w:bCs/>
                <w:szCs w:val="22"/>
              </w:rPr>
              <w:t xml:space="preserve"> members</w:t>
            </w:r>
            <w:r w:rsidRPr="003E449B">
              <w:rPr>
                <w:rFonts w:asciiTheme="minorHAnsi" w:hAnsiTheme="minorHAnsi" w:cstheme="minorHAnsi"/>
                <w:b/>
                <w:bCs/>
                <w:szCs w:val="22"/>
              </w:rPr>
              <w:t>:</w:t>
            </w:r>
          </w:p>
          <w:p w14:paraId="551443D3" w14:textId="77777777" w:rsidR="00642548" w:rsidRPr="003E449B" w:rsidRDefault="00642548" w:rsidP="00622B0C">
            <w:pPr>
              <w:rPr>
                <w:rFonts w:asciiTheme="minorHAnsi" w:hAnsiTheme="minorHAnsi" w:cstheme="minorHAnsi"/>
                <w:sz w:val="10"/>
                <w:szCs w:val="10"/>
              </w:rPr>
            </w:pPr>
          </w:p>
          <w:p w14:paraId="42E1FD01" w14:textId="085F84E4" w:rsidR="00F84B42" w:rsidRPr="003E449B" w:rsidRDefault="00FA3005" w:rsidP="00622B0C">
            <w:pPr>
              <w:rPr>
                <w:rFonts w:asciiTheme="minorHAnsi" w:hAnsiTheme="minorHAnsi" w:cstheme="minorHAnsi"/>
                <w:szCs w:val="22"/>
              </w:rPr>
            </w:pPr>
            <w:r w:rsidRPr="003E449B">
              <w:rPr>
                <w:rFonts w:asciiTheme="minorHAnsi" w:hAnsiTheme="minorHAnsi" w:cstheme="minorHAnsi"/>
                <w:b/>
                <w:szCs w:val="22"/>
              </w:rPr>
              <w:t>August 8, 2023</w:t>
            </w:r>
            <w:r w:rsidR="00642548" w:rsidRPr="003E449B">
              <w:rPr>
                <w:rFonts w:asciiTheme="minorHAnsi" w:hAnsiTheme="minorHAnsi" w:cstheme="minorHAnsi"/>
                <w:b/>
                <w:szCs w:val="22"/>
              </w:rPr>
              <w:t>:</w:t>
            </w:r>
            <w:r w:rsidR="00642548" w:rsidRPr="003E449B">
              <w:rPr>
                <w:rFonts w:asciiTheme="minorHAnsi" w:hAnsiTheme="minorHAnsi" w:cstheme="minorHAnsi"/>
                <w:szCs w:val="22"/>
              </w:rPr>
              <w:t xml:space="preserve"> Countdown to Service (60 minutes) – This webinar highlights what webinars need to do before service, what to do on the first day of service, relocation, the criminal history check process, and provides an opportunity to ask questions.</w:t>
            </w:r>
          </w:p>
          <w:p w14:paraId="7BBE3948" w14:textId="77777777" w:rsidR="00642548" w:rsidRPr="003E449B" w:rsidRDefault="00642548" w:rsidP="00622B0C">
            <w:pPr>
              <w:rPr>
                <w:rFonts w:asciiTheme="minorHAnsi" w:hAnsiTheme="minorHAnsi" w:cstheme="minorHAnsi"/>
                <w:sz w:val="12"/>
                <w:szCs w:val="12"/>
              </w:rPr>
            </w:pPr>
          </w:p>
          <w:p w14:paraId="2474A70A" w14:textId="5ED3669B" w:rsidR="00642548" w:rsidRPr="003E449B" w:rsidRDefault="00FA3005" w:rsidP="00622B0C">
            <w:pPr>
              <w:rPr>
                <w:rFonts w:asciiTheme="minorHAnsi" w:hAnsiTheme="minorHAnsi" w:cstheme="minorHAnsi"/>
                <w:b/>
                <w:szCs w:val="22"/>
              </w:rPr>
            </w:pPr>
            <w:r w:rsidRPr="003E449B">
              <w:rPr>
                <w:rFonts w:asciiTheme="minorHAnsi" w:hAnsiTheme="minorHAnsi" w:cstheme="minorHAnsi"/>
                <w:b/>
                <w:szCs w:val="22"/>
              </w:rPr>
              <w:t>August 14, 20</w:t>
            </w:r>
            <w:r w:rsidR="003462AE" w:rsidRPr="003E449B">
              <w:rPr>
                <w:rFonts w:asciiTheme="minorHAnsi" w:hAnsiTheme="minorHAnsi" w:cstheme="minorHAnsi"/>
                <w:b/>
                <w:szCs w:val="22"/>
              </w:rPr>
              <w:t>23</w:t>
            </w:r>
            <w:r w:rsidR="00642548" w:rsidRPr="003E449B">
              <w:rPr>
                <w:rFonts w:asciiTheme="minorHAnsi" w:hAnsiTheme="minorHAnsi" w:cstheme="minorHAnsi"/>
                <w:b/>
                <w:szCs w:val="22"/>
              </w:rPr>
              <w:t xml:space="preserve">: </w:t>
            </w:r>
            <w:r w:rsidR="00642548" w:rsidRPr="003E449B">
              <w:rPr>
                <w:rFonts w:asciiTheme="minorHAnsi" w:hAnsiTheme="minorHAnsi" w:cstheme="minorHAnsi"/>
                <w:szCs w:val="22"/>
              </w:rPr>
              <w:t xml:space="preserve">Launching Your VISTA Service (90 minutes) – This webinar highlights the VISTA program’s mission, discusses the VISTA Assignment Description (VAD), describes where to find resources and support, and officially swears the VISTA into service. This webinar occurs at 12:00 pm PST on the first day of service. </w:t>
            </w:r>
          </w:p>
        </w:tc>
      </w:tr>
      <w:tr w:rsidR="00F84B42" w:rsidRPr="003E449B" w14:paraId="4C37EEF0" w14:textId="77777777" w:rsidTr="00564B61">
        <w:trPr>
          <w:cantSplit/>
        </w:trPr>
        <w:tc>
          <w:tcPr>
            <w:tcW w:w="1160" w:type="pct"/>
            <w:tcBorders>
              <w:top w:val="single" w:sz="2" w:space="0" w:color="auto"/>
              <w:left w:val="single" w:sz="2" w:space="0" w:color="auto"/>
              <w:bottom w:val="single" w:sz="2" w:space="0" w:color="auto"/>
              <w:right w:val="single" w:sz="2" w:space="0" w:color="auto"/>
            </w:tcBorders>
            <w:vAlign w:val="center"/>
          </w:tcPr>
          <w:p w14:paraId="6445D77A" w14:textId="57F6B3F2" w:rsidR="00F84B42" w:rsidRPr="003E449B" w:rsidRDefault="00AD42B8" w:rsidP="00AD42B8">
            <w:pPr>
              <w:rPr>
                <w:rFonts w:asciiTheme="minorHAnsi" w:hAnsiTheme="minorHAnsi" w:cstheme="minorHAnsi"/>
                <w:b/>
                <w:szCs w:val="22"/>
              </w:rPr>
            </w:pPr>
            <w:r w:rsidRPr="003E449B">
              <w:rPr>
                <w:rFonts w:asciiTheme="minorHAnsi" w:hAnsiTheme="minorHAnsi" w:cstheme="minorHAnsi"/>
                <w:b/>
                <w:iCs/>
                <w:szCs w:val="22"/>
              </w:rPr>
              <w:t xml:space="preserve">OHA </w:t>
            </w:r>
            <w:r w:rsidR="00F84B42" w:rsidRPr="003E449B">
              <w:rPr>
                <w:rFonts w:asciiTheme="minorHAnsi" w:hAnsiTheme="minorHAnsi" w:cstheme="minorHAnsi"/>
                <w:b/>
                <w:iCs/>
                <w:szCs w:val="22"/>
              </w:rPr>
              <w:t>Team Orientation</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685955" w14:textId="41CD8507" w:rsidR="00F84B42" w:rsidRPr="003E449B" w:rsidRDefault="004D2ED7" w:rsidP="00841F9A">
            <w:pPr>
              <w:rPr>
                <w:rFonts w:asciiTheme="minorHAnsi" w:hAnsiTheme="minorHAnsi" w:cstheme="minorHAnsi"/>
                <w:szCs w:val="22"/>
              </w:rPr>
            </w:pPr>
            <w:r w:rsidRPr="003E449B">
              <w:rPr>
                <w:rFonts w:asciiTheme="minorHAnsi" w:hAnsiTheme="minorHAnsi" w:cstheme="minorHAnsi"/>
                <w:b/>
                <w:szCs w:val="22"/>
              </w:rPr>
              <w:t>September 13-15, 2023</w:t>
            </w:r>
            <w:r w:rsidR="00642548" w:rsidRPr="003E449B">
              <w:rPr>
                <w:rFonts w:asciiTheme="minorHAnsi" w:hAnsiTheme="minorHAnsi" w:cstheme="minorHAnsi"/>
                <w:b/>
                <w:szCs w:val="22"/>
              </w:rPr>
              <w:t>:</w:t>
            </w:r>
            <w:r w:rsidR="00642548" w:rsidRPr="003E449B">
              <w:rPr>
                <w:rFonts w:asciiTheme="minorHAnsi" w:hAnsiTheme="minorHAnsi" w:cstheme="minorHAnsi"/>
                <w:szCs w:val="22"/>
              </w:rPr>
              <w:t xml:space="preserve"> The</w:t>
            </w:r>
            <w:r w:rsidR="002E3451" w:rsidRPr="003E449B">
              <w:rPr>
                <w:rFonts w:asciiTheme="minorHAnsi" w:hAnsiTheme="minorHAnsi" w:cstheme="minorHAnsi"/>
                <w:szCs w:val="22"/>
              </w:rPr>
              <w:t xml:space="preserve"> OHA team orientation provides a comprehensive training </w:t>
            </w:r>
            <w:r w:rsidRPr="003E449B">
              <w:rPr>
                <w:rFonts w:asciiTheme="minorHAnsi" w:hAnsiTheme="minorHAnsi" w:cstheme="minorHAnsi"/>
                <w:szCs w:val="22"/>
              </w:rPr>
              <w:t>that prepares</w:t>
            </w:r>
            <w:r w:rsidR="002E3451" w:rsidRPr="003E449B">
              <w:rPr>
                <w:rFonts w:asciiTheme="minorHAnsi" w:hAnsiTheme="minorHAnsi" w:cstheme="minorHAnsi"/>
                <w:szCs w:val="22"/>
              </w:rPr>
              <w:t xml:space="preserve"> new AmeriCorps VISTA members for their year of service, outlines program expectations, professional development, and activities to promote team cohesion. </w:t>
            </w:r>
            <w:r w:rsidRPr="003E449B">
              <w:rPr>
                <w:rFonts w:asciiTheme="minorHAnsi" w:hAnsiTheme="minorHAnsi" w:cstheme="minorHAnsi"/>
                <w:szCs w:val="22"/>
              </w:rPr>
              <w:t>Travel reimbursement, l</w:t>
            </w:r>
            <w:r w:rsidR="002E3451" w:rsidRPr="003E449B">
              <w:rPr>
                <w:rFonts w:asciiTheme="minorHAnsi" w:hAnsiTheme="minorHAnsi" w:cstheme="minorHAnsi"/>
                <w:szCs w:val="22"/>
              </w:rPr>
              <w:t xml:space="preserve">odging and meals will be provided, and we will help facilitate travel arrangements/carpooling to prevent excessive early morning/late evening travel.  </w:t>
            </w:r>
          </w:p>
        </w:tc>
      </w:tr>
      <w:tr w:rsidR="00F84B42" w:rsidRPr="003E449B" w14:paraId="79E60EE9" w14:textId="77777777" w:rsidTr="004D2ED7">
        <w:trPr>
          <w:cantSplit/>
        </w:trPr>
        <w:tc>
          <w:tcPr>
            <w:tcW w:w="1160" w:type="pct"/>
            <w:tcBorders>
              <w:top w:val="single" w:sz="2" w:space="0" w:color="auto"/>
              <w:left w:val="single" w:sz="2" w:space="0" w:color="auto"/>
              <w:bottom w:val="single" w:sz="2" w:space="0" w:color="auto"/>
              <w:right w:val="single" w:sz="2" w:space="0" w:color="auto"/>
            </w:tcBorders>
            <w:vAlign w:val="center"/>
          </w:tcPr>
          <w:p w14:paraId="18D65DF5" w14:textId="77777777" w:rsidR="00F84B42" w:rsidRPr="003E449B" w:rsidRDefault="00F84B42" w:rsidP="002B0011">
            <w:pPr>
              <w:rPr>
                <w:rFonts w:asciiTheme="minorHAnsi" w:hAnsiTheme="minorHAnsi" w:cstheme="minorHAnsi"/>
                <w:b/>
                <w:szCs w:val="22"/>
              </w:rPr>
            </w:pPr>
            <w:r w:rsidRPr="003E449B">
              <w:rPr>
                <w:rFonts w:asciiTheme="minorHAnsi" w:hAnsiTheme="minorHAnsi" w:cstheme="minorHAnsi"/>
                <w:b/>
                <w:iCs/>
                <w:szCs w:val="22"/>
              </w:rPr>
              <w:t>All-team training and professional development</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DF41A3" w14:textId="77777777" w:rsidR="00F84B42" w:rsidRPr="003E449B" w:rsidRDefault="00F84B42" w:rsidP="002B0011">
            <w:pPr>
              <w:rPr>
                <w:rFonts w:asciiTheme="minorHAnsi" w:hAnsiTheme="minorHAnsi" w:cstheme="minorHAnsi"/>
                <w:szCs w:val="22"/>
              </w:rPr>
            </w:pPr>
            <w:r w:rsidRPr="003E449B">
              <w:rPr>
                <w:rFonts w:asciiTheme="minorHAnsi" w:hAnsiTheme="minorHAnsi" w:cstheme="minorHAnsi"/>
                <w:szCs w:val="22"/>
              </w:rPr>
              <w:t>Approximately 5 times during the year</w:t>
            </w:r>
          </w:p>
        </w:tc>
      </w:tr>
      <w:tr w:rsidR="00F84B42" w:rsidRPr="003E449B" w14:paraId="3E2C1D9E" w14:textId="77777777" w:rsidTr="006B6EF4">
        <w:trPr>
          <w:cantSplit/>
        </w:trPr>
        <w:tc>
          <w:tcPr>
            <w:tcW w:w="1160" w:type="pct"/>
            <w:tcBorders>
              <w:top w:val="single" w:sz="2" w:space="0" w:color="auto"/>
              <w:left w:val="single" w:sz="2" w:space="0" w:color="auto"/>
              <w:bottom w:val="single" w:sz="2" w:space="0" w:color="auto"/>
              <w:right w:val="single" w:sz="2" w:space="0" w:color="auto"/>
            </w:tcBorders>
            <w:vAlign w:val="center"/>
          </w:tcPr>
          <w:p w14:paraId="09D6F4DD" w14:textId="1B83863E" w:rsidR="00F84B42" w:rsidRPr="003E449B" w:rsidRDefault="00F84B42" w:rsidP="00F94954">
            <w:pPr>
              <w:rPr>
                <w:rFonts w:asciiTheme="minorHAnsi" w:hAnsiTheme="minorHAnsi" w:cstheme="minorHAnsi"/>
                <w:b/>
                <w:iCs/>
                <w:szCs w:val="22"/>
              </w:rPr>
            </w:pPr>
            <w:r w:rsidRPr="003E449B">
              <w:rPr>
                <w:rFonts w:asciiTheme="minorHAnsi" w:hAnsiTheme="minorHAnsi" w:cstheme="minorHAnsi"/>
                <w:b/>
                <w:iCs/>
                <w:szCs w:val="22"/>
              </w:rPr>
              <w:t xml:space="preserve">Member </w:t>
            </w:r>
            <w:r w:rsidR="00F94954" w:rsidRPr="003E449B">
              <w:rPr>
                <w:rFonts w:asciiTheme="minorHAnsi" w:hAnsiTheme="minorHAnsi" w:cstheme="minorHAnsi"/>
                <w:b/>
                <w:iCs/>
                <w:szCs w:val="22"/>
              </w:rPr>
              <w:t>first day of service</w:t>
            </w:r>
            <w:r w:rsidR="005337DC" w:rsidRPr="003E449B">
              <w:rPr>
                <w:rFonts w:asciiTheme="minorHAnsi" w:hAnsiTheme="minorHAnsi" w:cstheme="minorHAnsi"/>
                <w:b/>
                <w:iCs/>
                <w:szCs w:val="22"/>
              </w:rPr>
              <w:t xml:space="preserve"> on site</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7C6B46" w14:textId="2EA3D957" w:rsidR="00F84B42" w:rsidRPr="003E449B" w:rsidRDefault="007F2CB2" w:rsidP="00AD42B8">
            <w:pPr>
              <w:rPr>
                <w:rFonts w:asciiTheme="minorHAnsi" w:hAnsiTheme="minorHAnsi" w:cstheme="minorHAnsi"/>
                <w:szCs w:val="22"/>
              </w:rPr>
            </w:pPr>
            <w:r w:rsidRPr="003E449B">
              <w:rPr>
                <w:rFonts w:asciiTheme="minorHAnsi" w:hAnsiTheme="minorHAnsi" w:cstheme="minorHAnsi"/>
                <w:szCs w:val="22"/>
              </w:rPr>
              <w:t>August 14, 2023</w:t>
            </w:r>
            <w:r w:rsidR="00841F9A" w:rsidRPr="003E449B">
              <w:rPr>
                <w:rFonts w:asciiTheme="minorHAnsi" w:hAnsiTheme="minorHAnsi" w:cstheme="minorHAnsi"/>
                <w:szCs w:val="22"/>
              </w:rPr>
              <w:t xml:space="preserve"> (may vary for some individuals)</w:t>
            </w:r>
          </w:p>
        </w:tc>
      </w:tr>
      <w:tr w:rsidR="00F84B42" w:rsidRPr="003E449B" w14:paraId="513C203D" w14:textId="77777777" w:rsidTr="006B6EF4">
        <w:trPr>
          <w:cantSplit/>
        </w:trPr>
        <w:tc>
          <w:tcPr>
            <w:tcW w:w="1160" w:type="pct"/>
            <w:tcBorders>
              <w:top w:val="single" w:sz="2" w:space="0" w:color="auto"/>
              <w:left w:val="single" w:sz="2" w:space="0" w:color="auto"/>
              <w:bottom w:val="single" w:sz="2" w:space="0" w:color="auto"/>
              <w:right w:val="single" w:sz="2" w:space="0" w:color="auto"/>
            </w:tcBorders>
            <w:vAlign w:val="center"/>
          </w:tcPr>
          <w:p w14:paraId="3D791149" w14:textId="77777777" w:rsidR="00F84B42" w:rsidRPr="003E449B" w:rsidRDefault="00F84B42" w:rsidP="002B0011">
            <w:pPr>
              <w:rPr>
                <w:rFonts w:asciiTheme="minorHAnsi" w:hAnsiTheme="minorHAnsi" w:cstheme="minorHAnsi"/>
                <w:b/>
                <w:iCs/>
                <w:szCs w:val="22"/>
              </w:rPr>
            </w:pPr>
            <w:r w:rsidRPr="003E449B">
              <w:rPr>
                <w:rFonts w:asciiTheme="minorHAnsi" w:hAnsiTheme="minorHAnsi" w:cstheme="minorHAnsi"/>
                <w:b/>
                <w:iCs/>
                <w:szCs w:val="22"/>
              </w:rPr>
              <w:t>Member Completion</w:t>
            </w:r>
          </w:p>
        </w:tc>
        <w:tc>
          <w:tcPr>
            <w:tcW w:w="384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990405" w14:textId="0572AB86" w:rsidR="00F84B42" w:rsidRPr="003E449B" w:rsidRDefault="007F2CB2" w:rsidP="00AD42B8">
            <w:pPr>
              <w:rPr>
                <w:rFonts w:asciiTheme="minorHAnsi" w:hAnsiTheme="minorHAnsi" w:cstheme="minorHAnsi"/>
                <w:szCs w:val="22"/>
              </w:rPr>
            </w:pPr>
            <w:r w:rsidRPr="003E449B">
              <w:rPr>
                <w:rFonts w:asciiTheme="minorHAnsi" w:hAnsiTheme="minorHAnsi" w:cstheme="minorHAnsi"/>
                <w:szCs w:val="22"/>
              </w:rPr>
              <w:t xml:space="preserve">August 13, 2024 </w:t>
            </w:r>
            <w:r w:rsidR="00841F9A" w:rsidRPr="003E449B">
              <w:rPr>
                <w:rFonts w:asciiTheme="minorHAnsi" w:hAnsiTheme="minorHAnsi" w:cstheme="minorHAnsi"/>
                <w:szCs w:val="22"/>
              </w:rPr>
              <w:t>(may vary for some individuals)</w:t>
            </w:r>
          </w:p>
        </w:tc>
      </w:tr>
    </w:tbl>
    <w:p w14:paraId="2D835108" w14:textId="77777777" w:rsidR="007504E3" w:rsidRPr="003E449B" w:rsidRDefault="007504E3" w:rsidP="00083526">
      <w:pPr>
        <w:rPr>
          <w:rFonts w:asciiTheme="minorHAnsi" w:hAnsiTheme="minorHAnsi" w:cstheme="minorHAnsi"/>
          <w:b/>
          <w:szCs w:val="22"/>
          <w:u w:val="single"/>
        </w:rPr>
      </w:pPr>
      <w:bookmarkStart w:id="11" w:name="_Toc436924784"/>
    </w:p>
    <w:p w14:paraId="1F335141" w14:textId="77777777" w:rsidR="007504E3" w:rsidRPr="003E449B" w:rsidRDefault="007504E3" w:rsidP="00083526">
      <w:pPr>
        <w:rPr>
          <w:rFonts w:asciiTheme="minorHAnsi" w:hAnsiTheme="minorHAnsi" w:cstheme="minorHAnsi"/>
          <w:b/>
          <w:szCs w:val="22"/>
          <w:u w:val="single"/>
        </w:rPr>
      </w:pPr>
    </w:p>
    <w:p w14:paraId="409EE2AA" w14:textId="21C860B9" w:rsidR="008A646B" w:rsidRPr="003E449B" w:rsidRDefault="00F84B42" w:rsidP="00083526">
      <w:pPr>
        <w:rPr>
          <w:rFonts w:asciiTheme="minorHAnsi" w:hAnsiTheme="minorHAnsi" w:cstheme="minorHAnsi"/>
          <w:b/>
          <w:szCs w:val="22"/>
          <w:u w:val="single"/>
        </w:rPr>
      </w:pPr>
      <w:r w:rsidRPr="003E449B">
        <w:rPr>
          <w:rFonts w:asciiTheme="minorHAnsi" w:hAnsiTheme="minorHAnsi" w:cstheme="minorHAnsi"/>
          <w:b/>
          <w:szCs w:val="22"/>
          <w:u w:val="single"/>
        </w:rPr>
        <w:t>Background</w:t>
      </w:r>
      <w:bookmarkEnd w:id="11"/>
    </w:p>
    <w:p w14:paraId="537CB2D0" w14:textId="77777777" w:rsidR="00083526" w:rsidRPr="003E449B" w:rsidRDefault="00083526" w:rsidP="00083526">
      <w:pPr>
        <w:rPr>
          <w:rFonts w:asciiTheme="minorHAnsi" w:hAnsiTheme="minorHAnsi" w:cstheme="minorHAnsi"/>
          <w:szCs w:val="22"/>
        </w:rPr>
      </w:pPr>
      <w:bookmarkStart w:id="12" w:name="_Toc436924785"/>
    </w:p>
    <w:p w14:paraId="2A6A722B" w14:textId="0A50A954" w:rsidR="008A646B" w:rsidRPr="003E449B" w:rsidRDefault="008A646B" w:rsidP="00083526">
      <w:pPr>
        <w:rPr>
          <w:rFonts w:asciiTheme="minorHAnsi" w:hAnsiTheme="minorHAnsi" w:cstheme="minorHAnsi"/>
          <w:b/>
          <w:szCs w:val="22"/>
        </w:rPr>
      </w:pPr>
      <w:r w:rsidRPr="003E449B">
        <w:rPr>
          <w:rFonts w:asciiTheme="minorHAnsi" w:hAnsiTheme="minorHAnsi" w:cstheme="minorHAnsi"/>
          <w:b/>
          <w:szCs w:val="22"/>
        </w:rPr>
        <w:t>What is the Oregon Health Authority VISTA Partnership Project?</w:t>
      </w:r>
      <w:bookmarkEnd w:id="12"/>
    </w:p>
    <w:p w14:paraId="50AAB05D" w14:textId="58374905" w:rsidR="008A646B" w:rsidRPr="003E449B" w:rsidRDefault="008A646B" w:rsidP="002B0011">
      <w:pPr>
        <w:rPr>
          <w:rFonts w:asciiTheme="minorHAnsi" w:hAnsiTheme="minorHAnsi" w:cstheme="minorHAnsi"/>
          <w:szCs w:val="22"/>
        </w:rPr>
      </w:pPr>
      <w:r w:rsidRPr="003E449B">
        <w:rPr>
          <w:rFonts w:asciiTheme="minorHAnsi" w:hAnsiTheme="minorHAnsi" w:cstheme="minorHAnsi"/>
          <w:szCs w:val="22"/>
        </w:rPr>
        <w:t xml:space="preserve">The Oregon Health Authority (OHA) VISTA Partnership Project aims to alleviate, </w:t>
      </w:r>
      <w:proofErr w:type="gramStart"/>
      <w:r w:rsidRPr="003E449B">
        <w:rPr>
          <w:rFonts w:asciiTheme="minorHAnsi" w:hAnsiTheme="minorHAnsi" w:cstheme="minorHAnsi"/>
          <w:szCs w:val="22"/>
        </w:rPr>
        <w:t>prevent</w:t>
      </w:r>
      <w:proofErr w:type="gramEnd"/>
      <w:r w:rsidRPr="003E449B">
        <w:rPr>
          <w:rFonts w:asciiTheme="minorHAnsi" w:hAnsiTheme="minorHAnsi" w:cstheme="minorHAnsi"/>
          <w:szCs w:val="22"/>
        </w:rPr>
        <w:t xml:space="preserve"> and reduce poverty by engaging new public health professionals in a year of full-time service in major public health organizations to create or expand public health systems capacity. The project aims to reduce poverty in local communities through building sustainable county- and state-wide healthy community initiatives and taking a systems-approach to ensuring health equity, community resiliency and improved health outcomes.  The project addresses primarily the Health</w:t>
      </w:r>
      <w:r w:rsidR="00647CDC" w:rsidRPr="003E449B">
        <w:rPr>
          <w:rFonts w:asciiTheme="minorHAnsi" w:hAnsiTheme="minorHAnsi" w:cstheme="minorHAnsi"/>
          <w:szCs w:val="22"/>
        </w:rPr>
        <w:t>y</w:t>
      </w:r>
      <w:r w:rsidRPr="003E449B">
        <w:rPr>
          <w:rFonts w:asciiTheme="minorHAnsi" w:hAnsiTheme="minorHAnsi" w:cstheme="minorHAnsi"/>
          <w:szCs w:val="22"/>
        </w:rPr>
        <w:t xml:space="preserve"> Futures CNCS focus areas by helping build capacity to provide services to individuals in underserved communities to gain access to preventative and primary health care services.</w:t>
      </w:r>
    </w:p>
    <w:p w14:paraId="3F3CCA55" w14:textId="77777777" w:rsidR="00557E88" w:rsidRPr="003E449B" w:rsidRDefault="00557E88">
      <w:pPr>
        <w:rPr>
          <w:rFonts w:asciiTheme="minorHAnsi" w:hAnsiTheme="minorHAnsi" w:cstheme="minorHAnsi"/>
          <w:b/>
          <w:bCs/>
          <w:color w:val="000000"/>
          <w:szCs w:val="22"/>
          <w:u w:val="single"/>
        </w:rPr>
      </w:pPr>
    </w:p>
    <w:p w14:paraId="1A2B03F6" w14:textId="77777777" w:rsidR="008A646B" w:rsidRPr="003E449B" w:rsidRDefault="008A646B" w:rsidP="00083526">
      <w:pPr>
        <w:rPr>
          <w:rFonts w:asciiTheme="minorHAnsi" w:hAnsiTheme="minorHAnsi" w:cstheme="minorHAnsi"/>
          <w:b/>
          <w:szCs w:val="22"/>
          <w:u w:val="single"/>
        </w:rPr>
      </w:pPr>
      <w:bookmarkStart w:id="13" w:name="_Toc436924786"/>
      <w:r w:rsidRPr="003E449B">
        <w:rPr>
          <w:rFonts w:asciiTheme="minorHAnsi" w:hAnsiTheme="minorHAnsi" w:cstheme="minorHAnsi"/>
          <w:b/>
          <w:szCs w:val="22"/>
          <w:u w:val="single"/>
        </w:rPr>
        <w:t>What is AmeriCorps?</w:t>
      </w:r>
      <w:bookmarkEnd w:id="13"/>
    </w:p>
    <w:p w14:paraId="7F43A91D" w14:textId="77777777" w:rsidR="00C107D3" w:rsidRPr="003E449B" w:rsidRDefault="00C107D3" w:rsidP="002B0011">
      <w:pPr>
        <w:rPr>
          <w:rFonts w:asciiTheme="minorHAnsi" w:hAnsiTheme="minorHAnsi" w:cstheme="minorHAnsi"/>
          <w:szCs w:val="22"/>
        </w:rPr>
      </w:pPr>
    </w:p>
    <w:p w14:paraId="61BBB8F1" w14:textId="77777777" w:rsidR="008A646B" w:rsidRPr="003E449B" w:rsidRDefault="00557E88" w:rsidP="002B0011">
      <w:pPr>
        <w:rPr>
          <w:rFonts w:asciiTheme="minorHAnsi" w:hAnsiTheme="minorHAnsi" w:cstheme="minorHAnsi"/>
          <w:szCs w:val="22"/>
        </w:rPr>
      </w:pPr>
      <w:r w:rsidRPr="003E449B">
        <w:rPr>
          <w:rFonts w:asciiTheme="minorHAnsi" w:hAnsiTheme="minorHAnsi" w:cstheme="minorHAnsi"/>
          <w:b/>
          <w:bCs/>
          <w:iCs/>
          <w:noProof/>
          <w:szCs w:val="22"/>
        </w:rPr>
        <w:drawing>
          <wp:anchor distT="182880" distB="182880" distL="182880" distR="182880" simplePos="0" relativeHeight="251659264" behindDoc="0" locked="0" layoutInCell="1" allowOverlap="1" wp14:anchorId="43A4D38E" wp14:editId="2554C475">
            <wp:simplePos x="0" y="0"/>
            <wp:positionH relativeFrom="column">
              <wp:posOffset>1905</wp:posOffset>
            </wp:positionH>
            <wp:positionV relativeFrom="paragraph">
              <wp:posOffset>60960</wp:posOffset>
            </wp:positionV>
            <wp:extent cx="2437130" cy="1083945"/>
            <wp:effectExtent l="0" t="0" r="1270" b="1905"/>
            <wp:wrapSquare wrapText="bothSides"/>
            <wp:docPr id="7" name="Picture 7" descr="I:\PHEP\VISTA\logos\cncs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EP\VISTA\logos\cncs_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130" cy="10839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4" w:name="_Hlk3454121"/>
      <w:r w:rsidR="008A646B" w:rsidRPr="003E449B">
        <w:rPr>
          <w:rFonts w:asciiTheme="minorHAnsi" w:hAnsiTheme="minorHAnsi" w:cstheme="minorHAnsi"/>
          <w:szCs w:val="22"/>
        </w:rPr>
        <w:t xml:space="preserve">AmeriCorps is a program of the Corporation for National and Community Service (CNCS), an independent federal agency whose mission is to improve lives, strengthen communities, and foster civic engagement through service and volunteering. AmeriCorps is made up of three main programs: AmeriCorps State and National, AmeriCorps VISTA, and AmeriCorps NCCC (National Civilian Community Corps). </w:t>
      </w:r>
      <w:bookmarkEnd w:id="14"/>
    </w:p>
    <w:p w14:paraId="79B2D5AE" w14:textId="77777777" w:rsidR="00AF4BF3" w:rsidRPr="003E449B" w:rsidRDefault="00AF4BF3" w:rsidP="002B0011">
      <w:pPr>
        <w:rPr>
          <w:rFonts w:asciiTheme="minorHAnsi" w:hAnsiTheme="minorHAnsi" w:cstheme="minorHAnsi"/>
          <w:szCs w:val="22"/>
        </w:rPr>
      </w:pPr>
    </w:p>
    <w:p w14:paraId="5CBC7623" w14:textId="77777777" w:rsidR="001E414D" w:rsidRPr="003E449B" w:rsidRDefault="00F94954">
      <w:pPr>
        <w:rPr>
          <w:rFonts w:asciiTheme="minorHAnsi" w:hAnsiTheme="minorHAnsi" w:cstheme="minorHAnsi"/>
          <w:szCs w:val="22"/>
        </w:rPr>
      </w:pPr>
      <w:bookmarkStart w:id="15" w:name="_Hlk3454133"/>
      <w:r w:rsidRPr="003E449B">
        <w:rPr>
          <w:rFonts w:asciiTheme="minorHAnsi" w:hAnsiTheme="minorHAnsi" w:cstheme="minorHAnsi"/>
          <w:b/>
          <w:bCs/>
          <w:iCs/>
          <w:noProof/>
          <w:szCs w:val="22"/>
        </w:rPr>
        <w:drawing>
          <wp:anchor distT="182880" distB="182880" distL="182880" distR="182880" simplePos="0" relativeHeight="251658240" behindDoc="1" locked="0" layoutInCell="1" allowOverlap="1" wp14:anchorId="40017620" wp14:editId="642672C3">
            <wp:simplePos x="0" y="0"/>
            <wp:positionH relativeFrom="column">
              <wp:posOffset>1905</wp:posOffset>
            </wp:positionH>
            <wp:positionV relativeFrom="paragraph">
              <wp:posOffset>434975</wp:posOffset>
            </wp:positionV>
            <wp:extent cx="2440940" cy="755015"/>
            <wp:effectExtent l="0" t="0" r="0" b="6985"/>
            <wp:wrapSquare wrapText="bothSides"/>
            <wp:docPr id="3" name="Picture 3" descr="I:\PHEP\VISTA\logos\AmeriCorps_VISTALogo4C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HEP\VISTA\logos\AmeriCorps_VISTALogo4C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940" cy="75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E414D" w:rsidRPr="003E449B">
        <w:rPr>
          <w:rFonts w:asciiTheme="minorHAnsi" w:hAnsiTheme="minorHAnsi" w:cstheme="minorHAnsi"/>
          <w:szCs w:val="22"/>
        </w:rPr>
        <w:t>AmeriCorps VISTA is the national service program designed specifically to fight poverty.</w:t>
      </w:r>
      <w:r w:rsidR="001E414D" w:rsidRPr="003E449B">
        <w:rPr>
          <w:rFonts w:asciiTheme="minorHAnsi" w:hAnsiTheme="minorHAnsi" w:cstheme="minorHAnsi"/>
          <w:b/>
          <w:bCs/>
          <w:iCs/>
          <w:szCs w:val="22"/>
        </w:rPr>
        <w:t xml:space="preserve"> </w:t>
      </w:r>
      <w:r w:rsidR="008A646B" w:rsidRPr="003E449B">
        <w:rPr>
          <w:rFonts w:asciiTheme="minorHAnsi" w:hAnsiTheme="minorHAnsi" w:cstheme="minorHAnsi"/>
          <w:szCs w:val="22"/>
        </w:rPr>
        <w:t xml:space="preserve">AmeriCorps VISTA Members serve in community and faith-based nonprofit organizations, higher education institutions, local governments, and other agencies to develop and expand services and programs that help support the efforts of low-income individuals to rise out of poverty. In total, more than 170,000 committed individuals have joined forces with 15,000 local organizations to strengthen communities and help people escape poverty across the nation. </w:t>
      </w:r>
      <w:r w:rsidR="001E414D" w:rsidRPr="003E449B">
        <w:rPr>
          <w:rFonts w:asciiTheme="minorHAnsi" w:hAnsiTheme="minorHAnsi" w:cstheme="minorHAnsi"/>
          <w:szCs w:val="22"/>
        </w:rPr>
        <w:t>Authorized in 1964 and founded as Volunteers in Service to America in 1965, VISTA was incorporated into the AmeriCorps network of programs in 1993.  VISTA has been on the front lines in the fight against poverty in America for 50 years. VISTA members commit to serve full-time for a year at a nonprofit organization or local government agency, working to fight illiteracy, improve health services, create businesses, strengthen community groups, and much more. With passion, commitment, and hard work, VISTA members create or expand programs designed to bring individuals and communities out of poverty.</w:t>
      </w:r>
    </w:p>
    <w:bookmarkEnd w:id="15"/>
    <w:p w14:paraId="450CF55B" w14:textId="77777777" w:rsidR="00C107D3" w:rsidRPr="003E449B" w:rsidRDefault="00C107D3">
      <w:pPr>
        <w:rPr>
          <w:rFonts w:asciiTheme="minorHAnsi" w:hAnsiTheme="minorHAnsi" w:cstheme="minorHAnsi"/>
          <w:szCs w:val="22"/>
        </w:rPr>
      </w:pPr>
    </w:p>
    <w:p w14:paraId="1D2D7954" w14:textId="77777777" w:rsidR="008A646B" w:rsidRPr="003E449B" w:rsidRDefault="008A646B" w:rsidP="002B0011">
      <w:pPr>
        <w:rPr>
          <w:rFonts w:asciiTheme="minorHAnsi" w:hAnsiTheme="minorHAnsi" w:cstheme="minorHAnsi"/>
          <w:szCs w:val="22"/>
          <w:u w:val="single"/>
        </w:rPr>
      </w:pPr>
      <w:bookmarkStart w:id="16" w:name="_Hlk3454155"/>
      <w:r w:rsidRPr="003E449B">
        <w:rPr>
          <w:rFonts w:asciiTheme="minorHAnsi" w:hAnsiTheme="minorHAnsi" w:cstheme="minorHAnsi"/>
          <w:szCs w:val="22"/>
          <w:u w:val="single"/>
        </w:rPr>
        <w:t>The award of all VISTA resources as well as the approval of all VISTA sites and final project application is subject to the availability of funding from the Corporation for National and Community Service and approval of Federal Appropriations.</w:t>
      </w:r>
    </w:p>
    <w:p w14:paraId="74945A1D" w14:textId="77777777" w:rsidR="00C107D3" w:rsidRPr="003E449B" w:rsidRDefault="00C107D3" w:rsidP="002B0011">
      <w:pPr>
        <w:rPr>
          <w:rFonts w:asciiTheme="minorHAnsi" w:hAnsiTheme="minorHAnsi" w:cstheme="minorHAnsi"/>
          <w:szCs w:val="22"/>
        </w:rPr>
      </w:pPr>
    </w:p>
    <w:p w14:paraId="7A51F920" w14:textId="77777777" w:rsidR="008A646B" w:rsidRPr="003E449B" w:rsidRDefault="008A646B">
      <w:pPr>
        <w:rPr>
          <w:rFonts w:asciiTheme="minorHAnsi" w:hAnsiTheme="minorHAnsi" w:cstheme="minorHAnsi"/>
          <w:szCs w:val="22"/>
        </w:rPr>
      </w:pPr>
      <w:r w:rsidRPr="003E449B">
        <w:rPr>
          <w:rFonts w:asciiTheme="minorHAnsi" w:hAnsiTheme="minorHAnsi" w:cstheme="minorHAnsi"/>
          <w:szCs w:val="22"/>
        </w:rPr>
        <w:t xml:space="preserve">AmeriCorps provides funds to local and national organizations and agencies committed to using national service to address critical community needs. </w:t>
      </w:r>
      <w:r w:rsidR="00557E88" w:rsidRPr="003E449B">
        <w:rPr>
          <w:rFonts w:asciiTheme="minorHAnsi" w:hAnsiTheme="minorHAnsi" w:cstheme="minorHAnsi"/>
          <w:bCs/>
          <w:iCs/>
          <w:szCs w:val="22"/>
        </w:rPr>
        <w:t>OHA</w:t>
      </w:r>
      <w:r w:rsidRPr="003E449B">
        <w:rPr>
          <w:rFonts w:asciiTheme="minorHAnsi" w:hAnsiTheme="minorHAnsi" w:cstheme="minorHAnsi"/>
          <w:szCs w:val="22"/>
        </w:rPr>
        <w:t xml:space="preserve"> VISTA slots are primarily add</w:t>
      </w:r>
      <w:r w:rsidR="00557E88" w:rsidRPr="003E449B">
        <w:rPr>
          <w:rFonts w:asciiTheme="minorHAnsi" w:hAnsiTheme="minorHAnsi" w:cstheme="minorHAnsi"/>
          <w:bCs/>
          <w:iCs/>
          <w:szCs w:val="22"/>
        </w:rPr>
        <w:t xml:space="preserve">ressing the CNCS priority area of “healthy futures” </w:t>
      </w:r>
      <w:r w:rsidRPr="003E449B">
        <w:rPr>
          <w:rFonts w:asciiTheme="minorHAnsi" w:hAnsiTheme="minorHAnsi" w:cstheme="minorHAnsi"/>
          <w:szCs w:val="22"/>
        </w:rPr>
        <w:t xml:space="preserve">through capacity building but will also consider proposals addressing </w:t>
      </w:r>
      <w:r w:rsidR="00557E88" w:rsidRPr="003E449B">
        <w:rPr>
          <w:rFonts w:asciiTheme="minorHAnsi" w:hAnsiTheme="minorHAnsi" w:cstheme="minorHAnsi"/>
          <w:bCs/>
          <w:iCs/>
          <w:szCs w:val="22"/>
        </w:rPr>
        <w:t xml:space="preserve">the other focus areas if they have a strong tie to public health. The other focus areas </w:t>
      </w:r>
      <w:proofErr w:type="gramStart"/>
      <w:r w:rsidR="00557E88" w:rsidRPr="003E449B">
        <w:rPr>
          <w:rFonts w:asciiTheme="minorHAnsi" w:hAnsiTheme="minorHAnsi" w:cstheme="minorHAnsi"/>
          <w:bCs/>
          <w:iCs/>
          <w:szCs w:val="22"/>
        </w:rPr>
        <w:t>are:</w:t>
      </w:r>
      <w:proofErr w:type="gramEnd"/>
      <w:r w:rsidR="00557E88" w:rsidRPr="003E449B">
        <w:rPr>
          <w:rFonts w:asciiTheme="minorHAnsi" w:hAnsiTheme="minorHAnsi" w:cstheme="minorHAnsi"/>
          <w:bCs/>
          <w:iCs/>
          <w:szCs w:val="22"/>
        </w:rPr>
        <w:t xml:space="preserve"> </w:t>
      </w:r>
      <w:r w:rsidR="00557E88" w:rsidRPr="003E449B">
        <w:rPr>
          <w:rFonts w:asciiTheme="minorHAnsi" w:hAnsiTheme="minorHAnsi" w:cstheme="minorHAnsi"/>
          <w:szCs w:val="22"/>
        </w:rPr>
        <w:t>disaster services, economic opportunity, education, environmental stewardship, and veterans and military families</w:t>
      </w:r>
      <w:r w:rsidR="00557E88" w:rsidRPr="003E449B">
        <w:rPr>
          <w:rFonts w:asciiTheme="minorHAnsi" w:hAnsiTheme="minorHAnsi" w:cstheme="minorHAnsi"/>
          <w:b/>
          <w:bCs/>
          <w:iCs/>
          <w:szCs w:val="22"/>
        </w:rPr>
        <w:t xml:space="preserve">.  </w:t>
      </w:r>
      <w:r w:rsidRPr="003E449B">
        <w:rPr>
          <w:rFonts w:asciiTheme="minorHAnsi" w:hAnsiTheme="minorHAnsi" w:cstheme="minorHAnsi"/>
          <w:szCs w:val="22"/>
        </w:rPr>
        <w:t>Each year, AmeriCorps offers 75,000 opportunities for adults of all ages and backgrounds to serve through a network of partnerships with local and national nonprofit groups.</w:t>
      </w:r>
    </w:p>
    <w:bookmarkEnd w:id="16"/>
    <w:p w14:paraId="35CF44B9" w14:textId="77777777" w:rsidR="00454854" w:rsidRPr="003E449B" w:rsidRDefault="00454854">
      <w:pPr>
        <w:rPr>
          <w:rFonts w:asciiTheme="minorHAnsi" w:hAnsiTheme="minorHAnsi" w:cstheme="minorHAnsi"/>
          <w:b/>
          <w:bCs/>
          <w:iCs/>
          <w:szCs w:val="22"/>
        </w:rPr>
      </w:pPr>
    </w:p>
    <w:p w14:paraId="6B8C5009" w14:textId="356EE3E9" w:rsidR="00947F17" w:rsidRPr="003E449B" w:rsidRDefault="00947F17" w:rsidP="002B0011">
      <w:pPr>
        <w:pStyle w:val="Heading3"/>
        <w:rPr>
          <w:rFonts w:asciiTheme="minorHAnsi" w:hAnsiTheme="minorHAnsi" w:cstheme="minorHAnsi"/>
        </w:rPr>
      </w:pPr>
      <w:bookmarkStart w:id="17" w:name="_Toc436924787"/>
      <w:r w:rsidRPr="003E449B">
        <w:rPr>
          <w:rFonts w:asciiTheme="minorHAnsi" w:hAnsiTheme="minorHAnsi" w:cstheme="minorHAnsi"/>
        </w:rPr>
        <w:lastRenderedPageBreak/>
        <w:t>General Guidelines for AmeriCorps VISTA Projects &amp; Host Sites</w:t>
      </w:r>
      <w:bookmarkEnd w:id="17"/>
    </w:p>
    <w:p w14:paraId="00E75984" w14:textId="77777777" w:rsidR="001D38B6" w:rsidRPr="003E449B" w:rsidRDefault="001D38B6" w:rsidP="001D38B6">
      <w:pPr>
        <w:rPr>
          <w:rFonts w:asciiTheme="minorHAnsi" w:hAnsiTheme="minorHAnsi" w:cstheme="minorHAnsi"/>
          <w:szCs w:val="22"/>
        </w:rPr>
      </w:pPr>
    </w:p>
    <w:p w14:paraId="4661D453" w14:textId="77777777" w:rsidR="00947F17" w:rsidRPr="003E449B" w:rsidRDefault="00947F17" w:rsidP="00034BC6">
      <w:pPr>
        <w:pStyle w:val="ListParagraph"/>
        <w:numPr>
          <w:ilvl w:val="0"/>
          <w:numId w:val="29"/>
        </w:numPr>
        <w:ind w:left="720" w:hanging="360"/>
        <w:rPr>
          <w:rFonts w:asciiTheme="minorHAnsi" w:hAnsiTheme="minorHAnsi" w:cstheme="minorHAnsi"/>
          <w:szCs w:val="22"/>
        </w:rPr>
      </w:pPr>
      <w:bookmarkStart w:id="18" w:name="_Hlk3454408"/>
      <w:r w:rsidRPr="003E449B">
        <w:rPr>
          <w:rFonts w:asciiTheme="minorHAnsi" w:hAnsiTheme="minorHAnsi" w:cstheme="minorHAnsi"/>
          <w:szCs w:val="22"/>
        </w:rPr>
        <w:t>AmeriCorps VISTA Members must be placed in a capacity-building role for the entire term of service. Proposals must demonstrate that the position provides a direct benefit valued by the community at large. Activities cannot duplicate routine functions of staff or displace paid employees.</w:t>
      </w:r>
    </w:p>
    <w:p w14:paraId="321B56E9" w14:textId="77777777" w:rsidR="00947F17" w:rsidRPr="003E449B" w:rsidRDefault="00947F17" w:rsidP="00034BC6">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 xml:space="preserve">The project may not include administrative duties that support general organizational goals such as clerical responsibilities, answering phones, or data entry. </w:t>
      </w:r>
    </w:p>
    <w:p w14:paraId="5DE1F705" w14:textId="77777777" w:rsidR="00947F17" w:rsidRPr="003E449B" w:rsidRDefault="00947F17" w:rsidP="00034BC6">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 xml:space="preserve">The impact of service provided to the community and </w:t>
      </w:r>
      <w:r w:rsidR="009B1769" w:rsidRPr="003E449B">
        <w:rPr>
          <w:rFonts w:asciiTheme="minorHAnsi" w:hAnsiTheme="minorHAnsi" w:cstheme="minorHAnsi"/>
          <w:szCs w:val="22"/>
        </w:rPr>
        <w:t>organization</w:t>
      </w:r>
      <w:r w:rsidRPr="003E449B">
        <w:rPr>
          <w:rFonts w:asciiTheme="minorHAnsi" w:hAnsiTheme="minorHAnsi" w:cstheme="minorHAnsi"/>
          <w:szCs w:val="22"/>
        </w:rPr>
        <w:t xml:space="preserve"> must be measurable and fit within the goals and activities of the AmeriCorps VISTA Program.</w:t>
      </w:r>
    </w:p>
    <w:p w14:paraId="40CE5481" w14:textId="77777777" w:rsidR="00947F17" w:rsidRPr="003E449B" w:rsidRDefault="00947F17" w:rsidP="00034BC6">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Placement sites must be able to effectively recruit, train, support, and supervise the AmeriCorps VISTA Member(s).</w:t>
      </w:r>
    </w:p>
    <w:p w14:paraId="468CC2F6" w14:textId="77777777" w:rsidR="00947F17" w:rsidRPr="003E449B" w:rsidRDefault="00947F17" w:rsidP="00034BC6">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 xml:space="preserve">Placement sites are eligible to have an AmeriCorps VISTA Member serve with their organization, in the same position, for up to three years.  Each year is meant to build upon the previous year: </w:t>
      </w:r>
    </w:p>
    <w:p w14:paraId="21203900" w14:textId="77777777" w:rsidR="00947F17" w:rsidRPr="003E449B" w:rsidRDefault="00947F17">
      <w:pPr>
        <w:pStyle w:val="ListParagraph"/>
        <w:numPr>
          <w:ilvl w:val="1"/>
          <w:numId w:val="29"/>
        </w:numPr>
        <w:rPr>
          <w:rFonts w:asciiTheme="minorHAnsi" w:hAnsiTheme="minorHAnsi" w:cstheme="minorHAnsi"/>
          <w:szCs w:val="22"/>
        </w:rPr>
      </w:pPr>
      <w:r w:rsidRPr="003E449B">
        <w:rPr>
          <w:rFonts w:asciiTheme="minorHAnsi" w:hAnsiTheme="minorHAnsi" w:cstheme="minorHAnsi"/>
          <w:szCs w:val="22"/>
        </w:rPr>
        <w:t>Year 1 – AmeriCorps VISTA Member establishes and creates a program or project</w:t>
      </w:r>
    </w:p>
    <w:p w14:paraId="6C378279" w14:textId="77777777" w:rsidR="00947F17" w:rsidRPr="003E449B" w:rsidRDefault="00947F17">
      <w:pPr>
        <w:pStyle w:val="ListParagraph"/>
        <w:numPr>
          <w:ilvl w:val="1"/>
          <w:numId w:val="29"/>
        </w:numPr>
        <w:rPr>
          <w:rFonts w:asciiTheme="minorHAnsi" w:hAnsiTheme="minorHAnsi" w:cstheme="minorHAnsi"/>
          <w:szCs w:val="22"/>
        </w:rPr>
      </w:pPr>
      <w:r w:rsidRPr="003E449B">
        <w:rPr>
          <w:rFonts w:asciiTheme="minorHAnsi" w:hAnsiTheme="minorHAnsi" w:cstheme="minorHAnsi"/>
          <w:szCs w:val="22"/>
        </w:rPr>
        <w:t>Year 2 – AmeriCorps VISTA Member continues to implement project and begins to create structure for sustainability</w:t>
      </w:r>
    </w:p>
    <w:p w14:paraId="2895551E" w14:textId="77777777" w:rsidR="00947F17" w:rsidRPr="003E449B" w:rsidRDefault="00947F17">
      <w:pPr>
        <w:pStyle w:val="ListParagraph"/>
        <w:numPr>
          <w:ilvl w:val="1"/>
          <w:numId w:val="29"/>
        </w:numPr>
        <w:rPr>
          <w:rFonts w:asciiTheme="minorHAnsi" w:hAnsiTheme="minorHAnsi" w:cstheme="minorHAnsi"/>
          <w:szCs w:val="22"/>
        </w:rPr>
      </w:pPr>
      <w:r w:rsidRPr="003E449B">
        <w:rPr>
          <w:rFonts w:asciiTheme="minorHAnsi" w:hAnsiTheme="minorHAnsi" w:cstheme="minorHAnsi"/>
          <w:szCs w:val="22"/>
        </w:rPr>
        <w:t>Year 3 – AmeriCorps VISTA Member focuses on making the project sustainable</w:t>
      </w:r>
    </w:p>
    <w:p w14:paraId="70D32F86" w14:textId="07C88C58" w:rsidR="00AD42B8" w:rsidRPr="003E449B" w:rsidRDefault="00947F17" w:rsidP="00AD42B8">
      <w:pPr>
        <w:pStyle w:val="ListParagraph"/>
        <w:numPr>
          <w:ilvl w:val="1"/>
          <w:numId w:val="29"/>
        </w:numPr>
        <w:rPr>
          <w:rFonts w:asciiTheme="minorHAnsi" w:hAnsiTheme="minorHAnsi" w:cstheme="minorHAnsi"/>
          <w:szCs w:val="22"/>
        </w:rPr>
      </w:pPr>
      <w:r w:rsidRPr="003E449B">
        <w:rPr>
          <w:rFonts w:asciiTheme="minorHAnsi" w:hAnsiTheme="minorHAnsi" w:cstheme="minorHAnsi"/>
          <w:szCs w:val="22"/>
        </w:rPr>
        <w:t>Year 4 proposals will be considered on a case-by-case basis and must address a significant community need or new project focus.</w:t>
      </w:r>
      <w:r w:rsidR="002E3451" w:rsidRPr="003E449B">
        <w:rPr>
          <w:rFonts w:asciiTheme="minorHAnsi" w:hAnsiTheme="minorHAnsi" w:cstheme="minorHAnsi"/>
          <w:szCs w:val="22"/>
        </w:rPr>
        <w:t xml:space="preserve"> Subject to scrutiny by CNCS. </w:t>
      </w:r>
    </w:p>
    <w:p w14:paraId="21E5D0A5" w14:textId="78512E6E" w:rsidR="00AD42B8" w:rsidRPr="003E449B" w:rsidRDefault="00AD42B8" w:rsidP="00AD42B8">
      <w:pPr>
        <w:pStyle w:val="ListParagraph"/>
        <w:numPr>
          <w:ilvl w:val="1"/>
          <w:numId w:val="29"/>
        </w:numPr>
        <w:rPr>
          <w:rFonts w:asciiTheme="minorHAnsi" w:hAnsiTheme="minorHAnsi" w:cstheme="minorHAnsi"/>
          <w:szCs w:val="22"/>
        </w:rPr>
      </w:pPr>
      <w:r w:rsidRPr="003E449B">
        <w:rPr>
          <w:rFonts w:asciiTheme="minorHAnsi" w:hAnsiTheme="minorHAnsi" w:cstheme="minorHAnsi"/>
          <w:szCs w:val="22"/>
        </w:rPr>
        <w:t>Note that beyond year 1, renewals are not automatic.  Sites will be re-evaluated and must re-apply each year.</w:t>
      </w:r>
    </w:p>
    <w:p w14:paraId="09E32C38" w14:textId="4FBEC82C" w:rsidR="00947F17" w:rsidRPr="003E449B" w:rsidRDefault="00947F17" w:rsidP="00034BC6">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 xml:space="preserve">The placement must not include any of the activities </w:t>
      </w:r>
      <w:r w:rsidR="006B5098" w:rsidRPr="003E449B">
        <w:rPr>
          <w:rFonts w:asciiTheme="minorHAnsi" w:hAnsiTheme="minorHAnsi" w:cstheme="minorHAnsi"/>
          <w:szCs w:val="22"/>
        </w:rPr>
        <w:t xml:space="preserve">prohibited for AmeriCorps </w:t>
      </w:r>
      <w:r w:rsidR="00C82E17" w:rsidRPr="003E449B">
        <w:rPr>
          <w:rFonts w:asciiTheme="minorHAnsi" w:hAnsiTheme="minorHAnsi" w:cstheme="minorHAnsi"/>
          <w:szCs w:val="22"/>
        </w:rPr>
        <w:t xml:space="preserve">VISTA </w:t>
      </w:r>
      <w:r w:rsidR="006B5098" w:rsidRPr="003E449B">
        <w:rPr>
          <w:rFonts w:asciiTheme="minorHAnsi" w:hAnsiTheme="minorHAnsi" w:cstheme="minorHAnsi"/>
          <w:szCs w:val="22"/>
        </w:rPr>
        <w:t>Members.</w:t>
      </w:r>
    </w:p>
    <w:bookmarkEnd w:id="18"/>
    <w:p w14:paraId="6B24073B" w14:textId="77777777" w:rsidR="009B1769" w:rsidRPr="003E449B" w:rsidRDefault="009B1769" w:rsidP="002B0011">
      <w:pPr>
        <w:pStyle w:val="Heading3"/>
        <w:rPr>
          <w:rFonts w:asciiTheme="minorHAnsi" w:hAnsiTheme="minorHAnsi" w:cstheme="minorHAnsi"/>
        </w:rPr>
      </w:pPr>
    </w:p>
    <w:p w14:paraId="603646B0" w14:textId="1CF6718D" w:rsidR="00947F17" w:rsidRPr="003E449B" w:rsidRDefault="006B5098" w:rsidP="006B5098">
      <w:pPr>
        <w:pStyle w:val="Heading3"/>
        <w:rPr>
          <w:rFonts w:asciiTheme="minorHAnsi" w:hAnsiTheme="minorHAnsi" w:cstheme="minorHAnsi"/>
        </w:rPr>
      </w:pPr>
      <w:bookmarkStart w:id="19" w:name="_Toc436924788"/>
      <w:r w:rsidRPr="003E449B">
        <w:rPr>
          <w:rFonts w:asciiTheme="minorHAnsi" w:hAnsiTheme="minorHAnsi" w:cstheme="minorHAnsi"/>
        </w:rPr>
        <w:t>National</w:t>
      </w:r>
      <w:r w:rsidR="00947F17" w:rsidRPr="003E449B">
        <w:rPr>
          <w:rFonts w:asciiTheme="minorHAnsi" w:hAnsiTheme="minorHAnsi" w:cstheme="minorHAnsi"/>
        </w:rPr>
        <w:t xml:space="preserve"> Guidelines for AmeriCorps VISTA</w:t>
      </w:r>
      <w:bookmarkEnd w:id="19"/>
    </w:p>
    <w:p w14:paraId="1D42A947" w14:textId="77777777" w:rsidR="001D38B6" w:rsidRPr="003E449B" w:rsidRDefault="001D38B6" w:rsidP="006B5098">
      <w:pPr>
        <w:keepNext/>
        <w:rPr>
          <w:rFonts w:asciiTheme="minorHAnsi" w:hAnsiTheme="minorHAnsi" w:cstheme="minorHAnsi"/>
          <w:szCs w:val="22"/>
        </w:rPr>
      </w:pPr>
    </w:p>
    <w:p w14:paraId="2164CC61" w14:textId="77777777" w:rsidR="00947F17" w:rsidRPr="003E449B" w:rsidRDefault="00947F17" w:rsidP="006B5098">
      <w:pPr>
        <w:pStyle w:val="ListParagraph"/>
        <w:numPr>
          <w:ilvl w:val="0"/>
          <w:numId w:val="29"/>
        </w:numPr>
        <w:ind w:left="720" w:hanging="360"/>
        <w:rPr>
          <w:rFonts w:asciiTheme="minorHAnsi" w:hAnsiTheme="minorHAnsi" w:cstheme="minorHAnsi"/>
          <w:szCs w:val="22"/>
        </w:rPr>
      </w:pPr>
      <w:bookmarkStart w:id="20" w:name="_Hlk3454313"/>
      <w:r w:rsidRPr="003E449B">
        <w:rPr>
          <w:rFonts w:asciiTheme="minorHAnsi" w:hAnsiTheme="minorHAnsi" w:cstheme="minorHAnsi"/>
          <w:szCs w:val="22"/>
        </w:rPr>
        <w:t>Projects must work to break the cycle of poverty by addressing critical community needs for which there is limited funding. Projects cannot be direct service but instead must build the capacity of communities to address their own challenges.</w:t>
      </w:r>
    </w:p>
    <w:p w14:paraId="330178EF" w14:textId="77777777" w:rsidR="006B5098" w:rsidRPr="003E449B" w:rsidRDefault="006B5098" w:rsidP="006B5098">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Current national program priorities are to build the capacity of anti-poverty programs and organizations operating in these focus areas identified in the strategic plan:</w:t>
      </w:r>
      <w:r w:rsidR="00947F17" w:rsidRPr="003E449B">
        <w:rPr>
          <w:rFonts w:asciiTheme="minorHAnsi" w:hAnsiTheme="minorHAnsi" w:cstheme="minorHAnsi"/>
          <w:szCs w:val="22"/>
        </w:rPr>
        <w:t xml:space="preserve"> </w:t>
      </w:r>
      <w:r w:rsidRPr="003E449B">
        <w:rPr>
          <w:rFonts w:asciiTheme="minorHAnsi" w:hAnsiTheme="minorHAnsi" w:cstheme="minorHAnsi"/>
          <w:szCs w:val="22"/>
        </w:rPr>
        <w:t>Healthy Futures, Education, Economic Opportunity, Veterans and Military Families.</w:t>
      </w:r>
    </w:p>
    <w:p w14:paraId="5A893E8A" w14:textId="43A1855B" w:rsidR="006B5098" w:rsidRPr="003E449B" w:rsidRDefault="006B5098" w:rsidP="006B5098">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The OHA VISTA Partnership Project addresses the Health</w:t>
      </w:r>
      <w:r w:rsidR="0057108A" w:rsidRPr="003E449B">
        <w:rPr>
          <w:rFonts w:asciiTheme="minorHAnsi" w:hAnsiTheme="minorHAnsi" w:cstheme="minorHAnsi"/>
          <w:szCs w:val="22"/>
        </w:rPr>
        <w:t>y</w:t>
      </w:r>
      <w:r w:rsidRPr="003E449B">
        <w:rPr>
          <w:rFonts w:asciiTheme="minorHAnsi" w:hAnsiTheme="minorHAnsi" w:cstheme="minorHAnsi"/>
          <w:szCs w:val="22"/>
        </w:rPr>
        <w:t xml:space="preserve"> Futures focus area.</w:t>
      </w:r>
    </w:p>
    <w:p w14:paraId="5E312C8B" w14:textId="24C69EB1" w:rsidR="006B5098" w:rsidRPr="003E449B" w:rsidRDefault="00726C4E" w:rsidP="0057108A">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 xml:space="preserve">For more information see </w:t>
      </w:r>
      <w:hyperlink r:id="rId12" w:history="1">
        <w:r w:rsidR="006B5098" w:rsidRPr="003E449B">
          <w:rPr>
            <w:rStyle w:val="Hyperlink"/>
            <w:rFonts w:asciiTheme="minorHAnsi" w:hAnsiTheme="minorHAnsi" w:cstheme="minorHAnsi"/>
            <w:szCs w:val="22"/>
          </w:rPr>
          <w:t xml:space="preserve">AmeriCorps VISTA Program Guidance for Current and Potential Project Sponsors, Fiscal Year </w:t>
        </w:r>
        <w:r w:rsidR="00616437" w:rsidRPr="003E449B">
          <w:rPr>
            <w:rStyle w:val="Hyperlink"/>
            <w:rFonts w:asciiTheme="minorHAnsi" w:hAnsiTheme="minorHAnsi" w:cstheme="minorHAnsi"/>
            <w:szCs w:val="22"/>
          </w:rPr>
          <w:t>2023</w:t>
        </w:r>
        <w:r w:rsidR="006B5098" w:rsidRPr="003E449B">
          <w:rPr>
            <w:rStyle w:val="Hyperlink"/>
            <w:rFonts w:asciiTheme="minorHAnsi" w:hAnsiTheme="minorHAnsi" w:cstheme="minorHAnsi"/>
            <w:szCs w:val="22"/>
          </w:rPr>
          <w:t xml:space="preserve">, October 1, </w:t>
        </w:r>
        <w:r w:rsidR="009D6666" w:rsidRPr="003E449B">
          <w:rPr>
            <w:rStyle w:val="Hyperlink"/>
            <w:rFonts w:asciiTheme="minorHAnsi" w:hAnsiTheme="minorHAnsi" w:cstheme="minorHAnsi"/>
            <w:szCs w:val="22"/>
          </w:rPr>
          <w:t>20</w:t>
        </w:r>
        <w:r w:rsidR="00616437" w:rsidRPr="003E449B">
          <w:rPr>
            <w:rStyle w:val="Hyperlink"/>
            <w:rFonts w:asciiTheme="minorHAnsi" w:hAnsiTheme="minorHAnsi" w:cstheme="minorHAnsi"/>
            <w:szCs w:val="22"/>
          </w:rPr>
          <w:t>22</w:t>
        </w:r>
        <w:r w:rsidR="00A72FFD" w:rsidRPr="003E449B">
          <w:rPr>
            <w:rStyle w:val="Hyperlink"/>
            <w:rFonts w:asciiTheme="minorHAnsi" w:hAnsiTheme="minorHAnsi" w:cstheme="minorHAnsi"/>
            <w:szCs w:val="22"/>
          </w:rPr>
          <w:t xml:space="preserve"> </w:t>
        </w:r>
        <w:r w:rsidR="006B5098" w:rsidRPr="003E449B">
          <w:rPr>
            <w:rStyle w:val="Hyperlink"/>
            <w:rFonts w:asciiTheme="minorHAnsi" w:hAnsiTheme="minorHAnsi" w:cstheme="minorHAnsi"/>
            <w:szCs w:val="22"/>
          </w:rPr>
          <w:t xml:space="preserve">– September 30, </w:t>
        </w:r>
        <w:r w:rsidR="009D6666" w:rsidRPr="003E449B">
          <w:rPr>
            <w:rStyle w:val="Hyperlink"/>
            <w:rFonts w:asciiTheme="minorHAnsi" w:hAnsiTheme="minorHAnsi" w:cstheme="minorHAnsi"/>
            <w:szCs w:val="22"/>
          </w:rPr>
          <w:t>20</w:t>
        </w:r>
        <w:r w:rsidR="00616437" w:rsidRPr="003E449B">
          <w:rPr>
            <w:rStyle w:val="Hyperlink"/>
            <w:rFonts w:asciiTheme="minorHAnsi" w:hAnsiTheme="minorHAnsi" w:cstheme="minorHAnsi"/>
            <w:szCs w:val="22"/>
          </w:rPr>
          <w:t>23</w:t>
        </w:r>
        <w:r w:rsidRPr="003E449B">
          <w:rPr>
            <w:rStyle w:val="Hyperlink"/>
            <w:rFonts w:asciiTheme="minorHAnsi" w:hAnsiTheme="minorHAnsi" w:cstheme="minorHAnsi"/>
            <w:szCs w:val="22"/>
          </w:rPr>
          <w:t>.</w:t>
        </w:r>
      </w:hyperlink>
    </w:p>
    <w:bookmarkEnd w:id="20"/>
    <w:p w14:paraId="1F86A65E" w14:textId="77777777" w:rsidR="00557E88" w:rsidRPr="003E449B" w:rsidRDefault="00557E88">
      <w:pPr>
        <w:rPr>
          <w:rFonts w:asciiTheme="minorHAnsi" w:hAnsiTheme="minorHAnsi" w:cstheme="minorHAnsi"/>
          <w:szCs w:val="22"/>
        </w:rPr>
      </w:pPr>
    </w:p>
    <w:p w14:paraId="0BA91DC6" w14:textId="77777777" w:rsidR="001E414D" w:rsidRPr="003E449B" w:rsidRDefault="001E414D" w:rsidP="001D38B6">
      <w:pPr>
        <w:pStyle w:val="Heading3"/>
        <w:rPr>
          <w:rFonts w:asciiTheme="minorHAnsi" w:hAnsiTheme="minorHAnsi" w:cstheme="minorHAnsi"/>
        </w:rPr>
      </w:pPr>
      <w:bookmarkStart w:id="21" w:name="_Toc436924789"/>
      <w:r w:rsidRPr="003E449B">
        <w:rPr>
          <w:rFonts w:asciiTheme="minorHAnsi" w:hAnsiTheme="minorHAnsi" w:cstheme="minorHAnsi"/>
        </w:rPr>
        <w:t>AmeriCorps Prohibited Activities</w:t>
      </w:r>
      <w:bookmarkEnd w:id="21"/>
    </w:p>
    <w:p w14:paraId="71E7DC30" w14:textId="77777777" w:rsidR="001D38B6" w:rsidRPr="003E449B" w:rsidRDefault="001D38B6" w:rsidP="001D38B6">
      <w:pPr>
        <w:keepNext/>
        <w:rPr>
          <w:rFonts w:asciiTheme="minorHAnsi" w:hAnsiTheme="minorHAnsi" w:cstheme="minorHAnsi"/>
          <w:szCs w:val="22"/>
        </w:rPr>
      </w:pPr>
    </w:p>
    <w:p w14:paraId="66F72488" w14:textId="77777777" w:rsidR="001E414D" w:rsidRPr="003E449B" w:rsidRDefault="001E414D">
      <w:pPr>
        <w:rPr>
          <w:rFonts w:asciiTheme="minorHAnsi" w:hAnsiTheme="minorHAnsi" w:cstheme="minorHAnsi"/>
          <w:szCs w:val="22"/>
        </w:rPr>
      </w:pPr>
      <w:bookmarkStart w:id="22" w:name="_Hlk3454500"/>
      <w:r w:rsidRPr="003E449B">
        <w:rPr>
          <w:rFonts w:asciiTheme="minorHAnsi" w:hAnsiTheme="minorHAnsi" w:cstheme="minorHAnsi"/>
          <w:szCs w:val="22"/>
        </w:rPr>
        <w:t xml:space="preserve">AmeriCorps VISTA Members may not perform specific activities in the course of their duties while charging time to the AmeriCorps program, nor at the request of anyone including </w:t>
      </w:r>
      <w:r w:rsidR="006B5098" w:rsidRPr="003E449B">
        <w:rPr>
          <w:rFonts w:asciiTheme="minorHAnsi" w:hAnsiTheme="minorHAnsi" w:cstheme="minorHAnsi"/>
          <w:szCs w:val="22"/>
        </w:rPr>
        <w:t>OHA</w:t>
      </w:r>
      <w:r w:rsidRPr="003E449B">
        <w:rPr>
          <w:rFonts w:asciiTheme="minorHAnsi" w:hAnsiTheme="minorHAnsi" w:cstheme="minorHAnsi"/>
          <w:szCs w:val="22"/>
        </w:rPr>
        <w:t xml:space="preserve"> or the host site. Furthermore, Members and staff may not engage in conduct that would associate the national program or the Corporation for National and Community Service (CNCS) with prohibited activities. Host sites must become familiar with specific provisions described in CNCS’ formal regulation and the grant provisions.</w:t>
      </w:r>
    </w:p>
    <w:p w14:paraId="3241626E" w14:textId="77777777" w:rsidR="001E414D" w:rsidRPr="003E449B" w:rsidRDefault="001E414D">
      <w:pPr>
        <w:rPr>
          <w:rFonts w:asciiTheme="minorHAnsi" w:hAnsiTheme="minorHAnsi" w:cstheme="minorHAnsi"/>
          <w:szCs w:val="22"/>
        </w:rPr>
      </w:pPr>
    </w:p>
    <w:p w14:paraId="1169D474" w14:textId="77777777" w:rsidR="001E414D" w:rsidRPr="003E449B" w:rsidRDefault="001E414D" w:rsidP="002B0011">
      <w:pPr>
        <w:rPr>
          <w:rFonts w:asciiTheme="minorHAnsi" w:hAnsiTheme="minorHAnsi" w:cstheme="minorHAnsi"/>
          <w:szCs w:val="22"/>
        </w:rPr>
      </w:pPr>
      <w:r w:rsidRPr="003E449B">
        <w:rPr>
          <w:rFonts w:asciiTheme="minorHAnsi" w:hAnsiTheme="minorHAnsi" w:cstheme="minorHAnsi"/>
          <w:szCs w:val="22"/>
        </w:rPr>
        <w:t xml:space="preserve">While charging time to the AmeriCorps VISTA program, accumulating service or training hours, or otherwise performing activities supported by the AmeriCorps program or CNCS, staff and Members may not engage in the following activities (see </w:t>
      </w:r>
      <w:hyperlink r:id="rId13" w:history="1">
        <w:r w:rsidRPr="003E449B">
          <w:rPr>
            <w:rStyle w:val="Hyperlink"/>
            <w:rFonts w:asciiTheme="minorHAnsi" w:hAnsiTheme="minorHAnsi" w:cstheme="minorHAnsi"/>
            <w:szCs w:val="22"/>
          </w:rPr>
          <w:t>45 CFR § 2520.65</w:t>
        </w:r>
      </w:hyperlink>
      <w:r w:rsidRPr="003E449B">
        <w:rPr>
          <w:rFonts w:asciiTheme="minorHAnsi" w:hAnsiTheme="minorHAnsi" w:cstheme="minorHAnsi"/>
          <w:szCs w:val="22"/>
        </w:rPr>
        <w:t>):</w:t>
      </w:r>
    </w:p>
    <w:p w14:paraId="24082C5A" w14:textId="77777777" w:rsidR="001E414D" w:rsidRPr="003E449B" w:rsidRDefault="001E414D" w:rsidP="002B0011">
      <w:pPr>
        <w:rPr>
          <w:rFonts w:asciiTheme="minorHAnsi" w:hAnsiTheme="minorHAnsi" w:cstheme="minorHAnsi"/>
          <w:szCs w:val="22"/>
        </w:rPr>
      </w:pPr>
    </w:p>
    <w:p w14:paraId="689A33BD"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Attempting to influence </w:t>
      </w:r>
      <w:proofErr w:type="gramStart"/>
      <w:r w:rsidRPr="003E449B">
        <w:rPr>
          <w:rFonts w:asciiTheme="minorHAnsi" w:hAnsiTheme="minorHAnsi" w:cstheme="minorHAnsi"/>
          <w:szCs w:val="22"/>
        </w:rPr>
        <w:t>legislation;</w:t>
      </w:r>
      <w:proofErr w:type="gramEnd"/>
      <w:r w:rsidRPr="003E449B">
        <w:rPr>
          <w:rFonts w:asciiTheme="minorHAnsi" w:hAnsiTheme="minorHAnsi" w:cstheme="minorHAnsi"/>
          <w:szCs w:val="22"/>
        </w:rPr>
        <w:t xml:space="preserve"> </w:t>
      </w:r>
    </w:p>
    <w:p w14:paraId="7EBFB897"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Organizing or engaging in protests, petitions, boycotts, or </w:t>
      </w:r>
      <w:proofErr w:type="gramStart"/>
      <w:r w:rsidRPr="003E449B">
        <w:rPr>
          <w:rFonts w:asciiTheme="minorHAnsi" w:hAnsiTheme="minorHAnsi" w:cstheme="minorHAnsi"/>
          <w:szCs w:val="22"/>
        </w:rPr>
        <w:t>strikes;</w:t>
      </w:r>
      <w:proofErr w:type="gramEnd"/>
      <w:r w:rsidRPr="003E449B">
        <w:rPr>
          <w:rFonts w:asciiTheme="minorHAnsi" w:hAnsiTheme="minorHAnsi" w:cstheme="minorHAnsi"/>
          <w:szCs w:val="22"/>
        </w:rPr>
        <w:t xml:space="preserve"> </w:t>
      </w:r>
    </w:p>
    <w:p w14:paraId="1C197E61"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Assisting, promoting, or deterring union </w:t>
      </w:r>
      <w:proofErr w:type="gramStart"/>
      <w:r w:rsidRPr="003E449B">
        <w:rPr>
          <w:rFonts w:asciiTheme="minorHAnsi" w:hAnsiTheme="minorHAnsi" w:cstheme="minorHAnsi"/>
          <w:szCs w:val="22"/>
        </w:rPr>
        <w:t>organizing;</w:t>
      </w:r>
      <w:proofErr w:type="gramEnd"/>
      <w:r w:rsidRPr="003E449B">
        <w:rPr>
          <w:rFonts w:asciiTheme="minorHAnsi" w:hAnsiTheme="minorHAnsi" w:cstheme="minorHAnsi"/>
          <w:szCs w:val="22"/>
        </w:rPr>
        <w:t xml:space="preserve"> </w:t>
      </w:r>
    </w:p>
    <w:p w14:paraId="19121D17"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Impairing existing contracts for services or collective bargaining </w:t>
      </w:r>
      <w:proofErr w:type="gramStart"/>
      <w:r w:rsidRPr="003E449B">
        <w:rPr>
          <w:rFonts w:asciiTheme="minorHAnsi" w:hAnsiTheme="minorHAnsi" w:cstheme="minorHAnsi"/>
          <w:szCs w:val="22"/>
        </w:rPr>
        <w:t>agreements;</w:t>
      </w:r>
      <w:proofErr w:type="gramEnd"/>
      <w:r w:rsidRPr="003E449B">
        <w:rPr>
          <w:rFonts w:asciiTheme="minorHAnsi" w:hAnsiTheme="minorHAnsi" w:cstheme="minorHAnsi"/>
          <w:szCs w:val="22"/>
        </w:rPr>
        <w:t xml:space="preserve"> </w:t>
      </w:r>
    </w:p>
    <w:p w14:paraId="66F2CAA1"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lastRenderedPageBreak/>
        <w:t xml:space="preserve">Engaging in partisan political activities, or other activities designed to influence the outcome of an election to any public </w:t>
      </w:r>
      <w:proofErr w:type="gramStart"/>
      <w:r w:rsidRPr="003E449B">
        <w:rPr>
          <w:rFonts w:asciiTheme="minorHAnsi" w:hAnsiTheme="minorHAnsi" w:cstheme="minorHAnsi"/>
          <w:szCs w:val="22"/>
        </w:rPr>
        <w:t>office;</w:t>
      </w:r>
      <w:proofErr w:type="gramEnd"/>
      <w:r w:rsidRPr="003E449B">
        <w:rPr>
          <w:rFonts w:asciiTheme="minorHAnsi" w:hAnsiTheme="minorHAnsi" w:cstheme="minorHAnsi"/>
          <w:szCs w:val="22"/>
        </w:rPr>
        <w:t xml:space="preserve"> </w:t>
      </w:r>
    </w:p>
    <w:p w14:paraId="0B546313"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Participating in, or endorsing, events or activities that are likely to include advocacy for or against political parties, political platforms, political candidates, proposed legislation, or elected </w:t>
      </w:r>
      <w:proofErr w:type="gramStart"/>
      <w:r w:rsidRPr="003E449B">
        <w:rPr>
          <w:rFonts w:asciiTheme="minorHAnsi" w:hAnsiTheme="minorHAnsi" w:cstheme="minorHAnsi"/>
          <w:szCs w:val="22"/>
        </w:rPr>
        <w:t>officials;</w:t>
      </w:r>
      <w:proofErr w:type="gramEnd"/>
      <w:r w:rsidRPr="003E449B">
        <w:rPr>
          <w:rFonts w:asciiTheme="minorHAnsi" w:hAnsiTheme="minorHAnsi" w:cstheme="minorHAnsi"/>
          <w:szCs w:val="22"/>
        </w:rPr>
        <w:t xml:space="preserve"> </w:t>
      </w:r>
    </w:p>
    <w:p w14:paraId="3F69888C"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proofErr w:type="gramStart"/>
      <w:r w:rsidRPr="003E449B">
        <w:rPr>
          <w:rFonts w:asciiTheme="minorHAnsi" w:hAnsiTheme="minorHAnsi" w:cstheme="minorHAnsi"/>
          <w:szCs w:val="22"/>
        </w:rPr>
        <w:t>proselytization;</w:t>
      </w:r>
      <w:proofErr w:type="gramEnd"/>
      <w:r w:rsidRPr="003E449B">
        <w:rPr>
          <w:rFonts w:asciiTheme="minorHAnsi" w:hAnsiTheme="minorHAnsi" w:cstheme="minorHAnsi"/>
          <w:szCs w:val="22"/>
        </w:rPr>
        <w:t xml:space="preserve"> </w:t>
      </w:r>
    </w:p>
    <w:p w14:paraId="4EA848FC"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Providing a direct benefit to</w:t>
      </w:r>
      <w:r w:rsidR="006B5098" w:rsidRPr="003E449B">
        <w:rPr>
          <w:rFonts w:asciiTheme="minorHAnsi" w:hAnsiTheme="minorHAnsi" w:cstheme="minorHAnsi"/>
          <w:szCs w:val="22"/>
        </w:rPr>
        <w:t>:</w:t>
      </w:r>
      <w:r w:rsidRPr="003E449B">
        <w:rPr>
          <w:rFonts w:asciiTheme="minorHAnsi" w:hAnsiTheme="minorHAnsi" w:cstheme="minorHAnsi"/>
          <w:szCs w:val="22"/>
        </w:rPr>
        <w:t xml:space="preserve"> </w:t>
      </w:r>
    </w:p>
    <w:p w14:paraId="2904DB7E" w14:textId="77777777" w:rsidR="001E414D" w:rsidRPr="003E449B" w:rsidRDefault="001E414D" w:rsidP="002B0011">
      <w:pPr>
        <w:pStyle w:val="ListParagraph"/>
        <w:numPr>
          <w:ilvl w:val="2"/>
          <w:numId w:val="34"/>
        </w:numPr>
        <w:ind w:left="1260"/>
        <w:rPr>
          <w:rFonts w:asciiTheme="minorHAnsi" w:hAnsiTheme="minorHAnsi" w:cstheme="minorHAnsi"/>
          <w:szCs w:val="22"/>
        </w:rPr>
      </w:pPr>
      <w:r w:rsidRPr="003E449B">
        <w:rPr>
          <w:rFonts w:asciiTheme="minorHAnsi" w:hAnsiTheme="minorHAnsi" w:cstheme="minorHAnsi"/>
          <w:szCs w:val="22"/>
        </w:rPr>
        <w:t xml:space="preserve">A business organized for </w:t>
      </w:r>
      <w:proofErr w:type="gramStart"/>
      <w:r w:rsidRPr="003E449B">
        <w:rPr>
          <w:rFonts w:asciiTheme="minorHAnsi" w:hAnsiTheme="minorHAnsi" w:cstheme="minorHAnsi"/>
          <w:szCs w:val="22"/>
        </w:rPr>
        <w:t>profit;</w:t>
      </w:r>
      <w:proofErr w:type="gramEnd"/>
    </w:p>
    <w:p w14:paraId="3A65327C" w14:textId="77777777" w:rsidR="001E414D" w:rsidRPr="003E449B" w:rsidRDefault="001E414D" w:rsidP="002B0011">
      <w:pPr>
        <w:pStyle w:val="ListParagraph"/>
        <w:numPr>
          <w:ilvl w:val="2"/>
          <w:numId w:val="34"/>
        </w:numPr>
        <w:ind w:left="1260"/>
        <w:rPr>
          <w:rFonts w:asciiTheme="minorHAnsi" w:hAnsiTheme="minorHAnsi" w:cstheme="minorHAnsi"/>
          <w:szCs w:val="22"/>
        </w:rPr>
      </w:pPr>
      <w:r w:rsidRPr="003E449B">
        <w:rPr>
          <w:rFonts w:asciiTheme="minorHAnsi" w:hAnsiTheme="minorHAnsi" w:cstheme="minorHAnsi"/>
          <w:szCs w:val="22"/>
        </w:rPr>
        <w:t xml:space="preserve">A labor </w:t>
      </w:r>
      <w:proofErr w:type="gramStart"/>
      <w:r w:rsidRPr="003E449B">
        <w:rPr>
          <w:rFonts w:asciiTheme="minorHAnsi" w:hAnsiTheme="minorHAnsi" w:cstheme="minorHAnsi"/>
          <w:szCs w:val="22"/>
        </w:rPr>
        <w:t>union;</w:t>
      </w:r>
      <w:proofErr w:type="gramEnd"/>
    </w:p>
    <w:p w14:paraId="574EA459" w14:textId="77777777" w:rsidR="001E414D" w:rsidRPr="003E449B" w:rsidRDefault="001E414D" w:rsidP="002B0011">
      <w:pPr>
        <w:pStyle w:val="ListParagraph"/>
        <w:numPr>
          <w:ilvl w:val="2"/>
          <w:numId w:val="34"/>
        </w:numPr>
        <w:ind w:left="1260"/>
        <w:rPr>
          <w:rFonts w:asciiTheme="minorHAnsi" w:hAnsiTheme="minorHAnsi" w:cstheme="minorHAnsi"/>
          <w:szCs w:val="22"/>
        </w:rPr>
      </w:pPr>
      <w:r w:rsidRPr="003E449B">
        <w:rPr>
          <w:rFonts w:asciiTheme="minorHAnsi" w:hAnsiTheme="minorHAnsi" w:cstheme="minorHAnsi"/>
          <w:szCs w:val="22"/>
        </w:rPr>
        <w:t xml:space="preserve">A partisan political </w:t>
      </w:r>
      <w:proofErr w:type="gramStart"/>
      <w:r w:rsidRPr="003E449B">
        <w:rPr>
          <w:rFonts w:asciiTheme="minorHAnsi" w:hAnsiTheme="minorHAnsi" w:cstheme="minorHAnsi"/>
          <w:szCs w:val="22"/>
        </w:rPr>
        <w:t>organization;</w:t>
      </w:r>
      <w:proofErr w:type="gramEnd"/>
    </w:p>
    <w:p w14:paraId="7F03DA59" w14:textId="77777777" w:rsidR="001E414D" w:rsidRPr="003E449B" w:rsidRDefault="001E414D" w:rsidP="002B0011">
      <w:pPr>
        <w:pStyle w:val="ListParagraph"/>
        <w:numPr>
          <w:ilvl w:val="2"/>
          <w:numId w:val="34"/>
        </w:numPr>
        <w:ind w:left="1260"/>
        <w:rPr>
          <w:rFonts w:asciiTheme="minorHAnsi" w:hAnsiTheme="minorHAnsi" w:cstheme="minorHAnsi"/>
          <w:szCs w:val="22"/>
        </w:rPr>
      </w:pPr>
      <w:r w:rsidRPr="003E449B">
        <w:rPr>
          <w:rFonts w:asciiTheme="minorHAnsi" w:hAnsiTheme="minorHAnsi" w:cstheme="minorHAnsi"/>
          <w:szCs w:val="22"/>
        </w:rPr>
        <w:t>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w:t>
      </w:r>
    </w:p>
    <w:p w14:paraId="51DC7760" w14:textId="77777777" w:rsidR="001E414D" w:rsidRPr="003E449B" w:rsidRDefault="001E414D" w:rsidP="002B0011">
      <w:pPr>
        <w:pStyle w:val="ListParagraph"/>
        <w:numPr>
          <w:ilvl w:val="2"/>
          <w:numId w:val="34"/>
        </w:numPr>
        <w:ind w:left="1260"/>
        <w:rPr>
          <w:rFonts w:asciiTheme="minorHAnsi" w:hAnsiTheme="minorHAnsi" w:cstheme="minorHAnsi"/>
          <w:szCs w:val="22"/>
        </w:rPr>
      </w:pPr>
      <w:r w:rsidRPr="003E449B">
        <w:rPr>
          <w:rFonts w:asciiTheme="minorHAnsi" w:hAnsiTheme="minorHAnsi" w:cstheme="minorHAnsi"/>
          <w:szCs w:val="22"/>
        </w:rPr>
        <w:t xml:space="preserve">An organization engaged in the religious activities described in paragraph g. above, unless CNCS assistance is not used to support those religious </w:t>
      </w:r>
      <w:proofErr w:type="gramStart"/>
      <w:r w:rsidRPr="003E449B">
        <w:rPr>
          <w:rFonts w:asciiTheme="minorHAnsi" w:hAnsiTheme="minorHAnsi" w:cstheme="minorHAnsi"/>
          <w:szCs w:val="22"/>
        </w:rPr>
        <w:t>activities;</w:t>
      </w:r>
      <w:proofErr w:type="gramEnd"/>
    </w:p>
    <w:p w14:paraId="11DC7F36"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Conducting a voter registration drive or using CNCS funds to conduct a voter registration </w:t>
      </w:r>
      <w:proofErr w:type="gramStart"/>
      <w:r w:rsidRPr="003E449B">
        <w:rPr>
          <w:rFonts w:asciiTheme="minorHAnsi" w:hAnsiTheme="minorHAnsi" w:cstheme="minorHAnsi"/>
          <w:szCs w:val="22"/>
        </w:rPr>
        <w:t>drive;</w:t>
      </w:r>
      <w:proofErr w:type="gramEnd"/>
      <w:r w:rsidRPr="003E449B">
        <w:rPr>
          <w:rFonts w:asciiTheme="minorHAnsi" w:hAnsiTheme="minorHAnsi" w:cstheme="minorHAnsi"/>
          <w:szCs w:val="22"/>
        </w:rPr>
        <w:t xml:space="preserve"> </w:t>
      </w:r>
    </w:p>
    <w:p w14:paraId="5308EC38"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Providing abortion services or referrals for receipt of such services; and </w:t>
      </w:r>
    </w:p>
    <w:p w14:paraId="185B03A0" w14:textId="77777777" w:rsidR="001E414D" w:rsidRPr="003E449B" w:rsidRDefault="001E414D" w:rsidP="002B0011">
      <w:pPr>
        <w:pStyle w:val="ListParagraph"/>
        <w:numPr>
          <w:ilvl w:val="1"/>
          <w:numId w:val="34"/>
        </w:numPr>
        <w:ind w:left="720"/>
        <w:rPr>
          <w:rFonts w:asciiTheme="minorHAnsi" w:hAnsiTheme="minorHAnsi" w:cstheme="minorHAnsi"/>
          <w:szCs w:val="22"/>
        </w:rPr>
      </w:pPr>
      <w:r w:rsidRPr="003E449B">
        <w:rPr>
          <w:rFonts w:asciiTheme="minorHAnsi" w:hAnsiTheme="minorHAnsi" w:cstheme="minorHAnsi"/>
          <w:szCs w:val="22"/>
        </w:rPr>
        <w:t xml:space="preserve">Such other activities as CNCS may prohibit. </w:t>
      </w:r>
    </w:p>
    <w:bookmarkEnd w:id="22"/>
    <w:p w14:paraId="76A6DE73" w14:textId="77777777" w:rsidR="001E414D" w:rsidRPr="003E449B" w:rsidRDefault="001E414D" w:rsidP="002B0011">
      <w:pPr>
        <w:rPr>
          <w:rFonts w:asciiTheme="minorHAnsi" w:hAnsiTheme="minorHAnsi" w:cstheme="minorHAnsi"/>
          <w:szCs w:val="22"/>
        </w:rPr>
      </w:pPr>
    </w:p>
    <w:p w14:paraId="7AB0CCFF" w14:textId="77777777" w:rsidR="001E414D" w:rsidRPr="003E449B" w:rsidRDefault="001E414D" w:rsidP="002B0011">
      <w:pPr>
        <w:rPr>
          <w:rFonts w:asciiTheme="minorHAnsi" w:hAnsiTheme="minorHAnsi" w:cstheme="minorHAnsi"/>
          <w:szCs w:val="22"/>
        </w:rPr>
      </w:pPr>
      <w:bookmarkStart w:id="23" w:name="_Hlk3454576"/>
      <w:r w:rsidRPr="003E449B">
        <w:rPr>
          <w:rFonts w:asciiTheme="minorHAnsi" w:hAnsiTheme="minorHAnsi" w:cstheme="minorHAnsi"/>
          <w:szCs w:val="22"/>
        </w:rPr>
        <w:t>AmeriCorps VISTA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initiative, on non-AmeriCorps time, and using non- CNCS funds. Individuals should not wear the AmeriCorps logo while doing so.</w:t>
      </w:r>
    </w:p>
    <w:bookmarkEnd w:id="23"/>
    <w:p w14:paraId="6BB55024" w14:textId="77777777" w:rsidR="001E414D" w:rsidRPr="003E449B" w:rsidRDefault="001E414D">
      <w:pPr>
        <w:rPr>
          <w:rFonts w:asciiTheme="minorHAnsi" w:hAnsiTheme="minorHAnsi" w:cstheme="minorHAnsi"/>
          <w:szCs w:val="22"/>
        </w:rPr>
      </w:pPr>
    </w:p>
    <w:p w14:paraId="25D05883" w14:textId="77777777" w:rsidR="00947F17" w:rsidRPr="003E449B" w:rsidRDefault="00947F17" w:rsidP="001D38B6">
      <w:pPr>
        <w:pStyle w:val="Heading3"/>
        <w:rPr>
          <w:rFonts w:asciiTheme="minorHAnsi" w:hAnsiTheme="minorHAnsi" w:cstheme="minorHAnsi"/>
        </w:rPr>
      </w:pPr>
      <w:bookmarkStart w:id="24" w:name="_Toc436924790"/>
      <w:r w:rsidRPr="003E449B">
        <w:rPr>
          <w:rFonts w:asciiTheme="minorHAnsi" w:hAnsiTheme="minorHAnsi" w:cstheme="minorHAnsi"/>
        </w:rPr>
        <w:t>Eligibility</w:t>
      </w:r>
      <w:bookmarkEnd w:id="24"/>
    </w:p>
    <w:p w14:paraId="44E04E90" w14:textId="77777777" w:rsidR="001D38B6" w:rsidRPr="003E449B" w:rsidRDefault="001D38B6" w:rsidP="001D38B6">
      <w:pPr>
        <w:keepNext/>
        <w:rPr>
          <w:rFonts w:asciiTheme="minorHAnsi" w:hAnsiTheme="minorHAnsi" w:cstheme="minorHAnsi"/>
          <w:szCs w:val="22"/>
        </w:rPr>
      </w:pPr>
    </w:p>
    <w:p w14:paraId="6C32D442" w14:textId="1EED3E8C" w:rsidR="00947F17" w:rsidRPr="003E449B" w:rsidRDefault="00947F17">
      <w:pPr>
        <w:rPr>
          <w:rFonts w:asciiTheme="minorHAnsi" w:hAnsiTheme="minorHAnsi" w:cstheme="minorHAnsi"/>
          <w:szCs w:val="22"/>
        </w:rPr>
      </w:pPr>
      <w:bookmarkStart w:id="25" w:name="_Hlk3454667"/>
      <w:r w:rsidRPr="003E449B">
        <w:rPr>
          <w:rFonts w:asciiTheme="minorHAnsi" w:hAnsiTheme="minorHAnsi" w:cstheme="minorHAnsi"/>
          <w:szCs w:val="22"/>
        </w:rPr>
        <w:t>Under the national VISTA program, public, private, or faith-based nonprofit organizations, as well as, local, state, or federal agencies can becom</w:t>
      </w:r>
      <w:r w:rsidR="00125743" w:rsidRPr="003E449B">
        <w:rPr>
          <w:rFonts w:asciiTheme="minorHAnsi" w:hAnsiTheme="minorHAnsi" w:cstheme="minorHAnsi"/>
          <w:szCs w:val="22"/>
        </w:rPr>
        <w:t xml:space="preserve">e an AmeriCorps VISTA sponsor. </w:t>
      </w:r>
      <w:r w:rsidRPr="003E449B">
        <w:rPr>
          <w:rFonts w:asciiTheme="minorHAnsi" w:hAnsiTheme="minorHAnsi" w:cstheme="minorHAnsi"/>
          <w:szCs w:val="22"/>
        </w:rPr>
        <w:t>The OHA VISTA Partnership Project focuses on local</w:t>
      </w:r>
      <w:r w:rsidR="00F40040" w:rsidRPr="003E449B">
        <w:rPr>
          <w:rFonts w:asciiTheme="minorHAnsi" w:hAnsiTheme="minorHAnsi" w:cstheme="minorHAnsi"/>
          <w:szCs w:val="22"/>
        </w:rPr>
        <w:t xml:space="preserve">, </w:t>
      </w:r>
      <w:proofErr w:type="gramStart"/>
      <w:r w:rsidR="00F40040" w:rsidRPr="003E449B">
        <w:rPr>
          <w:rFonts w:asciiTheme="minorHAnsi" w:hAnsiTheme="minorHAnsi" w:cstheme="minorHAnsi"/>
          <w:szCs w:val="22"/>
        </w:rPr>
        <w:t>state</w:t>
      </w:r>
      <w:proofErr w:type="gramEnd"/>
      <w:r w:rsidR="00F40040" w:rsidRPr="003E449B">
        <w:rPr>
          <w:rFonts w:asciiTheme="minorHAnsi" w:hAnsiTheme="minorHAnsi" w:cstheme="minorHAnsi"/>
          <w:szCs w:val="22"/>
        </w:rPr>
        <w:t xml:space="preserve"> and tribal</w:t>
      </w:r>
      <w:r w:rsidRPr="003E449B">
        <w:rPr>
          <w:rFonts w:asciiTheme="minorHAnsi" w:hAnsiTheme="minorHAnsi" w:cstheme="minorHAnsi"/>
          <w:szCs w:val="22"/>
        </w:rPr>
        <w:t xml:space="preserve"> </w:t>
      </w:r>
      <w:r w:rsidR="00F40040" w:rsidRPr="003E449B">
        <w:rPr>
          <w:rFonts w:asciiTheme="minorHAnsi" w:hAnsiTheme="minorHAnsi" w:cstheme="minorHAnsi"/>
          <w:szCs w:val="22"/>
        </w:rPr>
        <w:t xml:space="preserve">public health agencies, but welcomes applications from any other organization or coalition that addresses public health. </w:t>
      </w:r>
    </w:p>
    <w:bookmarkEnd w:id="25"/>
    <w:p w14:paraId="7505E208" w14:textId="77777777" w:rsidR="00947F17" w:rsidRPr="003E449B" w:rsidRDefault="00947F17">
      <w:pPr>
        <w:rPr>
          <w:rFonts w:asciiTheme="minorHAnsi" w:hAnsiTheme="minorHAnsi" w:cstheme="minorHAnsi"/>
          <w:szCs w:val="22"/>
        </w:rPr>
      </w:pPr>
    </w:p>
    <w:p w14:paraId="7DBD490F" w14:textId="77777777" w:rsidR="00F40040" w:rsidRPr="003E449B" w:rsidRDefault="00F40040" w:rsidP="001D38B6">
      <w:pPr>
        <w:pStyle w:val="Heading3"/>
        <w:rPr>
          <w:rFonts w:asciiTheme="minorHAnsi" w:hAnsiTheme="minorHAnsi" w:cstheme="minorHAnsi"/>
        </w:rPr>
      </w:pPr>
      <w:bookmarkStart w:id="26" w:name="_Toc436924791"/>
      <w:bookmarkStart w:id="27" w:name="_Hlk3454681"/>
      <w:r w:rsidRPr="003E449B">
        <w:rPr>
          <w:rFonts w:asciiTheme="minorHAnsi" w:hAnsiTheme="minorHAnsi" w:cstheme="minorHAnsi"/>
        </w:rPr>
        <w:t>Selection Criteria for all VISTA positions</w:t>
      </w:r>
      <w:bookmarkEnd w:id="26"/>
    </w:p>
    <w:p w14:paraId="61A8C3E7" w14:textId="77777777" w:rsidR="001D38B6" w:rsidRPr="003E449B" w:rsidRDefault="001D38B6" w:rsidP="001D38B6">
      <w:pPr>
        <w:keepNext/>
        <w:rPr>
          <w:rFonts w:asciiTheme="minorHAnsi" w:hAnsiTheme="minorHAnsi" w:cstheme="minorHAnsi"/>
          <w:szCs w:val="22"/>
        </w:rPr>
      </w:pPr>
    </w:p>
    <w:p w14:paraId="22704DB6" w14:textId="77777777" w:rsidR="00F40040" w:rsidRPr="003E449B" w:rsidRDefault="00F40040" w:rsidP="00F94954">
      <w:pPr>
        <w:pStyle w:val="ListParagraph"/>
        <w:numPr>
          <w:ilvl w:val="0"/>
          <w:numId w:val="29"/>
        </w:numPr>
        <w:ind w:left="720" w:hanging="360"/>
        <w:rPr>
          <w:rFonts w:asciiTheme="minorHAnsi" w:hAnsiTheme="minorHAnsi" w:cstheme="minorHAnsi"/>
          <w:szCs w:val="22"/>
        </w:rPr>
      </w:pPr>
      <w:bookmarkStart w:id="28" w:name="_Hlk131085892"/>
      <w:r w:rsidRPr="003E449B">
        <w:rPr>
          <w:rFonts w:asciiTheme="minorHAnsi" w:hAnsiTheme="minorHAnsi" w:cstheme="minorHAnsi"/>
          <w:szCs w:val="22"/>
        </w:rPr>
        <w:t>Supervision, training, and support of AmeriCorps VISTA Member(s)</w:t>
      </w:r>
    </w:p>
    <w:p w14:paraId="4961FBF5" w14:textId="77777777" w:rsidR="00F40040" w:rsidRPr="003E449B" w:rsidRDefault="00F40040" w:rsidP="00F94954">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Project design and connection to the goals and activities of the program</w:t>
      </w:r>
    </w:p>
    <w:p w14:paraId="4F0BD2B9" w14:textId="77777777" w:rsidR="00F40040" w:rsidRPr="003E449B" w:rsidRDefault="00F40040" w:rsidP="00F94954">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Identified community need and demonstrated partnerships</w:t>
      </w:r>
    </w:p>
    <w:p w14:paraId="139FF28E" w14:textId="77777777" w:rsidR="00F40040" w:rsidRPr="003E449B" w:rsidRDefault="00F40040" w:rsidP="00F94954">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Strong VISTA Assignment Description with clear activities, tasks, and timelines</w:t>
      </w:r>
    </w:p>
    <w:p w14:paraId="7A28E1E9" w14:textId="77777777" w:rsidR="008D5062" w:rsidRPr="003E449B" w:rsidRDefault="00F40040" w:rsidP="00465BE9">
      <w:pPr>
        <w:pStyle w:val="ListParagraph"/>
        <w:numPr>
          <w:ilvl w:val="0"/>
          <w:numId w:val="29"/>
        </w:numPr>
        <w:ind w:left="720" w:hanging="360"/>
        <w:rPr>
          <w:rFonts w:asciiTheme="minorHAnsi" w:hAnsiTheme="minorHAnsi" w:cstheme="minorHAnsi"/>
          <w:szCs w:val="22"/>
        </w:rPr>
      </w:pPr>
      <w:r w:rsidRPr="003E449B">
        <w:rPr>
          <w:rFonts w:asciiTheme="minorHAnsi" w:hAnsiTheme="minorHAnsi" w:cstheme="minorHAnsi"/>
          <w:szCs w:val="22"/>
        </w:rPr>
        <w:t>Clear assessment and evaluation plan measuring project impact on community and host site</w:t>
      </w:r>
    </w:p>
    <w:bookmarkEnd w:id="27"/>
    <w:bookmarkEnd w:id="28"/>
    <w:p w14:paraId="6CE44753" w14:textId="77777777" w:rsidR="00E136AB" w:rsidRPr="00DE3C05" w:rsidRDefault="00E136AB" w:rsidP="007F3C5F">
      <w:pPr>
        <w:rPr>
          <w:rFonts w:asciiTheme="minorHAnsi" w:hAnsiTheme="minorHAnsi" w:cstheme="minorHAnsi"/>
          <w:strike/>
          <w:szCs w:val="22"/>
        </w:rPr>
      </w:pPr>
    </w:p>
    <w:sectPr w:rsidR="00E136AB" w:rsidRPr="00DE3C05" w:rsidSect="00350828">
      <w:footerReference w:type="default" r:id="rId14"/>
      <w:footerReference w:type="first" r:id="rId15"/>
      <w:type w:val="continuous"/>
      <w:pgSz w:w="12240" w:h="15840" w:code="1"/>
      <w:pgMar w:top="864" w:right="1152" w:bottom="93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C9E5" w14:textId="77777777" w:rsidR="00C93E95" w:rsidRDefault="00C93E95">
      <w:r>
        <w:separator/>
      </w:r>
    </w:p>
  </w:endnote>
  <w:endnote w:type="continuationSeparator" w:id="0">
    <w:p w14:paraId="12EBCC86" w14:textId="77777777" w:rsidR="00C93E95" w:rsidRDefault="00C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61DF" w14:textId="48162FE3" w:rsidR="00C93E95" w:rsidRPr="00315BF5" w:rsidRDefault="00315BF5" w:rsidP="00023DCC">
    <w:pPr>
      <w:pStyle w:val="Header"/>
      <w:tabs>
        <w:tab w:val="clear" w:pos="4320"/>
        <w:tab w:val="clear" w:pos="8640"/>
        <w:tab w:val="right" w:pos="10080"/>
      </w:tabs>
      <w:spacing w:after="240"/>
      <w:rPr>
        <w:rFonts w:asciiTheme="minorHAnsi" w:hAnsiTheme="minorHAnsi" w:cstheme="minorHAnsi"/>
        <w:sz w:val="18"/>
        <w:szCs w:val="18"/>
      </w:rPr>
    </w:pPr>
    <w:r w:rsidRPr="00315BF5">
      <w:rPr>
        <w:rFonts w:asciiTheme="minorHAnsi" w:hAnsiTheme="minorHAnsi" w:cstheme="minorHAnsi"/>
        <w:sz w:val="18"/>
        <w:szCs w:val="18"/>
      </w:rPr>
      <w:t>OHA VISTA host site FAQs</w:t>
    </w:r>
    <w:r w:rsidR="00C93E95" w:rsidRPr="00315BF5">
      <w:rPr>
        <w:rFonts w:asciiTheme="minorHAnsi" w:hAnsiTheme="minorHAnsi" w:cstheme="minorHAnsi"/>
        <w:sz w:val="18"/>
        <w:szCs w:val="18"/>
      </w:rPr>
      <w:tab/>
      <w:t xml:space="preserve">Page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PAGE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r w:rsidR="00C93E95" w:rsidRPr="00315BF5">
      <w:rPr>
        <w:rFonts w:asciiTheme="minorHAnsi" w:hAnsiTheme="minorHAnsi" w:cstheme="minorHAnsi"/>
        <w:sz w:val="18"/>
        <w:szCs w:val="18"/>
      </w:rPr>
      <w:t xml:space="preserve"> of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NUMPAGES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941B" w14:textId="77777777" w:rsidR="00C93E95" w:rsidRPr="00AE0664" w:rsidRDefault="00C93E95" w:rsidP="00AE0664">
    <w:pPr>
      <w:pStyle w:val="Footer"/>
      <w:pBdr>
        <w:top w:val="single" w:sz="4" w:space="2" w:color="auto"/>
      </w:pBd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0F09" w14:textId="77777777" w:rsidR="00C93E95" w:rsidRDefault="00C93E95">
      <w:r>
        <w:separator/>
      </w:r>
    </w:p>
  </w:footnote>
  <w:footnote w:type="continuationSeparator" w:id="0">
    <w:p w14:paraId="779DD97D" w14:textId="77777777" w:rsidR="00C93E95" w:rsidRDefault="00C9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1C"/>
    <w:multiLevelType w:val="hybridMultilevel"/>
    <w:tmpl w:val="E25A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6BE0"/>
    <w:multiLevelType w:val="hybridMultilevel"/>
    <w:tmpl w:val="9266C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B1830"/>
    <w:multiLevelType w:val="hybridMultilevel"/>
    <w:tmpl w:val="B7D61E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D2F2A"/>
    <w:multiLevelType w:val="hybridMultilevel"/>
    <w:tmpl w:val="3E9A29C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 w15:restartNumberingAfterBreak="0">
    <w:nsid w:val="24422F55"/>
    <w:multiLevelType w:val="hybridMultilevel"/>
    <w:tmpl w:val="F38C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01964"/>
    <w:multiLevelType w:val="hybridMultilevel"/>
    <w:tmpl w:val="121887B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67FE"/>
    <w:multiLevelType w:val="hybridMultilevel"/>
    <w:tmpl w:val="26AAA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C4BEC"/>
    <w:multiLevelType w:val="hybridMultilevel"/>
    <w:tmpl w:val="C820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A379C"/>
    <w:multiLevelType w:val="hybridMultilevel"/>
    <w:tmpl w:val="21B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388E"/>
    <w:multiLevelType w:val="hybridMultilevel"/>
    <w:tmpl w:val="E194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644625"/>
    <w:multiLevelType w:val="hybridMultilevel"/>
    <w:tmpl w:val="928C7F54"/>
    <w:lvl w:ilvl="0" w:tplc="9AF2A950">
      <w:numFmt w:val="bullet"/>
      <w:lvlText w:val="•"/>
      <w:lvlJc w:val="left"/>
      <w:pPr>
        <w:ind w:left="1260" w:hanging="72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687237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973A8"/>
    <w:multiLevelType w:val="hybridMultilevel"/>
    <w:tmpl w:val="6D5C00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B654EC"/>
    <w:multiLevelType w:val="hybridMultilevel"/>
    <w:tmpl w:val="48B0DBAC"/>
    <w:lvl w:ilvl="0" w:tplc="04090001">
      <w:start w:val="1"/>
      <w:numFmt w:val="bullet"/>
      <w:lvlText w:val=""/>
      <w:lvlJc w:val="left"/>
      <w:pPr>
        <w:tabs>
          <w:tab w:val="num" w:pos="762"/>
        </w:tabs>
        <w:ind w:left="762" w:hanging="360"/>
      </w:pPr>
      <w:rPr>
        <w:rFonts w:ascii="Symbol" w:hAnsi="Symbol"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0" w15:restartNumberingAfterBreak="0">
    <w:nsid w:val="3B6B4553"/>
    <w:multiLevelType w:val="hybridMultilevel"/>
    <w:tmpl w:val="9008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86C10"/>
    <w:multiLevelType w:val="hybridMultilevel"/>
    <w:tmpl w:val="C5968078"/>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1824727"/>
    <w:multiLevelType w:val="hybridMultilevel"/>
    <w:tmpl w:val="AAA6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73996"/>
    <w:multiLevelType w:val="hybridMultilevel"/>
    <w:tmpl w:val="4B126BC0"/>
    <w:lvl w:ilvl="0" w:tplc="FC46BC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605AE"/>
    <w:multiLevelType w:val="hybridMultilevel"/>
    <w:tmpl w:val="4C8A99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BD7F65"/>
    <w:multiLevelType w:val="hybridMultilevel"/>
    <w:tmpl w:val="38544842"/>
    <w:lvl w:ilvl="0" w:tplc="785E30B4">
      <w:start w:val="1"/>
      <w:numFmt w:val="bullet"/>
      <w:lvlText w:val=""/>
      <w:lvlJc w:val="left"/>
      <w:pPr>
        <w:tabs>
          <w:tab w:val="num" w:pos="432"/>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503C2"/>
    <w:multiLevelType w:val="hybridMultilevel"/>
    <w:tmpl w:val="CC6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7F2227"/>
    <w:multiLevelType w:val="hybridMultilevel"/>
    <w:tmpl w:val="24EE21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F6935"/>
    <w:multiLevelType w:val="hybridMultilevel"/>
    <w:tmpl w:val="06E82F16"/>
    <w:lvl w:ilvl="0" w:tplc="9AF2A95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737C0"/>
    <w:multiLevelType w:val="hybridMultilevel"/>
    <w:tmpl w:val="E5FEE82A"/>
    <w:lvl w:ilvl="0" w:tplc="9AF2A95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655DF"/>
    <w:multiLevelType w:val="hybridMultilevel"/>
    <w:tmpl w:val="34E4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B20B53"/>
    <w:multiLevelType w:val="hybridMultilevel"/>
    <w:tmpl w:val="3DA2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B361A"/>
    <w:multiLevelType w:val="hybridMultilevel"/>
    <w:tmpl w:val="A67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7C44"/>
    <w:multiLevelType w:val="hybridMultilevel"/>
    <w:tmpl w:val="350EA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75E3A"/>
    <w:multiLevelType w:val="hybridMultilevel"/>
    <w:tmpl w:val="307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60E15"/>
    <w:multiLevelType w:val="hybridMultilevel"/>
    <w:tmpl w:val="BBA64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492620"/>
    <w:multiLevelType w:val="hybridMultilevel"/>
    <w:tmpl w:val="8AE0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80A29"/>
    <w:multiLevelType w:val="hybridMultilevel"/>
    <w:tmpl w:val="D5744C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C005B"/>
    <w:multiLevelType w:val="hybridMultilevel"/>
    <w:tmpl w:val="03BEF98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67E64"/>
    <w:multiLevelType w:val="hybridMultilevel"/>
    <w:tmpl w:val="282212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222DF"/>
    <w:multiLevelType w:val="hybridMultilevel"/>
    <w:tmpl w:val="0D7A4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B5EFD"/>
    <w:multiLevelType w:val="hybridMultilevel"/>
    <w:tmpl w:val="D5EAEA7A"/>
    <w:lvl w:ilvl="0" w:tplc="CB46F6CE">
      <w:start w:val="1"/>
      <w:numFmt w:val="bullet"/>
      <w:pStyle w:val="Table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F1E82"/>
    <w:multiLevelType w:val="hybridMultilevel"/>
    <w:tmpl w:val="431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749A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961FE"/>
    <w:multiLevelType w:val="hybridMultilevel"/>
    <w:tmpl w:val="33F4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461486">
    <w:abstractNumId w:val="4"/>
  </w:num>
  <w:num w:numId="2" w16cid:durableId="185289976">
    <w:abstractNumId w:val="25"/>
  </w:num>
  <w:num w:numId="3" w16cid:durableId="1501192848">
    <w:abstractNumId w:val="7"/>
  </w:num>
  <w:num w:numId="4" w16cid:durableId="962419551">
    <w:abstractNumId w:val="43"/>
  </w:num>
  <w:num w:numId="5" w16cid:durableId="312177029">
    <w:abstractNumId w:val="19"/>
  </w:num>
  <w:num w:numId="6" w16cid:durableId="946816450">
    <w:abstractNumId w:val="23"/>
  </w:num>
  <w:num w:numId="7" w16cid:durableId="382144237">
    <w:abstractNumId w:val="26"/>
  </w:num>
  <w:num w:numId="8" w16cid:durableId="153837498">
    <w:abstractNumId w:val="14"/>
  </w:num>
  <w:num w:numId="9" w16cid:durableId="1048915826">
    <w:abstractNumId w:val="13"/>
  </w:num>
  <w:num w:numId="10" w16cid:durableId="666709152">
    <w:abstractNumId w:val="35"/>
  </w:num>
  <w:num w:numId="11" w16cid:durableId="1825002917">
    <w:abstractNumId w:val="0"/>
  </w:num>
  <w:num w:numId="12" w16cid:durableId="2113282833">
    <w:abstractNumId w:val="33"/>
  </w:num>
  <w:num w:numId="13" w16cid:durableId="904605033">
    <w:abstractNumId w:val="37"/>
  </w:num>
  <w:num w:numId="14" w16cid:durableId="922881207">
    <w:abstractNumId w:val="18"/>
  </w:num>
  <w:num w:numId="15" w16cid:durableId="347827641">
    <w:abstractNumId w:val="18"/>
  </w:num>
  <w:num w:numId="16" w16cid:durableId="2026666695">
    <w:abstractNumId w:val="1"/>
  </w:num>
  <w:num w:numId="17" w16cid:durableId="898786208">
    <w:abstractNumId w:val="24"/>
  </w:num>
  <w:num w:numId="18" w16cid:durableId="2082288393">
    <w:abstractNumId w:val="16"/>
  </w:num>
  <w:num w:numId="19" w16cid:durableId="492457496">
    <w:abstractNumId w:val="6"/>
  </w:num>
  <w:num w:numId="20" w16cid:durableId="667368493">
    <w:abstractNumId w:val="11"/>
  </w:num>
  <w:num w:numId="21" w16cid:durableId="1287198829">
    <w:abstractNumId w:val="5"/>
  </w:num>
  <w:num w:numId="22" w16cid:durableId="680549117">
    <w:abstractNumId w:val="2"/>
  </w:num>
  <w:num w:numId="23" w16cid:durableId="1886134279">
    <w:abstractNumId w:val="17"/>
  </w:num>
  <w:num w:numId="24" w16cid:durableId="678972443">
    <w:abstractNumId w:val="9"/>
  </w:num>
  <w:num w:numId="25" w16cid:durableId="1261379651">
    <w:abstractNumId w:val="8"/>
  </w:num>
  <w:num w:numId="26" w16cid:durableId="94592331">
    <w:abstractNumId w:val="46"/>
  </w:num>
  <w:num w:numId="27" w16cid:durableId="765611997">
    <w:abstractNumId w:val="31"/>
  </w:num>
  <w:num w:numId="28" w16cid:durableId="658995201">
    <w:abstractNumId w:val="20"/>
  </w:num>
  <w:num w:numId="29" w16cid:durableId="1989897663">
    <w:abstractNumId w:val="29"/>
  </w:num>
  <w:num w:numId="30" w16cid:durableId="1003774663">
    <w:abstractNumId w:val="30"/>
  </w:num>
  <w:num w:numId="31" w16cid:durableId="99691850">
    <w:abstractNumId w:val="15"/>
  </w:num>
  <w:num w:numId="32" w16cid:durableId="788163878">
    <w:abstractNumId w:val="10"/>
  </w:num>
  <w:num w:numId="33" w16cid:durableId="1871529992">
    <w:abstractNumId w:val="22"/>
  </w:num>
  <w:num w:numId="34" w16cid:durableId="2137328643">
    <w:abstractNumId w:val="21"/>
  </w:num>
  <w:num w:numId="35" w16cid:durableId="614481393">
    <w:abstractNumId w:val="39"/>
  </w:num>
  <w:num w:numId="36" w16cid:durableId="1066032923">
    <w:abstractNumId w:val="42"/>
  </w:num>
  <w:num w:numId="37" w16cid:durableId="117068667">
    <w:abstractNumId w:val="38"/>
  </w:num>
  <w:num w:numId="38" w16cid:durableId="2142307719">
    <w:abstractNumId w:val="40"/>
  </w:num>
  <w:num w:numId="39" w16cid:durableId="791678970">
    <w:abstractNumId w:val="32"/>
  </w:num>
  <w:num w:numId="40" w16cid:durableId="407701525">
    <w:abstractNumId w:val="12"/>
  </w:num>
  <w:num w:numId="41" w16cid:durableId="110979214">
    <w:abstractNumId w:val="45"/>
  </w:num>
  <w:num w:numId="42" w16cid:durableId="1590430940">
    <w:abstractNumId w:val="27"/>
  </w:num>
  <w:num w:numId="43" w16cid:durableId="474638499">
    <w:abstractNumId w:val="44"/>
  </w:num>
  <w:num w:numId="44" w16cid:durableId="538082341">
    <w:abstractNumId w:val="3"/>
  </w:num>
  <w:num w:numId="45" w16cid:durableId="1638998484">
    <w:abstractNumId w:val="41"/>
  </w:num>
  <w:num w:numId="46" w16cid:durableId="1920477410">
    <w:abstractNumId w:val="28"/>
  </w:num>
  <w:num w:numId="47" w16cid:durableId="1665427912">
    <w:abstractNumId w:val="36"/>
  </w:num>
  <w:num w:numId="48" w16cid:durableId="18395366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63"/>
    <w:rsid w:val="000031E7"/>
    <w:rsid w:val="0000571A"/>
    <w:rsid w:val="00007ED7"/>
    <w:rsid w:val="000104DC"/>
    <w:rsid w:val="000106C7"/>
    <w:rsid w:val="00013F4A"/>
    <w:rsid w:val="00023DCC"/>
    <w:rsid w:val="00024E5A"/>
    <w:rsid w:val="00025D16"/>
    <w:rsid w:val="00026B88"/>
    <w:rsid w:val="000327DF"/>
    <w:rsid w:val="00034342"/>
    <w:rsid w:val="000346D5"/>
    <w:rsid w:val="00034BC6"/>
    <w:rsid w:val="000364EE"/>
    <w:rsid w:val="00042E7A"/>
    <w:rsid w:val="00043F6C"/>
    <w:rsid w:val="00051213"/>
    <w:rsid w:val="00053B6B"/>
    <w:rsid w:val="00056B31"/>
    <w:rsid w:val="00067DB7"/>
    <w:rsid w:val="00071458"/>
    <w:rsid w:val="00073A82"/>
    <w:rsid w:val="00074035"/>
    <w:rsid w:val="00074106"/>
    <w:rsid w:val="00083526"/>
    <w:rsid w:val="000866A7"/>
    <w:rsid w:val="00087031"/>
    <w:rsid w:val="0009721F"/>
    <w:rsid w:val="000A0C4A"/>
    <w:rsid w:val="000A7DFA"/>
    <w:rsid w:val="000B01D8"/>
    <w:rsid w:val="000B145D"/>
    <w:rsid w:val="000B2F67"/>
    <w:rsid w:val="000B66F7"/>
    <w:rsid w:val="000B6E6C"/>
    <w:rsid w:val="000D3C20"/>
    <w:rsid w:val="000E5BAD"/>
    <w:rsid w:val="000F3DA0"/>
    <w:rsid w:val="000F416D"/>
    <w:rsid w:val="0010571B"/>
    <w:rsid w:val="001105C9"/>
    <w:rsid w:val="00113F04"/>
    <w:rsid w:val="001222F8"/>
    <w:rsid w:val="00124BA3"/>
    <w:rsid w:val="00125743"/>
    <w:rsid w:val="00125796"/>
    <w:rsid w:val="001275BC"/>
    <w:rsid w:val="00132024"/>
    <w:rsid w:val="0014167C"/>
    <w:rsid w:val="00144317"/>
    <w:rsid w:val="00144DFB"/>
    <w:rsid w:val="00145035"/>
    <w:rsid w:val="0015035E"/>
    <w:rsid w:val="001505E7"/>
    <w:rsid w:val="00150B4D"/>
    <w:rsid w:val="001535E9"/>
    <w:rsid w:val="00160DCB"/>
    <w:rsid w:val="0016396C"/>
    <w:rsid w:val="001644C4"/>
    <w:rsid w:val="001652BB"/>
    <w:rsid w:val="00165D6E"/>
    <w:rsid w:val="00170477"/>
    <w:rsid w:val="00183727"/>
    <w:rsid w:val="00185497"/>
    <w:rsid w:val="0019339F"/>
    <w:rsid w:val="001A0E8E"/>
    <w:rsid w:val="001A5FFB"/>
    <w:rsid w:val="001D376C"/>
    <w:rsid w:val="001D38B6"/>
    <w:rsid w:val="001D777E"/>
    <w:rsid w:val="001E3589"/>
    <w:rsid w:val="001E414D"/>
    <w:rsid w:val="001E4930"/>
    <w:rsid w:val="001F3AE6"/>
    <w:rsid w:val="001F5425"/>
    <w:rsid w:val="0021254D"/>
    <w:rsid w:val="00214CBE"/>
    <w:rsid w:val="00220B37"/>
    <w:rsid w:val="00221460"/>
    <w:rsid w:val="00222855"/>
    <w:rsid w:val="00226B22"/>
    <w:rsid w:val="00233359"/>
    <w:rsid w:val="00240D7C"/>
    <w:rsid w:val="00244B3E"/>
    <w:rsid w:val="002545EC"/>
    <w:rsid w:val="0025685F"/>
    <w:rsid w:val="00257DF2"/>
    <w:rsid w:val="0026165A"/>
    <w:rsid w:val="00265A6A"/>
    <w:rsid w:val="0026780B"/>
    <w:rsid w:val="002724FB"/>
    <w:rsid w:val="00274724"/>
    <w:rsid w:val="0028144F"/>
    <w:rsid w:val="00293808"/>
    <w:rsid w:val="002A14E3"/>
    <w:rsid w:val="002A58F8"/>
    <w:rsid w:val="002B0011"/>
    <w:rsid w:val="002C0533"/>
    <w:rsid w:val="002D7D58"/>
    <w:rsid w:val="002E0DD7"/>
    <w:rsid w:val="002E19DE"/>
    <w:rsid w:val="002E3451"/>
    <w:rsid w:val="002E68B0"/>
    <w:rsid w:val="002F10D0"/>
    <w:rsid w:val="002F63B1"/>
    <w:rsid w:val="00301DE4"/>
    <w:rsid w:val="00302B48"/>
    <w:rsid w:val="0030310A"/>
    <w:rsid w:val="00315BF5"/>
    <w:rsid w:val="00322615"/>
    <w:rsid w:val="00332FDF"/>
    <w:rsid w:val="00343C31"/>
    <w:rsid w:val="003462AE"/>
    <w:rsid w:val="00350828"/>
    <w:rsid w:val="00360379"/>
    <w:rsid w:val="00363D7C"/>
    <w:rsid w:val="00366D91"/>
    <w:rsid w:val="0037007F"/>
    <w:rsid w:val="00371F9A"/>
    <w:rsid w:val="00373C43"/>
    <w:rsid w:val="00380DD5"/>
    <w:rsid w:val="00381725"/>
    <w:rsid w:val="00382093"/>
    <w:rsid w:val="003845D4"/>
    <w:rsid w:val="00386061"/>
    <w:rsid w:val="003862E6"/>
    <w:rsid w:val="00393A91"/>
    <w:rsid w:val="003A0578"/>
    <w:rsid w:val="003A2791"/>
    <w:rsid w:val="003A2B77"/>
    <w:rsid w:val="003A2DCF"/>
    <w:rsid w:val="003C50F7"/>
    <w:rsid w:val="003C6B42"/>
    <w:rsid w:val="003D3D05"/>
    <w:rsid w:val="003E1B3E"/>
    <w:rsid w:val="003E4496"/>
    <w:rsid w:val="003E449B"/>
    <w:rsid w:val="003F5B5C"/>
    <w:rsid w:val="003F77A5"/>
    <w:rsid w:val="004022A4"/>
    <w:rsid w:val="0040391B"/>
    <w:rsid w:val="00405A83"/>
    <w:rsid w:val="004112D1"/>
    <w:rsid w:val="0042356A"/>
    <w:rsid w:val="00424240"/>
    <w:rsid w:val="0042655C"/>
    <w:rsid w:val="00433E78"/>
    <w:rsid w:val="00436B60"/>
    <w:rsid w:val="00442041"/>
    <w:rsid w:val="00454854"/>
    <w:rsid w:val="004579A9"/>
    <w:rsid w:val="0046434C"/>
    <w:rsid w:val="00465000"/>
    <w:rsid w:val="00465BE9"/>
    <w:rsid w:val="0047531B"/>
    <w:rsid w:val="004771AC"/>
    <w:rsid w:val="004853A9"/>
    <w:rsid w:val="00485B90"/>
    <w:rsid w:val="00493FCF"/>
    <w:rsid w:val="004A67F3"/>
    <w:rsid w:val="004B3877"/>
    <w:rsid w:val="004B3E77"/>
    <w:rsid w:val="004C1C63"/>
    <w:rsid w:val="004C2197"/>
    <w:rsid w:val="004C27FB"/>
    <w:rsid w:val="004C5A76"/>
    <w:rsid w:val="004D2ED7"/>
    <w:rsid w:val="004D76EE"/>
    <w:rsid w:val="004E3DE2"/>
    <w:rsid w:val="004E6659"/>
    <w:rsid w:val="005053D0"/>
    <w:rsid w:val="00511B75"/>
    <w:rsid w:val="005129FC"/>
    <w:rsid w:val="00517411"/>
    <w:rsid w:val="00527423"/>
    <w:rsid w:val="005337DC"/>
    <w:rsid w:val="0054292C"/>
    <w:rsid w:val="005550A3"/>
    <w:rsid w:val="00555B8F"/>
    <w:rsid w:val="00557E88"/>
    <w:rsid w:val="00561ADC"/>
    <w:rsid w:val="005632D5"/>
    <w:rsid w:val="00564B61"/>
    <w:rsid w:val="00567F04"/>
    <w:rsid w:val="0057108A"/>
    <w:rsid w:val="00573B2D"/>
    <w:rsid w:val="005A08AB"/>
    <w:rsid w:val="005A4778"/>
    <w:rsid w:val="005B117C"/>
    <w:rsid w:val="005B5791"/>
    <w:rsid w:val="005B76F2"/>
    <w:rsid w:val="005D19CB"/>
    <w:rsid w:val="005D1FE3"/>
    <w:rsid w:val="005D4889"/>
    <w:rsid w:val="005D5E6F"/>
    <w:rsid w:val="005E1695"/>
    <w:rsid w:val="005E6193"/>
    <w:rsid w:val="005F181C"/>
    <w:rsid w:val="0060700F"/>
    <w:rsid w:val="00613E73"/>
    <w:rsid w:val="00616437"/>
    <w:rsid w:val="0061698E"/>
    <w:rsid w:val="00617DB9"/>
    <w:rsid w:val="00622276"/>
    <w:rsid w:val="00622B0C"/>
    <w:rsid w:val="00641306"/>
    <w:rsid w:val="00641795"/>
    <w:rsid w:val="00642548"/>
    <w:rsid w:val="00643C52"/>
    <w:rsid w:val="00647CDC"/>
    <w:rsid w:val="00652FB9"/>
    <w:rsid w:val="00654B28"/>
    <w:rsid w:val="00655505"/>
    <w:rsid w:val="006571FC"/>
    <w:rsid w:val="006648BD"/>
    <w:rsid w:val="00667992"/>
    <w:rsid w:val="0067773A"/>
    <w:rsid w:val="00687B52"/>
    <w:rsid w:val="006A4FA3"/>
    <w:rsid w:val="006A66EC"/>
    <w:rsid w:val="006B5098"/>
    <w:rsid w:val="006B5F10"/>
    <w:rsid w:val="006B6EF4"/>
    <w:rsid w:val="006C08B9"/>
    <w:rsid w:val="006D1CCA"/>
    <w:rsid w:val="006E3008"/>
    <w:rsid w:val="006E45CF"/>
    <w:rsid w:val="006E7DCD"/>
    <w:rsid w:val="006F37C7"/>
    <w:rsid w:val="006F7C59"/>
    <w:rsid w:val="007005A2"/>
    <w:rsid w:val="00700EF8"/>
    <w:rsid w:val="00713045"/>
    <w:rsid w:val="007159BB"/>
    <w:rsid w:val="00720A32"/>
    <w:rsid w:val="00721A65"/>
    <w:rsid w:val="00722852"/>
    <w:rsid w:val="00722F0D"/>
    <w:rsid w:val="00724727"/>
    <w:rsid w:val="007261E9"/>
    <w:rsid w:val="00726C4E"/>
    <w:rsid w:val="00741775"/>
    <w:rsid w:val="007426C9"/>
    <w:rsid w:val="00744F8C"/>
    <w:rsid w:val="00746945"/>
    <w:rsid w:val="007504E3"/>
    <w:rsid w:val="00753EAC"/>
    <w:rsid w:val="00760C98"/>
    <w:rsid w:val="007623D2"/>
    <w:rsid w:val="00763DEF"/>
    <w:rsid w:val="007659CF"/>
    <w:rsid w:val="0077227F"/>
    <w:rsid w:val="00780C7D"/>
    <w:rsid w:val="0078114C"/>
    <w:rsid w:val="007814A1"/>
    <w:rsid w:val="00782DCB"/>
    <w:rsid w:val="0079293F"/>
    <w:rsid w:val="00792FF5"/>
    <w:rsid w:val="007979B6"/>
    <w:rsid w:val="007B1CB1"/>
    <w:rsid w:val="007B3D31"/>
    <w:rsid w:val="007B5036"/>
    <w:rsid w:val="007B51C4"/>
    <w:rsid w:val="007B7B98"/>
    <w:rsid w:val="007B7F97"/>
    <w:rsid w:val="007C3E1B"/>
    <w:rsid w:val="007C7727"/>
    <w:rsid w:val="007D2621"/>
    <w:rsid w:val="007D447A"/>
    <w:rsid w:val="007D562B"/>
    <w:rsid w:val="007D7014"/>
    <w:rsid w:val="007D77DE"/>
    <w:rsid w:val="007E2140"/>
    <w:rsid w:val="007E555B"/>
    <w:rsid w:val="007E7C19"/>
    <w:rsid w:val="007F2CB2"/>
    <w:rsid w:val="007F3C5F"/>
    <w:rsid w:val="007F6DD4"/>
    <w:rsid w:val="00800B17"/>
    <w:rsid w:val="00801184"/>
    <w:rsid w:val="00802BB2"/>
    <w:rsid w:val="00803A44"/>
    <w:rsid w:val="00804455"/>
    <w:rsid w:val="00805FF9"/>
    <w:rsid w:val="0081390C"/>
    <w:rsid w:val="00814775"/>
    <w:rsid w:val="00821C71"/>
    <w:rsid w:val="00823577"/>
    <w:rsid w:val="008235B0"/>
    <w:rsid w:val="00825D32"/>
    <w:rsid w:val="00826D0F"/>
    <w:rsid w:val="00840331"/>
    <w:rsid w:val="00841F9A"/>
    <w:rsid w:val="00845BC0"/>
    <w:rsid w:val="00845C65"/>
    <w:rsid w:val="00850DE6"/>
    <w:rsid w:val="008519BB"/>
    <w:rsid w:val="00854758"/>
    <w:rsid w:val="00855A42"/>
    <w:rsid w:val="00855EF8"/>
    <w:rsid w:val="0086088B"/>
    <w:rsid w:val="00862193"/>
    <w:rsid w:val="008A05A9"/>
    <w:rsid w:val="008A0B80"/>
    <w:rsid w:val="008A646B"/>
    <w:rsid w:val="008C6529"/>
    <w:rsid w:val="008D0A9C"/>
    <w:rsid w:val="008D1834"/>
    <w:rsid w:val="008D3652"/>
    <w:rsid w:val="008D3A52"/>
    <w:rsid w:val="008D5062"/>
    <w:rsid w:val="008E014A"/>
    <w:rsid w:val="008E2507"/>
    <w:rsid w:val="008F06AA"/>
    <w:rsid w:val="008F25EF"/>
    <w:rsid w:val="008F2773"/>
    <w:rsid w:val="008F314B"/>
    <w:rsid w:val="008F3E9E"/>
    <w:rsid w:val="009025A5"/>
    <w:rsid w:val="00910C76"/>
    <w:rsid w:val="009139AD"/>
    <w:rsid w:val="00913F25"/>
    <w:rsid w:val="0091479E"/>
    <w:rsid w:val="00927F64"/>
    <w:rsid w:val="00931DD2"/>
    <w:rsid w:val="0094122E"/>
    <w:rsid w:val="00947F17"/>
    <w:rsid w:val="0095040B"/>
    <w:rsid w:val="0095356F"/>
    <w:rsid w:val="00954E79"/>
    <w:rsid w:val="009631E1"/>
    <w:rsid w:val="00971AC7"/>
    <w:rsid w:val="00971E05"/>
    <w:rsid w:val="00987CB4"/>
    <w:rsid w:val="00992EAF"/>
    <w:rsid w:val="00994BE1"/>
    <w:rsid w:val="00996821"/>
    <w:rsid w:val="00996E37"/>
    <w:rsid w:val="009A29D0"/>
    <w:rsid w:val="009A38FC"/>
    <w:rsid w:val="009A6DE6"/>
    <w:rsid w:val="009B1769"/>
    <w:rsid w:val="009B60A8"/>
    <w:rsid w:val="009B7E6E"/>
    <w:rsid w:val="009C3E7E"/>
    <w:rsid w:val="009D6666"/>
    <w:rsid w:val="009F2A05"/>
    <w:rsid w:val="00A065B5"/>
    <w:rsid w:val="00A07E2F"/>
    <w:rsid w:val="00A13F1B"/>
    <w:rsid w:val="00A14C16"/>
    <w:rsid w:val="00A2178C"/>
    <w:rsid w:val="00A25A37"/>
    <w:rsid w:val="00A32D0F"/>
    <w:rsid w:val="00A35829"/>
    <w:rsid w:val="00A365FC"/>
    <w:rsid w:val="00A43636"/>
    <w:rsid w:val="00A5474A"/>
    <w:rsid w:val="00A60CC8"/>
    <w:rsid w:val="00A65FFD"/>
    <w:rsid w:val="00A72FFD"/>
    <w:rsid w:val="00A734A6"/>
    <w:rsid w:val="00A737F9"/>
    <w:rsid w:val="00A7647E"/>
    <w:rsid w:val="00A76497"/>
    <w:rsid w:val="00A76720"/>
    <w:rsid w:val="00A77058"/>
    <w:rsid w:val="00A8075D"/>
    <w:rsid w:val="00A8444D"/>
    <w:rsid w:val="00A93CFF"/>
    <w:rsid w:val="00A9431F"/>
    <w:rsid w:val="00A96973"/>
    <w:rsid w:val="00AA32FB"/>
    <w:rsid w:val="00AB2C5D"/>
    <w:rsid w:val="00AB7F4B"/>
    <w:rsid w:val="00AC1705"/>
    <w:rsid w:val="00AC5C4F"/>
    <w:rsid w:val="00AC6E3C"/>
    <w:rsid w:val="00AD42B8"/>
    <w:rsid w:val="00AE0664"/>
    <w:rsid w:val="00AE3EEC"/>
    <w:rsid w:val="00AE7FFB"/>
    <w:rsid w:val="00AF4BF3"/>
    <w:rsid w:val="00AF794D"/>
    <w:rsid w:val="00B04C09"/>
    <w:rsid w:val="00B2303F"/>
    <w:rsid w:val="00B30DAD"/>
    <w:rsid w:val="00B31B1A"/>
    <w:rsid w:val="00B329EC"/>
    <w:rsid w:val="00B36AEE"/>
    <w:rsid w:val="00B36E57"/>
    <w:rsid w:val="00B4163C"/>
    <w:rsid w:val="00B42D06"/>
    <w:rsid w:val="00B52F4C"/>
    <w:rsid w:val="00B552EC"/>
    <w:rsid w:val="00B5704A"/>
    <w:rsid w:val="00B67BF3"/>
    <w:rsid w:val="00B70F5C"/>
    <w:rsid w:val="00B71098"/>
    <w:rsid w:val="00B82BB3"/>
    <w:rsid w:val="00BA1189"/>
    <w:rsid w:val="00BB3B34"/>
    <w:rsid w:val="00BC1282"/>
    <w:rsid w:val="00BC4694"/>
    <w:rsid w:val="00BD10A1"/>
    <w:rsid w:val="00BD256C"/>
    <w:rsid w:val="00BE0653"/>
    <w:rsid w:val="00BE4817"/>
    <w:rsid w:val="00BE52DE"/>
    <w:rsid w:val="00BE75E6"/>
    <w:rsid w:val="00BF0A9B"/>
    <w:rsid w:val="00C04D61"/>
    <w:rsid w:val="00C107D3"/>
    <w:rsid w:val="00C14B0F"/>
    <w:rsid w:val="00C15C4C"/>
    <w:rsid w:val="00C30188"/>
    <w:rsid w:val="00C357B2"/>
    <w:rsid w:val="00C514EE"/>
    <w:rsid w:val="00C60DCD"/>
    <w:rsid w:val="00C618DF"/>
    <w:rsid w:val="00C62185"/>
    <w:rsid w:val="00C65BD8"/>
    <w:rsid w:val="00C77012"/>
    <w:rsid w:val="00C82E17"/>
    <w:rsid w:val="00C836EB"/>
    <w:rsid w:val="00C84E02"/>
    <w:rsid w:val="00C8771D"/>
    <w:rsid w:val="00C87FF1"/>
    <w:rsid w:val="00C931E1"/>
    <w:rsid w:val="00C93E95"/>
    <w:rsid w:val="00CA154A"/>
    <w:rsid w:val="00CC330C"/>
    <w:rsid w:val="00CC5ECF"/>
    <w:rsid w:val="00CC7E3A"/>
    <w:rsid w:val="00CD02D4"/>
    <w:rsid w:val="00CD1340"/>
    <w:rsid w:val="00CE70A6"/>
    <w:rsid w:val="00D00E8C"/>
    <w:rsid w:val="00D021F8"/>
    <w:rsid w:val="00D02B9B"/>
    <w:rsid w:val="00D056B9"/>
    <w:rsid w:val="00D063D2"/>
    <w:rsid w:val="00D06D42"/>
    <w:rsid w:val="00D1034E"/>
    <w:rsid w:val="00D34910"/>
    <w:rsid w:val="00D4384D"/>
    <w:rsid w:val="00D5038F"/>
    <w:rsid w:val="00D506F7"/>
    <w:rsid w:val="00D51755"/>
    <w:rsid w:val="00D51D94"/>
    <w:rsid w:val="00D557A7"/>
    <w:rsid w:val="00D63E0D"/>
    <w:rsid w:val="00D73FF6"/>
    <w:rsid w:val="00D77DBE"/>
    <w:rsid w:val="00D853FB"/>
    <w:rsid w:val="00D857E7"/>
    <w:rsid w:val="00D85BF1"/>
    <w:rsid w:val="00D90A8F"/>
    <w:rsid w:val="00D97D00"/>
    <w:rsid w:val="00DA455C"/>
    <w:rsid w:val="00DA568D"/>
    <w:rsid w:val="00DA6427"/>
    <w:rsid w:val="00DB2310"/>
    <w:rsid w:val="00DB73B3"/>
    <w:rsid w:val="00DC7CAD"/>
    <w:rsid w:val="00DD30B7"/>
    <w:rsid w:val="00DD3130"/>
    <w:rsid w:val="00DD32E7"/>
    <w:rsid w:val="00DE3C05"/>
    <w:rsid w:val="00DE6559"/>
    <w:rsid w:val="00DF7474"/>
    <w:rsid w:val="00E01C0B"/>
    <w:rsid w:val="00E07004"/>
    <w:rsid w:val="00E136AB"/>
    <w:rsid w:val="00E30A1E"/>
    <w:rsid w:val="00E43F0E"/>
    <w:rsid w:val="00E5003A"/>
    <w:rsid w:val="00E54276"/>
    <w:rsid w:val="00E603B5"/>
    <w:rsid w:val="00E61105"/>
    <w:rsid w:val="00E630D0"/>
    <w:rsid w:val="00E64FF6"/>
    <w:rsid w:val="00E76107"/>
    <w:rsid w:val="00E7689E"/>
    <w:rsid w:val="00E93F99"/>
    <w:rsid w:val="00EA3F94"/>
    <w:rsid w:val="00EB0401"/>
    <w:rsid w:val="00EB2453"/>
    <w:rsid w:val="00EC5A22"/>
    <w:rsid w:val="00EC60E4"/>
    <w:rsid w:val="00EE454F"/>
    <w:rsid w:val="00EE4FE9"/>
    <w:rsid w:val="00EE62C9"/>
    <w:rsid w:val="00EE6EDF"/>
    <w:rsid w:val="00EE74CD"/>
    <w:rsid w:val="00EF032D"/>
    <w:rsid w:val="00F013A5"/>
    <w:rsid w:val="00F026B3"/>
    <w:rsid w:val="00F21C95"/>
    <w:rsid w:val="00F22581"/>
    <w:rsid w:val="00F334D3"/>
    <w:rsid w:val="00F40040"/>
    <w:rsid w:val="00F4308C"/>
    <w:rsid w:val="00F43254"/>
    <w:rsid w:val="00F572ED"/>
    <w:rsid w:val="00F63B3C"/>
    <w:rsid w:val="00F63CC2"/>
    <w:rsid w:val="00F652CD"/>
    <w:rsid w:val="00F676F7"/>
    <w:rsid w:val="00F71317"/>
    <w:rsid w:val="00F7699E"/>
    <w:rsid w:val="00F84B42"/>
    <w:rsid w:val="00F850DD"/>
    <w:rsid w:val="00F86B4B"/>
    <w:rsid w:val="00F938A2"/>
    <w:rsid w:val="00F93ECD"/>
    <w:rsid w:val="00F94954"/>
    <w:rsid w:val="00FA2FAE"/>
    <w:rsid w:val="00FA3005"/>
    <w:rsid w:val="00FA72DD"/>
    <w:rsid w:val="00FD0537"/>
    <w:rsid w:val="00FD2B23"/>
    <w:rsid w:val="00FE0A5E"/>
    <w:rsid w:val="00FE6CD5"/>
    <w:rsid w:val="00FF21C5"/>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EB84B1D"/>
  <w15:docId w15:val="{3CC8A4A6-320D-4A86-A9A9-85327FD6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CB4"/>
    <w:rPr>
      <w:sz w:val="22"/>
    </w:rPr>
  </w:style>
  <w:style w:type="paragraph" w:styleId="Heading1">
    <w:name w:val="heading 1"/>
    <w:basedOn w:val="Normal"/>
    <w:next w:val="Normal"/>
    <w:link w:val="Heading1Char"/>
    <w:qFormat/>
    <w:rsid w:val="00655505"/>
    <w:pPr>
      <w:keepNext/>
      <w:spacing w:after="60"/>
      <w:jc w:val="center"/>
      <w:outlineLvl w:val="0"/>
    </w:pPr>
    <w:rPr>
      <w:rFonts w:cs="Arial"/>
      <w:b/>
      <w:bCs/>
      <w:kern w:val="32"/>
      <w:sz w:val="32"/>
      <w:szCs w:val="32"/>
    </w:rPr>
  </w:style>
  <w:style w:type="paragraph" w:styleId="Heading2">
    <w:name w:val="heading 2"/>
    <w:basedOn w:val="Normal"/>
    <w:next w:val="Normal"/>
    <w:link w:val="Heading2Char"/>
    <w:qFormat/>
    <w:rsid w:val="0019339F"/>
    <w:pPr>
      <w:keepNext/>
      <w:spacing w:before="280" w:after="80"/>
      <w:outlineLvl w:val="1"/>
    </w:pPr>
    <w:rPr>
      <w:rFonts w:cs="Arial"/>
      <w:b/>
      <w:bCs/>
      <w:iCs/>
      <w:sz w:val="26"/>
      <w:szCs w:val="28"/>
    </w:rPr>
  </w:style>
  <w:style w:type="paragraph" w:styleId="Heading3">
    <w:name w:val="heading 3"/>
    <w:basedOn w:val="Normal"/>
    <w:next w:val="Normal"/>
    <w:qFormat/>
    <w:rsid w:val="00655505"/>
    <w:pPr>
      <w:keepNext/>
      <w:outlineLvl w:val="2"/>
    </w:pPr>
    <w:rPr>
      <w:rFonts w:cs="Arial"/>
      <w:b/>
      <w:bCs/>
      <w:color w:val="00000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NBHead">
    <w:name w:val="NMN B Head"/>
    <w:basedOn w:val="Normal"/>
    <w:next w:val="Normal"/>
    <w:link w:val="NMNBHeadChar"/>
    <w:rsid w:val="00804455"/>
    <w:pPr>
      <w:spacing w:before="120" w:after="20"/>
    </w:pPr>
    <w:rPr>
      <w:rFonts w:ascii="Arial" w:hAnsi="Arial" w:cs="Arial"/>
      <w:b/>
      <w:szCs w:val="24"/>
    </w:rPr>
  </w:style>
  <w:style w:type="character" w:customStyle="1" w:styleId="NMNBHeadChar">
    <w:name w:val="NMN B Head Char"/>
    <w:link w:val="NMNBHead"/>
    <w:rsid w:val="00804455"/>
    <w:rPr>
      <w:rFonts w:ascii="Arial" w:hAnsi="Arial" w:cs="Arial"/>
      <w:b/>
      <w:sz w:val="24"/>
      <w:szCs w:val="24"/>
      <w:lang w:val="en-US" w:eastAsia="en-US" w:bidi="ar-SA"/>
    </w:rPr>
  </w:style>
  <w:style w:type="paragraph" w:customStyle="1" w:styleId="NMNBodyTextNoIndt">
    <w:name w:val="NMN Body Text NoIndt"/>
    <w:basedOn w:val="Normal"/>
    <w:next w:val="Normal"/>
    <w:link w:val="NMNBodyTextNoIndtChar"/>
    <w:rsid w:val="00804455"/>
    <w:pPr>
      <w:spacing w:line="260" w:lineRule="exact"/>
    </w:pPr>
    <w:rPr>
      <w:rFonts w:ascii="Century Schoolbook" w:hAnsi="Century Schoolbook"/>
    </w:rPr>
  </w:style>
  <w:style w:type="character" w:customStyle="1" w:styleId="NMNBodyTextNoIndtChar">
    <w:name w:val="NMN Body Text NoIndt Char"/>
    <w:link w:val="NMNBodyTextNoIndt"/>
    <w:rsid w:val="00804455"/>
    <w:rPr>
      <w:rFonts w:ascii="Century Schoolbook" w:hAnsi="Century Schoolbook"/>
      <w:lang w:val="en-US" w:eastAsia="en-US" w:bidi="ar-SA"/>
    </w:rPr>
  </w:style>
  <w:style w:type="paragraph" w:customStyle="1" w:styleId="NMNBullets">
    <w:name w:val="NMN Bullets"/>
    <w:basedOn w:val="Normal"/>
    <w:link w:val="NMNBulletsChar"/>
    <w:rsid w:val="00804455"/>
    <w:pPr>
      <w:numPr>
        <w:numId w:val="1"/>
      </w:numPr>
      <w:tabs>
        <w:tab w:val="clear" w:pos="720"/>
        <w:tab w:val="num" w:pos="225"/>
      </w:tabs>
      <w:spacing w:after="40"/>
      <w:ind w:left="245" w:hanging="216"/>
    </w:pPr>
    <w:rPr>
      <w:rFonts w:ascii="Century Schoolbook" w:hAnsi="Century Schoolbook"/>
    </w:rPr>
  </w:style>
  <w:style w:type="character" w:customStyle="1" w:styleId="NMNBulletsChar">
    <w:name w:val="NMN Bullets Char"/>
    <w:link w:val="NMNBullets"/>
    <w:rsid w:val="00804455"/>
    <w:rPr>
      <w:rFonts w:ascii="Century Schoolbook" w:hAnsi="Century Schoolbook"/>
      <w:lang w:val="en-US" w:eastAsia="en-US" w:bidi="ar-SA"/>
    </w:rPr>
  </w:style>
  <w:style w:type="paragraph" w:styleId="Header">
    <w:name w:val="header"/>
    <w:basedOn w:val="Normal"/>
    <w:rsid w:val="00DF7474"/>
    <w:pPr>
      <w:tabs>
        <w:tab w:val="center" w:pos="4320"/>
        <w:tab w:val="right" w:pos="8640"/>
      </w:tabs>
    </w:pPr>
  </w:style>
  <w:style w:type="paragraph" w:styleId="Footer">
    <w:name w:val="footer"/>
    <w:basedOn w:val="Normal"/>
    <w:rsid w:val="00DF7474"/>
    <w:pPr>
      <w:tabs>
        <w:tab w:val="center" w:pos="4320"/>
        <w:tab w:val="right" w:pos="8640"/>
      </w:tabs>
    </w:pPr>
  </w:style>
  <w:style w:type="character" w:styleId="PageNumber">
    <w:name w:val="page number"/>
    <w:basedOn w:val="DefaultParagraphFont"/>
    <w:rsid w:val="0015035E"/>
  </w:style>
  <w:style w:type="paragraph" w:customStyle="1" w:styleId="Tablebullets">
    <w:name w:val="Table bullets"/>
    <w:basedOn w:val="Normal"/>
    <w:rsid w:val="0019339F"/>
    <w:pPr>
      <w:numPr>
        <w:numId w:val="4"/>
      </w:numPr>
      <w:tabs>
        <w:tab w:val="clear" w:pos="720"/>
      </w:tabs>
      <w:spacing w:after="100"/>
      <w:ind w:left="951" w:hanging="173"/>
    </w:pPr>
    <w:rPr>
      <w:szCs w:val="22"/>
    </w:rPr>
  </w:style>
  <w:style w:type="character" w:customStyle="1" w:styleId="GoalsChar">
    <w:name w:val="Goals Char"/>
    <w:link w:val="Goals"/>
    <w:rsid w:val="0019339F"/>
    <w:rPr>
      <w:b/>
      <w:szCs w:val="22"/>
      <w:lang w:val="en-US" w:eastAsia="en-US" w:bidi="ar-SA"/>
    </w:rPr>
  </w:style>
  <w:style w:type="paragraph" w:customStyle="1" w:styleId="Goals">
    <w:name w:val="Goals"/>
    <w:basedOn w:val="Normal"/>
    <w:link w:val="GoalsChar"/>
    <w:rsid w:val="0019339F"/>
    <w:pPr>
      <w:tabs>
        <w:tab w:val="left" w:pos="769"/>
      </w:tabs>
      <w:spacing w:before="40" w:after="60"/>
      <w:ind w:left="763" w:hanging="763"/>
    </w:pPr>
    <w:rPr>
      <w:b/>
      <w:szCs w:val="22"/>
    </w:rPr>
  </w:style>
  <w:style w:type="character" w:customStyle="1" w:styleId="Heading1Char">
    <w:name w:val="Heading 1 Char"/>
    <w:link w:val="Heading1"/>
    <w:rsid w:val="00655505"/>
    <w:rPr>
      <w:rFonts w:cs="Arial"/>
      <w:b/>
      <w:bCs/>
      <w:kern w:val="32"/>
      <w:sz w:val="32"/>
      <w:szCs w:val="32"/>
    </w:rPr>
  </w:style>
  <w:style w:type="character" w:customStyle="1" w:styleId="Heading2Char">
    <w:name w:val="Heading 2 Char"/>
    <w:link w:val="Heading2"/>
    <w:rsid w:val="0019339F"/>
    <w:rPr>
      <w:rFonts w:cs="Arial"/>
      <w:b/>
      <w:bCs/>
      <w:iCs/>
      <w:sz w:val="26"/>
      <w:szCs w:val="28"/>
      <w:lang w:val="en-US" w:eastAsia="en-US" w:bidi="ar-SA"/>
    </w:rPr>
  </w:style>
  <w:style w:type="paragraph" w:customStyle="1" w:styleId="Nameandsignature">
    <w:name w:val="Name and signature"/>
    <w:basedOn w:val="Normal"/>
    <w:rsid w:val="00D51755"/>
    <w:pPr>
      <w:tabs>
        <w:tab w:val="left" w:leader="underscore" w:pos="4860"/>
        <w:tab w:val="left" w:pos="5130"/>
        <w:tab w:val="left" w:leader="underscore" w:pos="9900"/>
      </w:tabs>
      <w:spacing w:after="120"/>
      <w:ind w:left="270"/>
    </w:pPr>
    <w:rPr>
      <w:szCs w:val="22"/>
    </w:rPr>
  </w:style>
  <w:style w:type="character" w:styleId="Strong">
    <w:name w:val="Strong"/>
    <w:uiPriority w:val="22"/>
    <w:qFormat/>
    <w:rsid w:val="00301DE4"/>
    <w:rPr>
      <w:b/>
      <w:bCs/>
    </w:rPr>
  </w:style>
  <w:style w:type="character" w:styleId="Hyperlink">
    <w:name w:val="Hyperlink"/>
    <w:uiPriority w:val="99"/>
    <w:rsid w:val="00992EAF"/>
    <w:rPr>
      <w:color w:val="0000FF"/>
      <w:u w:val="single"/>
    </w:rPr>
  </w:style>
  <w:style w:type="paragraph" w:styleId="BalloonText">
    <w:name w:val="Balloon Text"/>
    <w:basedOn w:val="Normal"/>
    <w:link w:val="BalloonTextChar"/>
    <w:rsid w:val="0047531B"/>
    <w:rPr>
      <w:rFonts w:ascii="Tahoma" w:hAnsi="Tahoma"/>
      <w:sz w:val="16"/>
      <w:szCs w:val="16"/>
      <w:lang w:val="x-none" w:eastAsia="x-none"/>
    </w:rPr>
  </w:style>
  <w:style w:type="character" w:customStyle="1" w:styleId="BalloonTextChar">
    <w:name w:val="Balloon Text Char"/>
    <w:link w:val="BalloonText"/>
    <w:rsid w:val="0047531B"/>
    <w:rPr>
      <w:rFonts w:ascii="Tahoma" w:hAnsi="Tahoma" w:cs="Tahoma"/>
      <w:sz w:val="16"/>
      <w:szCs w:val="16"/>
    </w:rPr>
  </w:style>
  <w:style w:type="paragraph" w:styleId="ListParagraph">
    <w:name w:val="List Paragraph"/>
    <w:basedOn w:val="Normal"/>
    <w:uiPriority w:val="34"/>
    <w:qFormat/>
    <w:rsid w:val="00947F17"/>
    <w:pPr>
      <w:ind w:left="720"/>
      <w:contextualSpacing/>
    </w:pPr>
    <w:rPr>
      <w:rFonts w:eastAsia="Calibri" w:cs="Calibri"/>
      <w:szCs w:val="24"/>
    </w:rPr>
  </w:style>
  <w:style w:type="paragraph" w:styleId="NormalWeb">
    <w:name w:val="Normal (Web)"/>
    <w:basedOn w:val="Normal"/>
    <w:uiPriority w:val="99"/>
    <w:unhideWhenUsed/>
    <w:rsid w:val="00E61105"/>
    <w:pPr>
      <w:spacing w:before="100" w:beforeAutospacing="1" w:after="100" w:afterAutospacing="1"/>
    </w:pPr>
    <w:rPr>
      <w:szCs w:val="24"/>
    </w:rPr>
  </w:style>
  <w:style w:type="character" w:styleId="CommentReference">
    <w:name w:val="annotation reference"/>
    <w:basedOn w:val="DefaultParagraphFont"/>
    <w:rsid w:val="00034342"/>
    <w:rPr>
      <w:sz w:val="16"/>
      <w:szCs w:val="16"/>
    </w:rPr>
  </w:style>
  <w:style w:type="paragraph" w:styleId="CommentText">
    <w:name w:val="annotation text"/>
    <w:basedOn w:val="Normal"/>
    <w:link w:val="CommentTextChar"/>
    <w:rsid w:val="00034342"/>
  </w:style>
  <w:style w:type="character" w:customStyle="1" w:styleId="CommentTextChar">
    <w:name w:val="Comment Text Char"/>
    <w:basedOn w:val="DefaultParagraphFont"/>
    <w:link w:val="CommentText"/>
    <w:rsid w:val="00034342"/>
  </w:style>
  <w:style w:type="paragraph" w:styleId="CommentSubject">
    <w:name w:val="annotation subject"/>
    <w:basedOn w:val="CommentText"/>
    <w:next w:val="CommentText"/>
    <w:link w:val="CommentSubjectChar"/>
    <w:rsid w:val="00034342"/>
    <w:rPr>
      <w:b/>
      <w:bCs/>
    </w:rPr>
  </w:style>
  <w:style w:type="character" w:customStyle="1" w:styleId="CommentSubjectChar">
    <w:name w:val="Comment Subject Char"/>
    <w:basedOn w:val="CommentTextChar"/>
    <w:link w:val="CommentSubject"/>
    <w:rsid w:val="00034342"/>
    <w:rPr>
      <w:b/>
      <w:bCs/>
    </w:rPr>
  </w:style>
  <w:style w:type="character" w:customStyle="1" w:styleId="highlight">
    <w:name w:val="highlight"/>
    <w:basedOn w:val="DefaultParagraphFont"/>
    <w:rsid w:val="00721A65"/>
  </w:style>
  <w:style w:type="paragraph" w:styleId="TOCHeading">
    <w:name w:val="TOC Heading"/>
    <w:basedOn w:val="Heading1"/>
    <w:next w:val="Normal"/>
    <w:uiPriority w:val="39"/>
    <w:semiHidden/>
    <w:unhideWhenUsed/>
    <w:qFormat/>
    <w:rsid w:val="005550A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qFormat/>
    <w:rsid w:val="00855EF8"/>
    <w:pPr>
      <w:spacing w:after="100"/>
    </w:pPr>
  </w:style>
  <w:style w:type="paragraph" w:styleId="TOC2">
    <w:name w:val="toc 2"/>
    <w:basedOn w:val="Normal"/>
    <w:next w:val="Normal"/>
    <w:autoRedefine/>
    <w:uiPriority w:val="39"/>
    <w:qFormat/>
    <w:rsid w:val="005550A3"/>
    <w:pPr>
      <w:spacing w:after="100"/>
      <w:ind w:left="240"/>
    </w:pPr>
  </w:style>
  <w:style w:type="paragraph" w:styleId="TOC3">
    <w:name w:val="toc 3"/>
    <w:basedOn w:val="Normal"/>
    <w:next w:val="Normal"/>
    <w:autoRedefine/>
    <w:uiPriority w:val="39"/>
    <w:qFormat/>
    <w:rsid w:val="005550A3"/>
    <w:pPr>
      <w:spacing w:after="100"/>
      <w:ind w:left="480"/>
    </w:pPr>
  </w:style>
  <w:style w:type="paragraph" w:styleId="Title">
    <w:name w:val="Title"/>
    <w:basedOn w:val="Normal"/>
    <w:next w:val="Normal"/>
    <w:link w:val="TitleChar"/>
    <w:qFormat/>
    <w:rsid w:val="001D38B6"/>
    <w:pPr>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1D38B6"/>
    <w:rPr>
      <w:rFonts w:asciiTheme="majorHAnsi" w:eastAsiaTheme="majorEastAsia" w:hAnsiTheme="majorHAnsi" w:cstheme="majorBidi"/>
      <w:spacing w:val="5"/>
      <w:kern w:val="28"/>
      <w:sz w:val="32"/>
      <w:szCs w:val="52"/>
    </w:rPr>
  </w:style>
  <w:style w:type="paragraph" w:styleId="Subtitle">
    <w:name w:val="Subtitle"/>
    <w:basedOn w:val="Heading1"/>
    <w:next w:val="Normal"/>
    <w:link w:val="SubtitleChar"/>
    <w:qFormat/>
    <w:rsid w:val="001D38B6"/>
  </w:style>
  <w:style w:type="character" w:customStyle="1" w:styleId="SubtitleChar">
    <w:name w:val="Subtitle Char"/>
    <w:basedOn w:val="DefaultParagraphFont"/>
    <w:link w:val="Subtitle"/>
    <w:rsid w:val="001D38B6"/>
    <w:rPr>
      <w:rFonts w:cs="Arial"/>
      <w:b/>
      <w:bCs/>
      <w:kern w:val="32"/>
      <w:sz w:val="32"/>
      <w:szCs w:val="32"/>
    </w:rPr>
  </w:style>
  <w:style w:type="character" w:styleId="FollowedHyperlink">
    <w:name w:val="FollowedHyperlink"/>
    <w:basedOn w:val="DefaultParagraphFont"/>
    <w:rsid w:val="00023DCC"/>
    <w:rPr>
      <w:color w:val="800080" w:themeColor="followedHyperlink"/>
      <w:u w:val="single"/>
    </w:rPr>
  </w:style>
  <w:style w:type="character" w:styleId="UnresolvedMention">
    <w:name w:val="Unresolved Mention"/>
    <w:basedOn w:val="DefaultParagraphFont"/>
    <w:uiPriority w:val="99"/>
    <w:semiHidden/>
    <w:unhideWhenUsed/>
    <w:rsid w:val="009D6666"/>
    <w:rPr>
      <w:color w:val="808080"/>
      <w:shd w:val="clear" w:color="auto" w:fill="E6E6E6"/>
    </w:rPr>
  </w:style>
  <w:style w:type="character" w:styleId="Emphasis">
    <w:name w:val="Emphasis"/>
    <w:basedOn w:val="DefaultParagraphFont"/>
    <w:qFormat/>
    <w:rsid w:val="000835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5910">
      <w:bodyDiv w:val="1"/>
      <w:marLeft w:val="0"/>
      <w:marRight w:val="0"/>
      <w:marTop w:val="0"/>
      <w:marBottom w:val="0"/>
      <w:divBdr>
        <w:top w:val="none" w:sz="0" w:space="0" w:color="auto"/>
        <w:left w:val="none" w:sz="0" w:space="0" w:color="auto"/>
        <w:bottom w:val="none" w:sz="0" w:space="0" w:color="auto"/>
        <w:right w:val="none" w:sz="0" w:space="0" w:color="auto"/>
      </w:divBdr>
      <w:divsChild>
        <w:div w:id="419446710">
          <w:marLeft w:val="0"/>
          <w:marRight w:val="0"/>
          <w:marTop w:val="0"/>
          <w:marBottom w:val="0"/>
          <w:divBdr>
            <w:top w:val="none" w:sz="0" w:space="0" w:color="auto"/>
            <w:left w:val="none" w:sz="0" w:space="0" w:color="auto"/>
            <w:bottom w:val="none" w:sz="0" w:space="0" w:color="auto"/>
            <w:right w:val="none" w:sz="0" w:space="0" w:color="auto"/>
          </w:divBdr>
        </w:div>
        <w:div w:id="1093091207">
          <w:marLeft w:val="0"/>
          <w:marRight w:val="0"/>
          <w:marTop w:val="0"/>
          <w:marBottom w:val="0"/>
          <w:divBdr>
            <w:top w:val="none" w:sz="0" w:space="0" w:color="auto"/>
            <w:left w:val="none" w:sz="0" w:space="0" w:color="auto"/>
            <w:bottom w:val="none" w:sz="0" w:space="0" w:color="auto"/>
            <w:right w:val="none" w:sz="0" w:space="0" w:color="auto"/>
          </w:divBdr>
        </w:div>
        <w:div w:id="686174252">
          <w:marLeft w:val="0"/>
          <w:marRight w:val="0"/>
          <w:marTop w:val="0"/>
          <w:marBottom w:val="0"/>
          <w:divBdr>
            <w:top w:val="none" w:sz="0" w:space="0" w:color="auto"/>
            <w:left w:val="none" w:sz="0" w:space="0" w:color="auto"/>
            <w:bottom w:val="none" w:sz="0" w:space="0" w:color="auto"/>
            <w:right w:val="none" w:sz="0" w:space="0" w:color="auto"/>
          </w:divBdr>
        </w:div>
        <w:div w:id="583998691">
          <w:marLeft w:val="0"/>
          <w:marRight w:val="0"/>
          <w:marTop w:val="0"/>
          <w:marBottom w:val="0"/>
          <w:divBdr>
            <w:top w:val="none" w:sz="0" w:space="0" w:color="auto"/>
            <w:left w:val="none" w:sz="0" w:space="0" w:color="auto"/>
            <w:bottom w:val="none" w:sz="0" w:space="0" w:color="auto"/>
            <w:right w:val="none" w:sz="0" w:space="0" w:color="auto"/>
          </w:divBdr>
        </w:div>
        <w:div w:id="808281077">
          <w:marLeft w:val="0"/>
          <w:marRight w:val="0"/>
          <w:marTop w:val="0"/>
          <w:marBottom w:val="0"/>
          <w:divBdr>
            <w:top w:val="none" w:sz="0" w:space="0" w:color="auto"/>
            <w:left w:val="none" w:sz="0" w:space="0" w:color="auto"/>
            <w:bottom w:val="none" w:sz="0" w:space="0" w:color="auto"/>
            <w:right w:val="none" w:sz="0" w:space="0" w:color="auto"/>
          </w:divBdr>
        </w:div>
        <w:div w:id="1569345904">
          <w:marLeft w:val="0"/>
          <w:marRight w:val="0"/>
          <w:marTop w:val="0"/>
          <w:marBottom w:val="0"/>
          <w:divBdr>
            <w:top w:val="none" w:sz="0" w:space="0" w:color="auto"/>
            <w:left w:val="none" w:sz="0" w:space="0" w:color="auto"/>
            <w:bottom w:val="none" w:sz="0" w:space="0" w:color="auto"/>
            <w:right w:val="none" w:sz="0" w:space="0" w:color="auto"/>
          </w:divBdr>
        </w:div>
        <w:div w:id="1529946745">
          <w:marLeft w:val="0"/>
          <w:marRight w:val="0"/>
          <w:marTop w:val="0"/>
          <w:marBottom w:val="0"/>
          <w:divBdr>
            <w:top w:val="none" w:sz="0" w:space="0" w:color="auto"/>
            <w:left w:val="none" w:sz="0" w:space="0" w:color="auto"/>
            <w:bottom w:val="none" w:sz="0" w:space="0" w:color="auto"/>
            <w:right w:val="none" w:sz="0" w:space="0" w:color="auto"/>
          </w:divBdr>
        </w:div>
        <w:div w:id="229465474">
          <w:marLeft w:val="0"/>
          <w:marRight w:val="0"/>
          <w:marTop w:val="0"/>
          <w:marBottom w:val="0"/>
          <w:divBdr>
            <w:top w:val="none" w:sz="0" w:space="0" w:color="auto"/>
            <w:left w:val="none" w:sz="0" w:space="0" w:color="auto"/>
            <w:bottom w:val="none" w:sz="0" w:space="0" w:color="auto"/>
            <w:right w:val="none" w:sz="0" w:space="0" w:color="auto"/>
          </w:divBdr>
        </w:div>
        <w:div w:id="1504198811">
          <w:marLeft w:val="0"/>
          <w:marRight w:val="0"/>
          <w:marTop w:val="0"/>
          <w:marBottom w:val="0"/>
          <w:divBdr>
            <w:top w:val="none" w:sz="0" w:space="0" w:color="auto"/>
            <w:left w:val="none" w:sz="0" w:space="0" w:color="auto"/>
            <w:bottom w:val="none" w:sz="0" w:space="0" w:color="auto"/>
            <w:right w:val="none" w:sz="0" w:space="0" w:color="auto"/>
          </w:divBdr>
        </w:div>
      </w:divsChild>
    </w:div>
    <w:div w:id="132259223">
      <w:bodyDiv w:val="1"/>
      <w:marLeft w:val="0"/>
      <w:marRight w:val="0"/>
      <w:marTop w:val="0"/>
      <w:marBottom w:val="0"/>
      <w:divBdr>
        <w:top w:val="none" w:sz="0" w:space="0" w:color="auto"/>
        <w:left w:val="none" w:sz="0" w:space="0" w:color="auto"/>
        <w:bottom w:val="none" w:sz="0" w:space="0" w:color="auto"/>
        <w:right w:val="none" w:sz="0" w:space="0" w:color="auto"/>
      </w:divBdr>
    </w:div>
    <w:div w:id="201020144">
      <w:bodyDiv w:val="1"/>
      <w:marLeft w:val="60"/>
      <w:marRight w:val="60"/>
      <w:marTop w:val="60"/>
      <w:marBottom w:val="15"/>
      <w:divBdr>
        <w:top w:val="none" w:sz="0" w:space="0" w:color="auto"/>
        <w:left w:val="none" w:sz="0" w:space="0" w:color="auto"/>
        <w:bottom w:val="none" w:sz="0" w:space="0" w:color="auto"/>
        <w:right w:val="none" w:sz="0" w:space="0" w:color="auto"/>
      </w:divBdr>
      <w:divsChild>
        <w:div w:id="797987384">
          <w:marLeft w:val="0"/>
          <w:marRight w:val="0"/>
          <w:marTop w:val="0"/>
          <w:marBottom w:val="0"/>
          <w:divBdr>
            <w:top w:val="none" w:sz="0" w:space="0" w:color="auto"/>
            <w:left w:val="none" w:sz="0" w:space="0" w:color="auto"/>
            <w:bottom w:val="none" w:sz="0" w:space="0" w:color="auto"/>
            <w:right w:val="none" w:sz="0" w:space="0" w:color="auto"/>
          </w:divBdr>
        </w:div>
        <w:div w:id="1220167468">
          <w:marLeft w:val="0"/>
          <w:marRight w:val="0"/>
          <w:marTop w:val="0"/>
          <w:marBottom w:val="0"/>
          <w:divBdr>
            <w:top w:val="none" w:sz="0" w:space="0" w:color="auto"/>
            <w:left w:val="none" w:sz="0" w:space="0" w:color="auto"/>
            <w:bottom w:val="none" w:sz="0" w:space="0" w:color="auto"/>
            <w:right w:val="none" w:sz="0" w:space="0" w:color="auto"/>
          </w:divBdr>
        </w:div>
        <w:div w:id="1393695106">
          <w:marLeft w:val="0"/>
          <w:marRight w:val="0"/>
          <w:marTop w:val="0"/>
          <w:marBottom w:val="0"/>
          <w:divBdr>
            <w:top w:val="none" w:sz="0" w:space="0" w:color="auto"/>
            <w:left w:val="none" w:sz="0" w:space="0" w:color="auto"/>
            <w:bottom w:val="none" w:sz="0" w:space="0" w:color="auto"/>
            <w:right w:val="none" w:sz="0" w:space="0" w:color="auto"/>
          </w:divBdr>
        </w:div>
        <w:div w:id="1619800069">
          <w:marLeft w:val="0"/>
          <w:marRight w:val="0"/>
          <w:marTop w:val="0"/>
          <w:marBottom w:val="0"/>
          <w:divBdr>
            <w:top w:val="none" w:sz="0" w:space="0" w:color="auto"/>
            <w:left w:val="none" w:sz="0" w:space="0" w:color="auto"/>
            <w:bottom w:val="none" w:sz="0" w:space="0" w:color="auto"/>
            <w:right w:val="none" w:sz="0" w:space="0" w:color="auto"/>
          </w:divBdr>
        </w:div>
        <w:div w:id="2135363994">
          <w:marLeft w:val="0"/>
          <w:marRight w:val="0"/>
          <w:marTop w:val="0"/>
          <w:marBottom w:val="0"/>
          <w:divBdr>
            <w:top w:val="none" w:sz="0" w:space="0" w:color="auto"/>
            <w:left w:val="none" w:sz="0" w:space="0" w:color="auto"/>
            <w:bottom w:val="none" w:sz="0" w:space="0" w:color="auto"/>
            <w:right w:val="none" w:sz="0" w:space="0" w:color="auto"/>
          </w:divBdr>
        </w:div>
      </w:divsChild>
    </w:div>
    <w:div w:id="202061488">
      <w:bodyDiv w:val="1"/>
      <w:marLeft w:val="0"/>
      <w:marRight w:val="0"/>
      <w:marTop w:val="0"/>
      <w:marBottom w:val="0"/>
      <w:divBdr>
        <w:top w:val="none" w:sz="0" w:space="0" w:color="auto"/>
        <w:left w:val="none" w:sz="0" w:space="0" w:color="auto"/>
        <w:bottom w:val="none" w:sz="0" w:space="0" w:color="auto"/>
        <w:right w:val="none" w:sz="0" w:space="0" w:color="auto"/>
      </w:divBdr>
    </w:div>
    <w:div w:id="412359891">
      <w:bodyDiv w:val="1"/>
      <w:marLeft w:val="0"/>
      <w:marRight w:val="0"/>
      <w:marTop w:val="0"/>
      <w:marBottom w:val="0"/>
      <w:divBdr>
        <w:top w:val="none" w:sz="0" w:space="0" w:color="auto"/>
        <w:left w:val="none" w:sz="0" w:space="0" w:color="auto"/>
        <w:bottom w:val="none" w:sz="0" w:space="0" w:color="auto"/>
        <w:right w:val="none" w:sz="0" w:space="0" w:color="auto"/>
      </w:divBdr>
    </w:div>
    <w:div w:id="678195721">
      <w:bodyDiv w:val="1"/>
      <w:marLeft w:val="0"/>
      <w:marRight w:val="0"/>
      <w:marTop w:val="0"/>
      <w:marBottom w:val="0"/>
      <w:divBdr>
        <w:top w:val="none" w:sz="0" w:space="0" w:color="auto"/>
        <w:left w:val="none" w:sz="0" w:space="0" w:color="auto"/>
        <w:bottom w:val="none" w:sz="0" w:space="0" w:color="auto"/>
        <w:right w:val="none" w:sz="0" w:space="0" w:color="auto"/>
      </w:divBdr>
    </w:div>
    <w:div w:id="686366004">
      <w:bodyDiv w:val="1"/>
      <w:marLeft w:val="0"/>
      <w:marRight w:val="0"/>
      <w:marTop w:val="0"/>
      <w:marBottom w:val="0"/>
      <w:divBdr>
        <w:top w:val="none" w:sz="0" w:space="0" w:color="auto"/>
        <w:left w:val="none" w:sz="0" w:space="0" w:color="auto"/>
        <w:bottom w:val="none" w:sz="0" w:space="0" w:color="auto"/>
        <w:right w:val="none" w:sz="0" w:space="0" w:color="auto"/>
      </w:divBdr>
    </w:div>
    <w:div w:id="1355232163">
      <w:bodyDiv w:val="1"/>
      <w:marLeft w:val="0"/>
      <w:marRight w:val="0"/>
      <w:marTop w:val="0"/>
      <w:marBottom w:val="0"/>
      <w:divBdr>
        <w:top w:val="none" w:sz="0" w:space="0" w:color="auto"/>
        <w:left w:val="none" w:sz="0" w:space="0" w:color="auto"/>
        <w:bottom w:val="none" w:sz="0" w:space="0" w:color="auto"/>
        <w:right w:val="none" w:sz="0" w:space="0" w:color="auto"/>
      </w:divBdr>
    </w:div>
    <w:div w:id="1447768351">
      <w:bodyDiv w:val="1"/>
      <w:marLeft w:val="0"/>
      <w:marRight w:val="0"/>
      <w:marTop w:val="0"/>
      <w:marBottom w:val="0"/>
      <w:divBdr>
        <w:top w:val="none" w:sz="0" w:space="0" w:color="auto"/>
        <w:left w:val="none" w:sz="0" w:space="0" w:color="auto"/>
        <w:bottom w:val="none" w:sz="0" w:space="0" w:color="auto"/>
        <w:right w:val="none" w:sz="0" w:space="0" w:color="auto"/>
      </w:divBdr>
    </w:div>
    <w:div w:id="1486823902">
      <w:bodyDiv w:val="1"/>
      <w:marLeft w:val="0"/>
      <w:marRight w:val="0"/>
      <w:marTop w:val="0"/>
      <w:marBottom w:val="0"/>
      <w:divBdr>
        <w:top w:val="none" w:sz="0" w:space="0" w:color="auto"/>
        <w:left w:val="none" w:sz="0" w:space="0" w:color="auto"/>
        <w:bottom w:val="none" w:sz="0" w:space="0" w:color="auto"/>
        <w:right w:val="none" w:sz="0" w:space="0" w:color="auto"/>
      </w:divBdr>
      <w:divsChild>
        <w:div w:id="1221791897">
          <w:marLeft w:val="0"/>
          <w:marRight w:val="0"/>
          <w:marTop w:val="0"/>
          <w:marBottom w:val="0"/>
          <w:divBdr>
            <w:top w:val="none" w:sz="0" w:space="0" w:color="auto"/>
            <w:left w:val="none" w:sz="0" w:space="0" w:color="auto"/>
            <w:bottom w:val="none" w:sz="0" w:space="0" w:color="auto"/>
            <w:right w:val="none" w:sz="0" w:space="0" w:color="auto"/>
          </w:divBdr>
          <w:divsChild>
            <w:div w:id="105009139">
              <w:marLeft w:val="0"/>
              <w:marRight w:val="0"/>
              <w:marTop w:val="0"/>
              <w:marBottom w:val="0"/>
              <w:divBdr>
                <w:top w:val="none" w:sz="0" w:space="0" w:color="auto"/>
                <w:left w:val="none" w:sz="0" w:space="0" w:color="auto"/>
                <w:bottom w:val="none" w:sz="0" w:space="0" w:color="auto"/>
                <w:right w:val="none" w:sz="0" w:space="0" w:color="auto"/>
              </w:divBdr>
              <w:divsChild>
                <w:div w:id="1528253862">
                  <w:marLeft w:val="0"/>
                  <w:marRight w:val="0"/>
                  <w:marTop w:val="0"/>
                  <w:marBottom w:val="0"/>
                  <w:divBdr>
                    <w:top w:val="none" w:sz="0" w:space="0" w:color="auto"/>
                    <w:left w:val="none" w:sz="0" w:space="0" w:color="auto"/>
                    <w:bottom w:val="none" w:sz="0" w:space="0" w:color="auto"/>
                    <w:right w:val="none" w:sz="0" w:space="0" w:color="auto"/>
                  </w:divBdr>
                  <w:divsChild>
                    <w:div w:id="341201521">
                      <w:marLeft w:val="0"/>
                      <w:marRight w:val="0"/>
                      <w:marTop w:val="0"/>
                      <w:marBottom w:val="0"/>
                      <w:divBdr>
                        <w:top w:val="none" w:sz="0" w:space="0" w:color="auto"/>
                        <w:left w:val="none" w:sz="0" w:space="0" w:color="auto"/>
                        <w:bottom w:val="none" w:sz="0" w:space="0" w:color="auto"/>
                        <w:right w:val="none" w:sz="0" w:space="0" w:color="auto"/>
                      </w:divBdr>
                      <w:divsChild>
                        <w:div w:id="358121435">
                          <w:marLeft w:val="0"/>
                          <w:marRight w:val="0"/>
                          <w:marTop w:val="0"/>
                          <w:marBottom w:val="0"/>
                          <w:divBdr>
                            <w:top w:val="none" w:sz="0" w:space="0" w:color="auto"/>
                            <w:left w:val="none" w:sz="0" w:space="0" w:color="auto"/>
                            <w:bottom w:val="none" w:sz="0" w:space="0" w:color="auto"/>
                            <w:right w:val="none" w:sz="0" w:space="0" w:color="auto"/>
                          </w:divBdr>
                          <w:divsChild>
                            <w:div w:id="1136799331">
                              <w:marLeft w:val="0"/>
                              <w:marRight w:val="0"/>
                              <w:marTop w:val="0"/>
                              <w:marBottom w:val="0"/>
                              <w:divBdr>
                                <w:top w:val="none" w:sz="0" w:space="0" w:color="auto"/>
                                <w:left w:val="none" w:sz="0" w:space="0" w:color="auto"/>
                                <w:bottom w:val="none" w:sz="0" w:space="0" w:color="auto"/>
                                <w:right w:val="none" w:sz="0" w:space="0" w:color="auto"/>
                              </w:divBdr>
                              <w:divsChild>
                                <w:div w:id="1656303748">
                                  <w:marLeft w:val="0"/>
                                  <w:marRight w:val="0"/>
                                  <w:marTop w:val="0"/>
                                  <w:marBottom w:val="0"/>
                                  <w:divBdr>
                                    <w:top w:val="none" w:sz="0" w:space="0" w:color="auto"/>
                                    <w:left w:val="none" w:sz="0" w:space="0" w:color="auto"/>
                                    <w:bottom w:val="none" w:sz="0" w:space="0" w:color="auto"/>
                                    <w:right w:val="none" w:sz="0" w:space="0" w:color="auto"/>
                                  </w:divBdr>
                                  <w:divsChild>
                                    <w:div w:id="1829512484">
                                      <w:marLeft w:val="0"/>
                                      <w:marRight w:val="0"/>
                                      <w:marTop w:val="0"/>
                                      <w:marBottom w:val="0"/>
                                      <w:divBdr>
                                        <w:top w:val="none" w:sz="0" w:space="0" w:color="auto"/>
                                        <w:left w:val="none" w:sz="0" w:space="0" w:color="auto"/>
                                        <w:bottom w:val="none" w:sz="0" w:space="0" w:color="auto"/>
                                        <w:right w:val="none" w:sz="0" w:space="0" w:color="auto"/>
                                      </w:divBdr>
                                      <w:divsChild>
                                        <w:div w:id="42481487">
                                          <w:marLeft w:val="0"/>
                                          <w:marRight w:val="0"/>
                                          <w:marTop w:val="0"/>
                                          <w:marBottom w:val="0"/>
                                          <w:divBdr>
                                            <w:top w:val="none" w:sz="0" w:space="0" w:color="auto"/>
                                            <w:left w:val="none" w:sz="0" w:space="0" w:color="auto"/>
                                            <w:bottom w:val="none" w:sz="0" w:space="0" w:color="auto"/>
                                            <w:right w:val="none" w:sz="0" w:space="0" w:color="auto"/>
                                          </w:divBdr>
                                          <w:divsChild>
                                            <w:div w:id="672803109">
                                              <w:marLeft w:val="0"/>
                                              <w:marRight w:val="0"/>
                                              <w:marTop w:val="0"/>
                                              <w:marBottom w:val="0"/>
                                              <w:divBdr>
                                                <w:top w:val="none" w:sz="0" w:space="0" w:color="auto"/>
                                                <w:left w:val="none" w:sz="0" w:space="0" w:color="auto"/>
                                                <w:bottom w:val="none" w:sz="0" w:space="0" w:color="auto"/>
                                                <w:right w:val="none" w:sz="0" w:space="0" w:color="auto"/>
                                              </w:divBdr>
                                              <w:divsChild>
                                                <w:div w:id="484781070">
                                                  <w:marLeft w:val="0"/>
                                                  <w:marRight w:val="0"/>
                                                  <w:marTop w:val="0"/>
                                                  <w:marBottom w:val="0"/>
                                                  <w:divBdr>
                                                    <w:top w:val="none" w:sz="0" w:space="0" w:color="auto"/>
                                                    <w:left w:val="none" w:sz="0" w:space="0" w:color="auto"/>
                                                    <w:bottom w:val="none" w:sz="0" w:space="0" w:color="auto"/>
                                                    <w:right w:val="none" w:sz="0" w:space="0" w:color="auto"/>
                                                  </w:divBdr>
                                                  <w:divsChild>
                                                    <w:div w:id="329792677">
                                                      <w:marLeft w:val="0"/>
                                                      <w:marRight w:val="0"/>
                                                      <w:marTop w:val="0"/>
                                                      <w:marBottom w:val="0"/>
                                                      <w:divBdr>
                                                        <w:top w:val="none" w:sz="0" w:space="0" w:color="auto"/>
                                                        <w:left w:val="none" w:sz="0" w:space="0" w:color="auto"/>
                                                        <w:bottom w:val="none" w:sz="0" w:space="0" w:color="auto"/>
                                                        <w:right w:val="none" w:sz="0" w:space="0" w:color="auto"/>
                                                      </w:divBdr>
                                                      <w:divsChild>
                                                        <w:div w:id="1424498394">
                                                          <w:marLeft w:val="0"/>
                                                          <w:marRight w:val="0"/>
                                                          <w:marTop w:val="0"/>
                                                          <w:marBottom w:val="0"/>
                                                          <w:divBdr>
                                                            <w:top w:val="none" w:sz="0" w:space="0" w:color="auto"/>
                                                            <w:left w:val="none" w:sz="0" w:space="0" w:color="auto"/>
                                                            <w:bottom w:val="none" w:sz="0" w:space="0" w:color="auto"/>
                                                            <w:right w:val="none" w:sz="0" w:space="0" w:color="auto"/>
                                                          </w:divBdr>
                                                          <w:divsChild>
                                                            <w:div w:id="436754358">
                                                              <w:marLeft w:val="0"/>
                                                              <w:marRight w:val="0"/>
                                                              <w:marTop w:val="0"/>
                                                              <w:marBottom w:val="0"/>
                                                              <w:divBdr>
                                                                <w:top w:val="none" w:sz="0" w:space="0" w:color="auto"/>
                                                                <w:left w:val="none" w:sz="0" w:space="0" w:color="auto"/>
                                                                <w:bottom w:val="none" w:sz="0" w:space="0" w:color="auto"/>
                                                                <w:right w:val="none" w:sz="0" w:space="0" w:color="auto"/>
                                                              </w:divBdr>
                                                              <w:divsChild>
                                                                <w:div w:id="2003460323">
                                                                  <w:marLeft w:val="0"/>
                                                                  <w:marRight w:val="0"/>
                                                                  <w:marTop w:val="0"/>
                                                                  <w:marBottom w:val="0"/>
                                                                  <w:divBdr>
                                                                    <w:top w:val="none" w:sz="0" w:space="0" w:color="auto"/>
                                                                    <w:left w:val="none" w:sz="0" w:space="0" w:color="auto"/>
                                                                    <w:bottom w:val="none" w:sz="0" w:space="0" w:color="auto"/>
                                                                    <w:right w:val="none" w:sz="0" w:space="0" w:color="auto"/>
                                                                  </w:divBdr>
                                                                  <w:divsChild>
                                                                    <w:div w:id="223029971">
                                                                      <w:marLeft w:val="0"/>
                                                                      <w:marRight w:val="0"/>
                                                                      <w:marTop w:val="0"/>
                                                                      <w:marBottom w:val="0"/>
                                                                      <w:divBdr>
                                                                        <w:top w:val="none" w:sz="0" w:space="0" w:color="auto"/>
                                                                        <w:left w:val="none" w:sz="0" w:space="0" w:color="auto"/>
                                                                        <w:bottom w:val="none" w:sz="0" w:space="0" w:color="auto"/>
                                                                        <w:right w:val="none" w:sz="0" w:space="0" w:color="auto"/>
                                                                      </w:divBdr>
                                                                      <w:divsChild>
                                                                        <w:div w:id="325935605">
                                                                          <w:marLeft w:val="0"/>
                                                                          <w:marRight w:val="0"/>
                                                                          <w:marTop w:val="0"/>
                                                                          <w:marBottom w:val="0"/>
                                                                          <w:divBdr>
                                                                            <w:top w:val="none" w:sz="0" w:space="0" w:color="auto"/>
                                                                            <w:left w:val="none" w:sz="0" w:space="0" w:color="auto"/>
                                                                            <w:bottom w:val="none" w:sz="0" w:space="0" w:color="auto"/>
                                                                            <w:right w:val="none" w:sz="0" w:space="0" w:color="auto"/>
                                                                          </w:divBdr>
                                                                          <w:divsChild>
                                                                            <w:div w:id="1111704905">
                                                                              <w:marLeft w:val="0"/>
                                                                              <w:marRight w:val="0"/>
                                                                              <w:marTop w:val="0"/>
                                                                              <w:marBottom w:val="0"/>
                                                                              <w:divBdr>
                                                                                <w:top w:val="none" w:sz="0" w:space="0" w:color="auto"/>
                                                                                <w:left w:val="none" w:sz="0" w:space="0" w:color="auto"/>
                                                                                <w:bottom w:val="none" w:sz="0" w:space="0" w:color="auto"/>
                                                                                <w:right w:val="none" w:sz="0" w:space="0" w:color="auto"/>
                                                                              </w:divBdr>
                                                                              <w:divsChild>
                                                                                <w:div w:id="1926304407">
                                                                                  <w:marLeft w:val="0"/>
                                                                                  <w:marRight w:val="0"/>
                                                                                  <w:marTop w:val="0"/>
                                                                                  <w:marBottom w:val="0"/>
                                                                                  <w:divBdr>
                                                                                    <w:top w:val="none" w:sz="0" w:space="0" w:color="auto"/>
                                                                                    <w:left w:val="none" w:sz="0" w:space="0" w:color="auto"/>
                                                                                    <w:bottom w:val="none" w:sz="0" w:space="0" w:color="auto"/>
                                                                                    <w:right w:val="none" w:sz="0" w:space="0" w:color="auto"/>
                                                                                  </w:divBdr>
                                                                                  <w:divsChild>
                                                                                    <w:div w:id="262349242">
                                                                                      <w:marLeft w:val="0"/>
                                                                                      <w:marRight w:val="0"/>
                                                                                      <w:marTop w:val="0"/>
                                                                                      <w:marBottom w:val="0"/>
                                                                                      <w:divBdr>
                                                                                        <w:top w:val="none" w:sz="0" w:space="0" w:color="auto"/>
                                                                                        <w:left w:val="none" w:sz="0" w:space="0" w:color="auto"/>
                                                                                        <w:bottom w:val="none" w:sz="0" w:space="0" w:color="auto"/>
                                                                                        <w:right w:val="none" w:sz="0" w:space="0" w:color="auto"/>
                                                                                      </w:divBdr>
                                                                                      <w:divsChild>
                                                                                        <w:div w:id="2070028464">
                                                                                          <w:marLeft w:val="0"/>
                                                                                          <w:marRight w:val="0"/>
                                                                                          <w:marTop w:val="0"/>
                                                                                          <w:marBottom w:val="0"/>
                                                                                          <w:divBdr>
                                                                                            <w:top w:val="none" w:sz="0" w:space="0" w:color="auto"/>
                                                                                            <w:left w:val="none" w:sz="0" w:space="0" w:color="auto"/>
                                                                                            <w:bottom w:val="none" w:sz="0" w:space="0" w:color="auto"/>
                                                                                            <w:right w:val="none" w:sz="0" w:space="0" w:color="auto"/>
                                                                                          </w:divBdr>
                                                                                          <w:divsChild>
                                                                                            <w:div w:id="1785885974">
                                                                                              <w:marLeft w:val="0"/>
                                                                                              <w:marRight w:val="0"/>
                                                                                              <w:marTop w:val="0"/>
                                                                                              <w:marBottom w:val="0"/>
                                                                                              <w:divBdr>
                                                                                                <w:top w:val="none" w:sz="0" w:space="0" w:color="auto"/>
                                                                                                <w:left w:val="none" w:sz="0" w:space="0" w:color="auto"/>
                                                                                                <w:bottom w:val="none" w:sz="0" w:space="0" w:color="auto"/>
                                                                                                <w:right w:val="none" w:sz="0" w:space="0" w:color="auto"/>
                                                                                              </w:divBdr>
                                                                                              <w:divsChild>
                                                                                                <w:div w:id="308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9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tionalservice.gov/pdf/45CFR_chapterXXV.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ericorps.gov/sites/default/files/document/2022_09_01_FY23%20AmeriCorps%20VISTA%20Annual%20Guidance_VIST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422353A177764C9A36F1B9D82447AC" ma:contentTypeVersion="18" ma:contentTypeDescription="Create a new document." ma:contentTypeScope="" ma:versionID="bd4e2f2b58e62ff029998356636af9ad">
  <xsd:schema xmlns:xsd="http://www.w3.org/2001/XMLSchema" xmlns:xs="http://www.w3.org/2001/XMLSchema" xmlns:p="http://schemas.microsoft.com/office/2006/metadata/properties" xmlns:ns1="http://schemas.microsoft.com/sharepoint/v3" xmlns:ns2="59da1016-2a1b-4f8a-9768-d7a4932f6f16" xmlns:ns3="4febe0c8-03c5-41f8-9b3d-1462d51a9478" targetNamespace="http://schemas.microsoft.com/office/2006/metadata/properties" ma:root="true" ma:fieldsID="f74ecc12ed933130589e2b4bccdb3830" ns1:_="" ns2:_="" ns3:_="">
    <xsd:import namespace="http://schemas.microsoft.com/sharepoint/v3"/>
    <xsd:import namespace="59da1016-2a1b-4f8a-9768-d7a4932f6f16"/>
    <xsd:import namespace="4febe0c8-03c5-41f8-9b3d-1462d51a947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be0c8-03c5-41f8-9b3d-1462d51a9478"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default="SERV-OR Bulletin Newsletters" ma:format="Dropdown" ma:internalName="Category">
      <xsd:simpleType>
        <xsd:restriction base="dms:Choice">
          <xsd:enumeration value="SERV-OR Bulletin Newsletters"/>
          <xsd:enumeration value="Vaccine Navigator training material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4febe0c8-03c5-41f8-9b3d-1462d51a9478">SERV-OR Bulletin Newsletters</Category>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4febe0c8-03c5-41f8-9b3d-1462d51a9478" xsi:nil="true"/>
    <PublishingExpirationDate xmlns="http://schemas.microsoft.com/sharepoint/v3" xsi:nil="true"/>
    <PublishingStartDate xmlns="http://schemas.microsoft.com/sharepoint/v3" xsi:nil="true"/>
    <Meta_x0020_Description xmlns="4febe0c8-03c5-41f8-9b3d-1462d51a9478" xsi:nil="true"/>
  </documentManagement>
</p:properties>
</file>

<file path=customXml/itemProps1.xml><?xml version="1.0" encoding="utf-8"?>
<ds:datastoreItem xmlns:ds="http://schemas.openxmlformats.org/officeDocument/2006/customXml" ds:itemID="{9849E959-0C26-4EB2-80B7-85125D3D8A92}">
  <ds:schemaRefs>
    <ds:schemaRef ds:uri="http://schemas.openxmlformats.org/officeDocument/2006/bibliography"/>
  </ds:schemaRefs>
</ds:datastoreItem>
</file>

<file path=customXml/itemProps2.xml><?xml version="1.0" encoding="utf-8"?>
<ds:datastoreItem xmlns:ds="http://schemas.openxmlformats.org/officeDocument/2006/customXml" ds:itemID="{9736933A-45B4-421D-9D99-8065D4CA407B}"/>
</file>

<file path=customXml/itemProps3.xml><?xml version="1.0" encoding="utf-8"?>
<ds:datastoreItem xmlns:ds="http://schemas.openxmlformats.org/officeDocument/2006/customXml" ds:itemID="{A7BFED96-4D4E-497A-872B-D072CFEF362D}"/>
</file>

<file path=customXml/itemProps4.xml><?xml version="1.0" encoding="utf-8"?>
<ds:datastoreItem xmlns:ds="http://schemas.openxmlformats.org/officeDocument/2006/customXml" ds:itemID="{463C2008-A0B8-45DD-BF74-69E7ACB638B9}"/>
</file>

<file path=docProps/app.xml><?xml version="1.0" encoding="utf-8"?>
<Properties xmlns="http://schemas.openxmlformats.org/officeDocument/2006/extended-properties" xmlns:vt="http://schemas.openxmlformats.org/officeDocument/2006/docPropsVTypes">
  <Template>Normal</Template>
  <TotalTime>926</TotalTime>
  <Pages>6</Pages>
  <Words>2564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guidance</vt:lpstr>
    </vt:vector>
  </TitlesOfParts>
  <Company>Department of Public Instruction</Company>
  <LinksUpToDate>false</LinksUpToDate>
  <CharactersWithSpaces>17834</CharactersWithSpaces>
  <SharedDoc>false</SharedDoc>
  <HLinks>
    <vt:vector size="6" baseType="variant">
      <vt:variant>
        <vt:i4>4784176</vt:i4>
      </vt:variant>
      <vt:variant>
        <vt:i4>30</vt:i4>
      </vt:variant>
      <vt:variant>
        <vt:i4>0</vt:i4>
      </vt:variant>
      <vt:variant>
        <vt:i4>5</vt:i4>
      </vt:variant>
      <vt:variant>
        <vt:lpwstr>mailto:eric.n.gebbie@state.or.us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guidance</dc:title>
  <dc:subject/>
  <dc:creator>Oregon Health Authority</dc:creator>
  <cp:keywords/>
  <cp:lastModifiedBy>Tydings Caroline D</cp:lastModifiedBy>
  <cp:revision>96</cp:revision>
  <cp:lastPrinted>2015-04-08T23:52:00Z</cp:lastPrinted>
  <dcterms:created xsi:type="dcterms:W3CDTF">2023-01-26T04:40:00Z</dcterms:created>
  <dcterms:modified xsi:type="dcterms:W3CDTF">2023-03-30T23:28:00Z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0x0101007D422353A177764C9A36F1B9D82447AC</vt:lpwstr>
  </property>
</Properties>
</file>