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6FEC" w14:textId="4BC98D4A" w:rsidR="00DF7474" w:rsidRPr="00083526" w:rsidRDefault="00E30A1E" w:rsidP="006571FC">
      <w:pPr>
        <w:jc w:val="center"/>
        <w:rPr>
          <w:rFonts w:asciiTheme="minorHAnsi" w:hAnsiTheme="minorHAnsi" w:cstheme="minorHAnsi"/>
          <w:b/>
          <w:szCs w:val="22"/>
        </w:rPr>
      </w:pPr>
      <w:r>
        <w:rPr>
          <w:noProof/>
        </w:rPr>
        <w:drawing>
          <wp:anchor distT="0" distB="0" distL="114300" distR="114300" simplePos="0" relativeHeight="251657216" behindDoc="0" locked="0" layoutInCell="1" allowOverlap="1" wp14:anchorId="0C912BB3" wp14:editId="014096FA">
            <wp:simplePos x="0" y="0"/>
            <wp:positionH relativeFrom="column">
              <wp:posOffset>5869305</wp:posOffset>
            </wp:positionH>
            <wp:positionV relativeFrom="paragraph">
              <wp:posOffset>3810</wp:posOffset>
            </wp:positionV>
            <wp:extent cx="703580" cy="703580"/>
            <wp:effectExtent l="0" t="0" r="1270" b="127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a-logo-600-6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51CA2EA" wp14:editId="7BA07960">
            <wp:simplePos x="0" y="0"/>
            <wp:positionH relativeFrom="column">
              <wp:posOffset>-150495</wp:posOffset>
            </wp:positionH>
            <wp:positionV relativeFrom="paragraph">
              <wp:posOffset>3810</wp:posOffset>
            </wp:positionV>
            <wp:extent cx="1397000" cy="526415"/>
            <wp:effectExtent l="0" t="0" r="0" b="6985"/>
            <wp:wrapNone/>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A91" w:rsidRPr="00083526">
        <w:rPr>
          <w:rFonts w:asciiTheme="minorHAnsi" w:hAnsiTheme="minorHAnsi" w:cstheme="minorHAnsi"/>
          <w:b/>
          <w:noProof/>
          <w:szCs w:val="22"/>
        </w:rPr>
        <w:t>Oregon Health Authority/AmeriCorps</w:t>
      </w:r>
      <w:r w:rsidR="001D38B6" w:rsidRPr="00083526">
        <w:rPr>
          <w:rFonts w:asciiTheme="minorHAnsi" w:hAnsiTheme="minorHAnsi" w:cstheme="minorHAnsi"/>
          <w:b/>
          <w:noProof/>
          <w:szCs w:val="22"/>
        </w:rPr>
        <w:t xml:space="preserve"> </w:t>
      </w:r>
      <w:r w:rsidR="00393A91" w:rsidRPr="00083526">
        <w:rPr>
          <w:rFonts w:asciiTheme="minorHAnsi" w:hAnsiTheme="minorHAnsi" w:cstheme="minorHAnsi"/>
          <w:b/>
          <w:noProof/>
          <w:szCs w:val="22"/>
        </w:rPr>
        <w:t>VISTA</w:t>
      </w:r>
    </w:p>
    <w:p w14:paraId="4517470C" w14:textId="25EC9890" w:rsidR="006C08B9" w:rsidRPr="006571FC" w:rsidRDefault="002E68B0" w:rsidP="006571FC">
      <w:pPr>
        <w:spacing w:after="360"/>
        <w:jc w:val="center"/>
        <w:rPr>
          <w:rFonts w:asciiTheme="minorHAnsi" w:hAnsiTheme="minorHAnsi" w:cstheme="minorHAnsi"/>
          <w:b/>
          <w:szCs w:val="22"/>
        </w:rPr>
      </w:pPr>
      <w:r w:rsidRPr="00083526">
        <w:rPr>
          <w:rFonts w:asciiTheme="minorHAnsi" w:hAnsiTheme="minorHAnsi" w:cstheme="minorHAnsi"/>
          <w:b/>
          <w:szCs w:val="22"/>
        </w:rPr>
        <w:t>Partnership Project</w:t>
      </w:r>
    </w:p>
    <w:p w14:paraId="28F1A3B2" w14:textId="469659D6" w:rsidR="008D0A9C" w:rsidRPr="00FD3748" w:rsidRDefault="00465BE9" w:rsidP="006C08B9">
      <w:pPr>
        <w:pStyle w:val="Title"/>
        <w:rPr>
          <w:rFonts w:asciiTheme="minorHAnsi" w:hAnsiTheme="minorHAnsi" w:cstheme="minorHAnsi"/>
          <w:b/>
          <w:bCs/>
          <w:sz w:val="22"/>
          <w:szCs w:val="22"/>
        </w:rPr>
      </w:pPr>
      <w:r w:rsidRPr="00FD3748">
        <w:rPr>
          <w:rFonts w:asciiTheme="minorHAnsi" w:hAnsiTheme="minorHAnsi" w:cstheme="minorHAnsi"/>
          <w:b/>
          <w:bCs/>
          <w:sz w:val="22"/>
          <w:szCs w:val="22"/>
        </w:rPr>
        <w:t>Host Site</w:t>
      </w:r>
      <w:r w:rsidR="006C08B9" w:rsidRPr="00FD3748">
        <w:rPr>
          <w:rFonts w:asciiTheme="minorHAnsi" w:hAnsiTheme="minorHAnsi" w:cstheme="minorHAnsi"/>
          <w:b/>
          <w:bCs/>
          <w:sz w:val="22"/>
          <w:szCs w:val="22"/>
        </w:rPr>
        <w:t xml:space="preserve"> Application</w:t>
      </w:r>
      <w:r w:rsidR="009C3E7E" w:rsidRPr="00FD3748">
        <w:rPr>
          <w:rFonts w:asciiTheme="minorHAnsi" w:hAnsiTheme="minorHAnsi" w:cstheme="minorHAnsi"/>
          <w:b/>
          <w:bCs/>
          <w:sz w:val="22"/>
          <w:szCs w:val="22"/>
        </w:rPr>
        <w:t xml:space="preserve"> </w:t>
      </w:r>
      <w:r w:rsidR="006571FC" w:rsidRPr="00FD3748">
        <w:rPr>
          <w:rFonts w:asciiTheme="minorHAnsi" w:hAnsiTheme="minorHAnsi" w:cstheme="minorHAnsi"/>
          <w:b/>
          <w:bCs/>
          <w:sz w:val="22"/>
          <w:szCs w:val="22"/>
        </w:rPr>
        <w:t xml:space="preserve">Information </w:t>
      </w:r>
      <w:r w:rsidR="006B131B">
        <w:rPr>
          <w:rFonts w:asciiTheme="minorHAnsi" w:hAnsiTheme="minorHAnsi" w:cstheme="minorHAnsi"/>
          <w:b/>
          <w:bCs/>
          <w:sz w:val="22"/>
          <w:szCs w:val="22"/>
        </w:rPr>
        <w:t>and FAQs</w:t>
      </w:r>
    </w:p>
    <w:p w14:paraId="17CBFF78" w14:textId="77777777" w:rsidR="00FD3748" w:rsidRPr="00FD3748" w:rsidRDefault="00FD3748" w:rsidP="00FD3748">
      <w:pPr>
        <w:jc w:val="center"/>
      </w:pPr>
    </w:p>
    <w:p w14:paraId="5921B7BB" w14:textId="77777777" w:rsidR="001D38B6" w:rsidRPr="00083526" w:rsidRDefault="001D38B6" w:rsidP="006C08B9">
      <w:pPr>
        <w:jc w:val="center"/>
        <w:rPr>
          <w:rFonts w:asciiTheme="minorHAnsi" w:hAnsiTheme="minorHAnsi" w:cstheme="minorHAnsi"/>
          <w:szCs w:val="22"/>
        </w:rPr>
      </w:pPr>
    </w:p>
    <w:p w14:paraId="7D92797D" w14:textId="3820B4F8" w:rsidR="00C107D3" w:rsidRPr="00083526" w:rsidRDefault="00B2074C" w:rsidP="006C08B9">
      <w:pPr>
        <w:jc w:val="center"/>
        <w:rPr>
          <w:rFonts w:asciiTheme="minorHAnsi" w:hAnsiTheme="minorHAnsi" w:cstheme="minorHAnsi"/>
          <w:szCs w:val="22"/>
        </w:rPr>
      </w:pPr>
      <w:r w:rsidRPr="00083526">
        <w:rPr>
          <w:rFonts w:asciiTheme="minorHAnsi" w:hAnsiTheme="minorHAnsi" w:cstheme="minorHAnsi"/>
          <w:b/>
          <w:noProof/>
          <w:szCs w:val="22"/>
        </w:rPr>
        <mc:AlternateContent>
          <mc:Choice Requires="wps">
            <w:drawing>
              <wp:anchor distT="0" distB="0" distL="114300" distR="114300" simplePos="0" relativeHeight="251660288" behindDoc="0" locked="0" layoutInCell="1" allowOverlap="1" wp14:anchorId="569260DA" wp14:editId="14E8F85B">
                <wp:simplePos x="0" y="0"/>
                <wp:positionH relativeFrom="column">
                  <wp:posOffset>-436245</wp:posOffset>
                </wp:positionH>
                <wp:positionV relativeFrom="paragraph">
                  <wp:posOffset>255270</wp:posOffset>
                </wp:positionV>
                <wp:extent cx="7153275" cy="572135"/>
                <wp:effectExtent l="0" t="0" r="28575" b="1651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572135"/>
                        </a:xfrm>
                        <a:prstGeom prst="rect">
                          <a:avLst/>
                        </a:prstGeom>
                        <a:solidFill>
                          <a:srgbClr val="FFFFFF"/>
                        </a:solidFill>
                        <a:ln w="9525">
                          <a:solidFill>
                            <a:srgbClr val="000000"/>
                          </a:solidFill>
                          <a:miter lim="800000"/>
                          <a:headEnd/>
                          <a:tailEnd/>
                        </a:ln>
                      </wps:spPr>
                      <wps:txbx>
                        <w:txbxContent>
                          <w:p w14:paraId="64ABF7D1" w14:textId="77777777" w:rsidR="00802BB2" w:rsidRPr="007B3D31" w:rsidRDefault="00802BB2" w:rsidP="00802BB2">
                            <w:pPr>
                              <w:pStyle w:val="ListParagraph"/>
                              <w:ind w:left="0"/>
                              <w:rPr>
                                <w:rFonts w:asciiTheme="minorHAnsi" w:hAnsiTheme="minorHAnsi" w:cstheme="minorHAnsi"/>
                                <w:szCs w:val="22"/>
                              </w:rPr>
                            </w:pPr>
                            <w:r w:rsidRPr="007B3D31">
                              <w:rPr>
                                <w:rFonts w:asciiTheme="minorHAnsi" w:hAnsiTheme="minorHAnsi" w:cstheme="minorHAnsi"/>
                                <w:b/>
                                <w:bCs/>
                                <w:szCs w:val="22"/>
                              </w:rPr>
                              <w:t>Note:</w:t>
                            </w:r>
                            <w:r w:rsidRPr="007B3D31">
                              <w:rPr>
                                <w:rFonts w:asciiTheme="minorHAnsi" w:hAnsiTheme="minorHAnsi" w:cstheme="minorHAnsi"/>
                                <w:bCs/>
                                <w:szCs w:val="22"/>
                              </w:rPr>
                              <w:t xml:space="preserve"> The award of all VISTA resources as well as the approval of all VISTA sites and final project application is subject to the availability of funding from the Corporation for National and Community Service and approval of Federal Appropriations.</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type w14:anchorId="569260DA" id="_x0000_t202" coordsize="21600,21600" o:spt="202" path="m,l,21600r21600,l21600,xe">
                <v:stroke joinstyle="miter"/>
                <v:path gradientshapeok="t" o:connecttype="rect"/>
              </v:shapetype>
              <v:shape id="Text Box 28" o:spid="_x0000_s1026" type="#_x0000_t202" style="position:absolute;left:0;text-align:left;margin-left:-34.35pt;margin-top:20.1pt;width:563.25pt;height:45.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">
                <v:textbox style="mso-fit-shape-to-text:t">
                  <w:txbxContent>
                    <w:p w14:paraId="64ABF7D1" w14:textId="77777777" w:rsidR="00802BB2" w:rsidRPr="007B3D31" w:rsidRDefault="00802BB2" w:rsidP="00802BB2">
                      <w:pPr>
                        <w:pStyle w:val="ListParagraph"/>
                        <w:ind w:left="0"/>
                        <w:rPr>
                          <w:rFonts w:asciiTheme="minorHAnsi" w:hAnsiTheme="minorHAnsi" w:cstheme="minorHAnsi"/>
                          <w:szCs w:val="22"/>
                        </w:rPr>
                      </w:pPr>
                      <w:r w:rsidRPr="007B3D31">
                        <w:rPr>
                          <w:rFonts w:asciiTheme="minorHAnsi" w:hAnsiTheme="minorHAnsi" w:cstheme="minorHAnsi"/>
                          <w:b/>
                          <w:bCs/>
                          <w:szCs w:val="22"/>
                        </w:rPr>
                        <w:t>Note:</w:t>
                      </w:r>
                      <w:r w:rsidRPr="007B3D31">
                        <w:rPr>
                          <w:rFonts w:asciiTheme="minorHAnsi" w:hAnsiTheme="minorHAnsi" w:cstheme="minorHAnsi"/>
                          <w:bCs/>
                          <w:szCs w:val="22"/>
                        </w:rPr>
                        <w:t xml:space="preserve"> The award of all VISTA resources as well as the approval of all VISTA sites and final project application is subject to the availability of funding from the Corporation for National and Community Service and approval of Federal Appropriations.</w:t>
                      </w:r>
                    </w:p>
                  </w:txbxContent>
                </v:textbox>
              </v:shape>
            </w:pict>
          </mc:Fallback>
        </mc:AlternateContent>
      </w:r>
      <w:r w:rsidR="00C107D3" w:rsidRPr="00083526">
        <w:rPr>
          <w:rFonts w:asciiTheme="minorHAnsi" w:hAnsiTheme="minorHAnsi" w:cstheme="minorHAnsi"/>
          <w:szCs w:val="22"/>
        </w:rPr>
        <w:t xml:space="preserve">Version: </w:t>
      </w:r>
      <w:r w:rsidR="0027670B">
        <w:rPr>
          <w:rFonts w:asciiTheme="minorHAnsi" w:hAnsiTheme="minorHAnsi" w:cstheme="minorHAnsi"/>
          <w:szCs w:val="22"/>
        </w:rPr>
        <w:t>1/10/2025</w:t>
      </w:r>
    </w:p>
    <w:p w14:paraId="4FCA54CB" w14:textId="772CEB11" w:rsidR="00641306" w:rsidRPr="00083526" w:rsidRDefault="00641306" w:rsidP="006C08B9">
      <w:pPr>
        <w:jc w:val="center"/>
        <w:rPr>
          <w:rFonts w:asciiTheme="minorHAnsi" w:hAnsiTheme="minorHAnsi" w:cstheme="minorHAnsi"/>
          <w:szCs w:val="22"/>
        </w:rPr>
      </w:pPr>
    </w:p>
    <w:p w14:paraId="20C7E6A7" w14:textId="042EFA9E" w:rsidR="00855EF8" w:rsidRPr="00083526" w:rsidRDefault="00855EF8" w:rsidP="00855EF8">
      <w:pPr>
        <w:rPr>
          <w:rFonts w:asciiTheme="minorHAnsi" w:hAnsiTheme="minorHAnsi" w:cstheme="minorHAnsi"/>
          <w:szCs w:val="22"/>
        </w:rPr>
      </w:pPr>
    </w:p>
    <w:p w14:paraId="2FE869A3" w14:textId="77777777" w:rsidR="00855EF8" w:rsidRPr="00083526" w:rsidRDefault="00855EF8" w:rsidP="00855EF8">
      <w:pPr>
        <w:rPr>
          <w:rFonts w:asciiTheme="minorHAnsi" w:hAnsiTheme="minorHAnsi" w:cstheme="minorHAnsi"/>
          <w:szCs w:val="22"/>
        </w:rPr>
      </w:pPr>
    </w:p>
    <w:p w14:paraId="36F83DEB" w14:textId="77777777" w:rsidR="006571FC" w:rsidRDefault="006571FC" w:rsidP="00BE75E6">
      <w:pPr>
        <w:pStyle w:val="Subtitle"/>
        <w:rPr>
          <w:rFonts w:asciiTheme="minorHAnsi" w:hAnsiTheme="minorHAnsi" w:cstheme="minorHAnsi"/>
          <w:sz w:val="22"/>
          <w:szCs w:val="22"/>
        </w:rPr>
      </w:pPr>
      <w:bookmarkStart w:id="0" w:name="_Toc436924782"/>
    </w:p>
    <w:p w14:paraId="285D760C" w14:textId="77777777" w:rsidR="00802BB2" w:rsidRPr="00802BB2" w:rsidRDefault="00802BB2" w:rsidP="00802BB2"/>
    <w:p w14:paraId="1AAE0A2A" w14:textId="77777777" w:rsidR="00B2074C" w:rsidRPr="003E449B" w:rsidRDefault="00B2074C" w:rsidP="003C21A1">
      <w:pPr>
        <w:pStyle w:val="Heading3"/>
        <w:ind w:hanging="720"/>
        <w:rPr>
          <w:rFonts w:asciiTheme="minorHAnsi" w:hAnsiTheme="minorHAnsi" w:cstheme="minorHAnsi"/>
        </w:rPr>
      </w:pPr>
      <w:bookmarkStart w:id="1" w:name="_Toc436924787"/>
      <w:r w:rsidRPr="003E449B">
        <w:rPr>
          <w:rFonts w:asciiTheme="minorHAnsi" w:hAnsiTheme="minorHAnsi" w:cstheme="minorHAnsi"/>
        </w:rPr>
        <w:t>General Guidelines for AmeriCorps VISTA Projects &amp; Host Sites</w:t>
      </w:r>
      <w:bookmarkEnd w:id="1"/>
    </w:p>
    <w:p w14:paraId="21C8B9FD" w14:textId="77777777" w:rsidR="00B2074C" w:rsidRPr="003E449B" w:rsidRDefault="00B2074C" w:rsidP="003C21A1">
      <w:pPr>
        <w:pStyle w:val="ListParagraph"/>
        <w:numPr>
          <w:ilvl w:val="0"/>
          <w:numId w:val="29"/>
        </w:numPr>
        <w:ind w:left="-270" w:hanging="360"/>
        <w:rPr>
          <w:rFonts w:asciiTheme="minorHAnsi" w:hAnsiTheme="minorHAnsi" w:cstheme="minorHAnsi"/>
          <w:szCs w:val="22"/>
        </w:rPr>
      </w:pPr>
      <w:bookmarkStart w:id="2" w:name="_Hlk3454408"/>
      <w:r w:rsidRPr="003E449B">
        <w:rPr>
          <w:rFonts w:asciiTheme="minorHAnsi" w:hAnsiTheme="minorHAnsi" w:cstheme="minorHAnsi"/>
          <w:szCs w:val="22"/>
        </w:rPr>
        <w:t>AmeriCorps VISTA Members must be placed in a capacity-building role for the entire term of service. Proposals must demonstrate that the position provides a direct benefit valued by the community at large. Activities cannot duplicate routine functions of staff or displace paid employees.</w:t>
      </w:r>
    </w:p>
    <w:p w14:paraId="2C93D263" w14:textId="77777777" w:rsidR="00B2074C" w:rsidRPr="003E449B" w:rsidRDefault="00B2074C" w:rsidP="003C21A1">
      <w:pPr>
        <w:pStyle w:val="ListParagraph"/>
        <w:numPr>
          <w:ilvl w:val="0"/>
          <w:numId w:val="29"/>
        </w:numPr>
        <w:ind w:left="-270" w:hanging="360"/>
        <w:rPr>
          <w:rFonts w:asciiTheme="minorHAnsi" w:hAnsiTheme="minorHAnsi" w:cstheme="minorHAnsi"/>
          <w:szCs w:val="22"/>
        </w:rPr>
      </w:pPr>
      <w:r w:rsidRPr="003E449B">
        <w:rPr>
          <w:rFonts w:asciiTheme="minorHAnsi" w:hAnsiTheme="minorHAnsi" w:cstheme="minorHAnsi"/>
          <w:szCs w:val="22"/>
        </w:rPr>
        <w:t xml:space="preserve">The project may not include administrative duties that support general organizational goals such as clerical responsibilities, answering phones, or data entry. </w:t>
      </w:r>
    </w:p>
    <w:p w14:paraId="3DFAF1A3" w14:textId="77777777" w:rsidR="00B2074C" w:rsidRPr="003E449B" w:rsidRDefault="00B2074C" w:rsidP="003C21A1">
      <w:pPr>
        <w:pStyle w:val="ListParagraph"/>
        <w:numPr>
          <w:ilvl w:val="0"/>
          <w:numId w:val="29"/>
        </w:numPr>
        <w:ind w:left="-270" w:hanging="360"/>
        <w:rPr>
          <w:rFonts w:asciiTheme="minorHAnsi" w:hAnsiTheme="minorHAnsi" w:cstheme="minorHAnsi"/>
          <w:szCs w:val="22"/>
        </w:rPr>
      </w:pPr>
      <w:r w:rsidRPr="003E449B">
        <w:rPr>
          <w:rFonts w:asciiTheme="minorHAnsi" w:hAnsiTheme="minorHAnsi" w:cstheme="minorHAnsi"/>
          <w:szCs w:val="22"/>
        </w:rPr>
        <w:t>The impact of service provided to the community and organization must be measurable and fit within the goals and activities of the AmeriCorps VISTA Program.</w:t>
      </w:r>
    </w:p>
    <w:p w14:paraId="5F14D39A" w14:textId="77777777" w:rsidR="00B2074C" w:rsidRPr="003E449B" w:rsidRDefault="00B2074C" w:rsidP="003C21A1">
      <w:pPr>
        <w:pStyle w:val="ListParagraph"/>
        <w:numPr>
          <w:ilvl w:val="0"/>
          <w:numId w:val="29"/>
        </w:numPr>
        <w:ind w:left="-270" w:hanging="360"/>
        <w:rPr>
          <w:rFonts w:asciiTheme="minorHAnsi" w:hAnsiTheme="minorHAnsi" w:cstheme="minorHAnsi"/>
          <w:szCs w:val="22"/>
        </w:rPr>
      </w:pPr>
      <w:r w:rsidRPr="003E449B">
        <w:rPr>
          <w:rFonts w:asciiTheme="minorHAnsi" w:hAnsiTheme="minorHAnsi" w:cstheme="minorHAnsi"/>
          <w:szCs w:val="22"/>
        </w:rPr>
        <w:t>Placement sites must be able to effectively recruit, train, support, and supervise the AmeriCorps VISTA Member(s).</w:t>
      </w:r>
    </w:p>
    <w:p w14:paraId="3D06AF89" w14:textId="77777777" w:rsidR="00B2074C" w:rsidRPr="003E449B" w:rsidRDefault="00B2074C" w:rsidP="003C21A1">
      <w:pPr>
        <w:pStyle w:val="ListParagraph"/>
        <w:numPr>
          <w:ilvl w:val="0"/>
          <w:numId w:val="29"/>
        </w:numPr>
        <w:ind w:left="-270" w:hanging="360"/>
        <w:rPr>
          <w:rFonts w:asciiTheme="minorHAnsi" w:hAnsiTheme="minorHAnsi" w:cstheme="minorHAnsi"/>
          <w:szCs w:val="22"/>
        </w:rPr>
      </w:pPr>
      <w:r w:rsidRPr="003E449B">
        <w:rPr>
          <w:rFonts w:asciiTheme="minorHAnsi" w:hAnsiTheme="minorHAnsi" w:cstheme="minorHAnsi"/>
          <w:szCs w:val="22"/>
        </w:rPr>
        <w:t xml:space="preserve">Placement sites are eligible to have an AmeriCorps VISTA Member serve with their organization, in the same position, for up to three years.  Each year is meant to build upon the previous year: </w:t>
      </w:r>
    </w:p>
    <w:p w14:paraId="4488E686" w14:textId="77777777" w:rsidR="00B2074C" w:rsidRPr="003E449B" w:rsidRDefault="00B2074C" w:rsidP="003C21A1">
      <w:pPr>
        <w:pStyle w:val="ListParagraph"/>
        <w:numPr>
          <w:ilvl w:val="1"/>
          <w:numId w:val="29"/>
        </w:numPr>
        <w:ind w:left="180"/>
        <w:rPr>
          <w:rFonts w:asciiTheme="minorHAnsi" w:hAnsiTheme="minorHAnsi" w:cstheme="minorHAnsi"/>
          <w:szCs w:val="22"/>
        </w:rPr>
      </w:pPr>
      <w:r w:rsidRPr="00EA1F53">
        <w:rPr>
          <w:rFonts w:asciiTheme="minorHAnsi" w:hAnsiTheme="minorHAnsi" w:cstheme="minorHAnsi"/>
          <w:b/>
          <w:bCs/>
          <w:szCs w:val="22"/>
        </w:rPr>
        <w:t>Year 1 –</w:t>
      </w:r>
      <w:r w:rsidRPr="003E449B">
        <w:rPr>
          <w:rFonts w:asciiTheme="minorHAnsi" w:hAnsiTheme="minorHAnsi" w:cstheme="minorHAnsi"/>
          <w:szCs w:val="22"/>
        </w:rPr>
        <w:t xml:space="preserve"> AmeriCorps VISTA Member establishes and creates a program or project</w:t>
      </w:r>
    </w:p>
    <w:p w14:paraId="53006EA8" w14:textId="77777777" w:rsidR="00B2074C" w:rsidRPr="003E449B" w:rsidRDefault="00B2074C" w:rsidP="003C21A1">
      <w:pPr>
        <w:pStyle w:val="ListParagraph"/>
        <w:numPr>
          <w:ilvl w:val="1"/>
          <w:numId w:val="29"/>
        </w:numPr>
        <w:ind w:left="180"/>
        <w:rPr>
          <w:rFonts w:asciiTheme="minorHAnsi" w:hAnsiTheme="minorHAnsi" w:cstheme="minorHAnsi"/>
          <w:szCs w:val="22"/>
        </w:rPr>
      </w:pPr>
      <w:r w:rsidRPr="00EA1F53">
        <w:rPr>
          <w:rFonts w:asciiTheme="minorHAnsi" w:hAnsiTheme="minorHAnsi" w:cstheme="minorHAnsi"/>
          <w:b/>
          <w:bCs/>
          <w:szCs w:val="22"/>
        </w:rPr>
        <w:t>Year 2</w:t>
      </w:r>
      <w:r w:rsidRPr="003E449B">
        <w:rPr>
          <w:rFonts w:asciiTheme="minorHAnsi" w:hAnsiTheme="minorHAnsi" w:cstheme="minorHAnsi"/>
          <w:szCs w:val="22"/>
        </w:rPr>
        <w:t xml:space="preserve"> – AmeriCorps VISTA Member continues to implement project and begins to create structure for sustainability</w:t>
      </w:r>
    </w:p>
    <w:p w14:paraId="52A203EA" w14:textId="77777777" w:rsidR="00B2074C" w:rsidRPr="003E449B" w:rsidRDefault="00B2074C" w:rsidP="003C21A1">
      <w:pPr>
        <w:pStyle w:val="ListParagraph"/>
        <w:numPr>
          <w:ilvl w:val="1"/>
          <w:numId w:val="29"/>
        </w:numPr>
        <w:ind w:left="180"/>
        <w:rPr>
          <w:rFonts w:asciiTheme="minorHAnsi" w:hAnsiTheme="minorHAnsi" w:cstheme="minorHAnsi"/>
          <w:szCs w:val="22"/>
        </w:rPr>
      </w:pPr>
      <w:r w:rsidRPr="00EA1F53">
        <w:rPr>
          <w:rFonts w:asciiTheme="minorHAnsi" w:hAnsiTheme="minorHAnsi" w:cstheme="minorHAnsi"/>
          <w:b/>
          <w:bCs/>
          <w:szCs w:val="22"/>
        </w:rPr>
        <w:t>Year 3 –</w:t>
      </w:r>
      <w:r w:rsidRPr="003E449B">
        <w:rPr>
          <w:rFonts w:asciiTheme="minorHAnsi" w:hAnsiTheme="minorHAnsi" w:cstheme="minorHAnsi"/>
          <w:szCs w:val="22"/>
        </w:rPr>
        <w:t xml:space="preserve"> AmeriCorps VISTA Member focuses on making the project sustainable</w:t>
      </w:r>
    </w:p>
    <w:p w14:paraId="2C7CFC87" w14:textId="7A6B2DC1" w:rsidR="00B2074C" w:rsidRPr="003E449B" w:rsidRDefault="00B2074C" w:rsidP="003C21A1">
      <w:pPr>
        <w:pStyle w:val="ListParagraph"/>
        <w:numPr>
          <w:ilvl w:val="1"/>
          <w:numId w:val="29"/>
        </w:numPr>
        <w:ind w:left="180"/>
        <w:rPr>
          <w:rFonts w:asciiTheme="minorHAnsi" w:hAnsiTheme="minorHAnsi" w:cstheme="minorHAnsi"/>
          <w:szCs w:val="22"/>
        </w:rPr>
      </w:pPr>
      <w:r w:rsidRPr="003E449B">
        <w:rPr>
          <w:rFonts w:asciiTheme="minorHAnsi" w:hAnsiTheme="minorHAnsi" w:cstheme="minorHAnsi"/>
          <w:szCs w:val="22"/>
        </w:rPr>
        <w:t xml:space="preserve">Year 4 proposals will be considered on a case-by-case basis and must address a significant community need or new project focus. Subject to scrutiny by </w:t>
      </w:r>
      <w:r w:rsidR="007C34E0">
        <w:rPr>
          <w:rFonts w:asciiTheme="minorHAnsi" w:hAnsiTheme="minorHAnsi" w:cstheme="minorHAnsi"/>
          <w:szCs w:val="22"/>
        </w:rPr>
        <w:t>AmeriCorps</w:t>
      </w:r>
      <w:r w:rsidRPr="003E449B">
        <w:rPr>
          <w:rFonts w:asciiTheme="minorHAnsi" w:hAnsiTheme="minorHAnsi" w:cstheme="minorHAnsi"/>
          <w:szCs w:val="22"/>
        </w:rPr>
        <w:t xml:space="preserve">. </w:t>
      </w:r>
    </w:p>
    <w:p w14:paraId="51F09CAF" w14:textId="77777777" w:rsidR="00B2074C" w:rsidRPr="003E449B" w:rsidRDefault="00B2074C" w:rsidP="003C21A1">
      <w:pPr>
        <w:pStyle w:val="ListParagraph"/>
        <w:numPr>
          <w:ilvl w:val="1"/>
          <w:numId w:val="29"/>
        </w:numPr>
        <w:ind w:left="180"/>
        <w:rPr>
          <w:rFonts w:asciiTheme="minorHAnsi" w:hAnsiTheme="minorHAnsi" w:cstheme="minorHAnsi"/>
          <w:szCs w:val="22"/>
        </w:rPr>
      </w:pPr>
      <w:r w:rsidRPr="003E449B">
        <w:rPr>
          <w:rFonts w:asciiTheme="minorHAnsi" w:hAnsiTheme="minorHAnsi" w:cstheme="minorHAnsi"/>
          <w:szCs w:val="22"/>
        </w:rPr>
        <w:t>Note that beyond year 1, renewals are not automatic.  Sites will be re-evaluated and must re-apply each year.</w:t>
      </w:r>
    </w:p>
    <w:p w14:paraId="16B7D705" w14:textId="178C6937" w:rsidR="00B2074C" w:rsidRDefault="00B2074C" w:rsidP="003C21A1">
      <w:pPr>
        <w:pStyle w:val="ListParagraph"/>
        <w:numPr>
          <w:ilvl w:val="0"/>
          <w:numId w:val="29"/>
        </w:numPr>
        <w:ind w:left="-270" w:hanging="360"/>
        <w:rPr>
          <w:rFonts w:asciiTheme="minorHAnsi" w:hAnsiTheme="minorHAnsi" w:cstheme="minorHAnsi"/>
          <w:szCs w:val="22"/>
        </w:rPr>
      </w:pPr>
      <w:r w:rsidRPr="003E449B">
        <w:rPr>
          <w:rFonts w:asciiTheme="minorHAnsi" w:hAnsiTheme="minorHAnsi" w:cstheme="minorHAnsi"/>
          <w:szCs w:val="22"/>
        </w:rPr>
        <w:t>The placement must not include any of the activities prohibited for AmeriCorps VISTA Members.</w:t>
      </w:r>
    </w:p>
    <w:p w14:paraId="2134F53B" w14:textId="77777777" w:rsidR="00784EA3" w:rsidRPr="003E449B" w:rsidRDefault="00784EA3" w:rsidP="00784EA3">
      <w:pPr>
        <w:rPr>
          <w:rFonts w:asciiTheme="minorHAnsi" w:hAnsiTheme="minorHAnsi" w:cstheme="minorHAnsi"/>
          <w:szCs w:val="22"/>
        </w:rPr>
      </w:pPr>
    </w:p>
    <w:bookmarkEnd w:id="2"/>
    <w:p w14:paraId="253D341F" w14:textId="620962BD" w:rsidR="00F84B42" w:rsidRPr="00083526" w:rsidRDefault="00855EF8" w:rsidP="00BE75E6">
      <w:pPr>
        <w:pStyle w:val="Subtitle"/>
        <w:rPr>
          <w:rFonts w:asciiTheme="minorHAnsi" w:hAnsiTheme="minorHAnsi" w:cstheme="minorHAnsi"/>
          <w:sz w:val="22"/>
          <w:szCs w:val="22"/>
        </w:rPr>
      </w:pPr>
      <w:r w:rsidRPr="00083526">
        <w:rPr>
          <w:rFonts w:asciiTheme="minorHAnsi" w:hAnsiTheme="minorHAnsi" w:cstheme="minorHAnsi"/>
          <w:sz w:val="22"/>
          <w:szCs w:val="22"/>
        </w:rPr>
        <w:t>Program information</w:t>
      </w:r>
      <w:bookmarkEnd w:id="0"/>
    </w:p>
    <w:tbl>
      <w:tblPr>
        <w:tblW w:w="5667" w:type="pct"/>
        <w:tblInd w:w="-63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070"/>
        <w:gridCol w:w="9180"/>
      </w:tblGrid>
      <w:tr w:rsidR="00855EF8" w:rsidRPr="003E449B" w14:paraId="16E4AEF3"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38055577" w14:textId="77777777" w:rsidR="00855EF8" w:rsidRPr="003E449B" w:rsidRDefault="00855EF8" w:rsidP="002B0011">
            <w:pPr>
              <w:rPr>
                <w:rFonts w:asciiTheme="minorHAnsi" w:hAnsiTheme="minorHAnsi" w:cstheme="minorHAnsi"/>
                <w:b/>
                <w:iCs/>
                <w:szCs w:val="22"/>
              </w:rPr>
            </w:pPr>
            <w:r w:rsidRPr="003E449B">
              <w:rPr>
                <w:rFonts w:asciiTheme="minorHAnsi" w:hAnsiTheme="minorHAnsi" w:cstheme="minorHAnsi"/>
                <w:b/>
                <w:iCs/>
                <w:szCs w:val="22"/>
              </w:rPr>
              <w:t>Contact Information and Application Submission</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AC85A8" w14:textId="5FE6181C" w:rsidR="00855EF8" w:rsidRPr="003E449B" w:rsidRDefault="00855EF8" w:rsidP="00855EF8">
            <w:pPr>
              <w:rPr>
                <w:rFonts w:asciiTheme="minorHAnsi" w:hAnsiTheme="minorHAnsi" w:cstheme="minorHAnsi"/>
                <w:szCs w:val="22"/>
              </w:rPr>
            </w:pPr>
            <w:bookmarkStart w:id="3" w:name="_Hlk3456609"/>
            <w:r w:rsidRPr="003E449B">
              <w:rPr>
                <w:rFonts w:asciiTheme="minorHAnsi" w:hAnsiTheme="minorHAnsi" w:cstheme="minorHAnsi"/>
                <w:szCs w:val="22"/>
              </w:rPr>
              <w:t xml:space="preserve">Please </w:t>
            </w:r>
            <w:r w:rsidR="00A336CC">
              <w:rPr>
                <w:rFonts w:asciiTheme="minorHAnsi" w:hAnsiTheme="minorHAnsi" w:cstheme="minorHAnsi"/>
                <w:szCs w:val="22"/>
              </w:rPr>
              <w:t>direct all application questions and material submissions</w:t>
            </w:r>
            <w:r w:rsidRPr="003E449B">
              <w:rPr>
                <w:rFonts w:asciiTheme="minorHAnsi" w:hAnsiTheme="minorHAnsi" w:cstheme="minorHAnsi"/>
                <w:szCs w:val="22"/>
              </w:rPr>
              <w:t xml:space="preserve"> </w:t>
            </w:r>
            <w:r w:rsidR="006E45CF" w:rsidRPr="003E449B">
              <w:rPr>
                <w:rFonts w:asciiTheme="minorHAnsi" w:hAnsiTheme="minorHAnsi" w:cstheme="minorHAnsi"/>
                <w:szCs w:val="22"/>
              </w:rPr>
              <w:t>to</w:t>
            </w:r>
            <w:r w:rsidRPr="003E449B">
              <w:rPr>
                <w:rFonts w:asciiTheme="minorHAnsi" w:hAnsiTheme="minorHAnsi" w:cstheme="minorHAnsi"/>
                <w:szCs w:val="22"/>
              </w:rPr>
              <w:t xml:space="preserve">: </w:t>
            </w:r>
          </w:p>
          <w:p w14:paraId="587A5FE8" w14:textId="7C2191EC" w:rsidR="006E45CF" w:rsidRPr="003E449B" w:rsidRDefault="006571FC" w:rsidP="00855EF8">
            <w:pPr>
              <w:rPr>
                <w:rFonts w:asciiTheme="minorHAnsi" w:hAnsiTheme="minorHAnsi" w:cstheme="minorHAnsi"/>
                <w:b/>
                <w:szCs w:val="22"/>
              </w:rPr>
            </w:pPr>
            <w:r w:rsidRPr="003E449B">
              <w:rPr>
                <w:rFonts w:asciiTheme="minorHAnsi" w:hAnsiTheme="minorHAnsi" w:cstheme="minorHAnsi"/>
                <w:b/>
                <w:szCs w:val="22"/>
              </w:rPr>
              <w:t>Caroline Tydings</w:t>
            </w:r>
            <w:r w:rsidR="00A336CC">
              <w:rPr>
                <w:rFonts w:asciiTheme="minorHAnsi" w:hAnsiTheme="minorHAnsi" w:cstheme="minorHAnsi"/>
                <w:b/>
                <w:szCs w:val="22"/>
              </w:rPr>
              <w:t>, OHA VISTA Project Director</w:t>
            </w:r>
          </w:p>
          <w:p w14:paraId="6E449A85" w14:textId="3306A697" w:rsidR="008F2773" w:rsidRPr="0044304A" w:rsidRDefault="006571FC" w:rsidP="00855EF8">
            <w:pPr>
              <w:rPr>
                <w:rFonts w:asciiTheme="minorHAnsi" w:hAnsiTheme="minorHAnsi" w:cstheme="minorHAnsi"/>
                <w:bCs/>
                <w:szCs w:val="22"/>
              </w:rPr>
            </w:pPr>
            <w:r w:rsidRPr="0044304A">
              <w:rPr>
                <w:rFonts w:asciiTheme="minorHAnsi" w:hAnsiTheme="minorHAnsi" w:cstheme="minorHAnsi"/>
                <w:bCs/>
                <w:szCs w:val="22"/>
              </w:rPr>
              <w:t>Caroline.d.tydings@</w:t>
            </w:r>
            <w:r w:rsidR="007814A1" w:rsidRPr="0044304A">
              <w:rPr>
                <w:rFonts w:asciiTheme="minorHAnsi" w:hAnsiTheme="minorHAnsi" w:cstheme="minorHAnsi"/>
                <w:bCs/>
                <w:szCs w:val="22"/>
              </w:rPr>
              <w:t>oha.oregon.gov</w:t>
            </w:r>
          </w:p>
          <w:p w14:paraId="02DC3755" w14:textId="73176270" w:rsidR="00855EF8" w:rsidRPr="0044304A" w:rsidRDefault="00855EF8" w:rsidP="00855EF8">
            <w:pPr>
              <w:rPr>
                <w:rFonts w:asciiTheme="minorHAnsi" w:hAnsiTheme="minorHAnsi" w:cstheme="minorHAnsi"/>
                <w:bCs/>
                <w:szCs w:val="22"/>
              </w:rPr>
            </w:pPr>
            <w:r w:rsidRPr="0044304A">
              <w:rPr>
                <w:rFonts w:asciiTheme="minorHAnsi" w:hAnsiTheme="minorHAnsi" w:cstheme="minorHAnsi"/>
                <w:bCs/>
                <w:szCs w:val="22"/>
              </w:rPr>
              <w:t>Phone: 5</w:t>
            </w:r>
            <w:r w:rsidR="00CC5ECF" w:rsidRPr="0044304A">
              <w:rPr>
                <w:rFonts w:asciiTheme="minorHAnsi" w:hAnsiTheme="minorHAnsi" w:cstheme="minorHAnsi"/>
                <w:bCs/>
                <w:szCs w:val="22"/>
              </w:rPr>
              <w:t>03-432-7574</w:t>
            </w:r>
          </w:p>
          <w:bookmarkEnd w:id="3"/>
          <w:p w14:paraId="55436E20" w14:textId="228743E3" w:rsidR="00855EF8" w:rsidRPr="003E449B" w:rsidRDefault="00855EF8" w:rsidP="002B0011">
            <w:pPr>
              <w:rPr>
                <w:rFonts w:asciiTheme="minorHAnsi" w:hAnsiTheme="minorHAnsi" w:cstheme="minorHAnsi"/>
                <w:szCs w:val="22"/>
              </w:rPr>
            </w:pPr>
          </w:p>
        </w:tc>
      </w:tr>
      <w:tr w:rsidR="00A469C8" w:rsidRPr="003E449B" w14:paraId="38C8C471"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7E37680C" w14:textId="65553032" w:rsidR="00A469C8" w:rsidRDefault="00A469C8" w:rsidP="002B0011">
            <w:pPr>
              <w:rPr>
                <w:rFonts w:asciiTheme="minorHAnsi" w:hAnsiTheme="minorHAnsi" w:cstheme="minorHAnsi"/>
                <w:b/>
                <w:iCs/>
                <w:szCs w:val="22"/>
              </w:rPr>
            </w:pPr>
            <w:r>
              <w:rPr>
                <w:rFonts w:asciiTheme="minorHAnsi" w:hAnsiTheme="minorHAnsi" w:cstheme="minorHAnsi"/>
                <w:b/>
                <w:iCs/>
                <w:szCs w:val="22"/>
              </w:rPr>
              <w:t>Service period</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F8547" w14:textId="3539F810" w:rsidR="00A469C8" w:rsidRPr="0088250F" w:rsidRDefault="0020348C" w:rsidP="0088250F">
            <w:pPr>
              <w:rPr>
                <w:rFonts w:asciiTheme="minorHAnsi" w:hAnsiTheme="minorHAnsi" w:cstheme="minorHAnsi"/>
                <w:bCs/>
                <w:szCs w:val="22"/>
              </w:rPr>
            </w:pPr>
            <w:r>
              <w:rPr>
                <w:rFonts w:asciiTheme="minorHAnsi" w:hAnsiTheme="minorHAnsi" w:cstheme="minorHAnsi"/>
                <w:bCs/>
                <w:szCs w:val="22"/>
              </w:rPr>
              <w:t>August 1</w:t>
            </w:r>
            <w:r w:rsidR="00346E67">
              <w:rPr>
                <w:rFonts w:asciiTheme="minorHAnsi" w:hAnsiTheme="minorHAnsi" w:cstheme="minorHAnsi"/>
                <w:bCs/>
                <w:szCs w:val="22"/>
              </w:rPr>
              <w:t>1</w:t>
            </w:r>
            <w:r w:rsidR="00912B19">
              <w:rPr>
                <w:rFonts w:asciiTheme="minorHAnsi" w:hAnsiTheme="minorHAnsi" w:cstheme="minorHAnsi"/>
                <w:bCs/>
                <w:szCs w:val="22"/>
              </w:rPr>
              <w:t xml:space="preserve">, </w:t>
            </w:r>
            <w:r w:rsidR="00A469C8">
              <w:rPr>
                <w:rFonts w:asciiTheme="minorHAnsi" w:hAnsiTheme="minorHAnsi" w:cstheme="minorHAnsi"/>
                <w:bCs/>
                <w:szCs w:val="22"/>
              </w:rPr>
              <w:t>202</w:t>
            </w:r>
            <w:r w:rsidR="00D14EF4">
              <w:rPr>
                <w:rFonts w:asciiTheme="minorHAnsi" w:hAnsiTheme="minorHAnsi" w:cstheme="minorHAnsi"/>
                <w:bCs/>
                <w:szCs w:val="22"/>
              </w:rPr>
              <w:t>5</w:t>
            </w:r>
            <w:r w:rsidR="00A469C8">
              <w:rPr>
                <w:rFonts w:asciiTheme="minorHAnsi" w:hAnsiTheme="minorHAnsi" w:cstheme="minorHAnsi"/>
                <w:bCs/>
                <w:szCs w:val="22"/>
              </w:rPr>
              <w:t xml:space="preserve"> – A</w:t>
            </w:r>
            <w:r>
              <w:rPr>
                <w:rFonts w:asciiTheme="minorHAnsi" w:hAnsiTheme="minorHAnsi" w:cstheme="minorHAnsi"/>
                <w:bCs/>
                <w:szCs w:val="22"/>
              </w:rPr>
              <w:t>ugust 1</w:t>
            </w:r>
            <w:r w:rsidR="00346E67">
              <w:rPr>
                <w:rFonts w:asciiTheme="minorHAnsi" w:hAnsiTheme="minorHAnsi" w:cstheme="minorHAnsi"/>
                <w:bCs/>
                <w:szCs w:val="22"/>
              </w:rPr>
              <w:t>2</w:t>
            </w:r>
            <w:r w:rsidR="002F77C0">
              <w:rPr>
                <w:rFonts w:asciiTheme="minorHAnsi" w:hAnsiTheme="minorHAnsi" w:cstheme="minorHAnsi"/>
                <w:bCs/>
                <w:szCs w:val="22"/>
              </w:rPr>
              <w:t>,</w:t>
            </w:r>
            <w:r w:rsidR="00A469C8">
              <w:rPr>
                <w:rFonts w:asciiTheme="minorHAnsi" w:hAnsiTheme="minorHAnsi" w:cstheme="minorHAnsi"/>
                <w:bCs/>
                <w:szCs w:val="22"/>
              </w:rPr>
              <w:t xml:space="preserve"> 202</w:t>
            </w:r>
            <w:r w:rsidR="00D14EF4">
              <w:rPr>
                <w:rFonts w:asciiTheme="minorHAnsi" w:hAnsiTheme="minorHAnsi" w:cstheme="minorHAnsi"/>
                <w:bCs/>
                <w:szCs w:val="22"/>
              </w:rPr>
              <w:t>6</w:t>
            </w:r>
          </w:p>
        </w:tc>
      </w:tr>
      <w:tr w:rsidR="003F2761" w:rsidRPr="003E449B" w14:paraId="2ED0FF1B"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4A3B6AFA" w14:textId="7804E9C9" w:rsidR="003F2761" w:rsidRDefault="003F2761" w:rsidP="002B0011">
            <w:pPr>
              <w:rPr>
                <w:rFonts w:asciiTheme="minorHAnsi" w:hAnsiTheme="minorHAnsi" w:cstheme="minorHAnsi"/>
                <w:b/>
                <w:iCs/>
                <w:szCs w:val="22"/>
              </w:rPr>
            </w:pPr>
            <w:r>
              <w:rPr>
                <w:rFonts w:asciiTheme="minorHAnsi" w:hAnsiTheme="minorHAnsi" w:cstheme="minorHAnsi"/>
                <w:b/>
                <w:iCs/>
                <w:szCs w:val="22"/>
              </w:rPr>
              <w:t>Application website</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3C95E" w14:textId="3B319A1E" w:rsidR="003F2761" w:rsidRPr="0088250F" w:rsidRDefault="008F042A" w:rsidP="0088250F">
            <w:pPr>
              <w:rPr>
                <w:rFonts w:asciiTheme="minorHAnsi" w:hAnsiTheme="minorHAnsi" w:cstheme="minorHAnsi"/>
                <w:bCs/>
                <w:szCs w:val="22"/>
              </w:rPr>
            </w:pPr>
            <w:hyperlink r:id="rId10" w:history="1">
              <w:r w:rsidR="003F2761" w:rsidRPr="003F2761">
                <w:rPr>
                  <w:rStyle w:val="Hyperlink"/>
                  <w:rFonts w:asciiTheme="minorHAnsi" w:hAnsiTheme="minorHAnsi" w:cstheme="minorHAnsi"/>
                  <w:bCs/>
                  <w:szCs w:val="22"/>
                </w:rPr>
                <w:t>Host an OHA AmeriCorps VISTA</w:t>
              </w:r>
            </w:hyperlink>
          </w:p>
        </w:tc>
      </w:tr>
      <w:tr w:rsidR="0088250F" w:rsidRPr="003E449B" w14:paraId="1887FE2E"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1CBEE276" w14:textId="4FA6EB0B" w:rsidR="0088250F" w:rsidRDefault="0088250F" w:rsidP="002B0011">
            <w:pPr>
              <w:rPr>
                <w:rFonts w:asciiTheme="minorHAnsi" w:hAnsiTheme="minorHAnsi" w:cstheme="minorHAnsi"/>
                <w:b/>
                <w:iCs/>
                <w:szCs w:val="22"/>
              </w:rPr>
            </w:pPr>
            <w:r>
              <w:rPr>
                <w:rFonts w:asciiTheme="minorHAnsi" w:hAnsiTheme="minorHAnsi" w:cstheme="minorHAnsi"/>
                <w:b/>
                <w:iCs/>
                <w:szCs w:val="22"/>
              </w:rPr>
              <w:t>Host Site Eligibility</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0297D7" w14:textId="3F9D4F3F" w:rsidR="0088250F" w:rsidRPr="00E81C06" w:rsidRDefault="0088250F" w:rsidP="0088250F">
            <w:pPr>
              <w:rPr>
                <w:rFonts w:asciiTheme="minorHAnsi" w:hAnsiTheme="minorHAnsi" w:cstheme="minorHAnsi"/>
                <w:bCs/>
                <w:szCs w:val="22"/>
              </w:rPr>
            </w:pPr>
            <w:r w:rsidRPr="0088250F">
              <w:rPr>
                <w:rFonts w:asciiTheme="minorHAnsi" w:hAnsiTheme="minorHAnsi" w:cstheme="minorHAnsi"/>
                <w:bCs/>
                <w:szCs w:val="22"/>
              </w:rPr>
              <w:t>Under the national VISTA program, public, private, or faith-based nonprofit organizations, as well as, local, state, or federal agencies can become an AmeriCorps VISTA sponsor. The OHA VISTA Partnership Project focuses on local, state and tribal public health agencies, but welcomes applications from any other organization or coalition that addresses public health.</w:t>
            </w:r>
          </w:p>
        </w:tc>
      </w:tr>
      <w:tr w:rsidR="00F84B42" w:rsidRPr="003E449B" w14:paraId="3120AE14"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5E186B47" w14:textId="1961090C" w:rsidR="00F84B42" w:rsidRPr="003E449B" w:rsidRDefault="00AD6E1F" w:rsidP="002B0011">
            <w:pPr>
              <w:rPr>
                <w:rFonts w:asciiTheme="minorHAnsi" w:hAnsiTheme="minorHAnsi" w:cstheme="minorHAnsi"/>
                <w:b/>
                <w:iCs/>
                <w:szCs w:val="22"/>
              </w:rPr>
            </w:pPr>
            <w:bookmarkStart w:id="4" w:name="_Hlk3456462"/>
            <w:r>
              <w:rPr>
                <w:rFonts w:asciiTheme="minorHAnsi" w:hAnsiTheme="minorHAnsi" w:cstheme="minorHAnsi"/>
                <w:b/>
                <w:iCs/>
                <w:szCs w:val="22"/>
              </w:rPr>
              <w:t>I</w:t>
            </w:r>
            <w:r w:rsidR="00F84B42" w:rsidRPr="003E449B">
              <w:rPr>
                <w:rFonts w:asciiTheme="minorHAnsi" w:hAnsiTheme="minorHAnsi" w:cstheme="minorHAnsi"/>
                <w:b/>
                <w:iCs/>
                <w:szCs w:val="22"/>
              </w:rPr>
              <w:t>ntent to apply</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915F75" w14:textId="190EF509" w:rsidR="00AD6E1F" w:rsidRPr="00E81C06" w:rsidRDefault="00AD6E1F" w:rsidP="00AD6E1F">
            <w:pPr>
              <w:rPr>
                <w:rFonts w:asciiTheme="minorHAnsi" w:hAnsiTheme="minorHAnsi" w:cstheme="minorHAnsi"/>
                <w:bCs/>
                <w:szCs w:val="22"/>
              </w:rPr>
            </w:pPr>
            <w:r w:rsidRPr="00E81C06">
              <w:rPr>
                <w:rFonts w:asciiTheme="minorHAnsi" w:hAnsiTheme="minorHAnsi" w:cstheme="minorHAnsi"/>
                <w:bCs/>
                <w:szCs w:val="22"/>
              </w:rPr>
              <w:t xml:space="preserve">Please contact us as soon as possible by email and/or phone with your intent to apply. </w:t>
            </w:r>
          </w:p>
          <w:p w14:paraId="69D87C2D" w14:textId="4A62F5CF" w:rsidR="00F84B42" w:rsidRPr="003E449B" w:rsidRDefault="00F84B42" w:rsidP="00641306">
            <w:pPr>
              <w:rPr>
                <w:rFonts w:asciiTheme="minorHAnsi" w:hAnsiTheme="minorHAnsi" w:cstheme="minorHAnsi"/>
                <w:szCs w:val="22"/>
              </w:rPr>
            </w:pPr>
            <w:r w:rsidRPr="003E449B">
              <w:rPr>
                <w:rFonts w:asciiTheme="minorHAnsi" w:hAnsiTheme="minorHAnsi" w:cstheme="minorHAnsi"/>
                <w:szCs w:val="22"/>
              </w:rPr>
              <w:t>We want to work with you o</w:t>
            </w:r>
            <w:r w:rsidR="00641306" w:rsidRPr="003E449B">
              <w:rPr>
                <w:rFonts w:asciiTheme="minorHAnsi" w:hAnsiTheme="minorHAnsi" w:cstheme="minorHAnsi"/>
                <w:szCs w:val="22"/>
              </w:rPr>
              <w:t xml:space="preserve">n forming your application together before submitting it for final approval to </w:t>
            </w:r>
            <w:r w:rsidR="00A336CC">
              <w:rPr>
                <w:rFonts w:asciiTheme="minorHAnsi" w:hAnsiTheme="minorHAnsi" w:cstheme="minorHAnsi"/>
                <w:szCs w:val="22"/>
              </w:rPr>
              <w:t>AmeriCorps</w:t>
            </w:r>
            <w:r w:rsidR="00641306" w:rsidRPr="003E449B">
              <w:rPr>
                <w:rFonts w:asciiTheme="minorHAnsi" w:hAnsiTheme="minorHAnsi" w:cstheme="minorHAnsi"/>
                <w:szCs w:val="22"/>
              </w:rPr>
              <w:t>.</w:t>
            </w:r>
            <w:r w:rsidR="00A336CC">
              <w:rPr>
                <w:rFonts w:asciiTheme="minorHAnsi" w:hAnsiTheme="minorHAnsi" w:cstheme="minorHAnsi"/>
                <w:szCs w:val="22"/>
              </w:rPr>
              <w:t xml:space="preserve"> </w:t>
            </w:r>
            <w:r w:rsidR="00AD6E1F" w:rsidRPr="00AD6E1F">
              <w:rPr>
                <w:rFonts w:asciiTheme="minorHAnsi" w:hAnsiTheme="minorHAnsi" w:cstheme="minorHAnsi"/>
                <w:szCs w:val="22"/>
              </w:rPr>
              <w:t>We offer rolling notification of provisional approval by OHA and AmeriCorps.</w:t>
            </w:r>
            <w:r w:rsidR="00AD6E1F">
              <w:rPr>
                <w:rFonts w:asciiTheme="minorHAnsi" w:hAnsiTheme="minorHAnsi" w:cstheme="minorHAnsi"/>
                <w:szCs w:val="22"/>
              </w:rPr>
              <w:t xml:space="preserve"> </w:t>
            </w:r>
            <w:r w:rsidR="00A336CC">
              <w:rPr>
                <w:rFonts w:asciiTheme="minorHAnsi" w:hAnsiTheme="minorHAnsi" w:cstheme="minorHAnsi"/>
                <w:szCs w:val="22"/>
              </w:rPr>
              <w:t xml:space="preserve">Early application submission and collaboration with OHA team increases likelihood of </w:t>
            </w:r>
            <w:r w:rsidR="00E81C06">
              <w:rPr>
                <w:rFonts w:asciiTheme="minorHAnsi" w:hAnsiTheme="minorHAnsi" w:cstheme="minorHAnsi"/>
                <w:szCs w:val="22"/>
              </w:rPr>
              <w:t xml:space="preserve">AmeriCorps </w:t>
            </w:r>
            <w:r w:rsidR="00A336CC">
              <w:rPr>
                <w:rFonts w:asciiTheme="minorHAnsi" w:hAnsiTheme="minorHAnsi" w:cstheme="minorHAnsi"/>
                <w:szCs w:val="22"/>
              </w:rPr>
              <w:t>project approval.</w:t>
            </w:r>
          </w:p>
        </w:tc>
      </w:tr>
      <w:bookmarkEnd w:id="4"/>
      <w:tr w:rsidR="00F84B42" w:rsidRPr="003E449B" w14:paraId="12FF4B4E" w14:textId="77777777" w:rsidTr="0066672D">
        <w:trPr>
          <w:cantSplit/>
          <w:trHeight w:val="1151"/>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4DC3060A" w14:textId="77777777" w:rsidR="00F84B42" w:rsidRPr="003E449B" w:rsidRDefault="00F84B42" w:rsidP="002B0011">
            <w:pPr>
              <w:rPr>
                <w:rFonts w:asciiTheme="minorHAnsi" w:hAnsiTheme="minorHAnsi" w:cstheme="minorHAnsi"/>
                <w:b/>
                <w:iCs/>
                <w:szCs w:val="22"/>
              </w:rPr>
            </w:pPr>
            <w:r w:rsidRPr="003E449B">
              <w:rPr>
                <w:rFonts w:asciiTheme="minorHAnsi" w:hAnsiTheme="minorHAnsi" w:cstheme="minorHAnsi"/>
                <w:b/>
                <w:szCs w:val="22"/>
              </w:rPr>
              <w:lastRenderedPageBreak/>
              <w:t>Review process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805FC0" w14:textId="77777777" w:rsidR="00F84B42" w:rsidRPr="003E449B" w:rsidRDefault="00F84B42" w:rsidP="002B0011">
            <w:pPr>
              <w:rPr>
                <w:rFonts w:asciiTheme="minorHAnsi" w:hAnsiTheme="minorHAnsi" w:cstheme="minorHAnsi"/>
                <w:szCs w:val="22"/>
              </w:rPr>
            </w:pPr>
            <w:r w:rsidRPr="003E449B">
              <w:rPr>
                <w:rFonts w:asciiTheme="minorHAnsi" w:hAnsiTheme="minorHAnsi" w:cstheme="minorHAnsi"/>
                <w:b/>
                <w:szCs w:val="22"/>
              </w:rPr>
              <w:t>Rolling application review</w:t>
            </w:r>
            <w:r w:rsidR="004C27FB" w:rsidRPr="003E449B">
              <w:rPr>
                <w:rFonts w:asciiTheme="minorHAnsi" w:hAnsiTheme="minorHAnsi" w:cstheme="minorHAnsi"/>
                <w:b/>
                <w:szCs w:val="22"/>
              </w:rPr>
              <w:t xml:space="preserve"> and approval</w:t>
            </w:r>
            <w:r w:rsidRPr="003E449B">
              <w:rPr>
                <w:rFonts w:asciiTheme="minorHAnsi" w:hAnsiTheme="minorHAnsi" w:cstheme="minorHAnsi"/>
                <w:b/>
                <w:szCs w:val="22"/>
              </w:rPr>
              <w:t xml:space="preserve"> process</w:t>
            </w:r>
            <w:r w:rsidRPr="003E449B">
              <w:rPr>
                <w:rFonts w:asciiTheme="minorHAnsi" w:hAnsiTheme="minorHAnsi" w:cstheme="minorHAnsi"/>
                <w:szCs w:val="22"/>
              </w:rPr>
              <w:t xml:space="preserve">.  </w:t>
            </w:r>
          </w:p>
          <w:p w14:paraId="4DCB8021" w14:textId="014114DE" w:rsidR="00C931E1" w:rsidRPr="003E449B" w:rsidRDefault="00C931E1" w:rsidP="002B0011">
            <w:pPr>
              <w:rPr>
                <w:rFonts w:asciiTheme="minorHAnsi" w:hAnsiTheme="minorHAnsi" w:cstheme="minorHAnsi"/>
                <w:szCs w:val="22"/>
              </w:rPr>
            </w:pPr>
            <w:bookmarkStart w:id="5" w:name="_Hlk3456409"/>
            <w:r w:rsidRPr="003E449B">
              <w:rPr>
                <w:rFonts w:asciiTheme="minorHAnsi" w:hAnsiTheme="minorHAnsi" w:cstheme="minorHAnsi"/>
                <w:szCs w:val="22"/>
              </w:rPr>
              <w:t xml:space="preserve">We help revise and submit applications to </w:t>
            </w:r>
            <w:r w:rsidR="00A336CC">
              <w:rPr>
                <w:rFonts w:asciiTheme="minorHAnsi" w:hAnsiTheme="minorHAnsi" w:cstheme="minorHAnsi"/>
                <w:szCs w:val="22"/>
              </w:rPr>
              <w:t xml:space="preserve">AmeriCorps </w:t>
            </w:r>
            <w:r w:rsidRPr="003E449B">
              <w:rPr>
                <w:rFonts w:asciiTheme="minorHAnsi" w:hAnsiTheme="minorHAnsi" w:cstheme="minorHAnsi"/>
                <w:szCs w:val="22"/>
              </w:rPr>
              <w:t xml:space="preserve">as they arrive from sites. The current review calendar does not permit us to wait for all applications to arrive and be reviewed in one competitive process.  </w:t>
            </w:r>
            <w:bookmarkEnd w:id="5"/>
          </w:p>
        </w:tc>
      </w:tr>
      <w:tr w:rsidR="00F84B42" w:rsidRPr="003E449B" w14:paraId="2D774B9E"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66F8B697" w14:textId="07739571" w:rsidR="00F84B42" w:rsidRPr="001A16C5" w:rsidRDefault="00F84B42" w:rsidP="00AF794D">
            <w:pPr>
              <w:rPr>
                <w:rFonts w:asciiTheme="minorHAnsi" w:hAnsiTheme="minorHAnsi" w:cstheme="minorHAnsi"/>
                <w:b/>
                <w:iCs/>
                <w:szCs w:val="22"/>
              </w:rPr>
            </w:pPr>
            <w:r w:rsidRPr="001A16C5">
              <w:rPr>
                <w:rFonts w:asciiTheme="minorHAnsi" w:hAnsiTheme="minorHAnsi" w:cstheme="minorHAnsi"/>
                <w:b/>
                <w:iCs/>
                <w:szCs w:val="22"/>
              </w:rPr>
              <w:t>Application D</w:t>
            </w:r>
            <w:r w:rsidR="008A05A9" w:rsidRPr="001A16C5">
              <w:rPr>
                <w:rFonts w:asciiTheme="minorHAnsi" w:hAnsiTheme="minorHAnsi" w:cstheme="minorHAnsi"/>
                <w:b/>
                <w:iCs/>
                <w:szCs w:val="22"/>
              </w:rPr>
              <w:t>ue D</w:t>
            </w:r>
            <w:r w:rsidR="00AF794D" w:rsidRPr="001A16C5">
              <w:rPr>
                <w:rFonts w:asciiTheme="minorHAnsi" w:hAnsiTheme="minorHAnsi" w:cstheme="minorHAnsi"/>
                <w:b/>
                <w:iCs/>
                <w:szCs w:val="22"/>
              </w:rPr>
              <w:t>ates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AAA033" w14:textId="052DCFC4" w:rsidR="0044304A" w:rsidRPr="001A16C5" w:rsidRDefault="0044304A" w:rsidP="002B0011">
            <w:pPr>
              <w:rPr>
                <w:rFonts w:asciiTheme="minorHAnsi" w:hAnsiTheme="minorHAnsi" w:cstheme="minorHAnsi"/>
                <w:bCs/>
                <w:szCs w:val="22"/>
              </w:rPr>
            </w:pPr>
            <w:r w:rsidRPr="001A16C5">
              <w:rPr>
                <w:rFonts w:asciiTheme="minorHAnsi" w:hAnsiTheme="minorHAnsi" w:cstheme="minorHAnsi"/>
                <w:bCs/>
                <w:szCs w:val="22"/>
              </w:rPr>
              <w:t xml:space="preserve">View the </w:t>
            </w:r>
            <w:r w:rsidR="00305821" w:rsidRPr="001A16C5">
              <w:rPr>
                <w:rFonts w:asciiTheme="minorHAnsi" w:hAnsiTheme="minorHAnsi" w:cstheme="minorHAnsi"/>
                <w:bCs/>
                <w:szCs w:val="22"/>
              </w:rPr>
              <w:t>full</w:t>
            </w:r>
            <w:r w:rsidRPr="001A16C5">
              <w:rPr>
                <w:rFonts w:asciiTheme="minorHAnsi" w:hAnsiTheme="minorHAnsi" w:cstheme="minorHAnsi"/>
                <w:bCs/>
                <w:szCs w:val="22"/>
              </w:rPr>
              <w:t xml:space="preserve"> </w:t>
            </w:r>
            <w:hyperlink r:id="rId11" w:history="1">
              <w:r w:rsidR="0020348C" w:rsidRPr="001A16C5">
                <w:rPr>
                  <w:rStyle w:val="Hyperlink"/>
                  <w:rFonts w:asciiTheme="minorHAnsi" w:hAnsiTheme="minorHAnsi" w:cstheme="minorHAnsi"/>
                  <w:bCs/>
                  <w:szCs w:val="22"/>
                </w:rPr>
                <w:t>A</w:t>
              </w:r>
              <w:r w:rsidR="0020348C" w:rsidRPr="001A16C5">
                <w:rPr>
                  <w:rStyle w:val="Hyperlink"/>
                  <w:rFonts w:asciiTheme="minorHAnsi" w:hAnsiTheme="minorHAnsi" w:cstheme="minorHAnsi"/>
                </w:rPr>
                <w:t>ugust</w:t>
              </w:r>
              <w:r w:rsidR="004877E9" w:rsidRPr="001A16C5">
                <w:rPr>
                  <w:rStyle w:val="Hyperlink"/>
                  <w:rFonts w:asciiTheme="minorHAnsi" w:hAnsiTheme="minorHAnsi" w:cstheme="minorHAnsi"/>
                </w:rPr>
                <w:t xml:space="preserve"> 202</w:t>
              </w:r>
              <w:r w:rsidR="0027670B">
                <w:rPr>
                  <w:rStyle w:val="Hyperlink"/>
                  <w:rFonts w:asciiTheme="minorHAnsi" w:hAnsiTheme="minorHAnsi" w:cstheme="minorHAnsi"/>
                </w:rPr>
                <w:t>5</w:t>
              </w:r>
              <w:r w:rsidR="004877E9" w:rsidRPr="001A16C5">
                <w:rPr>
                  <w:rStyle w:val="Hyperlink"/>
                  <w:rFonts w:asciiTheme="minorHAnsi" w:hAnsiTheme="minorHAnsi" w:cstheme="minorHAnsi"/>
                </w:rPr>
                <w:t xml:space="preserve"> </w:t>
              </w:r>
              <w:r w:rsidRPr="001A16C5">
                <w:rPr>
                  <w:rStyle w:val="Hyperlink"/>
                  <w:rFonts w:asciiTheme="minorHAnsi" w:hAnsiTheme="minorHAnsi" w:cstheme="minorHAnsi"/>
                  <w:bCs/>
                  <w:szCs w:val="22"/>
                </w:rPr>
                <w:t>recruitment timeline</w:t>
              </w:r>
            </w:hyperlink>
            <w:r w:rsidR="004877E9" w:rsidRPr="001A16C5">
              <w:rPr>
                <w:rFonts w:asciiTheme="minorHAnsi" w:hAnsiTheme="minorHAnsi" w:cstheme="minorHAnsi"/>
                <w:bCs/>
                <w:szCs w:val="22"/>
              </w:rPr>
              <w:t xml:space="preserve"> o</w:t>
            </w:r>
            <w:r w:rsidR="004877E9" w:rsidRPr="001A16C5">
              <w:rPr>
                <w:rFonts w:asciiTheme="minorHAnsi" w:hAnsiTheme="minorHAnsi" w:cstheme="minorHAnsi"/>
                <w:szCs w:val="22"/>
              </w:rPr>
              <w:t xml:space="preserve">n the </w:t>
            </w:r>
            <w:hyperlink r:id="rId12" w:history="1">
              <w:r w:rsidR="004877E9" w:rsidRPr="001A16C5">
                <w:rPr>
                  <w:rStyle w:val="Hyperlink"/>
                  <w:rFonts w:asciiTheme="minorHAnsi" w:hAnsiTheme="minorHAnsi" w:cstheme="minorHAnsi"/>
                  <w:szCs w:val="22"/>
                </w:rPr>
                <w:t>OHA VISTA Host site application page</w:t>
              </w:r>
            </w:hyperlink>
            <w:r w:rsidR="004877E9" w:rsidRPr="001A16C5">
              <w:rPr>
                <w:rFonts w:asciiTheme="minorHAnsi" w:hAnsiTheme="minorHAnsi" w:cstheme="minorHAnsi"/>
                <w:szCs w:val="22"/>
              </w:rPr>
              <w:t xml:space="preserve">. </w:t>
            </w:r>
            <w:r w:rsidR="00305821" w:rsidRPr="001A16C5">
              <w:rPr>
                <w:rFonts w:asciiTheme="minorHAnsi" w:hAnsiTheme="minorHAnsi" w:cstheme="minorHAnsi"/>
                <w:bCs/>
                <w:szCs w:val="22"/>
              </w:rPr>
              <w:t xml:space="preserve">Host sites need to become familiar with </w:t>
            </w:r>
            <w:r w:rsidR="00384309" w:rsidRPr="001A16C5">
              <w:rPr>
                <w:rFonts w:asciiTheme="minorHAnsi" w:hAnsiTheme="minorHAnsi" w:cstheme="minorHAnsi"/>
                <w:bCs/>
                <w:szCs w:val="22"/>
              </w:rPr>
              <w:t>the full</w:t>
            </w:r>
            <w:r w:rsidR="00305821" w:rsidRPr="001A16C5">
              <w:rPr>
                <w:rFonts w:asciiTheme="minorHAnsi" w:hAnsiTheme="minorHAnsi" w:cstheme="minorHAnsi"/>
                <w:bCs/>
                <w:szCs w:val="22"/>
              </w:rPr>
              <w:t xml:space="preserve"> timeline and due dates.</w:t>
            </w:r>
          </w:p>
          <w:p w14:paraId="431A5F07" w14:textId="10BC1627" w:rsidR="004022A4" w:rsidRPr="001A16C5" w:rsidRDefault="004022A4" w:rsidP="002B0011">
            <w:pPr>
              <w:rPr>
                <w:rFonts w:asciiTheme="minorHAnsi" w:hAnsiTheme="minorHAnsi" w:cstheme="minorHAnsi"/>
                <w:b/>
                <w:szCs w:val="22"/>
                <w:u w:val="single"/>
              </w:rPr>
            </w:pPr>
            <w:r w:rsidRPr="001A16C5">
              <w:rPr>
                <w:rFonts w:asciiTheme="minorHAnsi" w:hAnsiTheme="minorHAnsi" w:cstheme="minorHAnsi"/>
                <w:b/>
                <w:szCs w:val="22"/>
                <w:u w:val="single"/>
              </w:rPr>
              <w:t xml:space="preserve">Project plan </w:t>
            </w:r>
            <w:r w:rsidR="00D73FF6" w:rsidRPr="001A16C5">
              <w:rPr>
                <w:rFonts w:asciiTheme="minorHAnsi" w:hAnsiTheme="minorHAnsi" w:cstheme="minorHAnsi"/>
                <w:b/>
                <w:szCs w:val="22"/>
                <w:u w:val="single"/>
              </w:rPr>
              <w:t>application</w:t>
            </w:r>
          </w:p>
          <w:p w14:paraId="03BA96B4" w14:textId="373E6920" w:rsidR="00AF794D" w:rsidRPr="001A16C5" w:rsidRDefault="00AF794D" w:rsidP="00B36AEE">
            <w:pPr>
              <w:pStyle w:val="ListParagraph"/>
              <w:numPr>
                <w:ilvl w:val="0"/>
                <w:numId w:val="43"/>
              </w:numPr>
              <w:rPr>
                <w:rFonts w:asciiTheme="minorHAnsi" w:hAnsiTheme="minorHAnsi" w:cstheme="minorHAnsi"/>
                <w:bCs/>
                <w:szCs w:val="22"/>
              </w:rPr>
            </w:pPr>
            <w:bookmarkStart w:id="6" w:name="_Hlk130917758"/>
            <w:r w:rsidRPr="001A16C5">
              <w:rPr>
                <w:rFonts w:asciiTheme="minorHAnsi" w:hAnsiTheme="minorHAnsi" w:cstheme="minorHAnsi"/>
                <w:bCs/>
                <w:szCs w:val="22"/>
              </w:rPr>
              <w:t xml:space="preserve">Submit drafts </w:t>
            </w:r>
            <w:r w:rsidR="000A0C4A" w:rsidRPr="001A16C5">
              <w:rPr>
                <w:rFonts w:asciiTheme="minorHAnsi" w:hAnsiTheme="minorHAnsi" w:cstheme="minorHAnsi"/>
                <w:bCs/>
                <w:szCs w:val="22"/>
              </w:rPr>
              <w:t xml:space="preserve">of </w:t>
            </w:r>
            <w:r w:rsidRPr="001A16C5">
              <w:rPr>
                <w:rFonts w:asciiTheme="minorHAnsi" w:hAnsiTheme="minorHAnsi" w:cstheme="minorHAnsi"/>
                <w:bCs/>
                <w:szCs w:val="22"/>
              </w:rPr>
              <w:t>applications as soon as possible so the OHA team can provid</w:t>
            </w:r>
            <w:r w:rsidR="00A43636" w:rsidRPr="001A16C5">
              <w:rPr>
                <w:rFonts w:asciiTheme="minorHAnsi" w:hAnsiTheme="minorHAnsi" w:cstheme="minorHAnsi"/>
                <w:bCs/>
                <w:szCs w:val="22"/>
              </w:rPr>
              <w:t xml:space="preserve">e feedback and support </w:t>
            </w:r>
            <w:r w:rsidRPr="001A16C5">
              <w:rPr>
                <w:rFonts w:asciiTheme="minorHAnsi" w:hAnsiTheme="minorHAnsi" w:cstheme="minorHAnsi"/>
                <w:bCs/>
                <w:szCs w:val="22"/>
              </w:rPr>
              <w:t xml:space="preserve">and submit </w:t>
            </w:r>
            <w:r w:rsidR="00A43636" w:rsidRPr="001A16C5">
              <w:rPr>
                <w:rFonts w:asciiTheme="minorHAnsi" w:hAnsiTheme="minorHAnsi" w:cstheme="minorHAnsi"/>
                <w:bCs/>
                <w:szCs w:val="22"/>
              </w:rPr>
              <w:t xml:space="preserve">to the national VISTA program </w:t>
            </w:r>
            <w:r w:rsidRPr="001A16C5">
              <w:rPr>
                <w:rFonts w:asciiTheme="minorHAnsi" w:hAnsiTheme="minorHAnsi" w:cstheme="minorHAnsi"/>
                <w:bCs/>
                <w:szCs w:val="22"/>
              </w:rPr>
              <w:t>for early approval</w:t>
            </w:r>
            <w:r w:rsidR="00A43636" w:rsidRPr="001A16C5">
              <w:rPr>
                <w:rFonts w:asciiTheme="minorHAnsi" w:hAnsiTheme="minorHAnsi" w:cstheme="minorHAnsi"/>
                <w:bCs/>
                <w:szCs w:val="22"/>
              </w:rPr>
              <w:t>.</w:t>
            </w:r>
          </w:p>
          <w:p w14:paraId="28874A89" w14:textId="2FC4A88F" w:rsidR="0025536F" w:rsidRPr="0025536F" w:rsidRDefault="0095356F" w:rsidP="0025536F">
            <w:pPr>
              <w:pStyle w:val="ListParagraph"/>
              <w:numPr>
                <w:ilvl w:val="0"/>
                <w:numId w:val="43"/>
              </w:numPr>
              <w:rPr>
                <w:rFonts w:asciiTheme="minorHAnsi" w:hAnsiTheme="minorHAnsi" w:cstheme="minorHAnsi"/>
                <w:b/>
                <w:szCs w:val="22"/>
              </w:rPr>
            </w:pPr>
            <w:r w:rsidRPr="001A16C5">
              <w:rPr>
                <w:rFonts w:asciiTheme="minorHAnsi" w:hAnsiTheme="minorHAnsi" w:cstheme="minorHAnsi"/>
                <w:b/>
                <w:szCs w:val="22"/>
              </w:rPr>
              <w:t>Last day to submit a host site application</w:t>
            </w:r>
            <w:r w:rsidR="00965E5E">
              <w:rPr>
                <w:rFonts w:asciiTheme="minorHAnsi" w:hAnsiTheme="minorHAnsi" w:cstheme="minorHAnsi"/>
                <w:b/>
                <w:szCs w:val="22"/>
              </w:rPr>
              <w:t xml:space="preserve">: </w:t>
            </w:r>
            <w:r w:rsidR="0027670B" w:rsidRPr="0027670B">
              <w:rPr>
                <w:rFonts w:asciiTheme="minorHAnsi" w:hAnsiTheme="minorHAnsi" w:cstheme="minorHAnsi"/>
                <w:bCs/>
                <w:szCs w:val="22"/>
              </w:rPr>
              <w:t>March 7, 2025</w:t>
            </w:r>
          </w:p>
          <w:bookmarkEnd w:id="6"/>
          <w:p w14:paraId="283425FF" w14:textId="77777777" w:rsidR="00AF794D" w:rsidRPr="001A16C5" w:rsidRDefault="00AF794D" w:rsidP="00AF794D">
            <w:pPr>
              <w:rPr>
                <w:rFonts w:asciiTheme="minorHAnsi" w:hAnsiTheme="minorHAnsi" w:cstheme="minorHAnsi"/>
                <w:szCs w:val="22"/>
              </w:rPr>
            </w:pPr>
          </w:p>
          <w:p w14:paraId="60C0A854" w14:textId="38ED99D0" w:rsidR="004022A4" w:rsidRPr="001A16C5" w:rsidRDefault="003F77A5" w:rsidP="00AF794D">
            <w:pPr>
              <w:rPr>
                <w:rFonts w:asciiTheme="minorHAnsi" w:hAnsiTheme="minorHAnsi" w:cstheme="minorHAnsi"/>
                <w:b/>
                <w:szCs w:val="22"/>
                <w:u w:val="single"/>
              </w:rPr>
            </w:pPr>
            <w:r w:rsidRPr="001A16C5">
              <w:rPr>
                <w:rFonts w:asciiTheme="minorHAnsi" w:hAnsiTheme="minorHAnsi" w:cstheme="minorHAnsi"/>
                <w:b/>
                <w:szCs w:val="22"/>
                <w:u w:val="single"/>
              </w:rPr>
              <w:t>Opportunity</w:t>
            </w:r>
            <w:r w:rsidR="006E45CF" w:rsidRPr="001A16C5">
              <w:rPr>
                <w:rFonts w:asciiTheme="minorHAnsi" w:hAnsiTheme="minorHAnsi" w:cstheme="minorHAnsi"/>
                <w:b/>
                <w:szCs w:val="22"/>
                <w:u w:val="single"/>
              </w:rPr>
              <w:t xml:space="preserve"> Listing</w:t>
            </w:r>
            <w:r w:rsidR="007B3D31" w:rsidRPr="001A16C5">
              <w:rPr>
                <w:rFonts w:asciiTheme="minorHAnsi" w:hAnsiTheme="minorHAnsi" w:cstheme="minorHAnsi"/>
                <w:b/>
                <w:szCs w:val="22"/>
                <w:u w:val="single"/>
              </w:rPr>
              <w:t xml:space="preserve"> </w:t>
            </w:r>
            <w:r w:rsidR="005B64A6" w:rsidRPr="001A16C5">
              <w:rPr>
                <w:rFonts w:asciiTheme="minorHAnsi" w:hAnsiTheme="minorHAnsi" w:cstheme="minorHAnsi"/>
                <w:b/>
                <w:szCs w:val="22"/>
                <w:u w:val="single"/>
              </w:rPr>
              <w:t xml:space="preserve">and VISTA Assignment Description </w:t>
            </w:r>
          </w:p>
          <w:p w14:paraId="011FFA27" w14:textId="4D49C824" w:rsidR="004022A4" w:rsidRPr="001A16C5" w:rsidRDefault="00C931E1" w:rsidP="0009721F">
            <w:pPr>
              <w:pStyle w:val="ListParagraph"/>
              <w:numPr>
                <w:ilvl w:val="0"/>
                <w:numId w:val="43"/>
              </w:numPr>
              <w:rPr>
                <w:rFonts w:asciiTheme="minorHAnsi" w:hAnsiTheme="minorHAnsi" w:cstheme="minorHAnsi"/>
                <w:b/>
                <w:szCs w:val="22"/>
              </w:rPr>
            </w:pPr>
            <w:r w:rsidRPr="001A16C5">
              <w:rPr>
                <w:rFonts w:asciiTheme="minorHAnsi" w:hAnsiTheme="minorHAnsi" w:cstheme="minorHAnsi"/>
                <w:b/>
                <w:szCs w:val="22"/>
              </w:rPr>
              <w:t>Final/OHA Approved OL</w:t>
            </w:r>
            <w:r w:rsidR="005B64A6" w:rsidRPr="001A16C5">
              <w:rPr>
                <w:rFonts w:asciiTheme="minorHAnsi" w:hAnsiTheme="minorHAnsi" w:cstheme="minorHAnsi"/>
                <w:b/>
                <w:szCs w:val="22"/>
              </w:rPr>
              <w:t xml:space="preserve"> and VAD</w:t>
            </w:r>
            <w:r w:rsidRPr="001A16C5">
              <w:rPr>
                <w:rFonts w:asciiTheme="minorHAnsi" w:hAnsiTheme="minorHAnsi" w:cstheme="minorHAnsi"/>
                <w:b/>
                <w:szCs w:val="22"/>
              </w:rPr>
              <w:t xml:space="preserve"> due date:</w:t>
            </w:r>
            <w:r w:rsidRPr="0027670B">
              <w:rPr>
                <w:rFonts w:asciiTheme="minorHAnsi" w:hAnsiTheme="minorHAnsi" w:cstheme="minorHAnsi"/>
                <w:bCs/>
                <w:szCs w:val="22"/>
              </w:rPr>
              <w:t xml:space="preserve"> </w:t>
            </w:r>
            <w:r w:rsidR="008F042A">
              <w:rPr>
                <w:rFonts w:asciiTheme="minorHAnsi" w:hAnsiTheme="minorHAnsi" w:cstheme="minorHAnsi"/>
                <w:bCs/>
                <w:szCs w:val="22"/>
              </w:rPr>
              <w:t xml:space="preserve">April 4, </w:t>
            </w:r>
            <w:r w:rsidR="0027670B" w:rsidRPr="0027670B">
              <w:rPr>
                <w:rFonts w:asciiTheme="minorHAnsi" w:hAnsiTheme="minorHAnsi" w:cstheme="minorHAnsi"/>
                <w:bCs/>
                <w:szCs w:val="22"/>
              </w:rPr>
              <w:t>2025</w:t>
            </w:r>
          </w:p>
          <w:p w14:paraId="072AA07E" w14:textId="24BD1761" w:rsidR="00183727" w:rsidRPr="001A16C5" w:rsidRDefault="00183727" w:rsidP="007159BB">
            <w:pPr>
              <w:pStyle w:val="ListParagraph"/>
              <w:numPr>
                <w:ilvl w:val="0"/>
                <w:numId w:val="46"/>
              </w:numPr>
              <w:ind w:left="1173"/>
              <w:rPr>
                <w:rFonts w:asciiTheme="minorHAnsi" w:hAnsiTheme="minorHAnsi" w:cstheme="minorHAnsi"/>
                <w:b/>
                <w:szCs w:val="22"/>
              </w:rPr>
            </w:pPr>
            <w:r w:rsidRPr="001A16C5">
              <w:rPr>
                <w:rFonts w:asciiTheme="minorHAnsi" w:hAnsiTheme="minorHAnsi" w:cstheme="minorHAnsi"/>
                <w:bCs/>
                <w:szCs w:val="22"/>
              </w:rPr>
              <w:t>Position listing</w:t>
            </w:r>
            <w:r w:rsidRPr="001A16C5">
              <w:rPr>
                <w:rFonts w:asciiTheme="minorHAnsi" w:hAnsiTheme="minorHAnsi" w:cstheme="minorHAnsi"/>
                <w:szCs w:val="22"/>
              </w:rPr>
              <w:t xml:space="preserve"> on AmeriCorps </w:t>
            </w:r>
            <w:r w:rsidR="0095356F" w:rsidRPr="001A16C5">
              <w:rPr>
                <w:rFonts w:asciiTheme="minorHAnsi" w:hAnsiTheme="minorHAnsi" w:cstheme="minorHAnsi"/>
                <w:szCs w:val="22"/>
              </w:rPr>
              <w:t>portal can be live as soon as the OL is approved by the OHA VISTA leadership team.</w:t>
            </w:r>
          </w:p>
          <w:p w14:paraId="6D521E1C" w14:textId="4EC42B81" w:rsidR="003F77A5" w:rsidRPr="001A16C5" w:rsidRDefault="003F77A5" w:rsidP="00AF794D">
            <w:pPr>
              <w:rPr>
                <w:rFonts w:asciiTheme="minorHAnsi" w:hAnsiTheme="minorHAnsi" w:cstheme="minorHAnsi"/>
                <w:b/>
                <w:szCs w:val="22"/>
              </w:rPr>
            </w:pPr>
          </w:p>
          <w:p w14:paraId="3D4D6BF7" w14:textId="77777777" w:rsidR="00D021F8" w:rsidRPr="001A16C5" w:rsidRDefault="00D021F8" w:rsidP="00AF794D">
            <w:pPr>
              <w:rPr>
                <w:rFonts w:asciiTheme="minorHAnsi" w:hAnsiTheme="minorHAnsi" w:cstheme="minorHAnsi"/>
                <w:b/>
                <w:szCs w:val="22"/>
                <w:u w:val="single"/>
              </w:rPr>
            </w:pPr>
            <w:r w:rsidRPr="001A16C5">
              <w:rPr>
                <w:rFonts w:asciiTheme="minorHAnsi" w:hAnsiTheme="minorHAnsi" w:cstheme="minorHAnsi"/>
                <w:b/>
                <w:szCs w:val="22"/>
                <w:u w:val="single"/>
              </w:rPr>
              <w:t>Other Recruitment due dates to note</w:t>
            </w:r>
          </w:p>
          <w:p w14:paraId="4666E772" w14:textId="215DC53C" w:rsidR="00805FF9" w:rsidRPr="001A16C5" w:rsidRDefault="003F77A5" w:rsidP="00AF794D">
            <w:pPr>
              <w:pStyle w:val="ListParagraph"/>
              <w:numPr>
                <w:ilvl w:val="0"/>
                <w:numId w:val="43"/>
              </w:numPr>
              <w:rPr>
                <w:rFonts w:asciiTheme="minorHAnsi" w:hAnsiTheme="minorHAnsi" w:cstheme="minorHAnsi"/>
                <w:bCs/>
                <w:szCs w:val="22"/>
              </w:rPr>
            </w:pPr>
            <w:r w:rsidRPr="001A16C5">
              <w:rPr>
                <w:rFonts w:asciiTheme="minorHAnsi" w:hAnsiTheme="minorHAnsi" w:cstheme="minorHAnsi"/>
                <w:bCs/>
                <w:szCs w:val="22"/>
              </w:rPr>
              <w:t>On-site Orientation and Training Plan</w:t>
            </w:r>
            <w:r w:rsidR="00FD2B23" w:rsidRPr="001A16C5">
              <w:rPr>
                <w:rFonts w:asciiTheme="minorHAnsi" w:hAnsiTheme="minorHAnsi" w:cstheme="minorHAnsi"/>
                <w:bCs/>
                <w:szCs w:val="22"/>
              </w:rPr>
              <w:t xml:space="preserve"> </w:t>
            </w:r>
          </w:p>
          <w:p w14:paraId="5D5A28AD" w14:textId="61E0B5D4" w:rsidR="007E7C19" w:rsidRPr="001A16C5" w:rsidRDefault="003F77A5" w:rsidP="00F652CD">
            <w:pPr>
              <w:pStyle w:val="ListParagraph"/>
              <w:numPr>
                <w:ilvl w:val="0"/>
                <w:numId w:val="46"/>
              </w:numPr>
              <w:ind w:left="1173"/>
              <w:rPr>
                <w:rFonts w:asciiTheme="minorHAnsi" w:hAnsiTheme="minorHAnsi" w:cstheme="minorHAnsi"/>
                <w:b/>
                <w:szCs w:val="22"/>
              </w:rPr>
            </w:pPr>
            <w:r w:rsidRPr="001A16C5">
              <w:rPr>
                <w:rFonts w:asciiTheme="minorHAnsi" w:hAnsiTheme="minorHAnsi" w:cstheme="minorHAnsi"/>
                <w:b/>
                <w:szCs w:val="22"/>
              </w:rPr>
              <w:t>Due date</w:t>
            </w:r>
            <w:r w:rsidR="0027670B">
              <w:rPr>
                <w:rFonts w:asciiTheme="minorHAnsi" w:hAnsiTheme="minorHAnsi" w:cstheme="minorHAnsi"/>
                <w:b/>
                <w:szCs w:val="22"/>
              </w:rPr>
              <w:t>: July 11, 2025</w:t>
            </w:r>
          </w:p>
          <w:p w14:paraId="6C5A2E76" w14:textId="262AA80E" w:rsidR="007E7C19" w:rsidRPr="001A16C5" w:rsidRDefault="007E7C19" w:rsidP="00805FF9">
            <w:pPr>
              <w:pStyle w:val="ListParagraph"/>
              <w:numPr>
                <w:ilvl w:val="0"/>
                <w:numId w:val="43"/>
              </w:numPr>
              <w:rPr>
                <w:rFonts w:asciiTheme="minorHAnsi" w:hAnsiTheme="minorHAnsi" w:cstheme="minorHAnsi"/>
                <w:bCs/>
                <w:szCs w:val="22"/>
              </w:rPr>
            </w:pPr>
            <w:r w:rsidRPr="001A16C5">
              <w:rPr>
                <w:rFonts w:asciiTheme="minorHAnsi" w:hAnsiTheme="minorHAnsi" w:cstheme="minorHAnsi"/>
                <w:bCs/>
                <w:szCs w:val="22"/>
              </w:rPr>
              <w:t>Detailed Workplan</w:t>
            </w:r>
          </w:p>
          <w:p w14:paraId="14922285" w14:textId="3C36830C" w:rsidR="00A65FFD" w:rsidRPr="001A16C5" w:rsidRDefault="00A65FFD" w:rsidP="00F652CD">
            <w:pPr>
              <w:pStyle w:val="ListParagraph"/>
              <w:numPr>
                <w:ilvl w:val="0"/>
                <w:numId w:val="46"/>
              </w:numPr>
              <w:ind w:left="1173"/>
              <w:rPr>
                <w:rFonts w:asciiTheme="minorHAnsi" w:hAnsiTheme="minorHAnsi" w:cstheme="minorHAnsi"/>
                <w:b/>
                <w:szCs w:val="22"/>
              </w:rPr>
            </w:pPr>
            <w:r w:rsidRPr="001A16C5">
              <w:rPr>
                <w:rFonts w:asciiTheme="minorHAnsi" w:hAnsiTheme="minorHAnsi" w:cstheme="minorHAnsi"/>
                <w:b/>
                <w:szCs w:val="22"/>
              </w:rPr>
              <w:t xml:space="preserve">Due date: </w:t>
            </w:r>
            <w:r w:rsidR="0027670B">
              <w:rPr>
                <w:rFonts w:asciiTheme="minorHAnsi" w:hAnsiTheme="minorHAnsi" w:cstheme="minorHAnsi"/>
                <w:b/>
                <w:szCs w:val="22"/>
              </w:rPr>
              <w:t>September 11, 2025</w:t>
            </w:r>
          </w:p>
          <w:p w14:paraId="68D0CDE2" w14:textId="77777777" w:rsidR="00AF794D" w:rsidRPr="001A16C5" w:rsidRDefault="00AF794D" w:rsidP="00F676F7">
            <w:pPr>
              <w:rPr>
                <w:rFonts w:asciiTheme="minorHAnsi" w:hAnsiTheme="minorHAnsi" w:cstheme="minorHAnsi"/>
                <w:szCs w:val="22"/>
              </w:rPr>
            </w:pPr>
          </w:p>
        </w:tc>
      </w:tr>
      <w:tr w:rsidR="00784EA3" w:rsidRPr="003E449B" w14:paraId="7DD3E42A" w14:textId="77777777" w:rsidTr="0066672D">
        <w:trPr>
          <w:cantSplit/>
        </w:trPr>
        <w:tc>
          <w:tcPr>
            <w:tcW w:w="920" w:type="pct"/>
            <w:tcBorders>
              <w:top w:val="single" w:sz="4" w:space="0" w:color="auto"/>
              <w:left w:val="single" w:sz="4" w:space="0" w:color="auto"/>
              <w:bottom w:val="single" w:sz="4" w:space="0" w:color="auto"/>
              <w:right w:val="single" w:sz="4" w:space="0" w:color="auto"/>
            </w:tcBorders>
          </w:tcPr>
          <w:p w14:paraId="78C92778" w14:textId="0B50056A" w:rsidR="00784EA3" w:rsidRPr="003E449B" w:rsidRDefault="003C21A1" w:rsidP="002B0011">
            <w:pPr>
              <w:rPr>
                <w:rFonts w:asciiTheme="minorHAnsi" w:hAnsiTheme="minorHAnsi" w:cstheme="minorHAnsi"/>
                <w:b/>
                <w:iCs/>
                <w:szCs w:val="22"/>
              </w:rPr>
            </w:pPr>
            <w:r>
              <w:rPr>
                <w:rFonts w:asciiTheme="minorHAnsi" w:hAnsiTheme="minorHAnsi" w:cstheme="minorHAnsi"/>
                <w:b/>
                <w:iCs/>
                <w:szCs w:val="22"/>
              </w:rPr>
              <w:t>OHA Selection Criteria for host sites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09F4FA" w14:textId="77777777" w:rsidR="00784EA3" w:rsidRPr="00784EA3" w:rsidRDefault="00784EA3" w:rsidP="00784EA3">
            <w:pPr>
              <w:rPr>
                <w:rFonts w:asciiTheme="minorHAnsi" w:hAnsiTheme="minorHAnsi" w:cstheme="minorHAnsi"/>
                <w:szCs w:val="22"/>
              </w:rPr>
            </w:pPr>
            <w:r w:rsidRPr="00784EA3">
              <w:rPr>
                <w:rFonts w:asciiTheme="minorHAnsi" w:hAnsiTheme="minorHAnsi" w:cstheme="minorHAnsi"/>
                <w:szCs w:val="22"/>
              </w:rPr>
              <w:t>Selection Criteria for all VISTA project application</w:t>
            </w:r>
          </w:p>
          <w:p w14:paraId="55081494" w14:textId="3C9A80F9" w:rsidR="00784EA3" w:rsidRPr="00784EA3" w:rsidRDefault="00784EA3" w:rsidP="00784EA3">
            <w:pPr>
              <w:pStyle w:val="ListParagraph"/>
              <w:numPr>
                <w:ilvl w:val="0"/>
                <w:numId w:val="43"/>
              </w:numPr>
              <w:rPr>
                <w:rFonts w:asciiTheme="minorHAnsi" w:hAnsiTheme="minorHAnsi" w:cstheme="minorHAnsi"/>
                <w:bCs/>
                <w:szCs w:val="22"/>
              </w:rPr>
            </w:pPr>
            <w:r w:rsidRPr="00784EA3">
              <w:rPr>
                <w:rFonts w:asciiTheme="minorHAnsi" w:hAnsiTheme="minorHAnsi" w:cstheme="minorHAnsi"/>
                <w:bCs/>
                <w:szCs w:val="22"/>
              </w:rPr>
              <w:t>Supervision, training, and support of AmeriCorps VISTA Member(s)</w:t>
            </w:r>
          </w:p>
          <w:p w14:paraId="320A520D" w14:textId="32A39865" w:rsidR="00784EA3" w:rsidRPr="00784EA3" w:rsidRDefault="00784EA3" w:rsidP="00784EA3">
            <w:pPr>
              <w:pStyle w:val="ListParagraph"/>
              <w:numPr>
                <w:ilvl w:val="0"/>
                <w:numId w:val="43"/>
              </w:numPr>
              <w:rPr>
                <w:rFonts w:asciiTheme="minorHAnsi" w:hAnsiTheme="minorHAnsi" w:cstheme="minorHAnsi"/>
                <w:bCs/>
                <w:szCs w:val="22"/>
              </w:rPr>
            </w:pPr>
            <w:r w:rsidRPr="00784EA3">
              <w:rPr>
                <w:rFonts w:asciiTheme="minorHAnsi" w:hAnsiTheme="minorHAnsi" w:cstheme="minorHAnsi"/>
                <w:bCs/>
                <w:szCs w:val="22"/>
              </w:rPr>
              <w:t>Project design and connection to the goals and activities of the program</w:t>
            </w:r>
          </w:p>
          <w:p w14:paraId="50FA7FDC" w14:textId="0B6FAD53" w:rsidR="00784EA3" w:rsidRPr="00784EA3" w:rsidRDefault="00784EA3" w:rsidP="00784EA3">
            <w:pPr>
              <w:pStyle w:val="ListParagraph"/>
              <w:numPr>
                <w:ilvl w:val="0"/>
                <w:numId w:val="43"/>
              </w:numPr>
              <w:rPr>
                <w:rFonts w:asciiTheme="minorHAnsi" w:hAnsiTheme="minorHAnsi" w:cstheme="minorHAnsi"/>
                <w:bCs/>
                <w:szCs w:val="22"/>
              </w:rPr>
            </w:pPr>
            <w:r w:rsidRPr="00784EA3">
              <w:rPr>
                <w:rFonts w:asciiTheme="minorHAnsi" w:hAnsiTheme="minorHAnsi" w:cstheme="minorHAnsi"/>
                <w:bCs/>
                <w:szCs w:val="22"/>
              </w:rPr>
              <w:t>Identified community need and demonstrated partnerships</w:t>
            </w:r>
          </w:p>
          <w:p w14:paraId="3507EB2C" w14:textId="318C9F62" w:rsidR="00784EA3" w:rsidRPr="00784EA3" w:rsidRDefault="00784EA3" w:rsidP="00784EA3">
            <w:pPr>
              <w:pStyle w:val="ListParagraph"/>
              <w:numPr>
                <w:ilvl w:val="0"/>
                <w:numId w:val="43"/>
              </w:numPr>
              <w:rPr>
                <w:rFonts w:asciiTheme="minorHAnsi" w:hAnsiTheme="minorHAnsi" w:cstheme="minorHAnsi"/>
                <w:bCs/>
                <w:szCs w:val="22"/>
              </w:rPr>
            </w:pPr>
            <w:r w:rsidRPr="00784EA3">
              <w:rPr>
                <w:rFonts w:asciiTheme="minorHAnsi" w:hAnsiTheme="minorHAnsi" w:cstheme="minorHAnsi"/>
                <w:bCs/>
                <w:szCs w:val="22"/>
              </w:rPr>
              <w:t>Strong VISTA Assignment Description with clear activities, tasks, and timelines</w:t>
            </w:r>
          </w:p>
          <w:p w14:paraId="0BD5BF12" w14:textId="60ED8300" w:rsidR="00784EA3" w:rsidRPr="00784EA3" w:rsidRDefault="00784EA3" w:rsidP="00784EA3">
            <w:pPr>
              <w:pStyle w:val="ListParagraph"/>
              <w:numPr>
                <w:ilvl w:val="0"/>
                <w:numId w:val="43"/>
              </w:numPr>
              <w:rPr>
                <w:rFonts w:asciiTheme="minorHAnsi" w:hAnsiTheme="minorHAnsi" w:cstheme="minorHAnsi"/>
                <w:bCs/>
                <w:szCs w:val="22"/>
              </w:rPr>
            </w:pPr>
            <w:r w:rsidRPr="00784EA3">
              <w:rPr>
                <w:rFonts w:asciiTheme="minorHAnsi" w:hAnsiTheme="minorHAnsi" w:cstheme="minorHAnsi"/>
                <w:bCs/>
                <w:szCs w:val="22"/>
              </w:rPr>
              <w:t>Clear assessment and evaluation plan measuring project impact on community and host site</w:t>
            </w:r>
          </w:p>
          <w:p w14:paraId="220FBEFA" w14:textId="0CCA0588" w:rsidR="00784EA3" w:rsidRPr="00784EA3" w:rsidRDefault="00784EA3" w:rsidP="00784EA3">
            <w:pPr>
              <w:pStyle w:val="ListParagraph"/>
              <w:numPr>
                <w:ilvl w:val="0"/>
                <w:numId w:val="43"/>
              </w:numPr>
              <w:rPr>
                <w:rFonts w:asciiTheme="minorHAnsi" w:hAnsiTheme="minorHAnsi" w:cstheme="minorHAnsi"/>
                <w:bCs/>
                <w:szCs w:val="22"/>
              </w:rPr>
            </w:pPr>
            <w:r w:rsidRPr="00784EA3">
              <w:rPr>
                <w:rFonts w:asciiTheme="minorHAnsi" w:hAnsiTheme="minorHAnsi" w:cstheme="minorHAnsi"/>
                <w:bCs/>
                <w:szCs w:val="22"/>
              </w:rPr>
              <w:t>Host sites must be able to effectively recruit, onboard, train, support, and supervise the AmeriCorps VISTA Member(s).</w:t>
            </w:r>
          </w:p>
          <w:p w14:paraId="57FC1C3B" w14:textId="39C7FB9A" w:rsidR="00784EA3" w:rsidRPr="003E449B" w:rsidRDefault="00784EA3" w:rsidP="00784EA3">
            <w:pPr>
              <w:pStyle w:val="ListParagraph"/>
              <w:numPr>
                <w:ilvl w:val="0"/>
                <w:numId w:val="43"/>
              </w:numPr>
              <w:rPr>
                <w:rFonts w:asciiTheme="minorHAnsi" w:hAnsiTheme="minorHAnsi" w:cstheme="minorHAnsi"/>
                <w:szCs w:val="22"/>
              </w:rPr>
            </w:pPr>
            <w:r w:rsidRPr="00784EA3">
              <w:rPr>
                <w:rFonts w:asciiTheme="minorHAnsi" w:hAnsiTheme="minorHAnsi" w:cstheme="minorHAnsi"/>
                <w:bCs/>
                <w:szCs w:val="22"/>
              </w:rPr>
              <w:t>Host sites must be able to provide secure and timely funding for projects.</w:t>
            </w:r>
          </w:p>
        </w:tc>
      </w:tr>
      <w:tr w:rsidR="00F84B42" w:rsidRPr="003E449B" w14:paraId="1080007F" w14:textId="77777777" w:rsidTr="0066672D">
        <w:trPr>
          <w:cantSplit/>
        </w:trPr>
        <w:tc>
          <w:tcPr>
            <w:tcW w:w="920" w:type="pct"/>
            <w:tcBorders>
              <w:top w:val="single" w:sz="4" w:space="0" w:color="auto"/>
              <w:left w:val="single" w:sz="4" w:space="0" w:color="auto"/>
              <w:bottom w:val="single" w:sz="4" w:space="0" w:color="auto"/>
              <w:right w:val="single" w:sz="4" w:space="0" w:color="auto"/>
            </w:tcBorders>
          </w:tcPr>
          <w:p w14:paraId="549CB12F" w14:textId="7F175608" w:rsidR="00F84B42" w:rsidRPr="003E449B" w:rsidRDefault="008D3A52" w:rsidP="002B0011">
            <w:pPr>
              <w:rPr>
                <w:rFonts w:asciiTheme="minorHAnsi" w:hAnsiTheme="minorHAnsi" w:cstheme="minorHAnsi"/>
                <w:b/>
                <w:szCs w:val="22"/>
              </w:rPr>
            </w:pPr>
            <w:r w:rsidRPr="003E449B">
              <w:rPr>
                <w:rFonts w:asciiTheme="minorHAnsi" w:hAnsiTheme="minorHAnsi" w:cstheme="minorHAnsi"/>
                <w:b/>
                <w:iCs/>
                <w:szCs w:val="22"/>
              </w:rPr>
              <w:t xml:space="preserve">Approval </w:t>
            </w:r>
            <w:r w:rsidR="00F84B42" w:rsidRPr="003E449B">
              <w:rPr>
                <w:rFonts w:asciiTheme="minorHAnsi" w:hAnsiTheme="minorHAnsi" w:cstheme="minorHAnsi"/>
                <w:b/>
                <w:iCs/>
                <w:szCs w:val="22"/>
              </w:rPr>
              <w:t>Notification</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46282D" w14:textId="59EFA9D8" w:rsidR="00F84B42" w:rsidRPr="003E449B" w:rsidRDefault="00F84B42" w:rsidP="002B0011">
            <w:pPr>
              <w:rPr>
                <w:rFonts w:asciiTheme="minorHAnsi" w:hAnsiTheme="minorHAnsi" w:cstheme="minorHAnsi"/>
                <w:szCs w:val="22"/>
              </w:rPr>
            </w:pPr>
            <w:bookmarkStart w:id="7" w:name="_Hlk3455503"/>
            <w:r w:rsidRPr="003E449B">
              <w:rPr>
                <w:rFonts w:asciiTheme="minorHAnsi" w:hAnsiTheme="minorHAnsi" w:cstheme="minorHAnsi"/>
                <w:szCs w:val="22"/>
              </w:rPr>
              <w:t xml:space="preserve">Rolling notification of provisional approval by OHA and </w:t>
            </w:r>
            <w:r w:rsidR="007C34E0">
              <w:rPr>
                <w:rFonts w:asciiTheme="minorHAnsi" w:hAnsiTheme="minorHAnsi" w:cstheme="minorHAnsi"/>
                <w:szCs w:val="22"/>
              </w:rPr>
              <w:t>AmeriCorps</w:t>
            </w:r>
            <w:r w:rsidRPr="003E449B">
              <w:rPr>
                <w:rFonts w:asciiTheme="minorHAnsi" w:hAnsiTheme="minorHAnsi" w:cstheme="minorHAnsi"/>
                <w:szCs w:val="22"/>
              </w:rPr>
              <w:t xml:space="preserve">.  </w:t>
            </w:r>
            <w:bookmarkEnd w:id="7"/>
            <w:r w:rsidRPr="003E449B">
              <w:rPr>
                <w:rFonts w:asciiTheme="minorHAnsi" w:hAnsiTheme="minorHAnsi" w:cstheme="minorHAnsi"/>
                <w:szCs w:val="22"/>
              </w:rPr>
              <w:t xml:space="preserve">Final approval notification is subject to the availability of funding from </w:t>
            </w:r>
            <w:r w:rsidR="007C34E0">
              <w:rPr>
                <w:rFonts w:asciiTheme="minorHAnsi" w:hAnsiTheme="minorHAnsi" w:cstheme="minorHAnsi"/>
                <w:szCs w:val="22"/>
              </w:rPr>
              <w:t>AmeriCorps</w:t>
            </w:r>
            <w:r w:rsidRPr="003E449B">
              <w:rPr>
                <w:rFonts w:asciiTheme="minorHAnsi" w:hAnsiTheme="minorHAnsi" w:cstheme="minorHAnsi"/>
                <w:szCs w:val="22"/>
              </w:rPr>
              <w:t xml:space="preserve"> and approval of Federal Appropriations.</w:t>
            </w:r>
          </w:p>
        </w:tc>
      </w:tr>
      <w:tr w:rsidR="00D70464" w:rsidRPr="003E449B" w14:paraId="4BD9ED12" w14:textId="77777777" w:rsidTr="009E5FE4">
        <w:trPr>
          <w:cantSplit/>
        </w:trPr>
        <w:tc>
          <w:tcPr>
            <w:tcW w:w="920" w:type="pct"/>
            <w:tcBorders>
              <w:top w:val="single" w:sz="4" w:space="0" w:color="auto"/>
              <w:left w:val="single" w:sz="4" w:space="0" w:color="auto"/>
              <w:bottom w:val="single" w:sz="4" w:space="0" w:color="auto"/>
              <w:right w:val="single" w:sz="4" w:space="0" w:color="auto"/>
            </w:tcBorders>
          </w:tcPr>
          <w:p w14:paraId="0D59E3A8" w14:textId="721A4A15" w:rsidR="00D70464" w:rsidRPr="003E449B" w:rsidRDefault="00D70464" w:rsidP="00D70464">
            <w:pPr>
              <w:rPr>
                <w:rFonts w:asciiTheme="minorHAnsi" w:hAnsiTheme="minorHAnsi" w:cstheme="minorHAnsi"/>
                <w:b/>
                <w:iCs/>
                <w:szCs w:val="22"/>
              </w:rPr>
            </w:pPr>
            <w:r w:rsidRPr="003E449B">
              <w:rPr>
                <w:rFonts w:asciiTheme="minorHAnsi" w:hAnsiTheme="minorHAnsi" w:cstheme="minorHAnsi"/>
                <w:b/>
                <w:iCs/>
                <w:szCs w:val="22"/>
              </w:rPr>
              <w:t>Examples of positions, service projects, and activities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98FF5D" w14:textId="77777777" w:rsidR="00D70464" w:rsidRPr="003E449B" w:rsidRDefault="00D70464" w:rsidP="00D70464">
            <w:pPr>
              <w:pStyle w:val="ListParagraph"/>
              <w:numPr>
                <w:ilvl w:val="0"/>
                <w:numId w:val="42"/>
              </w:numPr>
              <w:rPr>
                <w:rFonts w:asciiTheme="minorHAnsi" w:hAnsiTheme="minorHAnsi" w:cstheme="minorHAnsi"/>
                <w:szCs w:val="22"/>
              </w:rPr>
            </w:pPr>
            <w:r w:rsidRPr="003E449B">
              <w:rPr>
                <w:rFonts w:asciiTheme="minorHAnsi" w:hAnsiTheme="minorHAnsi" w:cstheme="minorHAnsi"/>
                <w:szCs w:val="22"/>
              </w:rPr>
              <w:t>Cultivate partnerships with community-based organizations that address the needs of low-income individuals.</w:t>
            </w:r>
          </w:p>
          <w:p w14:paraId="098976D1" w14:textId="12044C03" w:rsidR="00D70464" w:rsidRPr="003E449B" w:rsidRDefault="001279F7" w:rsidP="00D70464">
            <w:pPr>
              <w:pStyle w:val="ListParagraph"/>
              <w:numPr>
                <w:ilvl w:val="0"/>
                <w:numId w:val="42"/>
              </w:numPr>
              <w:rPr>
                <w:rFonts w:asciiTheme="minorHAnsi" w:hAnsiTheme="minorHAnsi" w:cstheme="minorHAnsi"/>
                <w:szCs w:val="22"/>
              </w:rPr>
            </w:pPr>
            <w:r>
              <w:rPr>
                <w:rFonts w:asciiTheme="minorHAnsi" w:hAnsiTheme="minorHAnsi" w:cstheme="minorHAnsi"/>
                <w:szCs w:val="22"/>
              </w:rPr>
              <w:t>F</w:t>
            </w:r>
            <w:r w:rsidR="00D70464" w:rsidRPr="003E449B">
              <w:rPr>
                <w:rFonts w:asciiTheme="minorHAnsi" w:hAnsiTheme="minorHAnsi" w:cstheme="minorHAnsi"/>
                <w:szCs w:val="22"/>
              </w:rPr>
              <w:t>acilitate community-wide public health dialogs, assessments and improvement plans.</w:t>
            </w:r>
          </w:p>
          <w:p w14:paraId="245F279F" w14:textId="77777777" w:rsidR="00D70464" w:rsidRDefault="00D70464" w:rsidP="00D70464">
            <w:pPr>
              <w:pStyle w:val="ListParagraph"/>
              <w:numPr>
                <w:ilvl w:val="0"/>
                <w:numId w:val="42"/>
              </w:numPr>
              <w:shd w:val="clear" w:color="auto" w:fill="DBE5F1" w:themeFill="accent1" w:themeFillTint="33"/>
              <w:rPr>
                <w:rFonts w:asciiTheme="minorHAnsi" w:hAnsiTheme="minorHAnsi" w:cstheme="minorHAnsi"/>
                <w:szCs w:val="22"/>
              </w:rPr>
            </w:pPr>
            <w:r w:rsidRPr="003E449B">
              <w:rPr>
                <w:rFonts w:asciiTheme="minorHAnsi" w:hAnsiTheme="minorHAnsi" w:cstheme="minorHAnsi"/>
                <w:szCs w:val="22"/>
              </w:rPr>
              <w:t>Support funding development activities to build institutional capacity to serve persons living in poverty.</w:t>
            </w:r>
          </w:p>
          <w:p w14:paraId="4C7F5482" w14:textId="4CE26590" w:rsidR="00D70464" w:rsidRPr="00D70464" w:rsidRDefault="00D70464" w:rsidP="00D70464">
            <w:pPr>
              <w:pStyle w:val="ListParagraph"/>
              <w:numPr>
                <w:ilvl w:val="0"/>
                <w:numId w:val="42"/>
              </w:numPr>
              <w:shd w:val="clear" w:color="auto" w:fill="DBE5F1" w:themeFill="accent1" w:themeFillTint="33"/>
              <w:rPr>
                <w:rFonts w:asciiTheme="minorHAnsi" w:hAnsiTheme="minorHAnsi" w:cstheme="minorHAnsi"/>
                <w:szCs w:val="22"/>
              </w:rPr>
            </w:pPr>
            <w:r w:rsidRPr="00D70464">
              <w:rPr>
                <w:rFonts w:asciiTheme="minorHAnsi" w:hAnsiTheme="minorHAnsi" w:cstheme="minorHAnsi"/>
                <w:szCs w:val="22"/>
              </w:rPr>
              <w:t>Build a volunteer program for long term sustainability of public health initiatives.</w:t>
            </w:r>
          </w:p>
        </w:tc>
      </w:tr>
      <w:tr w:rsidR="000A060A" w:rsidRPr="003E449B" w14:paraId="682D0963" w14:textId="77777777" w:rsidTr="009E5FE4">
        <w:trPr>
          <w:cantSplit/>
        </w:trPr>
        <w:tc>
          <w:tcPr>
            <w:tcW w:w="920" w:type="pct"/>
            <w:tcBorders>
              <w:top w:val="single" w:sz="4" w:space="0" w:color="auto"/>
              <w:left w:val="single" w:sz="4" w:space="0" w:color="auto"/>
              <w:bottom w:val="single" w:sz="4" w:space="0" w:color="auto"/>
              <w:right w:val="single" w:sz="4" w:space="0" w:color="auto"/>
            </w:tcBorders>
          </w:tcPr>
          <w:p w14:paraId="4F3D6F77" w14:textId="725C9399" w:rsidR="000A060A" w:rsidRPr="003E449B" w:rsidRDefault="000A060A" w:rsidP="000A060A">
            <w:pPr>
              <w:rPr>
                <w:rFonts w:asciiTheme="minorHAnsi" w:hAnsiTheme="minorHAnsi" w:cstheme="minorHAnsi"/>
                <w:b/>
                <w:iCs/>
                <w:szCs w:val="22"/>
              </w:rPr>
            </w:pPr>
            <w:r w:rsidRPr="003E449B">
              <w:rPr>
                <w:rFonts w:asciiTheme="minorHAnsi" w:hAnsiTheme="minorHAnsi" w:cstheme="minorHAnsi"/>
                <w:b/>
                <w:iCs/>
                <w:szCs w:val="22"/>
              </w:rPr>
              <w:t>Prohibited Activities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EA0E23" w14:textId="5DCDCF31" w:rsidR="000A060A" w:rsidRPr="003E449B" w:rsidRDefault="000A060A" w:rsidP="000A060A">
            <w:pPr>
              <w:pStyle w:val="ListParagraph"/>
              <w:numPr>
                <w:ilvl w:val="0"/>
                <w:numId w:val="42"/>
              </w:numPr>
              <w:rPr>
                <w:rFonts w:asciiTheme="minorHAnsi" w:hAnsiTheme="minorHAnsi" w:cstheme="minorHAnsi"/>
                <w:szCs w:val="22"/>
              </w:rPr>
            </w:pPr>
            <w:r w:rsidRPr="003E449B">
              <w:rPr>
                <w:rFonts w:asciiTheme="minorHAnsi" w:hAnsiTheme="minorHAnsi" w:cstheme="minorHAnsi"/>
                <w:szCs w:val="22"/>
              </w:rPr>
              <w:t xml:space="preserve">VISTAs cannot displace staff, endorse, or promote religion or a specific religious belief during service hours, provide direct service to clients, participate in political activities or labor or anti-labor activities, or lobby.  Sites cannot select VISTAs that are in the immediate family or are close relatives of project site staff or board of directors. </w:t>
            </w:r>
            <w:r>
              <w:rPr>
                <w:rFonts w:asciiTheme="minorHAnsi" w:hAnsiTheme="minorHAnsi" w:cstheme="minorHAnsi"/>
                <w:szCs w:val="22"/>
              </w:rPr>
              <w:t xml:space="preserve">(Details around prohibited activities are available in the </w:t>
            </w:r>
            <w:hyperlink r:id="rId13" w:history="1">
              <w:r w:rsidRPr="00AD6C87">
                <w:rPr>
                  <w:rStyle w:val="Hyperlink"/>
                  <w:rFonts w:asciiTheme="minorHAnsi" w:hAnsiTheme="minorHAnsi" w:cstheme="minorHAnsi"/>
                  <w:szCs w:val="22"/>
                </w:rPr>
                <w:t>VISTA Member Handbook</w:t>
              </w:r>
            </w:hyperlink>
            <w:r>
              <w:rPr>
                <w:rFonts w:asciiTheme="minorHAnsi" w:hAnsiTheme="minorHAnsi" w:cstheme="minorHAnsi"/>
                <w:szCs w:val="22"/>
              </w:rPr>
              <w:t xml:space="preserve"> on page 123)</w:t>
            </w:r>
          </w:p>
        </w:tc>
      </w:tr>
      <w:tr w:rsidR="008D3A52" w:rsidRPr="003E449B" w14:paraId="31F6FF28" w14:textId="77777777" w:rsidTr="0066672D">
        <w:trPr>
          <w:cantSplit/>
        </w:trPr>
        <w:tc>
          <w:tcPr>
            <w:tcW w:w="920" w:type="pct"/>
            <w:tcBorders>
              <w:top w:val="single" w:sz="4" w:space="0" w:color="auto"/>
              <w:left w:val="single" w:sz="4" w:space="0" w:color="auto"/>
              <w:bottom w:val="single" w:sz="4" w:space="0" w:color="auto"/>
              <w:right w:val="single" w:sz="4" w:space="0" w:color="auto"/>
            </w:tcBorders>
          </w:tcPr>
          <w:p w14:paraId="4839A12C" w14:textId="6BA76C88" w:rsidR="008D3A52" w:rsidRPr="003E449B" w:rsidRDefault="008D3A52" w:rsidP="002B0011">
            <w:pPr>
              <w:rPr>
                <w:rFonts w:asciiTheme="minorHAnsi" w:hAnsiTheme="minorHAnsi" w:cstheme="minorHAnsi"/>
                <w:b/>
                <w:iCs/>
                <w:szCs w:val="22"/>
              </w:rPr>
            </w:pPr>
            <w:r w:rsidRPr="003E449B">
              <w:rPr>
                <w:rFonts w:asciiTheme="minorHAnsi" w:hAnsiTheme="minorHAnsi" w:cstheme="minorHAnsi"/>
                <w:b/>
                <w:iCs/>
                <w:szCs w:val="22"/>
              </w:rPr>
              <w:lastRenderedPageBreak/>
              <w:t>Cost to host sites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E84ECD" w14:textId="3B1BEFCA" w:rsidR="00F04559" w:rsidRPr="003E449B" w:rsidRDefault="00F04559" w:rsidP="00F04559">
            <w:pPr>
              <w:rPr>
                <w:rFonts w:asciiTheme="minorHAnsi" w:hAnsiTheme="minorHAnsi" w:cstheme="minorHAnsi"/>
                <w:bCs/>
                <w:szCs w:val="22"/>
              </w:rPr>
            </w:pPr>
            <w:r w:rsidRPr="00F04559">
              <w:rPr>
                <w:rFonts w:asciiTheme="minorHAnsi" w:hAnsiTheme="minorHAnsi" w:cstheme="minorHAnsi"/>
                <w:bCs/>
                <w:szCs w:val="22"/>
              </w:rPr>
              <w:t>The OHA AmeriCorps VISTA Partnership Project offers 2</w:t>
            </w:r>
            <w:r>
              <w:rPr>
                <w:rFonts w:asciiTheme="minorHAnsi" w:hAnsiTheme="minorHAnsi" w:cstheme="minorHAnsi"/>
                <w:bCs/>
                <w:szCs w:val="22"/>
              </w:rPr>
              <w:t xml:space="preserve"> </w:t>
            </w:r>
            <w:r w:rsidRPr="00F04559">
              <w:rPr>
                <w:rFonts w:asciiTheme="minorHAnsi" w:hAnsiTheme="minorHAnsi" w:cstheme="minorHAnsi"/>
                <w:bCs/>
                <w:szCs w:val="22"/>
              </w:rPr>
              <w:t>cost options; both options include the basic Site Support Payment (SSP) which covers OHA program costs including but not limited to training, professional development, and program staff salary:</w:t>
            </w:r>
            <w:r>
              <w:rPr>
                <w:rFonts w:asciiTheme="minorHAnsi" w:hAnsiTheme="minorHAnsi" w:cstheme="minorHAnsi"/>
                <w:b/>
                <w:szCs w:val="22"/>
              </w:rPr>
              <w:br/>
            </w:r>
            <w:r>
              <w:rPr>
                <w:rFonts w:asciiTheme="minorHAnsi" w:hAnsiTheme="minorHAnsi" w:cstheme="minorHAnsi"/>
                <w:b/>
                <w:szCs w:val="22"/>
              </w:rPr>
              <w:br/>
            </w:r>
            <w:r w:rsidRPr="003E449B">
              <w:rPr>
                <w:rFonts w:asciiTheme="minorHAnsi" w:hAnsiTheme="minorHAnsi" w:cstheme="minorHAnsi"/>
                <w:b/>
                <w:szCs w:val="22"/>
              </w:rPr>
              <w:t>Cost share:</w:t>
            </w:r>
            <w:r w:rsidRPr="003E449B">
              <w:rPr>
                <w:rFonts w:asciiTheme="minorHAnsi" w:hAnsiTheme="minorHAnsi" w:cstheme="minorHAnsi"/>
                <w:bCs/>
                <w:szCs w:val="22"/>
              </w:rPr>
              <w:t xml:space="preserve"> $</w:t>
            </w:r>
            <w:r w:rsidR="0027670B" w:rsidRPr="0027670B">
              <w:rPr>
                <w:rFonts w:asciiTheme="minorHAnsi" w:hAnsiTheme="minorHAnsi" w:cstheme="minorHAnsi"/>
                <w:bCs/>
                <w:szCs w:val="22"/>
              </w:rPr>
              <w:t>28,462</w:t>
            </w:r>
            <w:r w:rsidRPr="003E449B">
              <w:rPr>
                <w:rFonts w:asciiTheme="minorHAnsi" w:hAnsiTheme="minorHAnsi" w:cstheme="minorHAnsi"/>
                <w:bCs/>
                <w:szCs w:val="22"/>
              </w:rPr>
              <w:t>. The host site pays a larger amount to cover the members' subsistence allowance and the SSP. Choose this type to greatly increase your approval by OHA and the national AmeriCorps program. Larger organizations with significant funding are asked to provide this level of support.</w:t>
            </w:r>
            <w:r w:rsidR="00374B35">
              <w:rPr>
                <w:rFonts w:asciiTheme="minorHAnsi" w:hAnsiTheme="minorHAnsi" w:cstheme="minorHAnsi"/>
                <w:bCs/>
                <w:szCs w:val="22"/>
              </w:rPr>
              <w:t xml:space="preserve"> This cost is subject to change based on the living allowance determined by AmeriCorps VISTA in the </w:t>
            </w:r>
            <w:hyperlink r:id="rId14" w:history="1">
              <w:r w:rsidR="00374B35" w:rsidRPr="00374B35">
                <w:rPr>
                  <w:rStyle w:val="Hyperlink"/>
                  <w:rFonts w:asciiTheme="minorHAnsi" w:hAnsiTheme="minorHAnsi" w:cstheme="minorHAnsi"/>
                  <w:bCs/>
                  <w:szCs w:val="22"/>
                </w:rPr>
                <w:t>VISTA Living Allowance Rates</w:t>
              </w:r>
            </w:hyperlink>
            <w:r w:rsidR="00374B35">
              <w:rPr>
                <w:rFonts w:asciiTheme="minorHAnsi" w:hAnsiTheme="minorHAnsi" w:cstheme="minorHAnsi"/>
                <w:bCs/>
                <w:szCs w:val="22"/>
              </w:rPr>
              <w:t>.</w:t>
            </w:r>
          </w:p>
          <w:p w14:paraId="2EC27EEF" w14:textId="4623D115" w:rsidR="00F04559" w:rsidRDefault="00F04559" w:rsidP="00BE0653">
            <w:pPr>
              <w:rPr>
                <w:rFonts w:asciiTheme="minorHAnsi" w:hAnsiTheme="minorHAnsi" w:cstheme="minorHAnsi"/>
                <w:b/>
                <w:szCs w:val="22"/>
              </w:rPr>
            </w:pPr>
          </w:p>
          <w:p w14:paraId="3204572F" w14:textId="0F029837" w:rsidR="00BE0653" w:rsidRPr="003E449B" w:rsidRDefault="00BE0653" w:rsidP="00BE0653">
            <w:pPr>
              <w:rPr>
                <w:rFonts w:asciiTheme="minorHAnsi" w:hAnsiTheme="minorHAnsi" w:cstheme="minorHAnsi"/>
                <w:bCs/>
                <w:szCs w:val="22"/>
              </w:rPr>
            </w:pPr>
            <w:r w:rsidRPr="003E449B">
              <w:rPr>
                <w:rFonts w:asciiTheme="minorHAnsi" w:hAnsiTheme="minorHAnsi" w:cstheme="minorHAnsi"/>
                <w:b/>
                <w:szCs w:val="22"/>
              </w:rPr>
              <w:t>Standard:</w:t>
            </w:r>
            <w:r w:rsidRPr="003E449B">
              <w:rPr>
                <w:rFonts w:asciiTheme="minorHAnsi" w:hAnsiTheme="minorHAnsi" w:cstheme="minorHAnsi"/>
                <w:bCs/>
                <w:szCs w:val="22"/>
              </w:rPr>
              <w:t xml:space="preserve"> $3,5</w:t>
            </w:r>
            <w:r w:rsidR="0027670B">
              <w:rPr>
                <w:rFonts w:asciiTheme="minorHAnsi" w:hAnsiTheme="minorHAnsi" w:cstheme="minorHAnsi"/>
                <w:bCs/>
                <w:szCs w:val="22"/>
              </w:rPr>
              <w:t>0</w:t>
            </w:r>
            <w:r w:rsidRPr="003E449B">
              <w:rPr>
                <w:rFonts w:asciiTheme="minorHAnsi" w:hAnsiTheme="minorHAnsi" w:cstheme="minorHAnsi"/>
                <w:bCs/>
                <w:szCs w:val="22"/>
              </w:rPr>
              <w:t>0. These highly competitive positions are more heavily subsidized by the national AmeriCorps program. These positions are intended for organizations and communities with very limited resources. This amount is the Site Support Payment (SSP) which covers costs associated with the members' training, orientation, team meetings, professional development and program staff salary.</w:t>
            </w:r>
          </w:p>
          <w:p w14:paraId="3A7BA345" w14:textId="77777777" w:rsidR="00013F4A" w:rsidRPr="003E449B" w:rsidRDefault="00013F4A" w:rsidP="00BE0653">
            <w:pPr>
              <w:rPr>
                <w:rFonts w:asciiTheme="minorHAnsi" w:hAnsiTheme="minorHAnsi" w:cstheme="minorHAnsi"/>
                <w:bCs/>
                <w:szCs w:val="22"/>
              </w:rPr>
            </w:pPr>
          </w:p>
          <w:p w14:paraId="65E8E06F" w14:textId="3EBBA4FD" w:rsidR="00374B35" w:rsidRPr="003E449B" w:rsidRDefault="00013F4A" w:rsidP="00BE0653">
            <w:pPr>
              <w:rPr>
                <w:rFonts w:asciiTheme="minorHAnsi" w:hAnsiTheme="minorHAnsi" w:cstheme="minorHAnsi"/>
                <w:bCs/>
                <w:szCs w:val="22"/>
              </w:rPr>
            </w:pPr>
            <w:r w:rsidRPr="003E449B">
              <w:rPr>
                <w:rFonts w:asciiTheme="minorHAnsi" w:hAnsiTheme="minorHAnsi" w:cstheme="minorHAnsi"/>
                <w:bCs/>
                <w:szCs w:val="22"/>
              </w:rPr>
              <w:t>Note: Metro area host sites are required to pay an additional $1,200 to pay for a 1-year transit pass for the member</w:t>
            </w:r>
            <w:r w:rsidR="0020348C">
              <w:rPr>
                <w:rFonts w:asciiTheme="minorHAnsi" w:hAnsiTheme="minorHAnsi" w:cstheme="minorHAnsi"/>
                <w:bCs/>
                <w:szCs w:val="22"/>
              </w:rPr>
              <w:t>.</w:t>
            </w:r>
          </w:p>
        </w:tc>
      </w:tr>
      <w:tr w:rsidR="00F84B42" w:rsidRPr="003E449B" w14:paraId="49E5DE47" w14:textId="77777777" w:rsidTr="0066672D">
        <w:trPr>
          <w:cantSplit/>
        </w:trPr>
        <w:tc>
          <w:tcPr>
            <w:tcW w:w="920" w:type="pct"/>
            <w:tcBorders>
              <w:top w:val="single" w:sz="2" w:space="0" w:color="auto"/>
              <w:left w:val="single" w:sz="2" w:space="0" w:color="auto"/>
              <w:bottom w:val="single" w:sz="2" w:space="0" w:color="auto"/>
              <w:right w:val="single" w:sz="2" w:space="0" w:color="auto"/>
            </w:tcBorders>
          </w:tcPr>
          <w:p w14:paraId="08463890" w14:textId="012551D4" w:rsidR="00F84B42" w:rsidRPr="003E449B" w:rsidRDefault="00F84B42" w:rsidP="002B0011">
            <w:pPr>
              <w:rPr>
                <w:rFonts w:asciiTheme="minorHAnsi" w:hAnsiTheme="minorHAnsi" w:cstheme="minorHAnsi"/>
                <w:szCs w:val="22"/>
              </w:rPr>
            </w:pPr>
            <w:r w:rsidRPr="003E449B">
              <w:rPr>
                <w:rFonts w:asciiTheme="minorHAnsi" w:hAnsiTheme="minorHAnsi" w:cstheme="minorHAnsi"/>
                <w:b/>
                <w:iCs/>
                <w:szCs w:val="22"/>
              </w:rPr>
              <w:t xml:space="preserve">Key </w:t>
            </w:r>
            <w:r w:rsidR="000000C2">
              <w:rPr>
                <w:rFonts w:asciiTheme="minorHAnsi" w:hAnsiTheme="minorHAnsi" w:cstheme="minorHAnsi"/>
                <w:b/>
                <w:iCs/>
                <w:szCs w:val="22"/>
              </w:rPr>
              <w:t xml:space="preserve">project </w:t>
            </w:r>
            <w:r w:rsidRPr="003E449B">
              <w:rPr>
                <w:rFonts w:asciiTheme="minorHAnsi" w:hAnsiTheme="minorHAnsi" w:cstheme="minorHAnsi"/>
                <w:b/>
                <w:iCs/>
                <w:szCs w:val="22"/>
              </w:rPr>
              <w:t>requirements</w:t>
            </w:r>
          </w:p>
          <w:p w14:paraId="08F49D52" w14:textId="77777777" w:rsidR="00F84B42" w:rsidRPr="003E449B" w:rsidRDefault="00F84B42" w:rsidP="002B0011">
            <w:pPr>
              <w:rPr>
                <w:rFonts w:asciiTheme="minorHAnsi" w:hAnsiTheme="minorHAnsi" w:cstheme="minorHAnsi"/>
                <w:b/>
                <w:iCs/>
                <w:szCs w:val="22"/>
              </w:rPr>
            </w:pPr>
          </w:p>
        </w:tc>
        <w:tc>
          <w:tcPr>
            <w:tcW w:w="4080" w:type="pct"/>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B43FE53" w14:textId="3B2AC09B" w:rsidR="00F84B42" w:rsidRPr="003E449B" w:rsidRDefault="00F84B42" w:rsidP="002B0011">
            <w:pPr>
              <w:rPr>
                <w:rFonts w:asciiTheme="minorHAnsi" w:hAnsiTheme="minorHAnsi" w:cstheme="minorHAnsi"/>
                <w:szCs w:val="22"/>
              </w:rPr>
            </w:pPr>
            <w:bookmarkStart w:id="8" w:name="_Hlk3455007"/>
            <w:r w:rsidRPr="003E449B">
              <w:rPr>
                <w:rFonts w:asciiTheme="minorHAnsi" w:hAnsiTheme="minorHAnsi" w:cstheme="minorHAnsi"/>
                <w:szCs w:val="22"/>
              </w:rPr>
              <w:t xml:space="preserve">The project </w:t>
            </w:r>
            <w:r w:rsidR="002F63B1" w:rsidRPr="003E449B">
              <w:rPr>
                <w:rFonts w:asciiTheme="minorHAnsi" w:hAnsiTheme="minorHAnsi" w:cstheme="minorHAnsi"/>
                <w:szCs w:val="22"/>
              </w:rPr>
              <w:t>must</w:t>
            </w:r>
            <w:r w:rsidR="00720A32" w:rsidRPr="003E449B">
              <w:rPr>
                <w:rFonts w:asciiTheme="minorHAnsi" w:hAnsiTheme="minorHAnsi" w:cstheme="minorHAnsi"/>
                <w:szCs w:val="22"/>
              </w:rPr>
              <w:t xml:space="preserve"> </w:t>
            </w:r>
            <w:r w:rsidRPr="003E449B">
              <w:rPr>
                <w:rFonts w:asciiTheme="minorHAnsi" w:hAnsiTheme="minorHAnsi" w:cstheme="minorHAnsi"/>
                <w:szCs w:val="22"/>
              </w:rPr>
              <w:t>address:</w:t>
            </w:r>
          </w:p>
          <w:p w14:paraId="6A807E15" w14:textId="77777777" w:rsidR="00F84B42" w:rsidRPr="003E449B" w:rsidRDefault="00F84B42" w:rsidP="002B0011">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Public health</w:t>
            </w:r>
          </w:p>
          <w:p w14:paraId="5E71D3DA" w14:textId="77777777" w:rsidR="00F84B42" w:rsidRPr="003E449B" w:rsidRDefault="00F84B42" w:rsidP="002B0011">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Poverty</w:t>
            </w:r>
          </w:p>
          <w:p w14:paraId="4FD9456F" w14:textId="77777777" w:rsidR="00F84B42" w:rsidRPr="003E449B" w:rsidRDefault="00F84B42" w:rsidP="002B0011">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Building long-term organizational and/or community capacity</w:t>
            </w:r>
          </w:p>
          <w:p w14:paraId="5D499B19" w14:textId="77777777" w:rsidR="00AF794D" w:rsidRPr="003E449B" w:rsidRDefault="00AF794D" w:rsidP="00AF794D">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Support the national VISTA program’s Healthy Futures Objectives:</w:t>
            </w:r>
          </w:p>
          <w:p w14:paraId="6BCFFDDF" w14:textId="77777777" w:rsidR="00AF794D" w:rsidRPr="003E449B" w:rsidRDefault="00AF794D" w:rsidP="00AF794D">
            <w:pPr>
              <w:pStyle w:val="ListParagraph"/>
              <w:numPr>
                <w:ilvl w:val="1"/>
                <w:numId w:val="26"/>
              </w:numPr>
              <w:rPr>
                <w:rFonts w:asciiTheme="minorHAnsi" w:hAnsiTheme="minorHAnsi" w:cstheme="minorHAnsi"/>
                <w:szCs w:val="22"/>
              </w:rPr>
            </w:pPr>
            <w:r w:rsidRPr="003E449B">
              <w:rPr>
                <w:rFonts w:asciiTheme="minorHAnsi" w:hAnsiTheme="minorHAnsi" w:cstheme="minorHAnsi"/>
                <w:szCs w:val="22"/>
              </w:rPr>
              <w:t>Obesity and Food (Food Resources): Improving access to nutritious food.  And/or:</w:t>
            </w:r>
          </w:p>
          <w:p w14:paraId="254B5484" w14:textId="77777777" w:rsidR="00F84B42" w:rsidRPr="003E449B" w:rsidRDefault="00AF794D" w:rsidP="002B0011">
            <w:pPr>
              <w:pStyle w:val="ListParagraph"/>
              <w:numPr>
                <w:ilvl w:val="1"/>
                <w:numId w:val="26"/>
              </w:numPr>
              <w:rPr>
                <w:rFonts w:asciiTheme="minorHAnsi" w:hAnsiTheme="minorHAnsi" w:cstheme="minorHAnsi"/>
                <w:szCs w:val="22"/>
              </w:rPr>
            </w:pPr>
            <w:r w:rsidRPr="003E449B">
              <w:rPr>
                <w:rFonts w:asciiTheme="minorHAnsi" w:hAnsiTheme="minorHAnsi" w:cstheme="minorHAnsi"/>
                <w:szCs w:val="22"/>
              </w:rPr>
              <w:t>Access to Health Care: Connecting economically disadvantaged individuals to preventative and primary health care services.</w:t>
            </w:r>
          </w:p>
          <w:p w14:paraId="55F61335" w14:textId="77777777" w:rsidR="00F84B42" w:rsidRPr="003E449B" w:rsidRDefault="00F84B42" w:rsidP="002B0011">
            <w:pPr>
              <w:rPr>
                <w:rFonts w:asciiTheme="minorHAnsi" w:hAnsiTheme="minorHAnsi" w:cstheme="minorHAnsi"/>
                <w:szCs w:val="22"/>
              </w:rPr>
            </w:pPr>
            <w:r w:rsidRPr="003E449B">
              <w:rPr>
                <w:rFonts w:asciiTheme="minorHAnsi" w:hAnsiTheme="minorHAnsi" w:cstheme="minorHAnsi"/>
                <w:szCs w:val="22"/>
              </w:rPr>
              <w:t>The VISTA must have:</w:t>
            </w:r>
          </w:p>
          <w:p w14:paraId="5C4BCE7D" w14:textId="77777777" w:rsidR="00F84B42" w:rsidRPr="003E449B" w:rsidRDefault="00F84B42" w:rsidP="002B0011">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Dedicated supervisor, project leads, mentors</w:t>
            </w:r>
          </w:p>
          <w:p w14:paraId="633D8360" w14:textId="46A3488C" w:rsidR="00AF794D" w:rsidRPr="003E449B" w:rsidRDefault="00F84B42" w:rsidP="00AF794D">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 xml:space="preserve">Clear </w:t>
            </w:r>
            <w:r w:rsidR="00E01C0B" w:rsidRPr="003E449B">
              <w:rPr>
                <w:rFonts w:asciiTheme="minorHAnsi" w:hAnsiTheme="minorHAnsi" w:cstheme="minorHAnsi"/>
                <w:szCs w:val="22"/>
              </w:rPr>
              <w:t xml:space="preserve">VISTA </w:t>
            </w:r>
            <w:r w:rsidRPr="003E449B">
              <w:rPr>
                <w:rFonts w:asciiTheme="minorHAnsi" w:hAnsiTheme="minorHAnsi" w:cstheme="minorHAnsi"/>
                <w:szCs w:val="22"/>
              </w:rPr>
              <w:t>assignment description</w:t>
            </w:r>
            <w:bookmarkEnd w:id="8"/>
          </w:p>
        </w:tc>
      </w:tr>
      <w:tr w:rsidR="00F84B42" w:rsidRPr="003E449B" w14:paraId="1A37FC11" w14:textId="77777777" w:rsidTr="0066672D">
        <w:trPr>
          <w:cantSplit/>
        </w:trPr>
        <w:tc>
          <w:tcPr>
            <w:tcW w:w="920" w:type="pct"/>
            <w:tcBorders>
              <w:top w:val="single" w:sz="2" w:space="0" w:color="auto"/>
              <w:left w:val="single" w:sz="2" w:space="0" w:color="auto"/>
              <w:bottom w:val="single" w:sz="2" w:space="0" w:color="auto"/>
              <w:right w:val="single" w:sz="2" w:space="0" w:color="auto"/>
            </w:tcBorders>
            <w:vAlign w:val="center"/>
          </w:tcPr>
          <w:p w14:paraId="58424293" w14:textId="360568FD" w:rsidR="00F84B42" w:rsidRPr="003E449B" w:rsidRDefault="00816F23" w:rsidP="002B0011">
            <w:pPr>
              <w:rPr>
                <w:rFonts w:asciiTheme="minorHAnsi" w:hAnsiTheme="minorHAnsi" w:cstheme="minorHAnsi"/>
                <w:b/>
                <w:szCs w:val="22"/>
              </w:rPr>
            </w:pPr>
            <w:r>
              <w:rPr>
                <w:rFonts w:asciiTheme="minorHAnsi" w:hAnsiTheme="minorHAnsi" w:cstheme="minorHAnsi"/>
                <w:b/>
                <w:iCs/>
                <w:szCs w:val="22"/>
              </w:rPr>
              <w:t>Mandatory Supervisor Orientation</w:t>
            </w:r>
          </w:p>
        </w:tc>
        <w:tc>
          <w:tcPr>
            <w:tcW w:w="408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A0AE57" w14:textId="77777777" w:rsidR="004747AD" w:rsidRPr="00906AC7" w:rsidRDefault="004747AD" w:rsidP="004747AD">
            <w:pPr>
              <w:rPr>
                <w:rFonts w:asciiTheme="minorHAnsi" w:hAnsiTheme="minorHAnsi" w:cstheme="minorHAnsi"/>
                <w:sz w:val="20"/>
              </w:rPr>
            </w:pPr>
            <w:r w:rsidRPr="004747AD">
              <w:rPr>
                <w:rFonts w:asciiTheme="minorHAnsi" w:hAnsiTheme="minorHAnsi" w:cstheme="minorHAnsi"/>
              </w:rPr>
              <w:t xml:space="preserve">Attend </w:t>
            </w:r>
            <w:r w:rsidRPr="004747AD">
              <w:rPr>
                <w:rFonts w:asciiTheme="minorHAnsi" w:hAnsiTheme="minorHAnsi" w:cstheme="minorHAnsi"/>
                <w:b/>
                <w:bCs/>
              </w:rPr>
              <w:t>one</w:t>
            </w:r>
            <w:r w:rsidRPr="004747AD">
              <w:rPr>
                <w:rFonts w:asciiTheme="minorHAnsi" w:hAnsiTheme="minorHAnsi" w:cstheme="minorHAnsi"/>
              </w:rPr>
              <w:t xml:space="preserve"> of the </w:t>
            </w:r>
            <w:r w:rsidRPr="00906AC7">
              <w:rPr>
                <w:rFonts w:asciiTheme="minorHAnsi" w:hAnsiTheme="minorHAnsi" w:cstheme="minorHAnsi"/>
                <w:sz w:val="20"/>
              </w:rPr>
              <w:t>mandatory virtual supervisor orientations on Zoom. Please register in advance:</w:t>
            </w:r>
          </w:p>
          <w:p w14:paraId="46467AB4" w14:textId="77777777" w:rsidR="00906AC7" w:rsidRPr="00906AC7" w:rsidRDefault="00906AC7" w:rsidP="00906AC7">
            <w:pPr>
              <w:rPr>
                <w:rFonts w:asciiTheme="minorHAnsi" w:hAnsiTheme="minorHAnsi" w:cstheme="minorHAnsi"/>
                <w:sz w:val="20"/>
              </w:rPr>
            </w:pPr>
            <w:bookmarkStart w:id="9" w:name="_Hlk141444317"/>
            <w:bookmarkStart w:id="10" w:name="_Hlk185437735"/>
            <w:r w:rsidRPr="00906AC7">
              <w:rPr>
                <w:rFonts w:asciiTheme="minorHAnsi" w:hAnsiTheme="minorHAnsi" w:cstheme="minorHAnsi"/>
                <w:sz w:val="20"/>
              </w:rPr>
              <w:t xml:space="preserve">June 23, 2025 – 1pm-3:00pm – </w:t>
            </w:r>
            <w:hyperlink r:id="rId15" w:history="1">
              <w:r w:rsidRPr="00906AC7">
                <w:rPr>
                  <w:rStyle w:val="Hyperlink"/>
                  <w:rFonts w:asciiTheme="minorHAnsi" w:hAnsiTheme="minorHAnsi" w:cstheme="minorHAnsi"/>
                  <w:sz w:val="20"/>
                </w:rPr>
                <w:t>Register here</w:t>
              </w:r>
            </w:hyperlink>
            <w:r w:rsidRPr="00906AC7">
              <w:rPr>
                <w:rFonts w:asciiTheme="minorHAnsi" w:hAnsiTheme="minorHAnsi" w:cstheme="minorHAnsi"/>
                <w:sz w:val="20"/>
              </w:rPr>
              <w:t xml:space="preserve"> (option 1)</w:t>
            </w:r>
          </w:p>
          <w:p w14:paraId="0100E403" w14:textId="3FB10E15" w:rsidR="0044304A" w:rsidRPr="004747AD" w:rsidRDefault="00906AC7" w:rsidP="00906AC7">
            <w:pPr>
              <w:rPr>
                <w:sz w:val="20"/>
              </w:rPr>
            </w:pPr>
            <w:r w:rsidRPr="00906AC7">
              <w:rPr>
                <w:rFonts w:asciiTheme="minorHAnsi" w:hAnsiTheme="minorHAnsi" w:cstheme="minorHAnsi"/>
                <w:sz w:val="20"/>
              </w:rPr>
              <w:t xml:space="preserve">June 30, 2025 – 1pm-3:00pm – </w:t>
            </w:r>
            <w:hyperlink r:id="rId16" w:history="1">
              <w:r w:rsidRPr="00906AC7">
                <w:rPr>
                  <w:rStyle w:val="Hyperlink"/>
                  <w:rFonts w:asciiTheme="minorHAnsi" w:hAnsiTheme="minorHAnsi" w:cstheme="minorHAnsi"/>
                  <w:sz w:val="20"/>
                </w:rPr>
                <w:t>Register here</w:t>
              </w:r>
            </w:hyperlink>
            <w:r w:rsidRPr="00906AC7">
              <w:rPr>
                <w:rFonts w:asciiTheme="minorHAnsi" w:hAnsiTheme="minorHAnsi" w:cstheme="minorHAnsi"/>
                <w:sz w:val="20"/>
              </w:rPr>
              <w:t xml:space="preserve"> (option 2)</w:t>
            </w:r>
            <w:r w:rsidRPr="00906AC7">
              <w:rPr>
                <w:rFonts w:asciiTheme="minorHAnsi" w:hAnsiTheme="minorHAnsi" w:cstheme="minorHAnsi"/>
                <w:sz w:val="20"/>
              </w:rPr>
              <w:br/>
              <w:t xml:space="preserve">July 7, 2025 – 1pm-3:00pm – </w:t>
            </w:r>
            <w:hyperlink r:id="rId17" w:history="1">
              <w:r w:rsidRPr="00906AC7">
                <w:rPr>
                  <w:rStyle w:val="Hyperlink"/>
                  <w:rFonts w:asciiTheme="minorHAnsi" w:hAnsiTheme="minorHAnsi" w:cstheme="minorHAnsi"/>
                  <w:sz w:val="20"/>
                </w:rPr>
                <w:t>Register here</w:t>
              </w:r>
            </w:hyperlink>
            <w:r w:rsidRPr="00906AC7">
              <w:rPr>
                <w:rFonts w:asciiTheme="minorHAnsi" w:hAnsiTheme="minorHAnsi" w:cstheme="minorHAnsi"/>
                <w:sz w:val="20"/>
              </w:rPr>
              <w:t xml:space="preserve"> (option 3)</w:t>
            </w:r>
            <w:bookmarkEnd w:id="10"/>
            <w:r w:rsidRPr="00906AC7">
              <w:rPr>
                <w:rFonts w:asciiTheme="minorHAnsi" w:hAnsiTheme="minorHAnsi" w:cstheme="minorHAnsi"/>
                <w:sz w:val="20"/>
              </w:rPr>
              <w:br/>
            </w:r>
            <w:bookmarkEnd w:id="9"/>
            <w:r w:rsidR="004747AD" w:rsidRPr="004747AD">
              <w:rPr>
                <w:rFonts w:asciiTheme="minorHAnsi" w:hAnsiTheme="minorHAnsi" w:cstheme="minorHAnsi"/>
                <w:sz w:val="20"/>
              </w:rPr>
              <w:t>After registering, you will receive a confirmation email containing information about joining the meeting. If you are unable to attend one of the orientation options, reach out to Caroline Tydings, program coordinator ASAP.</w:t>
            </w:r>
          </w:p>
        </w:tc>
      </w:tr>
    </w:tbl>
    <w:p w14:paraId="0DB0E6E5" w14:textId="1CDB586A" w:rsidR="00BC32A6" w:rsidRDefault="00BC32A6" w:rsidP="00AD6C87">
      <w:pPr>
        <w:rPr>
          <w:rFonts w:asciiTheme="minorHAnsi" w:hAnsiTheme="minorHAnsi" w:cstheme="minorHAnsi"/>
          <w:b/>
          <w:sz w:val="16"/>
          <w:szCs w:val="16"/>
          <w:u w:val="single"/>
        </w:rPr>
      </w:pPr>
      <w:bookmarkStart w:id="11" w:name="_Toc436924784"/>
    </w:p>
    <w:p w14:paraId="25DBABBB" w14:textId="7117EE36" w:rsidR="006B131B" w:rsidRDefault="006B131B" w:rsidP="00AD6C87">
      <w:pPr>
        <w:rPr>
          <w:rFonts w:asciiTheme="minorHAnsi" w:hAnsiTheme="minorHAnsi" w:cstheme="minorHAnsi"/>
          <w:b/>
          <w:sz w:val="16"/>
          <w:szCs w:val="16"/>
          <w:u w:val="single"/>
        </w:rPr>
      </w:pPr>
    </w:p>
    <w:p w14:paraId="3E1A7C10" w14:textId="191641C4" w:rsidR="00731429" w:rsidRDefault="00731429" w:rsidP="00AD6C87">
      <w:pPr>
        <w:rPr>
          <w:rFonts w:asciiTheme="minorHAnsi" w:hAnsiTheme="minorHAnsi" w:cstheme="minorHAnsi"/>
          <w:b/>
          <w:sz w:val="16"/>
          <w:szCs w:val="16"/>
          <w:u w:val="single"/>
        </w:rPr>
      </w:pPr>
    </w:p>
    <w:p w14:paraId="05E5A86A" w14:textId="717FBE39" w:rsidR="00731429" w:rsidRDefault="00731429" w:rsidP="00AD6C87">
      <w:pPr>
        <w:rPr>
          <w:rFonts w:asciiTheme="minorHAnsi" w:hAnsiTheme="minorHAnsi" w:cstheme="minorHAnsi"/>
          <w:b/>
          <w:sz w:val="16"/>
          <w:szCs w:val="16"/>
          <w:u w:val="single"/>
        </w:rPr>
      </w:pPr>
    </w:p>
    <w:p w14:paraId="4CB18B24" w14:textId="5233B66C" w:rsidR="00D70464" w:rsidRDefault="00D70464" w:rsidP="00AD6C87">
      <w:pPr>
        <w:rPr>
          <w:rFonts w:asciiTheme="minorHAnsi" w:hAnsiTheme="minorHAnsi" w:cstheme="minorHAnsi"/>
          <w:b/>
          <w:sz w:val="16"/>
          <w:szCs w:val="16"/>
          <w:u w:val="single"/>
        </w:rPr>
      </w:pPr>
    </w:p>
    <w:p w14:paraId="24EA3EFA" w14:textId="497ECC52" w:rsidR="00D70464" w:rsidRDefault="00D70464" w:rsidP="00AD6C87">
      <w:pPr>
        <w:rPr>
          <w:rFonts w:asciiTheme="minorHAnsi" w:hAnsiTheme="minorHAnsi" w:cstheme="minorHAnsi"/>
          <w:b/>
          <w:sz w:val="16"/>
          <w:szCs w:val="16"/>
          <w:u w:val="single"/>
        </w:rPr>
      </w:pPr>
    </w:p>
    <w:p w14:paraId="207134EA" w14:textId="3207C7A8" w:rsidR="00D70464" w:rsidRDefault="00D70464" w:rsidP="00AD6C87">
      <w:pPr>
        <w:rPr>
          <w:rFonts w:asciiTheme="minorHAnsi" w:hAnsiTheme="minorHAnsi" w:cstheme="minorHAnsi"/>
          <w:b/>
          <w:sz w:val="16"/>
          <w:szCs w:val="16"/>
          <w:u w:val="single"/>
        </w:rPr>
      </w:pPr>
    </w:p>
    <w:p w14:paraId="6F8338EB" w14:textId="182B74C0" w:rsidR="00D70464" w:rsidRDefault="00D70464" w:rsidP="00AD6C87">
      <w:pPr>
        <w:rPr>
          <w:rFonts w:asciiTheme="minorHAnsi" w:hAnsiTheme="minorHAnsi" w:cstheme="minorHAnsi"/>
          <w:b/>
          <w:sz w:val="16"/>
          <w:szCs w:val="16"/>
          <w:u w:val="single"/>
        </w:rPr>
      </w:pPr>
    </w:p>
    <w:p w14:paraId="562ABA72" w14:textId="403F994E" w:rsidR="00D70464" w:rsidRDefault="00D70464" w:rsidP="00AD6C87">
      <w:pPr>
        <w:rPr>
          <w:rFonts w:asciiTheme="minorHAnsi" w:hAnsiTheme="minorHAnsi" w:cstheme="minorHAnsi"/>
          <w:b/>
          <w:sz w:val="16"/>
          <w:szCs w:val="16"/>
          <w:u w:val="single"/>
        </w:rPr>
      </w:pPr>
    </w:p>
    <w:p w14:paraId="62E922C5" w14:textId="22DF11B0" w:rsidR="00D70464" w:rsidRDefault="00D70464" w:rsidP="00AD6C87">
      <w:pPr>
        <w:rPr>
          <w:rFonts w:asciiTheme="minorHAnsi" w:hAnsiTheme="minorHAnsi" w:cstheme="minorHAnsi"/>
          <w:b/>
          <w:sz w:val="16"/>
          <w:szCs w:val="16"/>
          <w:u w:val="single"/>
        </w:rPr>
      </w:pPr>
    </w:p>
    <w:p w14:paraId="62B651F2" w14:textId="077295EC" w:rsidR="000411B3" w:rsidRDefault="000411B3" w:rsidP="00AD6C87">
      <w:pPr>
        <w:rPr>
          <w:rFonts w:asciiTheme="minorHAnsi" w:hAnsiTheme="minorHAnsi" w:cstheme="minorHAnsi"/>
          <w:b/>
          <w:sz w:val="16"/>
          <w:szCs w:val="16"/>
          <w:u w:val="single"/>
        </w:rPr>
      </w:pPr>
    </w:p>
    <w:p w14:paraId="51EE2C84" w14:textId="392E9D1E" w:rsidR="000411B3" w:rsidRDefault="000411B3" w:rsidP="00AD6C87">
      <w:pPr>
        <w:rPr>
          <w:rFonts w:asciiTheme="minorHAnsi" w:hAnsiTheme="minorHAnsi" w:cstheme="minorHAnsi"/>
          <w:b/>
          <w:sz w:val="16"/>
          <w:szCs w:val="16"/>
          <w:u w:val="single"/>
        </w:rPr>
      </w:pPr>
    </w:p>
    <w:p w14:paraId="4C4E6795" w14:textId="76E8973E" w:rsidR="000411B3" w:rsidRDefault="000411B3" w:rsidP="00AD6C87">
      <w:pPr>
        <w:rPr>
          <w:rFonts w:asciiTheme="minorHAnsi" w:hAnsiTheme="minorHAnsi" w:cstheme="minorHAnsi"/>
          <w:b/>
          <w:sz w:val="16"/>
          <w:szCs w:val="16"/>
          <w:u w:val="single"/>
        </w:rPr>
      </w:pPr>
    </w:p>
    <w:p w14:paraId="53FF16BD" w14:textId="7C183C2E" w:rsidR="000411B3" w:rsidRDefault="000411B3" w:rsidP="00AD6C87">
      <w:pPr>
        <w:rPr>
          <w:rFonts w:asciiTheme="minorHAnsi" w:hAnsiTheme="minorHAnsi" w:cstheme="minorHAnsi"/>
          <w:b/>
          <w:sz w:val="16"/>
          <w:szCs w:val="16"/>
          <w:u w:val="single"/>
        </w:rPr>
      </w:pPr>
    </w:p>
    <w:p w14:paraId="48C9A3A7" w14:textId="7A9809B8" w:rsidR="000411B3" w:rsidRDefault="000411B3" w:rsidP="00AD6C87">
      <w:pPr>
        <w:rPr>
          <w:rFonts w:asciiTheme="minorHAnsi" w:hAnsiTheme="minorHAnsi" w:cstheme="minorHAnsi"/>
          <w:b/>
          <w:sz w:val="16"/>
          <w:szCs w:val="16"/>
          <w:u w:val="single"/>
        </w:rPr>
      </w:pPr>
    </w:p>
    <w:p w14:paraId="35B9BFB2" w14:textId="31FBE037" w:rsidR="000411B3" w:rsidRDefault="000411B3" w:rsidP="00AD6C87">
      <w:pPr>
        <w:rPr>
          <w:rFonts w:asciiTheme="minorHAnsi" w:hAnsiTheme="minorHAnsi" w:cstheme="minorHAnsi"/>
          <w:b/>
          <w:sz w:val="16"/>
          <w:szCs w:val="16"/>
          <w:u w:val="single"/>
        </w:rPr>
      </w:pPr>
    </w:p>
    <w:p w14:paraId="26D55B93" w14:textId="77777777" w:rsidR="000411B3" w:rsidRDefault="000411B3" w:rsidP="00AD6C87">
      <w:pPr>
        <w:rPr>
          <w:rFonts w:asciiTheme="minorHAnsi" w:hAnsiTheme="minorHAnsi" w:cstheme="minorHAnsi"/>
          <w:b/>
          <w:sz w:val="16"/>
          <w:szCs w:val="16"/>
          <w:u w:val="single"/>
        </w:rPr>
      </w:pPr>
    </w:p>
    <w:p w14:paraId="6BA91AF5" w14:textId="517C0936" w:rsidR="00D70464" w:rsidRDefault="00D70464" w:rsidP="00AD6C87">
      <w:pPr>
        <w:rPr>
          <w:rFonts w:asciiTheme="minorHAnsi" w:hAnsiTheme="minorHAnsi" w:cstheme="minorHAnsi"/>
          <w:b/>
          <w:sz w:val="16"/>
          <w:szCs w:val="16"/>
          <w:u w:val="single"/>
        </w:rPr>
      </w:pPr>
    </w:p>
    <w:p w14:paraId="1E7A3F26" w14:textId="52D5692C" w:rsidR="00D70464" w:rsidRDefault="00D70464" w:rsidP="00AD6C87">
      <w:pPr>
        <w:rPr>
          <w:rFonts w:asciiTheme="minorHAnsi" w:hAnsiTheme="minorHAnsi" w:cstheme="minorHAnsi"/>
          <w:b/>
          <w:sz w:val="16"/>
          <w:szCs w:val="16"/>
          <w:u w:val="single"/>
        </w:rPr>
      </w:pPr>
    </w:p>
    <w:p w14:paraId="6030AB0D" w14:textId="77777777" w:rsidR="00D70464" w:rsidRDefault="00D70464" w:rsidP="00AD6C87">
      <w:pPr>
        <w:rPr>
          <w:rFonts w:asciiTheme="minorHAnsi" w:hAnsiTheme="minorHAnsi" w:cstheme="minorHAnsi"/>
          <w:b/>
          <w:sz w:val="16"/>
          <w:szCs w:val="16"/>
          <w:u w:val="single"/>
        </w:rPr>
      </w:pPr>
    </w:p>
    <w:p w14:paraId="3A02D319" w14:textId="77777777" w:rsidR="00731429" w:rsidRDefault="00731429" w:rsidP="00AD6C87">
      <w:pPr>
        <w:rPr>
          <w:rFonts w:asciiTheme="minorHAnsi" w:hAnsiTheme="minorHAnsi" w:cstheme="minorHAnsi"/>
          <w:b/>
          <w:sz w:val="16"/>
          <w:szCs w:val="16"/>
          <w:u w:val="single"/>
        </w:rPr>
      </w:pPr>
    </w:p>
    <w:p w14:paraId="05404A55" w14:textId="77777777" w:rsidR="006B131B" w:rsidRDefault="006B131B" w:rsidP="00AD6C87">
      <w:pPr>
        <w:rPr>
          <w:rFonts w:asciiTheme="minorHAnsi" w:hAnsiTheme="minorHAnsi" w:cstheme="minorHAnsi"/>
          <w:b/>
          <w:sz w:val="16"/>
          <w:szCs w:val="16"/>
          <w:u w:val="single"/>
        </w:rPr>
      </w:pPr>
    </w:p>
    <w:tbl>
      <w:tblPr>
        <w:tblStyle w:val="TableGrid"/>
        <w:tblW w:w="10710" w:type="dxa"/>
        <w:tblInd w:w="-365" w:type="dxa"/>
        <w:tblLook w:val="04A0" w:firstRow="1" w:lastRow="0" w:firstColumn="1" w:lastColumn="0" w:noHBand="0" w:noVBand="1"/>
      </w:tblPr>
      <w:tblGrid>
        <w:gridCol w:w="10710"/>
      </w:tblGrid>
      <w:tr w:rsidR="00BC32A6" w14:paraId="5061E17E" w14:textId="77777777" w:rsidTr="00BF30B1">
        <w:tc>
          <w:tcPr>
            <w:tcW w:w="10710" w:type="dxa"/>
            <w:shd w:val="clear" w:color="auto" w:fill="8DB3E2" w:themeFill="text2" w:themeFillTint="66"/>
          </w:tcPr>
          <w:p w14:paraId="7AF97DF4" w14:textId="22215163" w:rsidR="00BC32A6" w:rsidRDefault="00BC32A6" w:rsidP="00AD6C87">
            <w:pPr>
              <w:rPr>
                <w:rFonts w:asciiTheme="minorHAnsi" w:hAnsiTheme="minorHAnsi" w:cstheme="minorHAnsi"/>
                <w:b/>
                <w:sz w:val="16"/>
                <w:szCs w:val="16"/>
                <w:u w:val="single"/>
              </w:rPr>
            </w:pPr>
            <w:r w:rsidRPr="00840858">
              <w:rPr>
                <w:rFonts w:asciiTheme="minorHAnsi" w:hAnsiTheme="minorHAnsi" w:cstheme="minorHAnsi"/>
                <w:b/>
                <w:sz w:val="28"/>
                <w:u w:val="single"/>
              </w:rPr>
              <w:t>Frequently Asked Questions</w:t>
            </w:r>
          </w:p>
        </w:tc>
      </w:tr>
      <w:tr w:rsidR="00BC32A6" w14:paraId="68FF80BE" w14:textId="77777777" w:rsidTr="00BF30B1">
        <w:tc>
          <w:tcPr>
            <w:tcW w:w="10710" w:type="dxa"/>
            <w:shd w:val="clear" w:color="auto" w:fill="DAEEF3" w:themeFill="accent5" w:themeFillTint="33"/>
          </w:tcPr>
          <w:p w14:paraId="56146F52" w14:textId="06793888" w:rsidR="00BC32A6" w:rsidRPr="00BE5DB7" w:rsidRDefault="00BE5DB7" w:rsidP="00AD6C87">
            <w:pPr>
              <w:rPr>
                <w:rFonts w:asciiTheme="minorHAnsi" w:hAnsiTheme="minorHAnsi" w:cstheme="minorHAnsi"/>
                <w:b/>
                <w:sz w:val="24"/>
                <w:szCs w:val="24"/>
              </w:rPr>
            </w:pPr>
            <w:r w:rsidRPr="00BE5DB7">
              <w:rPr>
                <w:rFonts w:asciiTheme="minorHAnsi" w:hAnsiTheme="minorHAnsi" w:cstheme="minorHAnsi"/>
                <w:b/>
                <w:sz w:val="24"/>
                <w:szCs w:val="24"/>
              </w:rPr>
              <w:t>What is next if our project is approved?</w:t>
            </w:r>
          </w:p>
        </w:tc>
      </w:tr>
      <w:tr w:rsidR="00BC32A6" w14:paraId="2F3E6586" w14:textId="77777777" w:rsidTr="00BF30B1">
        <w:tc>
          <w:tcPr>
            <w:tcW w:w="10710" w:type="dxa"/>
          </w:tcPr>
          <w:p w14:paraId="0D67D0A8" w14:textId="624F4D18" w:rsidR="0059329A" w:rsidRDefault="0059329A" w:rsidP="00AD6C87">
            <w:pPr>
              <w:rPr>
                <w:rFonts w:asciiTheme="minorHAnsi" w:hAnsiTheme="minorHAnsi" w:cstheme="minorHAnsi"/>
                <w:szCs w:val="22"/>
              </w:rPr>
            </w:pPr>
            <w:r w:rsidRPr="00BF30B1">
              <w:rPr>
                <w:rFonts w:asciiTheme="minorHAnsi" w:hAnsiTheme="minorHAnsi" w:cstheme="minorHAnsi"/>
                <w:b/>
                <w:bCs/>
                <w:szCs w:val="22"/>
              </w:rPr>
              <w:t>Member recruitment</w:t>
            </w:r>
            <w:r>
              <w:rPr>
                <w:rFonts w:asciiTheme="minorHAnsi" w:hAnsiTheme="minorHAnsi" w:cstheme="minorHAnsi"/>
                <w:szCs w:val="22"/>
              </w:rPr>
              <w:t xml:space="preserve">: </w:t>
            </w:r>
            <w:r w:rsidRPr="003E449B">
              <w:rPr>
                <w:rFonts w:asciiTheme="minorHAnsi" w:hAnsiTheme="minorHAnsi" w:cstheme="minorHAnsi"/>
                <w:szCs w:val="22"/>
              </w:rPr>
              <w:t xml:space="preserve">OHA provides </w:t>
            </w:r>
            <w:r w:rsidR="004879E7">
              <w:rPr>
                <w:rFonts w:asciiTheme="minorHAnsi" w:hAnsiTheme="minorHAnsi" w:cstheme="minorHAnsi"/>
                <w:szCs w:val="22"/>
              </w:rPr>
              <w:t xml:space="preserve">general </w:t>
            </w:r>
            <w:r w:rsidRPr="003E449B">
              <w:rPr>
                <w:rFonts w:asciiTheme="minorHAnsi" w:hAnsiTheme="minorHAnsi" w:cstheme="minorHAnsi"/>
                <w:szCs w:val="22"/>
              </w:rPr>
              <w:t xml:space="preserve">recruitment </w:t>
            </w:r>
            <w:r w:rsidR="004879E7">
              <w:rPr>
                <w:rFonts w:asciiTheme="minorHAnsi" w:hAnsiTheme="minorHAnsi" w:cstheme="minorHAnsi"/>
                <w:szCs w:val="22"/>
              </w:rPr>
              <w:t xml:space="preserve">for all OHA VISTA members </w:t>
            </w:r>
            <w:r w:rsidRPr="003E449B">
              <w:rPr>
                <w:rFonts w:asciiTheme="minorHAnsi" w:hAnsiTheme="minorHAnsi" w:cstheme="minorHAnsi"/>
                <w:szCs w:val="22"/>
              </w:rPr>
              <w:t xml:space="preserve">and </w:t>
            </w:r>
            <w:r w:rsidR="00BF30B1">
              <w:rPr>
                <w:rFonts w:asciiTheme="minorHAnsi" w:hAnsiTheme="minorHAnsi" w:cstheme="minorHAnsi"/>
                <w:szCs w:val="22"/>
              </w:rPr>
              <w:t xml:space="preserve">prescreens </w:t>
            </w:r>
            <w:r w:rsidR="00AC00A1">
              <w:rPr>
                <w:rFonts w:asciiTheme="minorHAnsi" w:hAnsiTheme="minorHAnsi" w:cstheme="minorHAnsi"/>
                <w:szCs w:val="22"/>
              </w:rPr>
              <w:t xml:space="preserve">the </w:t>
            </w:r>
            <w:r w:rsidR="00BF30B1">
              <w:rPr>
                <w:rFonts w:asciiTheme="minorHAnsi" w:hAnsiTheme="minorHAnsi" w:cstheme="minorHAnsi"/>
                <w:szCs w:val="22"/>
              </w:rPr>
              <w:t>a</w:t>
            </w:r>
            <w:r w:rsidRPr="003E449B">
              <w:rPr>
                <w:rFonts w:asciiTheme="minorHAnsi" w:hAnsiTheme="minorHAnsi" w:cstheme="minorHAnsi"/>
                <w:szCs w:val="22"/>
              </w:rPr>
              <w:t>pplicant</w:t>
            </w:r>
            <w:r w:rsidR="00BF30B1">
              <w:rPr>
                <w:rFonts w:asciiTheme="minorHAnsi" w:hAnsiTheme="minorHAnsi" w:cstheme="minorHAnsi"/>
                <w:szCs w:val="22"/>
              </w:rPr>
              <w:t>s</w:t>
            </w:r>
            <w:r w:rsidRPr="003E449B">
              <w:rPr>
                <w:rFonts w:asciiTheme="minorHAnsi" w:hAnsiTheme="minorHAnsi" w:cstheme="minorHAnsi"/>
                <w:szCs w:val="22"/>
              </w:rPr>
              <w:t>.</w:t>
            </w:r>
            <w:r w:rsidR="004879E7">
              <w:rPr>
                <w:rFonts w:asciiTheme="minorHAnsi" w:hAnsiTheme="minorHAnsi" w:cstheme="minorHAnsi"/>
                <w:szCs w:val="22"/>
              </w:rPr>
              <w:t xml:space="preserve"> Host site recruitment efforts also have a great impact on candidate pool. We encourage host sites to use their networks to recruit </w:t>
            </w:r>
            <w:r w:rsidR="00BF30B1">
              <w:rPr>
                <w:rFonts w:asciiTheme="minorHAnsi" w:hAnsiTheme="minorHAnsi" w:cstheme="minorHAnsi"/>
                <w:szCs w:val="22"/>
              </w:rPr>
              <w:t xml:space="preserve">locally </w:t>
            </w:r>
            <w:r w:rsidR="004879E7">
              <w:rPr>
                <w:rFonts w:asciiTheme="minorHAnsi" w:hAnsiTheme="minorHAnsi" w:cstheme="minorHAnsi"/>
                <w:szCs w:val="22"/>
              </w:rPr>
              <w:t>for candidates to apply to their project.</w:t>
            </w:r>
          </w:p>
          <w:p w14:paraId="759915D7" w14:textId="77777777" w:rsidR="0059329A" w:rsidRDefault="0059329A" w:rsidP="00AD6C87">
            <w:pPr>
              <w:rPr>
                <w:rFonts w:asciiTheme="minorHAnsi" w:hAnsiTheme="minorHAnsi" w:cstheme="minorHAnsi"/>
                <w:szCs w:val="22"/>
              </w:rPr>
            </w:pPr>
          </w:p>
          <w:p w14:paraId="2CFADEB4" w14:textId="4931D63E" w:rsidR="0059329A" w:rsidRPr="00B45B85" w:rsidRDefault="0059329A" w:rsidP="00AD6C87">
            <w:pPr>
              <w:rPr>
                <w:rFonts w:asciiTheme="minorHAnsi" w:hAnsiTheme="minorHAnsi" w:cstheme="minorHAnsi"/>
                <w:szCs w:val="22"/>
              </w:rPr>
            </w:pPr>
            <w:r w:rsidRPr="003E449B">
              <w:rPr>
                <w:rFonts w:asciiTheme="minorHAnsi" w:hAnsiTheme="minorHAnsi" w:cstheme="minorHAnsi"/>
                <w:szCs w:val="22"/>
              </w:rPr>
              <w:t xml:space="preserve">Host sites select </w:t>
            </w:r>
            <w:r w:rsidR="00B45B85">
              <w:rPr>
                <w:rFonts w:asciiTheme="minorHAnsi" w:hAnsiTheme="minorHAnsi" w:cstheme="minorHAnsi"/>
                <w:szCs w:val="22"/>
              </w:rPr>
              <w:t xml:space="preserve">which </w:t>
            </w:r>
            <w:r w:rsidRPr="003E449B">
              <w:rPr>
                <w:rFonts w:asciiTheme="minorHAnsi" w:hAnsiTheme="minorHAnsi" w:cstheme="minorHAnsi"/>
                <w:szCs w:val="22"/>
              </w:rPr>
              <w:t xml:space="preserve">candidates to interview, participate in all interviews, and make final selection of their candidate. OHA makes </w:t>
            </w:r>
            <w:r>
              <w:rPr>
                <w:rFonts w:asciiTheme="minorHAnsi" w:hAnsiTheme="minorHAnsi" w:cstheme="minorHAnsi"/>
                <w:szCs w:val="22"/>
              </w:rPr>
              <w:t xml:space="preserve">a </w:t>
            </w:r>
            <w:r w:rsidRPr="003E449B">
              <w:rPr>
                <w:rFonts w:asciiTheme="minorHAnsi" w:hAnsiTheme="minorHAnsi" w:cstheme="minorHAnsi"/>
                <w:szCs w:val="22"/>
              </w:rPr>
              <w:t>formal offer</w:t>
            </w:r>
            <w:r w:rsidR="00B45B85">
              <w:rPr>
                <w:rFonts w:asciiTheme="minorHAnsi" w:hAnsiTheme="minorHAnsi" w:cstheme="minorHAnsi"/>
                <w:szCs w:val="22"/>
              </w:rPr>
              <w:t xml:space="preserve"> and</w:t>
            </w:r>
            <w:r>
              <w:rPr>
                <w:rFonts w:asciiTheme="minorHAnsi" w:hAnsiTheme="minorHAnsi" w:cstheme="minorHAnsi"/>
                <w:szCs w:val="22"/>
              </w:rPr>
              <w:t>, if the candidate accepts, AmeriCorps</w:t>
            </w:r>
            <w:r w:rsidRPr="003E449B">
              <w:rPr>
                <w:rFonts w:asciiTheme="minorHAnsi" w:hAnsiTheme="minorHAnsi" w:cstheme="minorHAnsi"/>
                <w:szCs w:val="22"/>
              </w:rPr>
              <w:t xml:space="preserve"> officially hires</w:t>
            </w:r>
            <w:r>
              <w:rPr>
                <w:rFonts w:asciiTheme="minorHAnsi" w:hAnsiTheme="minorHAnsi" w:cstheme="minorHAnsi"/>
                <w:szCs w:val="22"/>
              </w:rPr>
              <w:t xml:space="preserve"> the</w:t>
            </w:r>
            <w:r w:rsidRPr="003E449B">
              <w:rPr>
                <w:rFonts w:asciiTheme="minorHAnsi" w:hAnsiTheme="minorHAnsi" w:cstheme="minorHAnsi"/>
                <w:szCs w:val="22"/>
              </w:rPr>
              <w:t xml:space="preserve"> member. OHA </w:t>
            </w:r>
            <w:r>
              <w:rPr>
                <w:rFonts w:asciiTheme="minorHAnsi" w:hAnsiTheme="minorHAnsi" w:cstheme="minorHAnsi"/>
                <w:szCs w:val="22"/>
              </w:rPr>
              <w:t xml:space="preserve">and AmeriCorps coordinate onboarding to VISTA and the OHA program. AmeriCorps works with the member on relocation benefits. </w:t>
            </w:r>
            <w:r w:rsidR="00447104">
              <w:rPr>
                <w:rFonts w:asciiTheme="minorHAnsi" w:hAnsiTheme="minorHAnsi" w:cstheme="minorHAnsi"/>
                <w:szCs w:val="22"/>
              </w:rPr>
              <w:t xml:space="preserve">Host site will develop an onsite orientation and training plan for the member prior to the start of service and will develop a workplan for or in conjunction with the member during the first month of service. </w:t>
            </w:r>
          </w:p>
        </w:tc>
      </w:tr>
      <w:tr w:rsidR="00BC32A6" w14:paraId="5D1081F4" w14:textId="77777777" w:rsidTr="00AC00A1">
        <w:tc>
          <w:tcPr>
            <w:tcW w:w="10710" w:type="dxa"/>
            <w:shd w:val="clear" w:color="auto" w:fill="DAEEF3" w:themeFill="accent5" w:themeFillTint="33"/>
          </w:tcPr>
          <w:p w14:paraId="07C9A01F" w14:textId="46FF9BDF" w:rsidR="00B45B85" w:rsidRPr="00AC00A1" w:rsidRDefault="00B45B85" w:rsidP="00AD6C87">
            <w:pPr>
              <w:rPr>
                <w:rFonts w:asciiTheme="minorHAnsi" w:hAnsiTheme="minorHAnsi" w:cstheme="minorHAnsi"/>
                <w:b/>
                <w:sz w:val="24"/>
                <w:szCs w:val="24"/>
              </w:rPr>
            </w:pPr>
            <w:r w:rsidRPr="00AC00A1">
              <w:rPr>
                <w:rFonts w:asciiTheme="minorHAnsi" w:hAnsiTheme="minorHAnsi" w:cstheme="minorHAnsi"/>
                <w:b/>
                <w:sz w:val="24"/>
                <w:szCs w:val="24"/>
              </w:rPr>
              <w:t>Is housing support provided to AmeriCorps VISTA members?</w:t>
            </w:r>
          </w:p>
        </w:tc>
      </w:tr>
      <w:tr w:rsidR="00BC32A6" w14:paraId="52BEC2D2" w14:textId="77777777" w:rsidTr="00BF30B1">
        <w:tc>
          <w:tcPr>
            <w:tcW w:w="10710" w:type="dxa"/>
          </w:tcPr>
          <w:p w14:paraId="65CBBF4C" w14:textId="1D0CBAE0" w:rsidR="00BC32A6" w:rsidRPr="00906AC7" w:rsidRDefault="00B45B85" w:rsidP="00AD6C87">
            <w:pPr>
              <w:rPr>
                <w:rFonts w:asciiTheme="minorHAnsi" w:hAnsiTheme="minorHAnsi" w:cstheme="minorHAnsi"/>
                <w:bCs/>
                <w:szCs w:val="22"/>
              </w:rPr>
            </w:pPr>
            <w:r w:rsidRPr="00906AC7">
              <w:rPr>
                <w:rFonts w:asciiTheme="minorHAnsi" w:hAnsiTheme="minorHAnsi" w:cstheme="minorHAnsi"/>
                <w:bCs/>
                <w:szCs w:val="22"/>
              </w:rPr>
              <w:t xml:space="preserve">No. Housing is not </w:t>
            </w:r>
            <w:r w:rsidR="00AC00A1" w:rsidRPr="00906AC7">
              <w:rPr>
                <w:rFonts w:asciiTheme="minorHAnsi" w:hAnsiTheme="minorHAnsi" w:cstheme="minorHAnsi"/>
                <w:bCs/>
                <w:szCs w:val="22"/>
              </w:rPr>
              <w:t>a member benefit of AmeriCorps VISTA</w:t>
            </w:r>
            <w:r w:rsidRPr="00906AC7">
              <w:rPr>
                <w:rFonts w:asciiTheme="minorHAnsi" w:hAnsiTheme="minorHAnsi" w:cstheme="minorHAnsi"/>
                <w:bCs/>
                <w:szCs w:val="22"/>
              </w:rPr>
              <w:t xml:space="preserve">. </w:t>
            </w:r>
          </w:p>
          <w:p w14:paraId="697FA4B6" w14:textId="77777777" w:rsidR="00B45B85" w:rsidRPr="00906AC7" w:rsidRDefault="00B45B85" w:rsidP="00AD6C87">
            <w:pPr>
              <w:rPr>
                <w:rFonts w:asciiTheme="minorHAnsi" w:hAnsiTheme="minorHAnsi" w:cstheme="minorHAnsi"/>
                <w:bCs/>
                <w:szCs w:val="22"/>
              </w:rPr>
            </w:pPr>
          </w:p>
          <w:p w14:paraId="5D564C6C" w14:textId="270A24D4" w:rsidR="00B45B85" w:rsidRPr="00840858" w:rsidRDefault="00B45B85" w:rsidP="00AD6C87">
            <w:pPr>
              <w:rPr>
                <w:rFonts w:asciiTheme="minorHAnsi" w:hAnsiTheme="minorHAnsi" w:cstheme="minorHAnsi"/>
                <w:bCs/>
                <w:sz w:val="24"/>
                <w:szCs w:val="24"/>
              </w:rPr>
            </w:pPr>
            <w:r w:rsidRPr="00906AC7">
              <w:rPr>
                <w:rFonts w:asciiTheme="minorHAnsi" w:hAnsiTheme="minorHAnsi" w:cstheme="minorHAnsi"/>
                <w:bCs/>
                <w:szCs w:val="22"/>
              </w:rPr>
              <w:t>Members who are relocating for service will likely need support to find housing</w:t>
            </w:r>
            <w:r w:rsidR="00AC00A1" w:rsidRPr="00906AC7">
              <w:rPr>
                <w:rFonts w:asciiTheme="minorHAnsi" w:hAnsiTheme="minorHAnsi" w:cstheme="minorHAnsi"/>
                <w:bCs/>
                <w:szCs w:val="22"/>
              </w:rPr>
              <w:t xml:space="preserve">. Host sites are encouraged to use their networks to support the member in acquiring affordable housing. If you know someone from </w:t>
            </w:r>
            <w:r w:rsidR="00FD3748" w:rsidRPr="00906AC7">
              <w:rPr>
                <w:rFonts w:asciiTheme="minorHAnsi" w:hAnsiTheme="minorHAnsi" w:cstheme="minorHAnsi"/>
                <w:bCs/>
                <w:szCs w:val="22"/>
              </w:rPr>
              <w:t>your</w:t>
            </w:r>
            <w:r w:rsidR="00AC00A1" w:rsidRPr="00906AC7">
              <w:rPr>
                <w:rFonts w:asciiTheme="minorHAnsi" w:hAnsiTheme="minorHAnsi" w:cstheme="minorHAnsi"/>
                <w:bCs/>
                <w:szCs w:val="22"/>
              </w:rPr>
              <w:t xml:space="preserve"> organization or elsewhere who is willing to house a member for</w:t>
            </w:r>
            <w:r w:rsidR="00FD3748" w:rsidRPr="00906AC7">
              <w:rPr>
                <w:rFonts w:asciiTheme="minorHAnsi" w:hAnsiTheme="minorHAnsi" w:cstheme="minorHAnsi"/>
                <w:bCs/>
                <w:szCs w:val="22"/>
              </w:rPr>
              <w:t xml:space="preserve"> free or</w:t>
            </w:r>
            <w:r w:rsidR="00AC00A1" w:rsidRPr="00906AC7">
              <w:rPr>
                <w:rFonts w:asciiTheme="minorHAnsi" w:hAnsiTheme="minorHAnsi" w:cstheme="minorHAnsi"/>
                <w:bCs/>
                <w:szCs w:val="22"/>
              </w:rPr>
              <w:t xml:space="preserve"> a discounted rate</w:t>
            </w:r>
            <w:r w:rsidR="00FD3748" w:rsidRPr="00906AC7">
              <w:rPr>
                <w:rFonts w:asciiTheme="minorHAnsi" w:hAnsiTheme="minorHAnsi" w:cstheme="minorHAnsi"/>
                <w:bCs/>
                <w:szCs w:val="22"/>
              </w:rPr>
              <w:t>, that can be very helpful for recruitment purposes as well</w:t>
            </w:r>
            <w:r w:rsidR="00AC00A1" w:rsidRPr="00906AC7">
              <w:rPr>
                <w:rFonts w:asciiTheme="minorHAnsi" w:hAnsiTheme="minorHAnsi" w:cstheme="minorHAnsi"/>
                <w:bCs/>
                <w:szCs w:val="22"/>
              </w:rPr>
              <w:t xml:space="preserve">. All AmeriCorps members go through a background check and are dedicating a year of their life to service </w:t>
            </w:r>
            <w:r w:rsidR="00FD3748" w:rsidRPr="00906AC7">
              <w:rPr>
                <w:rFonts w:asciiTheme="minorHAnsi" w:hAnsiTheme="minorHAnsi" w:cstheme="minorHAnsi"/>
                <w:bCs/>
                <w:szCs w:val="22"/>
              </w:rPr>
              <w:t>in their community.</w:t>
            </w:r>
            <w:r w:rsidR="00FD3748">
              <w:rPr>
                <w:rFonts w:asciiTheme="minorHAnsi" w:hAnsiTheme="minorHAnsi" w:cstheme="minorHAnsi"/>
                <w:bCs/>
                <w:sz w:val="24"/>
                <w:szCs w:val="24"/>
              </w:rPr>
              <w:t xml:space="preserve"> </w:t>
            </w:r>
          </w:p>
        </w:tc>
      </w:tr>
      <w:tr w:rsidR="00840858" w14:paraId="74F36E36" w14:textId="77777777" w:rsidTr="00BF30B1">
        <w:tc>
          <w:tcPr>
            <w:tcW w:w="10710" w:type="dxa"/>
            <w:shd w:val="clear" w:color="auto" w:fill="DAEEF3" w:themeFill="accent5" w:themeFillTint="33"/>
          </w:tcPr>
          <w:p w14:paraId="0B41C371" w14:textId="6F6EB906" w:rsidR="00840858" w:rsidRPr="00BE5DB7" w:rsidRDefault="00840858" w:rsidP="00AD6C87">
            <w:pPr>
              <w:rPr>
                <w:rFonts w:asciiTheme="minorHAnsi" w:hAnsiTheme="minorHAnsi" w:cstheme="minorHAnsi"/>
                <w:b/>
                <w:sz w:val="24"/>
                <w:szCs w:val="24"/>
              </w:rPr>
            </w:pPr>
            <w:r w:rsidRPr="00BE5DB7">
              <w:rPr>
                <w:rFonts w:asciiTheme="minorHAnsi" w:hAnsiTheme="minorHAnsi" w:cstheme="minorHAnsi"/>
                <w:b/>
                <w:sz w:val="24"/>
                <w:szCs w:val="24"/>
              </w:rPr>
              <w:t>What are the member benefits for a year of VISTA service?</w:t>
            </w:r>
          </w:p>
        </w:tc>
      </w:tr>
      <w:tr w:rsidR="00840858" w14:paraId="2CE82D75" w14:textId="77777777" w:rsidTr="00BF30B1">
        <w:tc>
          <w:tcPr>
            <w:tcW w:w="10710" w:type="dxa"/>
          </w:tcPr>
          <w:p w14:paraId="604A83D8" w14:textId="77777777" w:rsidR="008C6162" w:rsidRPr="003E449B" w:rsidRDefault="008F042A" w:rsidP="008C6162">
            <w:pPr>
              <w:rPr>
                <w:rFonts w:asciiTheme="minorHAnsi" w:hAnsiTheme="minorHAnsi" w:cstheme="minorHAnsi"/>
                <w:szCs w:val="22"/>
              </w:rPr>
            </w:pPr>
            <w:hyperlink r:id="rId18" w:history="1">
              <w:r w:rsidR="008C6162" w:rsidRPr="003E449B">
                <w:rPr>
                  <w:rStyle w:val="Hyperlink"/>
                  <w:rFonts w:asciiTheme="minorHAnsi" w:hAnsiTheme="minorHAnsi" w:cstheme="minorHAnsi"/>
                  <w:szCs w:val="22"/>
                </w:rPr>
                <w:t>National AmeriCorps VISTA program benefits</w:t>
              </w:r>
            </w:hyperlink>
            <w:r w:rsidR="008C6162" w:rsidRPr="003E449B">
              <w:rPr>
                <w:rFonts w:asciiTheme="minorHAnsi" w:hAnsiTheme="minorHAnsi" w:cstheme="minorHAnsi"/>
                <w:szCs w:val="22"/>
              </w:rPr>
              <w:t>:</w:t>
            </w:r>
          </w:p>
          <w:p w14:paraId="25B0E591"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relocation allowance</w:t>
            </w:r>
          </w:p>
          <w:p w14:paraId="0E63ABF8"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poverty level stipend paid bi-weekly</w:t>
            </w:r>
          </w:p>
          <w:p w14:paraId="20C8F6BA"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basic health benefits</w:t>
            </w:r>
          </w:p>
          <w:p w14:paraId="58AE08CC"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post-service Segal AmeriCorps Education Award</w:t>
            </w:r>
            <w:r>
              <w:rPr>
                <w:rFonts w:asciiTheme="minorHAnsi" w:hAnsiTheme="minorHAnsi" w:cstheme="minorHAnsi"/>
                <w:szCs w:val="22"/>
              </w:rPr>
              <w:t xml:space="preserve"> of $6,895</w:t>
            </w:r>
            <w:r w:rsidRPr="003E449B">
              <w:rPr>
                <w:rFonts w:asciiTheme="minorHAnsi" w:hAnsiTheme="minorHAnsi" w:cstheme="minorHAnsi"/>
                <w:szCs w:val="22"/>
              </w:rPr>
              <w:t xml:space="preserve"> </w:t>
            </w:r>
            <w:r w:rsidRPr="0066672D">
              <w:rPr>
                <w:rFonts w:asciiTheme="minorHAnsi" w:hAnsiTheme="minorHAnsi" w:cstheme="minorHAnsi"/>
                <w:b/>
                <w:bCs/>
                <w:szCs w:val="22"/>
              </w:rPr>
              <w:t>or</w:t>
            </w:r>
            <w:r w:rsidRPr="003E449B">
              <w:rPr>
                <w:rFonts w:asciiTheme="minorHAnsi" w:hAnsiTheme="minorHAnsi" w:cstheme="minorHAnsi"/>
                <w:szCs w:val="22"/>
              </w:rPr>
              <w:t xml:space="preserve"> cash stipend</w:t>
            </w:r>
            <w:r>
              <w:rPr>
                <w:rFonts w:asciiTheme="minorHAnsi" w:hAnsiTheme="minorHAnsi" w:cstheme="minorHAnsi"/>
                <w:szCs w:val="22"/>
              </w:rPr>
              <w:t xml:space="preserve"> of $1,800</w:t>
            </w:r>
          </w:p>
          <w:p w14:paraId="27946209"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student loan forbearance or deferment for qualified federal loans</w:t>
            </w:r>
          </w:p>
          <w:p w14:paraId="0281CAA4"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 xml:space="preserve">childcare </w:t>
            </w:r>
            <w:r>
              <w:rPr>
                <w:rFonts w:asciiTheme="minorHAnsi" w:hAnsiTheme="minorHAnsi" w:cstheme="minorHAnsi"/>
                <w:szCs w:val="22"/>
              </w:rPr>
              <w:t>benefits (if needed)</w:t>
            </w:r>
          </w:p>
          <w:p w14:paraId="4847A11C"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one year of noncompetitive status for federal government jobs.</w:t>
            </w:r>
          </w:p>
          <w:p w14:paraId="7EFC9D77" w14:textId="77777777" w:rsidR="008C6162" w:rsidRPr="003E449B" w:rsidRDefault="008C6162" w:rsidP="008C6162">
            <w:pPr>
              <w:rPr>
                <w:rFonts w:asciiTheme="minorHAnsi" w:hAnsiTheme="minorHAnsi" w:cstheme="minorHAnsi"/>
                <w:szCs w:val="22"/>
              </w:rPr>
            </w:pPr>
          </w:p>
          <w:p w14:paraId="3C31DD76" w14:textId="77777777" w:rsidR="008C6162" w:rsidRPr="003E449B" w:rsidRDefault="008C6162" w:rsidP="008C6162">
            <w:pPr>
              <w:rPr>
                <w:rFonts w:asciiTheme="minorHAnsi" w:hAnsiTheme="minorHAnsi" w:cstheme="minorHAnsi"/>
                <w:szCs w:val="22"/>
              </w:rPr>
            </w:pPr>
            <w:r w:rsidRPr="003E449B">
              <w:rPr>
                <w:rFonts w:asciiTheme="minorHAnsi" w:hAnsiTheme="minorHAnsi" w:cstheme="minorHAnsi"/>
                <w:szCs w:val="22"/>
              </w:rPr>
              <w:t>OHA provides the following benefits:</w:t>
            </w:r>
          </w:p>
          <w:p w14:paraId="6009BBD3"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Ongoing professional development financial and resource procurement support</w:t>
            </w:r>
          </w:p>
          <w:p w14:paraId="70778430"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Technical assistance in locating and navigating Oregon low-income benefit requests</w:t>
            </w:r>
          </w:p>
          <w:p w14:paraId="34170CEA"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Peer leadership from the AmeriCorps VISTA leader(s)</w:t>
            </w:r>
          </w:p>
          <w:p w14:paraId="73574100" w14:textId="77777777" w:rsidR="008C6162" w:rsidRPr="003E449B" w:rsidRDefault="008C6162" w:rsidP="008C616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 xml:space="preserve">Paid travel, lodging, and per diem to attend OHA VISTA team meetings around the state roughly 4-5 times per year to meet as a cohort and team, gain professional development, and learn about the state of Oregon through cultural experiences. </w:t>
            </w:r>
          </w:p>
          <w:p w14:paraId="75658E97" w14:textId="77777777" w:rsidR="008C6162" w:rsidRPr="003E449B" w:rsidRDefault="008C6162" w:rsidP="008C6162">
            <w:pPr>
              <w:rPr>
                <w:rFonts w:asciiTheme="minorHAnsi" w:hAnsiTheme="minorHAnsi" w:cstheme="minorHAnsi"/>
                <w:szCs w:val="22"/>
              </w:rPr>
            </w:pPr>
          </w:p>
          <w:p w14:paraId="541C1EC8" w14:textId="77777777" w:rsidR="008C6162" w:rsidRPr="003E449B" w:rsidRDefault="008C6162" w:rsidP="008C6162">
            <w:pPr>
              <w:rPr>
                <w:rFonts w:asciiTheme="minorHAnsi" w:hAnsiTheme="minorHAnsi" w:cstheme="minorHAnsi"/>
                <w:szCs w:val="22"/>
              </w:rPr>
            </w:pPr>
            <w:r w:rsidRPr="003E449B">
              <w:rPr>
                <w:rFonts w:asciiTheme="minorHAnsi" w:hAnsiTheme="minorHAnsi" w:cstheme="minorHAnsi"/>
                <w:szCs w:val="22"/>
              </w:rPr>
              <w:t>Host Sites:</w:t>
            </w:r>
          </w:p>
          <w:p w14:paraId="62A348B3" w14:textId="77777777" w:rsidR="008C6162" w:rsidRDefault="008C6162" w:rsidP="008C6162">
            <w:pPr>
              <w:pStyle w:val="ListParagraph"/>
              <w:numPr>
                <w:ilvl w:val="0"/>
                <w:numId w:val="48"/>
              </w:numPr>
              <w:rPr>
                <w:rFonts w:asciiTheme="minorHAnsi" w:hAnsiTheme="minorHAnsi" w:cstheme="minorHAnsi"/>
                <w:szCs w:val="22"/>
              </w:rPr>
            </w:pPr>
            <w:r w:rsidRPr="003E449B">
              <w:rPr>
                <w:rFonts w:asciiTheme="minorHAnsi" w:hAnsiTheme="minorHAnsi" w:cstheme="minorHAnsi"/>
                <w:szCs w:val="22"/>
              </w:rPr>
              <w:t>Host sites are encouraged to provide additional benefits during the year, especially in hard to recruit areas.</w:t>
            </w:r>
          </w:p>
          <w:p w14:paraId="39D7F53E" w14:textId="34A96C0F" w:rsidR="00840858" w:rsidRPr="008C6162" w:rsidRDefault="008C6162" w:rsidP="008C6162">
            <w:pPr>
              <w:pStyle w:val="ListParagraph"/>
              <w:numPr>
                <w:ilvl w:val="0"/>
                <w:numId w:val="48"/>
              </w:numPr>
              <w:rPr>
                <w:rFonts w:asciiTheme="minorHAnsi" w:hAnsiTheme="minorHAnsi" w:cstheme="minorHAnsi"/>
                <w:szCs w:val="22"/>
              </w:rPr>
            </w:pPr>
            <w:r w:rsidRPr="008C6162">
              <w:rPr>
                <w:rFonts w:asciiTheme="minorHAnsi" w:hAnsiTheme="minorHAnsi" w:cstheme="minorHAnsi"/>
                <w:szCs w:val="22"/>
              </w:rPr>
              <w:t>Host sites in the Portland metro area are required to provide transportation support in the form of TriMet passes or gas cards.</w:t>
            </w:r>
          </w:p>
        </w:tc>
      </w:tr>
      <w:tr w:rsidR="008B01C3" w14:paraId="09C8CDC5" w14:textId="77777777" w:rsidTr="008B01C3">
        <w:tc>
          <w:tcPr>
            <w:tcW w:w="10710" w:type="dxa"/>
            <w:shd w:val="clear" w:color="auto" w:fill="DAEEF3" w:themeFill="accent5" w:themeFillTint="33"/>
          </w:tcPr>
          <w:p w14:paraId="3B0A00AD" w14:textId="00871C81" w:rsidR="008B01C3" w:rsidRPr="008B01C3" w:rsidRDefault="008B01C3" w:rsidP="00AD6C87">
            <w:pPr>
              <w:rPr>
                <w:rFonts w:asciiTheme="minorHAnsi" w:hAnsiTheme="minorHAnsi" w:cstheme="minorHAnsi"/>
                <w:b/>
                <w:sz w:val="24"/>
                <w:szCs w:val="24"/>
              </w:rPr>
            </w:pPr>
            <w:r>
              <w:rPr>
                <w:rFonts w:asciiTheme="minorHAnsi" w:hAnsiTheme="minorHAnsi" w:cstheme="minorHAnsi"/>
                <w:b/>
                <w:sz w:val="24"/>
                <w:szCs w:val="24"/>
              </w:rPr>
              <w:t xml:space="preserve">Are there VISTA member </w:t>
            </w:r>
            <w:r w:rsidRPr="008B01C3">
              <w:rPr>
                <w:rFonts w:asciiTheme="minorHAnsi" w:hAnsiTheme="minorHAnsi" w:cstheme="minorHAnsi"/>
                <w:b/>
                <w:sz w:val="24"/>
                <w:szCs w:val="24"/>
              </w:rPr>
              <w:t>Age and Education Requirements</w:t>
            </w:r>
            <w:r>
              <w:rPr>
                <w:rFonts w:asciiTheme="minorHAnsi" w:hAnsiTheme="minorHAnsi" w:cstheme="minorHAnsi"/>
                <w:b/>
                <w:sz w:val="24"/>
                <w:szCs w:val="24"/>
              </w:rPr>
              <w:t>?</w:t>
            </w:r>
          </w:p>
        </w:tc>
      </w:tr>
      <w:tr w:rsidR="008B01C3" w14:paraId="217523CC" w14:textId="77777777" w:rsidTr="00BF30B1">
        <w:tc>
          <w:tcPr>
            <w:tcW w:w="10710" w:type="dxa"/>
          </w:tcPr>
          <w:p w14:paraId="03B52DF9" w14:textId="77777777" w:rsidR="008B01C3" w:rsidRDefault="008B01C3" w:rsidP="00AD6C87">
            <w:pPr>
              <w:rPr>
                <w:rFonts w:asciiTheme="minorHAnsi" w:hAnsiTheme="minorHAnsi" w:cstheme="minorHAnsi"/>
                <w:szCs w:val="22"/>
              </w:rPr>
            </w:pPr>
            <w:r>
              <w:rPr>
                <w:rFonts w:asciiTheme="minorHAnsi" w:hAnsiTheme="minorHAnsi" w:cstheme="minorHAnsi"/>
                <w:szCs w:val="22"/>
              </w:rPr>
              <w:t xml:space="preserve">Applicants must be </w:t>
            </w:r>
            <w:r w:rsidRPr="003E449B">
              <w:rPr>
                <w:rFonts w:asciiTheme="minorHAnsi" w:hAnsiTheme="minorHAnsi" w:cstheme="minorHAnsi"/>
                <w:szCs w:val="22"/>
              </w:rPr>
              <w:t xml:space="preserve">18 years and older. </w:t>
            </w:r>
          </w:p>
          <w:p w14:paraId="778AC359" w14:textId="08BCFF40" w:rsidR="008B01C3" w:rsidRPr="008B01C3" w:rsidRDefault="008B01C3" w:rsidP="00AD6C87">
            <w:pPr>
              <w:rPr>
                <w:rFonts w:asciiTheme="minorHAnsi" w:hAnsiTheme="minorHAnsi" w:cstheme="minorHAnsi"/>
                <w:b/>
                <w:sz w:val="24"/>
                <w:szCs w:val="24"/>
              </w:rPr>
            </w:pPr>
            <w:r w:rsidRPr="003E449B">
              <w:rPr>
                <w:rFonts w:asciiTheme="minorHAnsi" w:hAnsiTheme="minorHAnsi" w:cstheme="minorHAnsi"/>
                <w:szCs w:val="22"/>
              </w:rPr>
              <w:t>OHA and host sites can set their own age and education requirements (</w:t>
            </w:r>
            <w:r w:rsidR="008C6162">
              <w:rPr>
                <w:rFonts w:asciiTheme="minorHAnsi" w:hAnsiTheme="minorHAnsi" w:cstheme="minorHAnsi"/>
                <w:szCs w:val="22"/>
              </w:rPr>
              <w:t>such as:</w:t>
            </w:r>
            <w:r w:rsidRPr="003E449B">
              <w:rPr>
                <w:rFonts w:asciiTheme="minorHAnsi" w:hAnsiTheme="minorHAnsi" w:cstheme="minorHAnsi"/>
                <w:szCs w:val="22"/>
              </w:rPr>
              <w:t xml:space="preserve"> age 21 with bachelor’s level education). </w:t>
            </w:r>
            <w:r>
              <w:rPr>
                <w:rFonts w:asciiTheme="minorHAnsi" w:hAnsiTheme="minorHAnsi" w:cstheme="minorHAnsi"/>
                <w:szCs w:val="22"/>
              </w:rPr>
              <w:t>However, the OHA VISTA Leadership team acknowledges the value of lived experience and encourages individuals without a college degree to apply</w:t>
            </w:r>
            <w:r w:rsidR="008C6162">
              <w:rPr>
                <w:rFonts w:asciiTheme="minorHAnsi" w:hAnsiTheme="minorHAnsi" w:cstheme="minorHAnsi"/>
                <w:szCs w:val="22"/>
              </w:rPr>
              <w:t xml:space="preserve"> and for host sites to reflect on the </w:t>
            </w:r>
          </w:p>
        </w:tc>
      </w:tr>
      <w:bookmarkEnd w:id="11"/>
    </w:tbl>
    <w:p w14:paraId="5DEB8E15" w14:textId="77777777" w:rsidR="00BC32A6" w:rsidRPr="00AD6C87" w:rsidRDefault="00BC32A6" w:rsidP="00AD6C87">
      <w:pPr>
        <w:rPr>
          <w:rFonts w:asciiTheme="minorHAnsi" w:hAnsiTheme="minorHAnsi" w:cstheme="minorHAnsi"/>
          <w:b/>
          <w:sz w:val="16"/>
          <w:szCs w:val="16"/>
          <w:u w:val="single"/>
        </w:rPr>
      </w:pPr>
    </w:p>
    <w:sectPr w:rsidR="00BC32A6" w:rsidRPr="00AD6C87" w:rsidSect="00350828">
      <w:footerReference w:type="default" r:id="rId19"/>
      <w:footerReference w:type="first" r:id="rId20"/>
      <w:type w:val="continuous"/>
      <w:pgSz w:w="12240" w:h="15840" w:code="1"/>
      <w:pgMar w:top="864" w:right="1152" w:bottom="93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C9E5" w14:textId="77777777" w:rsidR="00C93E95" w:rsidRDefault="00C93E95">
      <w:r>
        <w:separator/>
      </w:r>
    </w:p>
  </w:endnote>
  <w:endnote w:type="continuationSeparator" w:id="0">
    <w:p w14:paraId="12EBCC86" w14:textId="77777777" w:rsidR="00C93E95" w:rsidRDefault="00C9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61DF" w14:textId="48162FE3" w:rsidR="00C93E95" w:rsidRPr="00315BF5" w:rsidRDefault="00315BF5" w:rsidP="00023DCC">
    <w:pPr>
      <w:pStyle w:val="Header"/>
      <w:tabs>
        <w:tab w:val="clear" w:pos="4320"/>
        <w:tab w:val="clear" w:pos="8640"/>
        <w:tab w:val="right" w:pos="10080"/>
      </w:tabs>
      <w:spacing w:after="240"/>
      <w:rPr>
        <w:rFonts w:asciiTheme="minorHAnsi" w:hAnsiTheme="minorHAnsi" w:cstheme="minorHAnsi"/>
        <w:sz w:val="18"/>
        <w:szCs w:val="18"/>
      </w:rPr>
    </w:pPr>
    <w:r w:rsidRPr="00315BF5">
      <w:rPr>
        <w:rFonts w:asciiTheme="minorHAnsi" w:hAnsiTheme="minorHAnsi" w:cstheme="minorHAnsi"/>
        <w:sz w:val="18"/>
        <w:szCs w:val="18"/>
      </w:rPr>
      <w:t>OHA VISTA host site FAQs</w:t>
    </w:r>
    <w:r w:rsidR="00C93E95" w:rsidRPr="00315BF5">
      <w:rPr>
        <w:rFonts w:asciiTheme="minorHAnsi" w:hAnsiTheme="minorHAnsi" w:cstheme="minorHAnsi"/>
        <w:sz w:val="18"/>
        <w:szCs w:val="18"/>
      </w:rPr>
      <w:tab/>
      <w:t xml:space="preserve">Page </w:t>
    </w:r>
    <w:r w:rsidR="00C93E95" w:rsidRPr="00315BF5">
      <w:rPr>
        <w:rFonts w:asciiTheme="minorHAnsi" w:hAnsiTheme="minorHAnsi" w:cstheme="minorHAnsi"/>
        <w:sz w:val="18"/>
        <w:szCs w:val="18"/>
      </w:rPr>
      <w:fldChar w:fldCharType="begin"/>
    </w:r>
    <w:r w:rsidR="00C93E95" w:rsidRPr="00315BF5">
      <w:rPr>
        <w:rFonts w:asciiTheme="minorHAnsi" w:hAnsiTheme="minorHAnsi" w:cstheme="minorHAnsi"/>
        <w:sz w:val="18"/>
        <w:szCs w:val="18"/>
      </w:rPr>
      <w:instrText xml:space="preserve"> PAGE </w:instrText>
    </w:r>
    <w:r w:rsidR="00C93E95" w:rsidRPr="00315BF5">
      <w:rPr>
        <w:rFonts w:asciiTheme="minorHAnsi" w:hAnsiTheme="minorHAnsi" w:cstheme="minorHAnsi"/>
        <w:sz w:val="18"/>
        <w:szCs w:val="18"/>
      </w:rPr>
      <w:fldChar w:fldCharType="separate"/>
    </w:r>
    <w:r w:rsidR="009D6666">
      <w:rPr>
        <w:rFonts w:asciiTheme="minorHAnsi" w:hAnsiTheme="minorHAnsi" w:cstheme="minorHAnsi"/>
        <w:noProof/>
        <w:sz w:val="18"/>
        <w:szCs w:val="18"/>
      </w:rPr>
      <w:t>7</w:t>
    </w:r>
    <w:r w:rsidR="00C93E95" w:rsidRPr="00315BF5">
      <w:rPr>
        <w:rFonts w:asciiTheme="minorHAnsi" w:hAnsiTheme="minorHAnsi" w:cstheme="minorHAnsi"/>
        <w:sz w:val="18"/>
        <w:szCs w:val="18"/>
      </w:rPr>
      <w:fldChar w:fldCharType="end"/>
    </w:r>
    <w:r w:rsidR="00C93E95" w:rsidRPr="00315BF5">
      <w:rPr>
        <w:rFonts w:asciiTheme="minorHAnsi" w:hAnsiTheme="minorHAnsi" w:cstheme="minorHAnsi"/>
        <w:sz w:val="18"/>
        <w:szCs w:val="18"/>
      </w:rPr>
      <w:t xml:space="preserve"> of </w:t>
    </w:r>
    <w:r w:rsidR="00C93E95" w:rsidRPr="00315BF5">
      <w:rPr>
        <w:rFonts w:asciiTheme="minorHAnsi" w:hAnsiTheme="minorHAnsi" w:cstheme="minorHAnsi"/>
        <w:sz w:val="18"/>
        <w:szCs w:val="18"/>
      </w:rPr>
      <w:fldChar w:fldCharType="begin"/>
    </w:r>
    <w:r w:rsidR="00C93E95" w:rsidRPr="00315BF5">
      <w:rPr>
        <w:rFonts w:asciiTheme="minorHAnsi" w:hAnsiTheme="minorHAnsi" w:cstheme="minorHAnsi"/>
        <w:sz w:val="18"/>
        <w:szCs w:val="18"/>
      </w:rPr>
      <w:instrText xml:space="preserve"> NUMPAGES </w:instrText>
    </w:r>
    <w:r w:rsidR="00C93E95" w:rsidRPr="00315BF5">
      <w:rPr>
        <w:rFonts w:asciiTheme="minorHAnsi" w:hAnsiTheme="minorHAnsi" w:cstheme="minorHAnsi"/>
        <w:sz w:val="18"/>
        <w:szCs w:val="18"/>
      </w:rPr>
      <w:fldChar w:fldCharType="separate"/>
    </w:r>
    <w:r w:rsidR="009D6666">
      <w:rPr>
        <w:rFonts w:asciiTheme="minorHAnsi" w:hAnsiTheme="minorHAnsi" w:cstheme="minorHAnsi"/>
        <w:noProof/>
        <w:sz w:val="18"/>
        <w:szCs w:val="18"/>
      </w:rPr>
      <w:t>7</w:t>
    </w:r>
    <w:r w:rsidR="00C93E95" w:rsidRPr="00315BF5">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941B" w14:textId="77777777" w:rsidR="00C93E95" w:rsidRPr="00AE0664" w:rsidRDefault="00C93E95" w:rsidP="00AE0664">
    <w:pPr>
      <w:pStyle w:val="Footer"/>
      <w:pBdr>
        <w:top w:val="single" w:sz="4" w:space="2" w:color="auto"/>
      </w:pBd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0F09" w14:textId="77777777" w:rsidR="00C93E95" w:rsidRDefault="00C93E95">
      <w:r>
        <w:separator/>
      </w:r>
    </w:p>
  </w:footnote>
  <w:footnote w:type="continuationSeparator" w:id="0">
    <w:p w14:paraId="779DD97D" w14:textId="77777777" w:rsidR="00C93E95" w:rsidRDefault="00C9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1C"/>
    <w:multiLevelType w:val="hybridMultilevel"/>
    <w:tmpl w:val="E25A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46BE0"/>
    <w:multiLevelType w:val="hybridMultilevel"/>
    <w:tmpl w:val="9266C5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576"/>
    <w:multiLevelType w:val="hybridMultilevel"/>
    <w:tmpl w:val="3F727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B1830"/>
    <w:multiLevelType w:val="hybridMultilevel"/>
    <w:tmpl w:val="B7D61E2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F02F3"/>
    <w:multiLevelType w:val="hybridMultilevel"/>
    <w:tmpl w:val="6A688426"/>
    <w:lvl w:ilvl="0" w:tplc="1CF4105C">
      <w:start w:val="1"/>
      <w:numFmt w:val="bullet"/>
      <w:pStyle w:val="NMN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A1D78"/>
    <w:multiLevelType w:val="hybridMultilevel"/>
    <w:tmpl w:val="6B96D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01E9D"/>
    <w:multiLevelType w:val="hybridMultilevel"/>
    <w:tmpl w:val="3AF08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D2F2A"/>
    <w:multiLevelType w:val="hybridMultilevel"/>
    <w:tmpl w:val="3E9A29C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 w15:restartNumberingAfterBreak="0">
    <w:nsid w:val="24422F55"/>
    <w:multiLevelType w:val="hybridMultilevel"/>
    <w:tmpl w:val="F38C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01964"/>
    <w:multiLevelType w:val="hybridMultilevel"/>
    <w:tmpl w:val="121887BA"/>
    <w:lvl w:ilvl="0" w:tplc="04090001">
      <w:start w:val="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B67FE"/>
    <w:multiLevelType w:val="hybridMultilevel"/>
    <w:tmpl w:val="26AAA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C169A"/>
    <w:multiLevelType w:val="hybridMultilevel"/>
    <w:tmpl w:val="716E1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C4BEC"/>
    <w:multiLevelType w:val="hybridMultilevel"/>
    <w:tmpl w:val="C820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A379C"/>
    <w:multiLevelType w:val="hybridMultilevel"/>
    <w:tmpl w:val="21BA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E388E"/>
    <w:multiLevelType w:val="hybridMultilevel"/>
    <w:tmpl w:val="E194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644625"/>
    <w:multiLevelType w:val="hybridMultilevel"/>
    <w:tmpl w:val="928C7F54"/>
    <w:lvl w:ilvl="0" w:tplc="9AF2A950">
      <w:numFmt w:val="bullet"/>
      <w:lvlText w:val="•"/>
      <w:lvlJc w:val="left"/>
      <w:pPr>
        <w:ind w:left="1260" w:hanging="72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6872373"/>
    <w:multiLevelType w:val="hybridMultilevel"/>
    <w:tmpl w:val="49D0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73881"/>
    <w:multiLevelType w:val="hybridMultilevel"/>
    <w:tmpl w:val="E098DE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973A8"/>
    <w:multiLevelType w:val="hybridMultilevel"/>
    <w:tmpl w:val="6D5C00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B654EC"/>
    <w:multiLevelType w:val="hybridMultilevel"/>
    <w:tmpl w:val="48B0DBAC"/>
    <w:lvl w:ilvl="0" w:tplc="04090001">
      <w:start w:val="1"/>
      <w:numFmt w:val="bullet"/>
      <w:lvlText w:val=""/>
      <w:lvlJc w:val="left"/>
      <w:pPr>
        <w:tabs>
          <w:tab w:val="num" w:pos="762"/>
        </w:tabs>
        <w:ind w:left="762" w:hanging="360"/>
      </w:pPr>
      <w:rPr>
        <w:rFonts w:ascii="Symbol" w:hAnsi="Symbol" w:hint="default"/>
      </w:rPr>
    </w:lvl>
    <w:lvl w:ilvl="1" w:tplc="04090003" w:tentative="1">
      <w:start w:val="1"/>
      <w:numFmt w:val="bullet"/>
      <w:lvlText w:val="o"/>
      <w:lvlJc w:val="left"/>
      <w:pPr>
        <w:tabs>
          <w:tab w:val="num" w:pos="1482"/>
        </w:tabs>
        <w:ind w:left="1482" w:hanging="360"/>
      </w:pPr>
      <w:rPr>
        <w:rFonts w:ascii="Courier New" w:hAnsi="Courier New" w:cs="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20" w15:restartNumberingAfterBreak="0">
    <w:nsid w:val="3B6B4553"/>
    <w:multiLevelType w:val="hybridMultilevel"/>
    <w:tmpl w:val="9008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F5D7C"/>
    <w:multiLevelType w:val="hybridMultilevel"/>
    <w:tmpl w:val="702CB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86C10"/>
    <w:multiLevelType w:val="hybridMultilevel"/>
    <w:tmpl w:val="C5968078"/>
    <w:lvl w:ilvl="0" w:tplc="04090013">
      <w:start w:val="1"/>
      <w:numFmt w:val="upperRoman"/>
      <w:lvlText w:val="%1."/>
      <w:lvlJc w:val="right"/>
      <w:pPr>
        <w:ind w:left="1260" w:hanging="18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1824727"/>
    <w:multiLevelType w:val="hybridMultilevel"/>
    <w:tmpl w:val="AAA62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73996"/>
    <w:multiLevelType w:val="hybridMultilevel"/>
    <w:tmpl w:val="4B126BC0"/>
    <w:lvl w:ilvl="0" w:tplc="FC46BC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605AE"/>
    <w:multiLevelType w:val="hybridMultilevel"/>
    <w:tmpl w:val="4C8A99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ABD7F65"/>
    <w:multiLevelType w:val="hybridMultilevel"/>
    <w:tmpl w:val="38544842"/>
    <w:lvl w:ilvl="0" w:tplc="785E30B4">
      <w:start w:val="1"/>
      <w:numFmt w:val="bullet"/>
      <w:lvlText w:val=""/>
      <w:lvlJc w:val="left"/>
      <w:pPr>
        <w:tabs>
          <w:tab w:val="num" w:pos="432"/>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4503C2"/>
    <w:multiLevelType w:val="hybridMultilevel"/>
    <w:tmpl w:val="CC627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7F2227"/>
    <w:multiLevelType w:val="hybridMultilevel"/>
    <w:tmpl w:val="24EE21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5F6935"/>
    <w:multiLevelType w:val="hybridMultilevel"/>
    <w:tmpl w:val="06E82F16"/>
    <w:lvl w:ilvl="0" w:tplc="9AF2A950">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737C0"/>
    <w:multiLevelType w:val="hybridMultilevel"/>
    <w:tmpl w:val="E5FEE82A"/>
    <w:lvl w:ilvl="0" w:tplc="9AF2A95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655DF"/>
    <w:multiLevelType w:val="hybridMultilevel"/>
    <w:tmpl w:val="34E49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B20B53"/>
    <w:multiLevelType w:val="hybridMultilevel"/>
    <w:tmpl w:val="3DA2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B361A"/>
    <w:multiLevelType w:val="hybridMultilevel"/>
    <w:tmpl w:val="A674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C7C44"/>
    <w:multiLevelType w:val="hybridMultilevel"/>
    <w:tmpl w:val="350EA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75E3A"/>
    <w:multiLevelType w:val="hybridMultilevel"/>
    <w:tmpl w:val="307C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60E15"/>
    <w:multiLevelType w:val="hybridMultilevel"/>
    <w:tmpl w:val="BBA64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3492620"/>
    <w:multiLevelType w:val="hybridMultilevel"/>
    <w:tmpl w:val="8AE0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80A29"/>
    <w:multiLevelType w:val="hybridMultilevel"/>
    <w:tmpl w:val="D5744C7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C005B"/>
    <w:multiLevelType w:val="hybridMultilevel"/>
    <w:tmpl w:val="03BEF98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67E64"/>
    <w:multiLevelType w:val="hybridMultilevel"/>
    <w:tmpl w:val="282212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2222DF"/>
    <w:multiLevelType w:val="hybridMultilevel"/>
    <w:tmpl w:val="0D7A4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B46EA"/>
    <w:multiLevelType w:val="hybridMultilevel"/>
    <w:tmpl w:val="6B5E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B5EFD"/>
    <w:multiLevelType w:val="hybridMultilevel"/>
    <w:tmpl w:val="D5EAEA7A"/>
    <w:lvl w:ilvl="0" w:tplc="CB46F6CE">
      <w:start w:val="1"/>
      <w:numFmt w:val="bullet"/>
      <w:pStyle w:val="Table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DF1E82"/>
    <w:multiLevelType w:val="hybridMultilevel"/>
    <w:tmpl w:val="4316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9749A3"/>
    <w:multiLevelType w:val="hybridMultilevel"/>
    <w:tmpl w:val="49D0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961FE"/>
    <w:multiLevelType w:val="hybridMultilevel"/>
    <w:tmpl w:val="33F4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461486">
    <w:abstractNumId w:val="4"/>
  </w:num>
  <w:num w:numId="2" w16cid:durableId="185289976">
    <w:abstractNumId w:val="25"/>
  </w:num>
  <w:num w:numId="3" w16cid:durableId="1501192848">
    <w:abstractNumId w:val="7"/>
  </w:num>
  <w:num w:numId="4" w16cid:durableId="962419551">
    <w:abstractNumId w:val="43"/>
  </w:num>
  <w:num w:numId="5" w16cid:durableId="312177029">
    <w:abstractNumId w:val="19"/>
  </w:num>
  <w:num w:numId="6" w16cid:durableId="946816450">
    <w:abstractNumId w:val="23"/>
  </w:num>
  <w:num w:numId="7" w16cid:durableId="382144237">
    <w:abstractNumId w:val="26"/>
  </w:num>
  <w:num w:numId="8" w16cid:durableId="153837498">
    <w:abstractNumId w:val="14"/>
  </w:num>
  <w:num w:numId="9" w16cid:durableId="1048915826">
    <w:abstractNumId w:val="13"/>
  </w:num>
  <w:num w:numId="10" w16cid:durableId="666709152">
    <w:abstractNumId w:val="35"/>
  </w:num>
  <w:num w:numId="11" w16cid:durableId="1825002917">
    <w:abstractNumId w:val="0"/>
  </w:num>
  <w:num w:numId="12" w16cid:durableId="2113282833">
    <w:abstractNumId w:val="33"/>
  </w:num>
  <w:num w:numId="13" w16cid:durableId="904605033">
    <w:abstractNumId w:val="37"/>
  </w:num>
  <w:num w:numId="14" w16cid:durableId="922881207">
    <w:abstractNumId w:val="18"/>
  </w:num>
  <w:num w:numId="15" w16cid:durableId="347827641">
    <w:abstractNumId w:val="18"/>
  </w:num>
  <w:num w:numId="16" w16cid:durableId="2026666695">
    <w:abstractNumId w:val="1"/>
  </w:num>
  <w:num w:numId="17" w16cid:durableId="898786208">
    <w:abstractNumId w:val="24"/>
  </w:num>
  <w:num w:numId="18" w16cid:durableId="2082288393">
    <w:abstractNumId w:val="16"/>
  </w:num>
  <w:num w:numId="19" w16cid:durableId="492457496">
    <w:abstractNumId w:val="6"/>
  </w:num>
  <w:num w:numId="20" w16cid:durableId="667368493">
    <w:abstractNumId w:val="11"/>
  </w:num>
  <w:num w:numId="21" w16cid:durableId="1287198829">
    <w:abstractNumId w:val="5"/>
  </w:num>
  <w:num w:numId="22" w16cid:durableId="680549117">
    <w:abstractNumId w:val="2"/>
  </w:num>
  <w:num w:numId="23" w16cid:durableId="1886134279">
    <w:abstractNumId w:val="17"/>
  </w:num>
  <w:num w:numId="24" w16cid:durableId="678972443">
    <w:abstractNumId w:val="9"/>
  </w:num>
  <w:num w:numId="25" w16cid:durableId="1261379651">
    <w:abstractNumId w:val="8"/>
  </w:num>
  <w:num w:numId="26" w16cid:durableId="94592331">
    <w:abstractNumId w:val="46"/>
  </w:num>
  <w:num w:numId="27" w16cid:durableId="765611997">
    <w:abstractNumId w:val="31"/>
  </w:num>
  <w:num w:numId="28" w16cid:durableId="658995201">
    <w:abstractNumId w:val="20"/>
  </w:num>
  <w:num w:numId="29" w16cid:durableId="1989897663">
    <w:abstractNumId w:val="29"/>
  </w:num>
  <w:num w:numId="30" w16cid:durableId="1003774663">
    <w:abstractNumId w:val="30"/>
  </w:num>
  <w:num w:numId="31" w16cid:durableId="99691850">
    <w:abstractNumId w:val="15"/>
  </w:num>
  <w:num w:numId="32" w16cid:durableId="788163878">
    <w:abstractNumId w:val="10"/>
  </w:num>
  <w:num w:numId="33" w16cid:durableId="1871529992">
    <w:abstractNumId w:val="22"/>
  </w:num>
  <w:num w:numId="34" w16cid:durableId="2137328643">
    <w:abstractNumId w:val="21"/>
  </w:num>
  <w:num w:numId="35" w16cid:durableId="614481393">
    <w:abstractNumId w:val="39"/>
  </w:num>
  <w:num w:numId="36" w16cid:durableId="1066032923">
    <w:abstractNumId w:val="42"/>
  </w:num>
  <w:num w:numId="37" w16cid:durableId="117068667">
    <w:abstractNumId w:val="38"/>
  </w:num>
  <w:num w:numId="38" w16cid:durableId="2142307719">
    <w:abstractNumId w:val="40"/>
  </w:num>
  <w:num w:numId="39" w16cid:durableId="791678970">
    <w:abstractNumId w:val="32"/>
  </w:num>
  <w:num w:numId="40" w16cid:durableId="407701525">
    <w:abstractNumId w:val="12"/>
  </w:num>
  <w:num w:numId="41" w16cid:durableId="110979214">
    <w:abstractNumId w:val="45"/>
  </w:num>
  <w:num w:numId="42" w16cid:durableId="1590430940">
    <w:abstractNumId w:val="27"/>
  </w:num>
  <w:num w:numId="43" w16cid:durableId="474638499">
    <w:abstractNumId w:val="44"/>
  </w:num>
  <w:num w:numId="44" w16cid:durableId="538082341">
    <w:abstractNumId w:val="3"/>
  </w:num>
  <w:num w:numId="45" w16cid:durableId="1638998484">
    <w:abstractNumId w:val="41"/>
  </w:num>
  <w:num w:numId="46" w16cid:durableId="1920477410">
    <w:abstractNumId w:val="28"/>
  </w:num>
  <w:num w:numId="47" w16cid:durableId="1665427912">
    <w:abstractNumId w:val="36"/>
  </w:num>
  <w:num w:numId="48" w16cid:durableId="18395366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63"/>
    <w:rsid w:val="000000C2"/>
    <w:rsid w:val="000031E7"/>
    <w:rsid w:val="0000571A"/>
    <w:rsid w:val="00007ED7"/>
    <w:rsid w:val="000104DC"/>
    <w:rsid w:val="000106C7"/>
    <w:rsid w:val="00013F4A"/>
    <w:rsid w:val="00023DCC"/>
    <w:rsid w:val="00024E5A"/>
    <w:rsid w:val="00025D16"/>
    <w:rsid w:val="00026B88"/>
    <w:rsid w:val="000327DF"/>
    <w:rsid w:val="00034342"/>
    <w:rsid w:val="000346D5"/>
    <w:rsid w:val="00034BC6"/>
    <w:rsid w:val="000364EE"/>
    <w:rsid w:val="0003765A"/>
    <w:rsid w:val="000411B3"/>
    <w:rsid w:val="00042E7A"/>
    <w:rsid w:val="00043F6C"/>
    <w:rsid w:val="0004793A"/>
    <w:rsid w:val="00051213"/>
    <w:rsid w:val="00053B6B"/>
    <w:rsid w:val="00056B31"/>
    <w:rsid w:val="00067DB7"/>
    <w:rsid w:val="00071458"/>
    <w:rsid w:val="00073A82"/>
    <w:rsid w:val="00074035"/>
    <w:rsid w:val="00074106"/>
    <w:rsid w:val="00083526"/>
    <w:rsid w:val="000866A7"/>
    <w:rsid w:val="00087031"/>
    <w:rsid w:val="0009721F"/>
    <w:rsid w:val="000A060A"/>
    <w:rsid w:val="000A0C4A"/>
    <w:rsid w:val="000A7DFA"/>
    <w:rsid w:val="000B01D8"/>
    <w:rsid w:val="000B145D"/>
    <w:rsid w:val="000B2F67"/>
    <w:rsid w:val="000B66F7"/>
    <w:rsid w:val="000B6E6C"/>
    <w:rsid w:val="000D3C20"/>
    <w:rsid w:val="000E5BAD"/>
    <w:rsid w:val="000F3DA0"/>
    <w:rsid w:val="000F416D"/>
    <w:rsid w:val="0010571B"/>
    <w:rsid w:val="001105C9"/>
    <w:rsid w:val="00113F04"/>
    <w:rsid w:val="001222F8"/>
    <w:rsid w:val="00124BA3"/>
    <w:rsid w:val="00125743"/>
    <w:rsid w:val="00125796"/>
    <w:rsid w:val="001275BC"/>
    <w:rsid w:val="001279F7"/>
    <w:rsid w:val="00132024"/>
    <w:rsid w:val="0014167C"/>
    <w:rsid w:val="00144317"/>
    <w:rsid w:val="00144DFB"/>
    <w:rsid w:val="00145035"/>
    <w:rsid w:val="00146A59"/>
    <w:rsid w:val="0015035E"/>
    <w:rsid w:val="001505E7"/>
    <w:rsid w:val="00150B4D"/>
    <w:rsid w:val="001535E9"/>
    <w:rsid w:val="00160DCB"/>
    <w:rsid w:val="0016396C"/>
    <w:rsid w:val="001644C4"/>
    <w:rsid w:val="001652BB"/>
    <w:rsid w:val="00165D6E"/>
    <w:rsid w:val="00170477"/>
    <w:rsid w:val="00183727"/>
    <w:rsid w:val="00185497"/>
    <w:rsid w:val="001908CF"/>
    <w:rsid w:val="0019339F"/>
    <w:rsid w:val="001A0E8E"/>
    <w:rsid w:val="001A16C5"/>
    <w:rsid w:val="001A5FFB"/>
    <w:rsid w:val="001D376C"/>
    <w:rsid w:val="001D38B6"/>
    <w:rsid w:val="001D777E"/>
    <w:rsid w:val="001E3589"/>
    <w:rsid w:val="001E414D"/>
    <w:rsid w:val="001E4930"/>
    <w:rsid w:val="001F04D1"/>
    <w:rsid w:val="001F3AE6"/>
    <w:rsid w:val="001F5425"/>
    <w:rsid w:val="0020348C"/>
    <w:rsid w:val="0021254D"/>
    <w:rsid w:val="00214CBE"/>
    <w:rsid w:val="00220B37"/>
    <w:rsid w:val="00221460"/>
    <w:rsid w:val="00222855"/>
    <w:rsid w:val="00226B22"/>
    <w:rsid w:val="00233359"/>
    <w:rsid w:val="00236630"/>
    <w:rsid w:val="00240D72"/>
    <w:rsid w:val="00240D7C"/>
    <w:rsid w:val="00244B3E"/>
    <w:rsid w:val="002545EC"/>
    <w:rsid w:val="0025536F"/>
    <w:rsid w:val="0025685F"/>
    <w:rsid w:val="00257DF2"/>
    <w:rsid w:val="0026165A"/>
    <w:rsid w:val="00265A6A"/>
    <w:rsid w:val="0026780B"/>
    <w:rsid w:val="002724FB"/>
    <w:rsid w:val="00274724"/>
    <w:rsid w:val="0027670B"/>
    <w:rsid w:val="0028144F"/>
    <w:rsid w:val="00293808"/>
    <w:rsid w:val="002A14E3"/>
    <w:rsid w:val="002A58F8"/>
    <w:rsid w:val="002B0011"/>
    <w:rsid w:val="002B2CEC"/>
    <w:rsid w:val="002C0533"/>
    <w:rsid w:val="002D7D58"/>
    <w:rsid w:val="002E0DD7"/>
    <w:rsid w:val="002E19DE"/>
    <w:rsid w:val="002E1EBA"/>
    <w:rsid w:val="002E3451"/>
    <w:rsid w:val="002E68B0"/>
    <w:rsid w:val="002F10D0"/>
    <w:rsid w:val="002F63B1"/>
    <w:rsid w:val="002F77C0"/>
    <w:rsid w:val="00301DE4"/>
    <w:rsid w:val="00302B48"/>
    <w:rsid w:val="0030310A"/>
    <w:rsid w:val="00305821"/>
    <w:rsid w:val="00315BF5"/>
    <w:rsid w:val="00322615"/>
    <w:rsid w:val="00332FDF"/>
    <w:rsid w:val="00343C31"/>
    <w:rsid w:val="003462AE"/>
    <w:rsid w:val="00346E67"/>
    <w:rsid w:val="00350828"/>
    <w:rsid w:val="00360379"/>
    <w:rsid w:val="00363D7C"/>
    <w:rsid w:val="00366D91"/>
    <w:rsid w:val="0037007F"/>
    <w:rsid w:val="00371F9A"/>
    <w:rsid w:val="00373C43"/>
    <w:rsid w:val="00374B35"/>
    <w:rsid w:val="00380DD5"/>
    <w:rsid w:val="00381725"/>
    <w:rsid w:val="00382093"/>
    <w:rsid w:val="00384309"/>
    <w:rsid w:val="003845D4"/>
    <w:rsid w:val="00386061"/>
    <w:rsid w:val="003862E6"/>
    <w:rsid w:val="00393A91"/>
    <w:rsid w:val="003A0578"/>
    <w:rsid w:val="003A2791"/>
    <w:rsid w:val="003A2B77"/>
    <w:rsid w:val="003A2DCF"/>
    <w:rsid w:val="003C21A1"/>
    <w:rsid w:val="003C50F7"/>
    <w:rsid w:val="003C6B42"/>
    <w:rsid w:val="003D3D05"/>
    <w:rsid w:val="003E1B3E"/>
    <w:rsid w:val="003E4496"/>
    <w:rsid w:val="003E449B"/>
    <w:rsid w:val="003F2761"/>
    <w:rsid w:val="003F5B5C"/>
    <w:rsid w:val="003F77A5"/>
    <w:rsid w:val="004022A4"/>
    <w:rsid w:val="0040391B"/>
    <w:rsid w:val="00405A83"/>
    <w:rsid w:val="004112D1"/>
    <w:rsid w:val="0042356A"/>
    <w:rsid w:val="00424240"/>
    <w:rsid w:val="0042655C"/>
    <w:rsid w:val="00433E78"/>
    <w:rsid w:val="00436B60"/>
    <w:rsid w:val="00442041"/>
    <w:rsid w:val="0044304A"/>
    <w:rsid w:val="00447104"/>
    <w:rsid w:val="00454854"/>
    <w:rsid w:val="004579A9"/>
    <w:rsid w:val="0046434C"/>
    <w:rsid w:val="00465000"/>
    <w:rsid w:val="00465BE9"/>
    <w:rsid w:val="00473724"/>
    <w:rsid w:val="004747AD"/>
    <w:rsid w:val="0047531B"/>
    <w:rsid w:val="004771AC"/>
    <w:rsid w:val="0048212B"/>
    <w:rsid w:val="004853A9"/>
    <w:rsid w:val="00485B90"/>
    <w:rsid w:val="004877E9"/>
    <w:rsid w:val="004879E7"/>
    <w:rsid w:val="00493FCF"/>
    <w:rsid w:val="004A67F3"/>
    <w:rsid w:val="004B3877"/>
    <w:rsid w:val="004B3E77"/>
    <w:rsid w:val="004C1C63"/>
    <w:rsid w:val="004C2197"/>
    <w:rsid w:val="004C27FB"/>
    <w:rsid w:val="004C5A76"/>
    <w:rsid w:val="004D2ED7"/>
    <w:rsid w:val="004D76EE"/>
    <w:rsid w:val="004E3DE2"/>
    <w:rsid w:val="004E6659"/>
    <w:rsid w:val="0050440C"/>
    <w:rsid w:val="005053D0"/>
    <w:rsid w:val="00511B75"/>
    <w:rsid w:val="005129FC"/>
    <w:rsid w:val="00517411"/>
    <w:rsid w:val="00527423"/>
    <w:rsid w:val="005337DC"/>
    <w:rsid w:val="0054292C"/>
    <w:rsid w:val="005550A3"/>
    <w:rsid w:val="00555B8F"/>
    <w:rsid w:val="00557E88"/>
    <w:rsid w:val="00561ADC"/>
    <w:rsid w:val="005632D5"/>
    <w:rsid w:val="00564B61"/>
    <w:rsid w:val="00567F04"/>
    <w:rsid w:val="0057108A"/>
    <w:rsid w:val="00573B2D"/>
    <w:rsid w:val="0059329A"/>
    <w:rsid w:val="005A08AB"/>
    <w:rsid w:val="005A4778"/>
    <w:rsid w:val="005B117C"/>
    <w:rsid w:val="005B5791"/>
    <w:rsid w:val="005B64A6"/>
    <w:rsid w:val="005B76F2"/>
    <w:rsid w:val="005D19CB"/>
    <w:rsid w:val="005D1FE3"/>
    <w:rsid w:val="005D4889"/>
    <w:rsid w:val="005D5E6F"/>
    <w:rsid w:val="005E1695"/>
    <w:rsid w:val="005E6193"/>
    <w:rsid w:val="005F181C"/>
    <w:rsid w:val="005F6A75"/>
    <w:rsid w:val="0060700F"/>
    <w:rsid w:val="00613E73"/>
    <w:rsid w:val="00616437"/>
    <w:rsid w:val="0061698E"/>
    <w:rsid w:val="00617DB9"/>
    <w:rsid w:val="00622276"/>
    <w:rsid w:val="00622B0C"/>
    <w:rsid w:val="00641306"/>
    <w:rsid w:val="00641795"/>
    <w:rsid w:val="00642548"/>
    <w:rsid w:val="00643C52"/>
    <w:rsid w:val="00647CDC"/>
    <w:rsid w:val="00652FB9"/>
    <w:rsid w:val="00654B28"/>
    <w:rsid w:val="00655505"/>
    <w:rsid w:val="006571FC"/>
    <w:rsid w:val="006648BD"/>
    <w:rsid w:val="0066672D"/>
    <w:rsid w:val="00667992"/>
    <w:rsid w:val="0067773A"/>
    <w:rsid w:val="00687B52"/>
    <w:rsid w:val="00693251"/>
    <w:rsid w:val="006A4FA3"/>
    <w:rsid w:val="006A66EC"/>
    <w:rsid w:val="006B131B"/>
    <w:rsid w:val="006B5098"/>
    <w:rsid w:val="006B5F10"/>
    <w:rsid w:val="006B6EF4"/>
    <w:rsid w:val="006C08B9"/>
    <w:rsid w:val="006D1CCA"/>
    <w:rsid w:val="006E3008"/>
    <w:rsid w:val="006E45CF"/>
    <w:rsid w:val="006E7DCD"/>
    <w:rsid w:val="006F37C7"/>
    <w:rsid w:val="006F7C59"/>
    <w:rsid w:val="007005A2"/>
    <w:rsid w:val="00700EF8"/>
    <w:rsid w:val="0071089B"/>
    <w:rsid w:val="00713045"/>
    <w:rsid w:val="007159BB"/>
    <w:rsid w:val="007206FA"/>
    <w:rsid w:val="00720A32"/>
    <w:rsid w:val="00721A65"/>
    <w:rsid w:val="00722852"/>
    <w:rsid w:val="00722F0D"/>
    <w:rsid w:val="00724727"/>
    <w:rsid w:val="007261E9"/>
    <w:rsid w:val="00726C4E"/>
    <w:rsid w:val="00731429"/>
    <w:rsid w:val="00741775"/>
    <w:rsid w:val="007426C9"/>
    <w:rsid w:val="00743450"/>
    <w:rsid w:val="00744F8C"/>
    <w:rsid w:val="00746945"/>
    <w:rsid w:val="007504E3"/>
    <w:rsid w:val="0075323F"/>
    <w:rsid w:val="00753EAC"/>
    <w:rsid w:val="00760C98"/>
    <w:rsid w:val="007623D2"/>
    <w:rsid w:val="00763DEF"/>
    <w:rsid w:val="007659CF"/>
    <w:rsid w:val="00767AAB"/>
    <w:rsid w:val="0077227F"/>
    <w:rsid w:val="00780C7D"/>
    <w:rsid w:val="0078114C"/>
    <w:rsid w:val="007814A1"/>
    <w:rsid w:val="00782DCB"/>
    <w:rsid w:val="00784EA3"/>
    <w:rsid w:val="0079293F"/>
    <w:rsid w:val="00792FF5"/>
    <w:rsid w:val="007979B6"/>
    <w:rsid w:val="007B1CB1"/>
    <w:rsid w:val="007B3D31"/>
    <w:rsid w:val="007B5036"/>
    <w:rsid w:val="007B51C4"/>
    <w:rsid w:val="007B7B98"/>
    <w:rsid w:val="007B7F97"/>
    <w:rsid w:val="007C34E0"/>
    <w:rsid w:val="007C3E1B"/>
    <w:rsid w:val="007C7727"/>
    <w:rsid w:val="007D2621"/>
    <w:rsid w:val="007D447A"/>
    <w:rsid w:val="007D562B"/>
    <w:rsid w:val="007D7014"/>
    <w:rsid w:val="007D77DE"/>
    <w:rsid w:val="007E2140"/>
    <w:rsid w:val="007E555B"/>
    <w:rsid w:val="007E7C19"/>
    <w:rsid w:val="007F2CB2"/>
    <w:rsid w:val="007F3C5F"/>
    <w:rsid w:val="007F6DD4"/>
    <w:rsid w:val="00800B17"/>
    <w:rsid w:val="00801184"/>
    <w:rsid w:val="00802BB2"/>
    <w:rsid w:val="00803A44"/>
    <w:rsid w:val="00804455"/>
    <w:rsid w:val="00805FF9"/>
    <w:rsid w:val="0081390C"/>
    <w:rsid w:val="00814775"/>
    <w:rsid w:val="008169E2"/>
    <w:rsid w:val="00816F23"/>
    <w:rsid w:val="00821C71"/>
    <w:rsid w:val="00823577"/>
    <w:rsid w:val="008235B0"/>
    <w:rsid w:val="00825D32"/>
    <w:rsid w:val="00826D0F"/>
    <w:rsid w:val="00840331"/>
    <w:rsid w:val="00840858"/>
    <w:rsid w:val="00841F9A"/>
    <w:rsid w:val="00845BC0"/>
    <w:rsid w:val="00845C65"/>
    <w:rsid w:val="00850DE6"/>
    <w:rsid w:val="008519BB"/>
    <w:rsid w:val="00854758"/>
    <w:rsid w:val="00855A42"/>
    <w:rsid w:val="00855EF8"/>
    <w:rsid w:val="0086088B"/>
    <w:rsid w:val="00862193"/>
    <w:rsid w:val="0088250F"/>
    <w:rsid w:val="008A05A9"/>
    <w:rsid w:val="008A0B80"/>
    <w:rsid w:val="008A646B"/>
    <w:rsid w:val="008B01C3"/>
    <w:rsid w:val="008C6162"/>
    <w:rsid w:val="008C6529"/>
    <w:rsid w:val="008D0A9C"/>
    <w:rsid w:val="008D1834"/>
    <w:rsid w:val="008D3652"/>
    <w:rsid w:val="008D3A52"/>
    <w:rsid w:val="008D5062"/>
    <w:rsid w:val="008E014A"/>
    <w:rsid w:val="008E2507"/>
    <w:rsid w:val="008F042A"/>
    <w:rsid w:val="008F06AA"/>
    <w:rsid w:val="008F25EF"/>
    <w:rsid w:val="008F2773"/>
    <w:rsid w:val="008F314B"/>
    <w:rsid w:val="008F3E9E"/>
    <w:rsid w:val="008F5093"/>
    <w:rsid w:val="009025A5"/>
    <w:rsid w:val="00906AC7"/>
    <w:rsid w:val="00910C76"/>
    <w:rsid w:val="00912B19"/>
    <w:rsid w:val="009139AD"/>
    <w:rsid w:val="00913F25"/>
    <w:rsid w:val="0091479E"/>
    <w:rsid w:val="00926604"/>
    <w:rsid w:val="00927F64"/>
    <w:rsid w:val="00931DD2"/>
    <w:rsid w:val="0094122E"/>
    <w:rsid w:val="00947F17"/>
    <w:rsid w:val="0095040B"/>
    <w:rsid w:val="0095356F"/>
    <w:rsid w:val="00954E79"/>
    <w:rsid w:val="009631E1"/>
    <w:rsid w:val="00965E5E"/>
    <w:rsid w:val="00971AC7"/>
    <w:rsid w:val="00971E05"/>
    <w:rsid w:val="00987CB4"/>
    <w:rsid w:val="00992EAF"/>
    <w:rsid w:val="00994BE1"/>
    <w:rsid w:val="009954AA"/>
    <w:rsid w:val="00996821"/>
    <w:rsid w:val="00996E37"/>
    <w:rsid w:val="009A29D0"/>
    <w:rsid w:val="009A38FC"/>
    <w:rsid w:val="009A6A64"/>
    <w:rsid w:val="009A6DE6"/>
    <w:rsid w:val="009B1769"/>
    <w:rsid w:val="009B60A8"/>
    <w:rsid w:val="009B7E6E"/>
    <w:rsid w:val="009C3E7E"/>
    <w:rsid w:val="009D6666"/>
    <w:rsid w:val="009F0D44"/>
    <w:rsid w:val="009F2A05"/>
    <w:rsid w:val="00A065B5"/>
    <w:rsid w:val="00A07E2F"/>
    <w:rsid w:val="00A13F1B"/>
    <w:rsid w:val="00A14C16"/>
    <w:rsid w:val="00A2178C"/>
    <w:rsid w:val="00A25A37"/>
    <w:rsid w:val="00A32D0F"/>
    <w:rsid w:val="00A336CC"/>
    <w:rsid w:val="00A35829"/>
    <w:rsid w:val="00A365FC"/>
    <w:rsid w:val="00A43636"/>
    <w:rsid w:val="00A469C8"/>
    <w:rsid w:val="00A5474A"/>
    <w:rsid w:val="00A60CC8"/>
    <w:rsid w:val="00A65FFD"/>
    <w:rsid w:val="00A72FFD"/>
    <w:rsid w:val="00A734A6"/>
    <w:rsid w:val="00A737F9"/>
    <w:rsid w:val="00A750BE"/>
    <w:rsid w:val="00A7647E"/>
    <w:rsid w:val="00A76497"/>
    <w:rsid w:val="00A76720"/>
    <w:rsid w:val="00A77058"/>
    <w:rsid w:val="00A8075D"/>
    <w:rsid w:val="00A8444D"/>
    <w:rsid w:val="00A93CFF"/>
    <w:rsid w:val="00A9431F"/>
    <w:rsid w:val="00A96973"/>
    <w:rsid w:val="00AA2BDF"/>
    <w:rsid w:val="00AA32FB"/>
    <w:rsid w:val="00AB2C5D"/>
    <w:rsid w:val="00AB7F4B"/>
    <w:rsid w:val="00AC00A1"/>
    <w:rsid w:val="00AC1705"/>
    <w:rsid w:val="00AC5C4F"/>
    <w:rsid w:val="00AC6E3C"/>
    <w:rsid w:val="00AD42B8"/>
    <w:rsid w:val="00AD6C87"/>
    <w:rsid w:val="00AD6E1F"/>
    <w:rsid w:val="00AE0664"/>
    <w:rsid w:val="00AE3EEC"/>
    <w:rsid w:val="00AE4967"/>
    <w:rsid w:val="00AE7FFB"/>
    <w:rsid w:val="00AF4BF3"/>
    <w:rsid w:val="00AF794D"/>
    <w:rsid w:val="00B04C09"/>
    <w:rsid w:val="00B2074C"/>
    <w:rsid w:val="00B2303F"/>
    <w:rsid w:val="00B30DAD"/>
    <w:rsid w:val="00B31B1A"/>
    <w:rsid w:val="00B329EC"/>
    <w:rsid w:val="00B36AEE"/>
    <w:rsid w:val="00B36E57"/>
    <w:rsid w:val="00B4163C"/>
    <w:rsid w:val="00B42D06"/>
    <w:rsid w:val="00B45B85"/>
    <w:rsid w:val="00B52F4C"/>
    <w:rsid w:val="00B552EC"/>
    <w:rsid w:val="00B5704A"/>
    <w:rsid w:val="00B67BF3"/>
    <w:rsid w:val="00B70F5C"/>
    <w:rsid w:val="00B71098"/>
    <w:rsid w:val="00B80616"/>
    <w:rsid w:val="00B82BB3"/>
    <w:rsid w:val="00BA07A4"/>
    <w:rsid w:val="00BA1189"/>
    <w:rsid w:val="00BB3B34"/>
    <w:rsid w:val="00BC1282"/>
    <w:rsid w:val="00BC32A6"/>
    <w:rsid w:val="00BC4694"/>
    <w:rsid w:val="00BD10A1"/>
    <w:rsid w:val="00BD256C"/>
    <w:rsid w:val="00BE0653"/>
    <w:rsid w:val="00BE4817"/>
    <w:rsid w:val="00BE52DE"/>
    <w:rsid w:val="00BE5DB7"/>
    <w:rsid w:val="00BE75E6"/>
    <w:rsid w:val="00BF0A9B"/>
    <w:rsid w:val="00BF30B1"/>
    <w:rsid w:val="00C04D61"/>
    <w:rsid w:val="00C107D3"/>
    <w:rsid w:val="00C14B0F"/>
    <w:rsid w:val="00C15C4C"/>
    <w:rsid w:val="00C30188"/>
    <w:rsid w:val="00C357B2"/>
    <w:rsid w:val="00C514EE"/>
    <w:rsid w:val="00C60DCD"/>
    <w:rsid w:val="00C618DF"/>
    <w:rsid w:val="00C62185"/>
    <w:rsid w:val="00C65BD8"/>
    <w:rsid w:val="00C77012"/>
    <w:rsid w:val="00C82E17"/>
    <w:rsid w:val="00C836EB"/>
    <w:rsid w:val="00C84E02"/>
    <w:rsid w:val="00C8771D"/>
    <w:rsid w:val="00C87FF1"/>
    <w:rsid w:val="00C931E1"/>
    <w:rsid w:val="00C93E95"/>
    <w:rsid w:val="00CA154A"/>
    <w:rsid w:val="00CC330C"/>
    <w:rsid w:val="00CC5ECF"/>
    <w:rsid w:val="00CC7E3A"/>
    <w:rsid w:val="00CD02D4"/>
    <w:rsid w:val="00CD1340"/>
    <w:rsid w:val="00CD3250"/>
    <w:rsid w:val="00CE70A6"/>
    <w:rsid w:val="00D00E8C"/>
    <w:rsid w:val="00D021F8"/>
    <w:rsid w:val="00D02B9B"/>
    <w:rsid w:val="00D03F13"/>
    <w:rsid w:val="00D056B9"/>
    <w:rsid w:val="00D063D2"/>
    <w:rsid w:val="00D06D42"/>
    <w:rsid w:val="00D07549"/>
    <w:rsid w:val="00D1034E"/>
    <w:rsid w:val="00D14EF4"/>
    <w:rsid w:val="00D34910"/>
    <w:rsid w:val="00D4384D"/>
    <w:rsid w:val="00D5038F"/>
    <w:rsid w:val="00D506F7"/>
    <w:rsid w:val="00D51755"/>
    <w:rsid w:val="00D51D94"/>
    <w:rsid w:val="00D557A7"/>
    <w:rsid w:val="00D63E0D"/>
    <w:rsid w:val="00D70464"/>
    <w:rsid w:val="00D73FF6"/>
    <w:rsid w:val="00D77DBE"/>
    <w:rsid w:val="00D853FB"/>
    <w:rsid w:val="00D857E7"/>
    <w:rsid w:val="00D85BF1"/>
    <w:rsid w:val="00D90A8F"/>
    <w:rsid w:val="00D97D00"/>
    <w:rsid w:val="00DA455C"/>
    <w:rsid w:val="00DA568D"/>
    <w:rsid w:val="00DA6427"/>
    <w:rsid w:val="00DB2310"/>
    <w:rsid w:val="00DB73B3"/>
    <w:rsid w:val="00DC7CAD"/>
    <w:rsid w:val="00DD30B7"/>
    <w:rsid w:val="00DD3130"/>
    <w:rsid w:val="00DD32E7"/>
    <w:rsid w:val="00DE3C05"/>
    <w:rsid w:val="00DE6559"/>
    <w:rsid w:val="00DF7474"/>
    <w:rsid w:val="00E01C0B"/>
    <w:rsid w:val="00E07004"/>
    <w:rsid w:val="00E136AB"/>
    <w:rsid w:val="00E22741"/>
    <w:rsid w:val="00E30A1E"/>
    <w:rsid w:val="00E43F0E"/>
    <w:rsid w:val="00E5003A"/>
    <w:rsid w:val="00E54276"/>
    <w:rsid w:val="00E603B5"/>
    <w:rsid w:val="00E61105"/>
    <w:rsid w:val="00E630D0"/>
    <w:rsid w:val="00E64FF6"/>
    <w:rsid w:val="00E76107"/>
    <w:rsid w:val="00E7689E"/>
    <w:rsid w:val="00E81C06"/>
    <w:rsid w:val="00E86D48"/>
    <w:rsid w:val="00E93F99"/>
    <w:rsid w:val="00EA1F53"/>
    <w:rsid w:val="00EA3F94"/>
    <w:rsid w:val="00EB0401"/>
    <w:rsid w:val="00EB2453"/>
    <w:rsid w:val="00EC5A22"/>
    <w:rsid w:val="00EC60E4"/>
    <w:rsid w:val="00EE2AEC"/>
    <w:rsid w:val="00EE454F"/>
    <w:rsid w:val="00EE4FE9"/>
    <w:rsid w:val="00EE62C9"/>
    <w:rsid w:val="00EE6EDF"/>
    <w:rsid w:val="00EE74CD"/>
    <w:rsid w:val="00EF032D"/>
    <w:rsid w:val="00F013A5"/>
    <w:rsid w:val="00F026B3"/>
    <w:rsid w:val="00F04559"/>
    <w:rsid w:val="00F21C95"/>
    <w:rsid w:val="00F22581"/>
    <w:rsid w:val="00F334D3"/>
    <w:rsid w:val="00F40040"/>
    <w:rsid w:val="00F4308C"/>
    <w:rsid w:val="00F43254"/>
    <w:rsid w:val="00F572ED"/>
    <w:rsid w:val="00F63B3C"/>
    <w:rsid w:val="00F63CC2"/>
    <w:rsid w:val="00F652CD"/>
    <w:rsid w:val="00F676F7"/>
    <w:rsid w:val="00F71317"/>
    <w:rsid w:val="00F7699E"/>
    <w:rsid w:val="00F84B42"/>
    <w:rsid w:val="00F850DD"/>
    <w:rsid w:val="00F86B4B"/>
    <w:rsid w:val="00F938A2"/>
    <w:rsid w:val="00F93ECD"/>
    <w:rsid w:val="00F94954"/>
    <w:rsid w:val="00FA2FAE"/>
    <w:rsid w:val="00FA3005"/>
    <w:rsid w:val="00FA72DD"/>
    <w:rsid w:val="00FC6875"/>
    <w:rsid w:val="00FC6CBD"/>
    <w:rsid w:val="00FD0537"/>
    <w:rsid w:val="00FD2B23"/>
    <w:rsid w:val="00FD3748"/>
    <w:rsid w:val="00FE0A5E"/>
    <w:rsid w:val="00FE6CD5"/>
    <w:rsid w:val="00FF21C5"/>
    <w:rsid w:val="00FF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EB84B1D"/>
  <w15:docId w15:val="{3CC8A4A6-320D-4A86-A9A9-85327FD6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CB4"/>
    <w:rPr>
      <w:sz w:val="22"/>
    </w:rPr>
  </w:style>
  <w:style w:type="paragraph" w:styleId="Heading1">
    <w:name w:val="heading 1"/>
    <w:basedOn w:val="Normal"/>
    <w:next w:val="Normal"/>
    <w:link w:val="Heading1Char"/>
    <w:qFormat/>
    <w:rsid w:val="00655505"/>
    <w:pPr>
      <w:keepNext/>
      <w:spacing w:after="60"/>
      <w:jc w:val="center"/>
      <w:outlineLvl w:val="0"/>
    </w:pPr>
    <w:rPr>
      <w:rFonts w:cs="Arial"/>
      <w:b/>
      <w:bCs/>
      <w:kern w:val="32"/>
      <w:sz w:val="32"/>
      <w:szCs w:val="32"/>
    </w:rPr>
  </w:style>
  <w:style w:type="paragraph" w:styleId="Heading2">
    <w:name w:val="heading 2"/>
    <w:basedOn w:val="Normal"/>
    <w:next w:val="Normal"/>
    <w:link w:val="Heading2Char"/>
    <w:qFormat/>
    <w:rsid w:val="0019339F"/>
    <w:pPr>
      <w:keepNext/>
      <w:spacing w:before="280" w:after="80"/>
      <w:outlineLvl w:val="1"/>
    </w:pPr>
    <w:rPr>
      <w:rFonts w:cs="Arial"/>
      <w:b/>
      <w:bCs/>
      <w:iCs/>
      <w:sz w:val="26"/>
      <w:szCs w:val="28"/>
    </w:rPr>
  </w:style>
  <w:style w:type="paragraph" w:styleId="Heading3">
    <w:name w:val="heading 3"/>
    <w:basedOn w:val="Normal"/>
    <w:next w:val="Normal"/>
    <w:qFormat/>
    <w:rsid w:val="00655505"/>
    <w:pPr>
      <w:keepNext/>
      <w:outlineLvl w:val="2"/>
    </w:pPr>
    <w:rPr>
      <w:rFonts w:cs="Arial"/>
      <w:b/>
      <w:bCs/>
      <w:color w:val="00000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MNBHead">
    <w:name w:val="NMN B Head"/>
    <w:basedOn w:val="Normal"/>
    <w:next w:val="Normal"/>
    <w:link w:val="NMNBHeadChar"/>
    <w:rsid w:val="00804455"/>
    <w:pPr>
      <w:spacing w:before="120" w:after="20"/>
    </w:pPr>
    <w:rPr>
      <w:rFonts w:ascii="Arial" w:hAnsi="Arial" w:cs="Arial"/>
      <w:b/>
      <w:szCs w:val="24"/>
    </w:rPr>
  </w:style>
  <w:style w:type="character" w:customStyle="1" w:styleId="NMNBHeadChar">
    <w:name w:val="NMN B Head Char"/>
    <w:link w:val="NMNBHead"/>
    <w:rsid w:val="00804455"/>
    <w:rPr>
      <w:rFonts w:ascii="Arial" w:hAnsi="Arial" w:cs="Arial"/>
      <w:b/>
      <w:sz w:val="24"/>
      <w:szCs w:val="24"/>
      <w:lang w:val="en-US" w:eastAsia="en-US" w:bidi="ar-SA"/>
    </w:rPr>
  </w:style>
  <w:style w:type="paragraph" w:customStyle="1" w:styleId="NMNBodyTextNoIndt">
    <w:name w:val="NMN Body Text NoIndt"/>
    <w:basedOn w:val="Normal"/>
    <w:next w:val="Normal"/>
    <w:link w:val="NMNBodyTextNoIndtChar"/>
    <w:rsid w:val="00804455"/>
    <w:pPr>
      <w:spacing w:line="260" w:lineRule="exact"/>
    </w:pPr>
    <w:rPr>
      <w:rFonts w:ascii="Century Schoolbook" w:hAnsi="Century Schoolbook"/>
    </w:rPr>
  </w:style>
  <w:style w:type="character" w:customStyle="1" w:styleId="NMNBodyTextNoIndtChar">
    <w:name w:val="NMN Body Text NoIndt Char"/>
    <w:link w:val="NMNBodyTextNoIndt"/>
    <w:rsid w:val="00804455"/>
    <w:rPr>
      <w:rFonts w:ascii="Century Schoolbook" w:hAnsi="Century Schoolbook"/>
      <w:lang w:val="en-US" w:eastAsia="en-US" w:bidi="ar-SA"/>
    </w:rPr>
  </w:style>
  <w:style w:type="paragraph" w:customStyle="1" w:styleId="NMNBullets">
    <w:name w:val="NMN Bullets"/>
    <w:basedOn w:val="Normal"/>
    <w:link w:val="NMNBulletsChar"/>
    <w:rsid w:val="00804455"/>
    <w:pPr>
      <w:numPr>
        <w:numId w:val="1"/>
      </w:numPr>
      <w:tabs>
        <w:tab w:val="clear" w:pos="720"/>
        <w:tab w:val="num" w:pos="225"/>
      </w:tabs>
      <w:spacing w:after="40"/>
      <w:ind w:left="245" w:hanging="216"/>
    </w:pPr>
    <w:rPr>
      <w:rFonts w:ascii="Century Schoolbook" w:hAnsi="Century Schoolbook"/>
    </w:rPr>
  </w:style>
  <w:style w:type="character" w:customStyle="1" w:styleId="NMNBulletsChar">
    <w:name w:val="NMN Bullets Char"/>
    <w:link w:val="NMNBullets"/>
    <w:rsid w:val="00804455"/>
    <w:rPr>
      <w:rFonts w:ascii="Century Schoolbook" w:hAnsi="Century Schoolbook"/>
      <w:lang w:val="en-US" w:eastAsia="en-US" w:bidi="ar-SA"/>
    </w:rPr>
  </w:style>
  <w:style w:type="paragraph" w:styleId="Header">
    <w:name w:val="header"/>
    <w:basedOn w:val="Normal"/>
    <w:rsid w:val="00DF7474"/>
    <w:pPr>
      <w:tabs>
        <w:tab w:val="center" w:pos="4320"/>
        <w:tab w:val="right" w:pos="8640"/>
      </w:tabs>
    </w:pPr>
  </w:style>
  <w:style w:type="paragraph" w:styleId="Footer">
    <w:name w:val="footer"/>
    <w:basedOn w:val="Normal"/>
    <w:rsid w:val="00DF7474"/>
    <w:pPr>
      <w:tabs>
        <w:tab w:val="center" w:pos="4320"/>
        <w:tab w:val="right" w:pos="8640"/>
      </w:tabs>
    </w:pPr>
  </w:style>
  <w:style w:type="character" w:styleId="PageNumber">
    <w:name w:val="page number"/>
    <w:basedOn w:val="DefaultParagraphFont"/>
    <w:rsid w:val="0015035E"/>
  </w:style>
  <w:style w:type="paragraph" w:customStyle="1" w:styleId="Tablebullets">
    <w:name w:val="Table bullets"/>
    <w:basedOn w:val="Normal"/>
    <w:rsid w:val="0019339F"/>
    <w:pPr>
      <w:numPr>
        <w:numId w:val="4"/>
      </w:numPr>
      <w:tabs>
        <w:tab w:val="clear" w:pos="720"/>
      </w:tabs>
      <w:spacing w:after="100"/>
      <w:ind w:left="951" w:hanging="173"/>
    </w:pPr>
    <w:rPr>
      <w:szCs w:val="22"/>
    </w:rPr>
  </w:style>
  <w:style w:type="character" w:customStyle="1" w:styleId="GoalsChar">
    <w:name w:val="Goals Char"/>
    <w:link w:val="Goals"/>
    <w:rsid w:val="0019339F"/>
    <w:rPr>
      <w:b/>
      <w:szCs w:val="22"/>
      <w:lang w:val="en-US" w:eastAsia="en-US" w:bidi="ar-SA"/>
    </w:rPr>
  </w:style>
  <w:style w:type="paragraph" w:customStyle="1" w:styleId="Goals">
    <w:name w:val="Goals"/>
    <w:basedOn w:val="Normal"/>
    <w:link w:val="GoalsChar"/>
    <w:rsid w:val="0019339F"/>
    <w:pPr>
      <w:tabs>
        <w:tab w:val="left" w:pos="769"/>
      </w:tabs>
      <w:spacing w:before="40" w:after="60"/>
      <w:ind w:left="763" w:hanging="763"/>
    </w:pPr>
    <w:rPr>
      <w:b/>
      <w:szCs w:val="22"/>
    </w:rPr>
  </w:style>
  <w:style w:type="character" w:customStyle="1" w:styleId="Heading1Char">
    <w:name w:val="Heading 1 Char"/>
    <w:link w:val="Heading1"/>
    <w:rsid w:val="00655505"/>
    <w:rPr>
      <w:rFonts w:cs="Arial"/>
      <w:b/>
      <w:bCs/>
      <w:kern w:val="32"/>
      <w:sz w:val="32"/>
      <w:szCs w:val="32"/>
    </w:rPr>
  </w:style>
  <w:style w:type="character" w:customStyle="1" w:styleId="Heading2Char">
    <w:name w:val="Heading 2 Char"/>
    <w:link w:val="Heading2"/>
    <w:rsid w:val="0019339F"/>
    <w:rPr>
      <w:rFonts w:cs="Arial"/>
      <w:b/>
      <w:bCs/>
      <w:iCs/>
      <w:sz w:val="26"/>
      <w:szCs w:val="28"/>
      <w:lang w:val="en-US" w:eastAsia="en-US" w:bidi="ar-SA"/>
    </w:rPr>
  </w:style>
  <w:style w:type="paragraph" w:customStyle="1" w:styleId="Nameandsignature">
    <w:name w:val="Name and signature"/>
    <w:basedOn w:val="Normal"/>
    <w:rsid w:val="00D51755"/>
    <w:pPr>
      <w:tabs>
        <w:tab w:val="left" w:leader="underscore" w:pos="4860"/>
        <w:tab w:val="left" w:pos="5130"/>
        <w:tab w:val="left" w:leader="underscore" w:pos="9900"/>
      </w:tabs>
      <w:spacing w:after="120"/>
      <w:ind w:left="270"/>
    </w:pPr>
    <w:rPr>
      <w:szCs w:val="22"/>
    </w:rPr>
  </w:style>
  <w:style w:type="character" w:styleId="Strong">
    <w:name w:val="Strong"/>
    <w:uiPriority w:val="22"/>
    <w:qFormat/>
    <w:rsid w:val="00301DE4"/>
    <w:rPr>
      <w:b/>
      <w:bCs/>
    </w:rPr>
  </w:style>
  <w:style w:type="character" w:styleId="Hyperlink">
    <w:name w:val="Hyperlink"/>
    <w:uiPriority w:val="99"/>
    <w:rsid w:val="00992EAF"/>
    <w:rPr>
      <w:color w:val="0000FF"/>
      <w:u w:val="single"/>
    </w:rPr>
  </w:style>
  <w:style w:type="paragraph" w:styleId="BalloonText">
    <w:name w:val="Balloon Text"/>
    <w:basedOn w:val="Normal"/>
    <w:link w:val="BalloonTextChar"/>
    <w:rsid w:val="0047531B"/>
    <w:rPr>
      <w:rFonts w:ascii="Tahoma" w:hAnsi="Tahoma"/>
      <w:sz w:val="16"/>
      <w:szCs w:val="16"/>
      <w:lang w:val="x-none" w:eastAsia="x-none"/>
    </w:rPr>
  </w:style>
  <w:style w:type="character" w:customStyle="1" w:styleId="BalloonTextChar">
    <w:name w:val="Balloon Text Char"/>
    <w:link w:val="BalloonText"/>
    <w:rsid w:val="0047531B"/>
    <w:rPr>
      <w:rFonts w:ascii="Tahoma" w:hAnsi="Tahoma" w:cs="Tahoma"/>
      <w:sz w:val="16"/>
      <w:szCs w:val="16"/>
    </w:rPr>
  </w:style>
  <w:style w:type="paragraph" w:styleId="ListParagraph">
    <w:name w:val="List Paragraph"/>
    <w:basedOn w:val="Normal"/>
    <w:uiPriority w:val="34"/>
    <w:qFormat/>
    <w:rsid w:val="00947F17"/>
    <w:pPr>
      <w:ind w:left="720"/>
      <w:contextualSpacing/>
    </w:pPr>
    <w:rPr>
      <w:rFonts w:eastAsia="Calibri" w:cs="Calibri"/>
      <w:szCs w:val="24"/>
    </w:rPr>
  </w:style>
  <w:style w:type="paragraph" w:styleId="NormalWeb">
    <w:name w:val="Normal (Web)"/>
    <w:basedOn w:val="Normal"/>
    <w:uiPriority w:val="99"/>
    <w:unhideWhenUsed/>
    <w:rsid w:val="00E61105"/>
    <w:pPr>
      <w:spacing w:before="100" w:beforeAutospacing="1" w:after="100" w:afterAutospacing="1"/>
    </w:pPr>
    <w:rPr>
      <w:szCs w:val="24"/>
    </w:rPr>
  </w:style>
  <w:style w:type="character" w:styleId="CommentReference">
    <w:name w:val="annotation reference"/>
    <w:basedOn w:val="DefaultParagraphFont"/>
    <w:rsid w:val="00034342"/>
    <w:rPr>
      <w:sz w:val="16"/>
      <w:szCs w:val="16"/>
    </w:rPr>
  </w:style>
  <w:style w:type="paragraph" w:styleId="CommentText">
    <w:name w:val="annotation text"/>
    <w:basedOn w:val="Normal"/>
    <w:link w:val="CommentTextChar"/>
    <w:rsid w:val="00034342"/>
  </w:style>
  <w:style w:type="character" w:customStyle="1" w:styleId="CommentTextChar">
    <w:name w:val="Comment Text Char"/>
    <w:basedOn w:val="DefaultParagraphFont"/>
    <w:link w:val="CommentText"/>
    <w:rsid w:val="00034342"/>
  </w:style>
  <w:style w:type="paragraph" w:styleId="CommentSubject">
    <w:name w:val="annotation subject"/>
    <w:basedOn w:val="CommentText"/>
    <w:next w:val="CommentText"/>
    <w:link w:val="CommentSubjectChar"/>
    <w:rsid w:val="00034342"/>
    <w:rPr>
      <w:b/>
      <w:bCs/>
    </w:rPr>
  </w:style>
  <w:style w:type="character" w:customStyle="1" w:styleId="CommentSubjectChar">
    <w:name w:val="Comment Subject Char"/>
    <w:basedOn w:val="CommentTextChar"/>
    <w:link w:val="CommentSubject"/>
    <w:rsid w:val="00034342"/>
    <w:rPr>
      <w:b/>
      <w:bCs/>
    </w:rPr>
  </w:style>
  <w:style w:type="character" w:customStyle="1" w:styleId="highlight">
    <w:name w:val="highlight"/>
    <w:basedOn w:val="DefaultParagraphFont"/>
    <w:rsid w:val="00721A65"/>
  </w:style>
  <w:style w:type="paragraph" w:styleId="TOCHeading">
    <w:name w:val="TOC Heading"/>
    <w:basedOn w:val="Heading1"/>
    <w:next w:val="Normal"/>
    <w:uiPriority w:val="39"/>
    <w:semiHidden/>
    <w:unhideWhenUsed/>
    <w:qFormat/>
    <w:rsid w:val="005550A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qFormat/>
    <w:rsid w:val="00855EF8"/>
    <w:pPr>
      <w:spacing w:after="100"/>
    </w:pPr>
  </w:style>
  <w:style w:type="paragraph" w:styleId="TOC2">
    <w:name w:val="toc 2"/>
    <w:basedOn w:val="Normal"/>
    <w:next w:val="Normal"/>
    <w:autoRedefine/>
    <w:uiPriority w:val="39"/>
    <w:qFormat/>
    <w:rsid w:val="005550A3"/>
    <w:pPr>
      <w:spacing w:after="100"/>
      <w:ind w:left="240"/>
    </w:pPr>
  </w:style>
  <w:style w:type="paragraph" w:styleId="TOC3">
    <w:name w:val="toc 3"/>
    <w:basedOn w:val="Normal"/>
    <w:next w:val="Normal"/>
    <w:autoRedefine/>
    <w:uiPriority w:val="39"/>
    <w:qFormat/>
    <w:rsid w:val="005550A3"/>
    <w:pPr>
      <w:spacing w:after="100"/>
      <w:ind w:left="480"/>
    </w:pPr>
  </w:style>
  <w:style w:type="paragraph" w:styleId="Title">
    <w:name w:val="Title"/>
    <w:basedOn w:val="Normal"/>
    <w:next w:val="Normal"/>
    <w:link w:val="TitleChar"/>
    <w:qFormat/>
    <w:rsid w:val="001D38B6"/>
    <w:pPr>
      <w:contextualSpacing/>
      <w:jc w:val="center"/>
    </w:pPr>
    <w:rPr>
      <w:rFonts w:asciiTheme="majorHAnsi" w:eastAsiaTheme="majorEastAsia" w:hAnsiTheme="majorHAnsi" w:cstheme="majorBidi"/>
      <w:spacing w:val="5"/>
      <w:kern w:val="28"/>
      <w:sz w:val="32"/>
      <w:szCs w:val="52"/>
    </w:rPr>
  </w:style>
  <w:style w:type="character" w:customStyle="1" w:styleId="TitleChar">
    <w:name w:val="Title Char"/>
    <w:basedOn w:val="DefaultParagraphFont"/>
    <w:link w:val="Title"/>
    <w:rsid w:val="001D38B6"/>
    <w:rPr>
      <w:rFonts w:asciiTheme="majorHAnsi" w:eastAsiaTheme="majorEastAsia" w:hAnsiTheme="majorHAnsi" w:cstheme="majorBidi"/>
      <w:spacing w:val="5"/>
      <w:kern w:val="28"/>
      <w:sz w:val="32"/>
      <w:szCs w:val="52"/>
    </w:rPr>
  </w:style>
  <w:style w:type="paragraph" w:styleId="Subtitle">
    <w:name w:val="Subtitle"/>
    <w:basedOn w:val="Heading1"/>
    <w:next w:val="Normal"/>
    <w:link w:val="SubtitleChar"/>
    <w:qFormat/>
    <w:rsid w:val="001D38B6"/>
  </w:style>
  <w:style w:type="character" w:customStyle="1" w:styleId="SubtitleChar">
    <w:name w:val="Subtitle Char"/>
    <w:basedOn w:val="DefaultParagraphFont"/>
    <w:link w:val="Subtitle"/>
    <w:rsid w:val="001D38B6"/>
    <w:rPr>
      <w:rFonts w:cs="Arial"/>
      <w:b/>
      <w:bCs/>
      <w:kern w:val="32"/>
      <w:sz w:val="32"/>
      <w:szCs w:val="32"/>
    </w:rPr>
  </w:style>
  <w:style w:type="character" w:styleId="FollowedHyperlink">
    <w:name w:val="FollowedHyperlink"/>
    <w:basedOn w:val="DefaultParagraphFont"/>
    <w:rsid w:val="00023DCC"/>
    <w:rPr>
      <w:color w:val="800080" w:themeColor="followedHyperlink"/>
      <w:u w:val="single"/>
    </w:rPr>
  </w:style>
  <w:style w:type="character" w:styleId="UnresolvedMention">
    <w:name w:val="Unresolved Mention"/>
    <w:basedOn w:val="DefaultParagraphFont"/>
    <w:uiPriority w:val="99"/>
    <w:semiHidden/>
    <w:unhideWhenUsed/>
    <w:rsid w:val="009D6666"/>
    <w:rPr>
      <w:color w:val="808080"/>
      <w:shd w:val="clear" w:color="auto" w:fill="E6E6E6"/>
    </w:rPr>
  </w:style>
  <w:style w:type="character" w:styleId="Emphasis">
    <w:name w:val="Emphasis"/>
    <w:basedOn w:val="DefaultParagraphFont"/>
    <w:qFormat/>
    <w:rsid w:val="000835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5910">
      <w:bodyDiv w:val="1"/>
      <w:marLeft w:val="0"/>
      <w:marRight w:val="0"/>
      <w:marTop w:val="0"/>
      <w:marBottom w:val="0"/>
      <w:divBdr>
        <w:top w:val="none" w:sz="0" w:space="0" w:color="auto"/>
        <w:left w:val="none" w:sz="0" w:space="0" w:color="auto"/>
        <w:bottom w:val="none" w:sz="0" w:space="0" w:color="auto"/>
        <w:right w:val="none" w:sz="0" w:space="0" w:color="auto"/>
      </w:divBdr>
      <w:divsChild>
        <w:div w:id="419446710">
          <w:marLeft w:val="0"/>
          <w:marRight w:val="0"/>
          <w:marTop w:val="0"/>
          <w:marBottom w:val="0"/>
          <w:divBdr>
            <w:top w:val="none" w:sz="0" w:space="0" w:color="auto"/>
            <w:left w:val="none" w:sz="0" w:space="0" w:color="auto"/>
            <w:bottom w:val="none" w:sz="0" w:space="0" w:color="auto"/>
            <w:right w:val="none" w:sz="0" w:space="0" w:color="auto"/>
          </w:divBdr>
        </w:div>
        <w:div w:id="1093091207">
          <w:marLeft w:val="0"/>
          <w:marRight w:val="0"/>
          <w:marTop w:val="0"/>
          <w:marBottom w:val="0"/>
          <w:divBdr>
            <w:top w:val="none" w:sz="0" w:space="0" w:color="auto"/>
            <w:left w:val="none" w:sz="0" w:space="0" w:color="auto"/>
            <w:bottom w:val="none" w:sz="0" w:space="0" w:color="auto"/>
            <w:right w:val="none" w:sz="0" w:space="0" w:color="auto"/>
          </w:divBdr>
        </w:div>
        <w:div w:id="686174252">
          <w:marLeft w:val="0"/>
          <w:marRight w:val="0"/>
          <w:marTop w:val="0"/>
          <w:marBottom w:val="0"/>
          <w:divBdr>
            <w:top w:val="none" w:sz="0" w:space="0" w:color="auto"/>
            <w:left w:val="none" w:sz="0" w:space="0" w:color="auto"/>
            <w:bottom w:val="none" w:sz="0" w:space="0" w:color="auto"/>
            <w:right w:val="none" w:sz="0" w:space="0" w:color="auto"/>
          </w:divBdr>
        </w:div>
        <w:div w:id="583998691">
          <w:marLeft w:val="0"/>
          <w:marRight w:val="0"/>
          <w:marTop w:val="0"/>
          <w:marBottom w:val="0"/>
          <w:divBdr>
            <w:top w:val="none" w:sz="0" w:space="0" w:color="auto"/>
            <w:left w:val="none" w:sz="0" w:space="0" w:color="auto"/>
            <w:bottom w:val="none" w:sz="0" w:space="0" w:color="auto"/>
            <w:right w:val="none" w:sz="0" w:space="0" w:color="auto"/>
          </w:divBdr>
        </w:div>
        <w:div w:id="808281077">
          <w:marLeft w:val="0"/>
          <w:marRight w:val="0"/>
          <w:marTop w:val="0"/>
          <w:marBottom w:val="0"/>
          <w:divBdr>
            <w:top w:val="none" w:sz="0" w:space="0" w:color="auto"/>
            <w:left w:val="none" w:sz="0" w:space="0" w:color="auto"/>
            <w:bottom w:val="none" w:sz="0" w:space="0" w:color="auto"/>
            <w:right w:val="none" w:sz="0" w:space="0" w:color="auto"/>
          </w:divBdr>
        </w:div>
        <w:div w:id="1569345904">
          <w:marLeft w:val="0"/>
          <w:marRight w:val="0"/>
          <w:marTop w:val="0"/>
          <w:marBottom w:val="0"/>
          <w:divBdr>
            <w:top w:val="none" w:sz="0" w:space="0" w:color="auto"/>
            <w:left w:val="none" w:sz="0" w:space="0" w:color="auto"/>
            <w:bottom w:val="none" w:sz="0" w:space="0" w:color="auto"/>
            <w:right w:val="none" w:sz="0" w:space="0" w:color="auto"/>
          </w:divBdr>
        </w:div>
        <w:div w:id="1529946745">
          <w:marLeft w:val="0"/>
          <w:marRight w:val="0"/>
          <w:marTop w:val="0"/>
          <w:marBottom w:val="0"/>
          <w:divBdr>
            <w:top w:val="none" w:sz="0" w:space="0" w:color="auto"/>
            <w:left w:val="none" w:sz="0" w:space="0" w:color="auto"/>
            <w:bottom w:val="none" w:sz="0" w:space="0" w:color="auto"/>
            <w:right w:val="none" w:sz="0" w:space="0" w:color="auto"/>
          </w:divBdr>
        </w:div>
        <w:div w:id="229465474">
          <w:marLeft w:val="0"/>
          <w:marRight w:val="0"/>
          <w:marTop w:val="0"/>
          <w:marBottom w:val="0"/>
          <w:divBdr>
            <w:top w:val="none" w:sz="0" w:space="0" w:color="auto"/>
            <w:left w:val="none" w:sz="0" w:space="0" w:color="auto"/>
            <w:bottom w:val="none" w:sz="0" w:space="0" w:color="auto"/>
            <w:right w:val="none" w:sz="0" w:space="0" w:color="auto"/>
          </w:divBdr>
        </w:div>
        <w:div w:id="1504198811">
          <w:marLeft w:val="0"/>
          <w:marRight w:val="0"/>
          <w:marTop w:val="0"/>
          <w:marBottom w:val="0"/>
          <w:divBdr>
            <w:top w:val="none" w:sz="0" w:space="0" w:color="auto"/>
            <w:left w:val="none" w:sz="0" w:space="0" w:color="auto"/>
            <w:bottom w:val="none" w:sz="0" w:space="0" w:color="auto"/>
            <w:right w:val="none" w:sz="0" w:space="0" w:color="auto"/>
          </w:divBdr>
        </w:div>
      </w:divsChild>
    </w:div>
    <w:div w:id="132259223">
      <w:bodyDiv w:val="1"/>
      <w:marLeft w:val="0"/>
      <w:marRight w:val="0"/>
      <w:marTop w:val="0"/>
      <w:marBottom w:val="0"/>
      <w:divBdr>
        <w:top w:val="none" w:sz="0" w:space="0" w:color="auto"/>
        <w:left w:val="none" w:sz="0" w:space="0" w:color="auto"/>
        <w:bottom w:val="none" w:sz="0" w:space="0" w:color="auto"/>
        <w:right w:val="none" w:sz="0" w:space="0" w:color="auto"/>
      </w:divBdr>
    </w:div>
    <w:div w:id="201020144">
      <w:bodyDiv w:val="1"/>
      <w:marLeft w:val="60"/>
      <w:marRight w:val="60"/>
      <w:marTop w:val="60"/>
      <w:marBottom w:val="15"/>
      <w:divBdr>
        <w:top w:val="none" w:sz="0" w:space="0" w:color="auto"/>
        <w:left w:val="none" w:sz="0" w:space="0" w:color="auto"/>
        <w:bottom w:val="none" w:sz="0" w:space="0" w:color="auto"/>
        <w:right w:val="none" w:sz="0" w:space="0" w:color="auto"/>
      </w:divBdr>
      <w:divsChild>
        <w:div w:id="797987384">
          <w:marLeft w:val="0"/>
          <w:marRight w:val="0"/>
          <w:marTop w:val="0"/>
          <w:marBottom w:val="0"/>
          <w:divBdr>
            <w:top w:val="none" w:sz="0" w:space="0" w:color="auto"/>
            <w:left w:val="none" w:sz="0" w:space="0" w:color="auto"/>
            <w:bottom w:val="none" w:sz="0" w:space="0" w:color="auto"/>
            <w:right w:val="none" w:sz="0" w:space="0" w:color="auto"/>
          </w:divBdr>
        </w:div>
        <w:div w:id="1220167468">
          <w:marLeft w:val="0"/>
          <w:marRight w:val="0"/>
          <w:marTop w:val="0"/>
          <w:marBottom w:val="0"/>
          <w:divBdr>
            <w:top w:val="none" w:sz="0" w:space="0" w:color="auto"/>
            <w:left w:val="none" w:sz="0" w:space="0" w:color="auto"/>
            <w:bottom w:val="none" w:sz="0" w:space="0" w:color="auto"/>
            <w:right w:val="none" w:sz="0" w:space="0" w:color="auto"/>
          </w:divBdr>
        </w:div>
        <w:div w:id="1393695106">
          <w:marLeft w:val="0"/>
          <w:marRight w:val="0"/>
          <w:marTop w:val="0"/>
          <w:marBottom w:val="0"/>
          <w:divBdr>
            <w:top w:val="none" w:sz="0" w:space="0" w:color="auto"/>
            <w:left w:val="none" w:sz="0" w:space="0" w:color="auto"/>
            <w:bottom w:val="none" w:sz="0" w:space="0" w:color="auto"/>
            <w:right w:val="none" w:sz="0" w:space="0" w:color="auto"/>
          </w:divBdr>
        </w:div>
        <w:div w:id="1619800069">
          <w:marLeft w:val="0"/>
          <w:marRight w:val="0"/>
          <w:marTop w:val="0"/>
          <w:marBottom w:val="0"/>
          <w:divBdr>
            <w:top w:val="none" w:sz="0" w:space="0" w:color="auto"/>
            <w:left w:val="none" w:sz="0" w:space="0" w:color="auto"/>
            <w:bottom w:val="none" w:sz="0" w:space="0" w:color="auto"/>
            <w:right w:val="none" w:sz="0" w:space="0" w:color="auto"/>
          </w:divBdr>
        </w:div>
        <w:div w:id="2135363994">
          <w:marLeft w:val="0"/>
          <w:marRight w:val="0"/>
          <w:marTop w:val="0"/>
          <w:marBottom w:val="0"/>
          <w:divBdr>
            <w:top w:val="none" w:sz="0" w:space="0" w:color="auto"/>
            <w:left w:val="none" w:sz="0" w:space="0" w:color="auto"/>
            <w:bottom w:val="none" w:sz="0" w:space="0" w:color="auto"/>
            <w:right w:val="none" w:sz="0" w:space="0" w:color="auto"/>
          </w:divBdr>
        </w:div>
      </w:divsChild>
    </w:div>
    <w:div w:id="202061488">
      <w:bodyDiv w:val="1"/>
      <w:marLeft w:val="0"/>
      <w:marRight w:val="0"/>
      <w:marTop w:val="0"/>
      <w:marBottom w:val="0"/>
      <w:divBdr>
        <w:top w:val="none" w:sz="0" w:space="0" w:color="auto"/>
        <w:left w:val="none" w:sz="0" w:space="0" w:color="auto"/>
        <w:bottom w:val="none" w:sz="0" w:space="0" w:color="auto"/>
        <w:right w:val="none" w:sz="0" w:space="0" w:color="auto"/>
      </w:divBdr>
    </w:div>
    <w:div w:id="412359891">
      <w:bodyDiv w:val="1"/>
      <w:marLeft w:val="0"/>
      <w:marRight w:val="0"/>
      <w:marTop w:val="0"/>
      <w:marBottom w:val="0"/>
      <w:divBdr>
        <w:top w:val="none" w:sz="0" w:space="0" w:color="auto"/>
        <w:left w:val="none" w:sz="0" w:space="0" w:color="auto"/>
        <w:bottom w:val="none" w:sz="0" w:space="0" w:color="auto"/>
        <w:right w:val="none" w:sz="0" w:space="0" w:color="auto"/>
      </w:divBdr>
    </w:div>
    <w:div w:id="678195721">
      <w:bodyDiv w:val="1"/>
      <w:marLeft w:val="0"/>
      <w:marRight w:val="0"/>
      <w:marTop w:val="0"/>
      <w:marBottom w:val="0"/>
      <w:divBdr>
        <w:top w:val="none" w:sz="0" w:space="0" w:color="auto"/>
        <w:left w:val="none" w:sz="0" w:space="0" w:color="auto"/>
        <w:bottom w:val="none" w:sz="0" w:space="0" w:color="auto"/>
        <w:right w:val="none" w:sz="0" w:space="0" w:color="auto"/>
      </w:divBdr>
    </w:div>
    <w:div w:id="686366004">
      <w:bodyDiv w:val="1"/>
      <w:marLeft w:val="0"/>
      <w:marRight w:val="0"/>
      <w:marTop w:val="0"/>
      <w:marBottom w:val="0"/>
      <w:divBdr>
        <w:top w:val="none" w:sz="0" w:space="0" w:color="auto"/>
        <w:left w:val="none" w:sz="0" w:space="0" w:color="auto"/>
        <w:bottom w:val="none" w:sz="0" w:space="0" w:color="auto"/>
        <w:right w:val="none" w:sz="0" w:space="0" w:color="auto"/>
      </w:divBdr>
    </w:div>
    <w:div w:id="1355232163">
      <w:bodyDiv w:val="1"/>
      <w:marLeft w:val="0"/>
      <w:marRight w:val="0"/>
      <w:marTop w:val="0"/>
      <w:marBottom w:val="0"/>
      <w:divBdr>
        <w:top w:val="none" w:sz="0" w:space="0" w:color="auto"/>
        <w:left w:val="none" w:sz="0" w:space="0" w:color="auto"/>
        <w:bottom w:val="none" w:sz="0" w:space="0" w:color="auto"/>
        <w:right w:val="none" w:sz="0" w:space="0" w:color="auto"/>
      </w:divBdr>
    </w:div>
    <w:div w:id="1447768351">
      <w:bodyDiv w:val="1"/>
      <w:marLeft w:val="0"/>
      <w:marRight w:val="0"/>
      <w:marTop w:val="0"/>
      <w:marBottom w:val="0"/>
      <w:divBdr>
        <w:top w:val="none" w:sz="0" w:space="0" w:color="auto"/>
        <w:left w:val="none" w:sz="0" w:space="0" w:color="auto"/>
        <w:bottom w:val="none" w:sz="0" w:space="0" w:color="auto"/>
        <w:right w:val="none" w:sz="0" w:space="0" w:color="auto"/>
      </w:divBdr>
    </w:div>
    <w:div w:id="1486823902">
      <w:bodyDiv w:val="1"/>
      <w:marLeft w:val="0"/>
      <w:marRight w:val="0"/>
      <w:marTop w:val="0"/>
      <w:marBottom w:val="0"/>
      <w:divBdr>
        <w:top w:val="none" w:sz="0" w:space="0" w:color="auto"/>
        <w:left w:val="none" w:sz="0" w:space="0" w:color="auto"/>
        <w:bottom w:val="none" w:sz="0" w:space="0" w:color="auto"/>
        <w:right w:val="none" w:sz="0" w:space="0" w:color="auto"/>
      </w:divBdr>
      <w:divsChild>
        <w:div w:id="1221791897">
          <w:marLeft w:val="0"/>
          <w:marRight w:val="0"/>
          <w:marTop w:val="0"/>
          <w:marBottom w:val="0"/>
          <w:divBdr>
            <w:top w:val="none" w:sz="0" w:space="0" w:color="auto"/>
            <w:left w:val="none" w:sz="0" w:space="0" w:color="auto"/>
            <w:bottom w:val="none" w:sz="0" w:space="0" w:color="auto"/>
            <w:right w:val="none" w:sz="0" w:space="0" w:color="auto"/>
          </w:divBdr>
          <w:divsChild>
            <w:div w:id="105009139">
              <w:marLeft w:val="0"/>
              <w:marRight w:val="0"/>
              <w:marTop w:val="0"/>
              <w:marBottom w:val="0"/>
              <w:divBdr>
                <w:top w:val="none" w:sz="0" w:space="0" w:color="auto"/>
                <w:left w:val="none" w:sz="0" w:space="0" w:color="auto"/>
                <w:bottom w:val="none" w:sz="0" w:space="0" w:color="auto"/>
                <w:right w:val="none" w:sz="0" w:space="0" w:color="auto"/>
              </w:divBdr>
              <w:divsChild>
                <w:div w:id="1528253862">
                  <w:marLeft w:val="0"/>
                  <w:marRight w:val="0"/>
                  <w:marTop w:val="0"/>
                  <w:marBottom w:val="0"/>
                  <w:divBdr>
                    <w:top w:val="none" w:sz="0" w:space="0" w:color="auto"/>
                    <w:left w:val="none" w:sz="0" w:space="0" w:color="auto"/>
                    <w:bottom w:val="none" w:sz="0" w:space="0" w:color="auto"/>
                    <w:right w:val="none" w:sz="0" w:space="0" w:color="auto"/>
                  </w:divBdr>
                  <w:divsChild>
                    <w:div w:id="341201521">
                      <w:marLeft w:val="0"/>
                      <w:marRight w:val="0"/>
                      <w:marTop w:val="0"/>
                      <w:marBottom w:val="0"/>
                      <w:divBdr>
                        <w:top w:val="none" w:sz="0" w:space="0" w:color="auto"/>
                        <w:left w:val="none" w:sz="0" w:space="0" w:color="auto"/>
                        <w:bottom w:val="none" w:sz="0" w:space="0" w:color="auto"/>
                        <w:right w:val="none" w:sz="0" w:space="0" w:color="auto"/>
                      </w:divBdr>
                      <w:divsChild>
                        <w:div w:id="358121435">
                          <w:marLeft w:val="0"/>
                          <w:marRight w:val="0"/>
                          <w:marTop w:val="0"/>
                          <w:marBottom w:val="0"/>
                          <w:divBdr>
                            <w:top w:val="none" w:sz="0" w:space="0" w:color="auto"/>
                            <w:left w:val="none" w:sz="0" w:space="0" w:color="auto"/>
                            <w:bottom w:val="none" w:sz="0" w:space="0" w:color="auto"/>
                            <w:right w:val="none" w:sz="0" w:space="0" w:color="auto"/>
                          </w:divBdr>
                          <w:divsChild>
                            <w:div w:id="1136799331">
                              <w:marLeft w:val="0"/>
                              <w:marRight w:val="0"/>
                              <w:marTop w:val="0"/>
                              <w:marBottom w:val="0"/>
                              <w:divBdr>
                                <w:top w:val="none" w:sz="0" w:space="0" w:color="auto"/>
                                <w:left w:val="none" w:sz="0" w:space="0" w:color="auto"/>
                                <w:bottom w:val="none" w:sz="0" w:space="0" w:color="auto"/>
                                <w:right w:val="none" w:sz="0" w:space="0" w:color="auto"/>
                              </w:divBdr>
                              <w:divsChild>
                                <w:div w:id="1656303748">
                                  <w:marLeft w:val="0"/>
                                  <w:marRight w:val="0"/>
                                  <w:marTop w:val="0"/>
                                  <w:marBottom w:val="0"/>
                                  <w:divBdr>
                                    <w:top w:val="none" w:sz="0" w:space="0" w:color="auto"/>
                                    <w:left w:val="none" w:sz="0" w:space="0" w:color="auto"/>
                                    <w:bottom w:val="none" w:sz="0" w:space="0" w:color="auto"/>
                                    <w:right w:val="none" w:sz="0" w:space="0" w:color="auto"/>
                                  </w:divBdr>
                                  <w:divsChild>
                                    <w:div w:id="1829512484">
                                      <w:marLeft w:val="0"/>
                                      <w:marRight w:val="0"/>
                                      <w:marTop w:val="0"/>
                                      <w:marBottom w:val="0"/>
                                      <w:divBdr>
                                        <w:top w:val="none" w:sz="0" w:space="0" w:color="auto"/>
                                        <w:left w:val="none" w:sz="0" w:space="0" w:color="auto"/>
                                        <w:bottom w:val="none" w:sz="0" w:space="0" w:color="auto"/>
                                        <w:right w:val="none" w:sz="0" w:space="0" w:color="auto"/>
                                      </w:divBdr>
                                      <w:divsChild>
                                        <w:div w:id="42481487">
                                          <w:marLeft w:val="0"/>
                                          <w:marRight w:val="0"/>
                                          <w:marTop w:val="0"/>
                                          <w:marBottom w:val="0"/>
                                          <w:divBdr>
                                            <w:top w:val="none" w:sz="0" w:space="0" w:color="auto"/>
                                            <w:left w:val="none" w:sz="0" w:space="0" w:color="auto"/>
                                            <w:bottom w:val="none" w:sz="0" w:space="0" w:color="auto"/>
                                            <w:right w:val="none" w:sz="0" w:space="0" w:color="auto"/>
                                          </w:divBdr>
                                          <w:divsChild>
                                            <w:div w:id="672803109">
                                              <w:marLeft w:val="0"/>
                                              <w:marRight w:val="0"/>
                                              <w:marTop w:val="0"/>
                                              <w:marBottom w:val="0"/>
                                              <w:divBdr>
                                                <w:top w:val="none" w:sz="0" w:space="0" w:color="auto"/>
                                                <w:left w:val="none" w:sz="0" w:space="0" w:color="auto"/>
                                                <w:bottom w:val="none" w:sz="0" w:space="0" w:color="auto"/>
                                                <w:right w:val="none" w:sz="0" w:space="0" w:color="auto"/>
                                              </w:divBdr>
                                              <w:divsChild>
                                                <w:div w:id="484781070">
                                                  <w:marLeft w:val="0"/>
                                                  <w:marRight w:val="0"/>
                                                  <w:marTop w:val="0"/>
                                                  <w:marBottom w:val="0"/>
                                                  <w:divBdr>
                                                    <w:top w:val="none" w:sz="0" w:space="0" w:color="auto"/>
                                                    <w:left w:val="none" w:sz="0" w:space="0" w:color="auto"/>
                                                    <w:bottom w:val="none" w:sz="0" w:space="0" w:color="auto"/>
                                                    <w:right w:val="none" w:sz="0" w:space="0" w:color="auto"/>
                                                  </w:divBdr>
                                                  <w:divsChild>
                                                    <w:div w:id="329792677">
                                                      <w:marLeft w:val="0"/>
                                                      <w:marRight w:val="0"/>
                                                      <w:marTop w:val="0"/>
                                                      <w:marBottom w:val="0"/>
                                                      <w:divBdr>
                                                        <w:top w:val="none" w:sz="0" w:space="0" w:color="auto"/>
                                                        <w:left w:val="none" w:sz="0" w:space="0" w:color="auto"/>
                                                        <w:bottom w:val="none" w:sz="0" w:space="0" w:color="auto"/>
                                                        <w:right w:val="none" w:sz="0" w:space="0" w:color="auto"/>
                                                      </w:divBdr>
                                                      <w:divsChild>
                                                        <w:div w:id="1424498394">
                                                          <w:marLeft w:val="0"/>
                                                          <w:marRight w:val="0"/>
                                                          <w:marTop w:val="0"/>
                                                          <w:marBottom w:val="0"/>
                                                          <w:divBdr>
                                                            <w:top w:val="none" w:sz="0" w:space="0" w:color="auto"/>
                                                            <w:left w:val="none" w:sz="0" w:space="0" w:color="auto"/>
                                                            <w:bottom w:val="none" w:sz="0" w:space="0" w:color="auto"/>
                                                            <w:right w:val="none" w:sz="0" w:space="0" w:color="auto"/>
                                                          </w:divBdr>
                                                          <w:divsChild>
                                                            <w:div w:id="436754358">
                                                              <w:marLeft w:val="0"/>
                                                              <w:marRight w:val="0"/>
                                                              <w:marTop w:val="0"/>
                                                              <w:marBottom w:val="0"/>
                                                              <w:divBdr>
                                                                <w:top w:val="none" w:sz="0" w:space="0" w:color="auto"/>
                                                                <w:left w:val="none" w:sz="0" w:space="0" w:color="auto"/>
                                                                <w:bottom w:val="none" w:sz="0" w:space="0" w:color="auto"/>
                                                                <w:right w:val="none" w:sz="0" w:space="0" w:color="auto"/>
                                                              </w:divBdr>
                                                              <w:divsChild>
                                                                <w:div w:id="2003460323">
                                                                  <w:marLeft w:val="0"/>
                                                                  <w:marRight w:val="0"/>
                                                                  <w:marTop w:val="0"/>
                                                                  <w:marBottom w:val="0"/>
                                                                  <w:divBdr>
                                                                    <w:top w:val="none" w:sz="0" w:space="0" w:color="auto"/>
                                                                    <w:left w:val="none" w:sz="0" w:space="0" w:color="auto"/>
                                                                    <w:bottom w:val="none" w:sz="0" w:space="0" w:color="auto"/>
                                                                    <w:right w:val="none" w:sz="0" w:space="0" w:color="auto"/>
                                                                  </w:divBdr>
                                                                  <w:divsChild>
                                                                    <w:div w:id="223029971">
                                                                      <w:marLeft w:val="0"/>
                                                                      <w:marRight w:val="0"/>
                                                                      <w:marTop w:val="0"/>
                                                                      <w:marBottom w:val="0"/>
                                                                      <w:divBdr>
                                                                        <w:top w:val="none" w:sz="0" w:space="0" w:color="auto"/>
                                                                        <w:left w:val="none" w:sz="0" w:space="0" w:color="auto"/>
                                                                        <w:bottom w:val="none" w:sz="0" w:space="0" w:color="auto"/>
                                                                        <w:right w:val="none" w:sz="0" w:space="0" w:color="auto"/>
                                                                      </w:divBdr>
                                                                      <w:divsChild>
                                                                        <w:div w:id="325935605">
                                                                          <w:marLeft w:val="0"/>
                                                                          <w:marRight w:val="0"/>
                                                                          <w:marTop w:val="0"/>
                                                                          <w:marBottom w:val="0"/>
                                                                          <w:divBdr>
                                                                            <w:top w:val="none" w:sz="0" w:space="0" w:color="auto"/>
                                                                            <w:left w:val="none" w:sz="0" w:space="0" w:color="auto"/>
                                                                            <w:bottom w:val="none" w:sz="0" w:space="0" w:color="auto"/>
                                                                            <w:right w:val="none" w:sz="0" w:space="0" w:color="auto"/>
                                                                          </w:divBdr>
                                                                          <w:divsChild>
                                                                            <w:div w:id="1111704905">
                                                                              <w:marLeft w:val="0"/>
                                                                              <w:marRight w:val="0"/>
                                                                              <w:marTop w:val="0"/>
                                                                              <w:marBottom w:val="0"/>
                                                                              <w:divBdr>
                                                                                <w:top w:val="none" w:sz="0" w:space="0" w:color="auto"/>
                                                                                <w:left w:val="none" w:sz="0" w:space="0" w:color="auto"/>
                                                                                <w:bottom w:val="none" w:sz="0" w:space="0" w:color="auto"/>
                                                                                <w:right w:val="none" w:sz="0" w:space="0" w:color="auto"/>
                                                                              </w:divBdr>
                                                                              <w:divsChild>
                                                                                <w:div w:id="1926304407">
                                                                                  <w:marLeft w:val="0"/>
                                                                                  <w:marRight w:val="0"/>
                                                                                  <w:marTop w:val="0"/>
                                                                                  <w:marBottom w:val="0"/>
                                                                                  <w:divBdr>
                                                                                    <w:top w:val="none" w:sz="0" w:space="0" w:color="auto"/>
                                                                                    <w:left w:val="none" w:sz="0" w:space="0" w:color="auto"/>
                                                                                    <w:bottom w:val="none" w:sz="0" w:space="0" w:color="auto"/>
                                                                                    <w:right w:val="none" w:sz="0" w:space="0" w:color="auto"/>
                                                                                  </w:divBdr>
                                                                                  <w:divsChild>
                                                                                    <w:div w:id="262349242">
                                                                                      <w:marLeft w:val="0"/>
                                                                                      <w:marRight w:val="0"/>
                                                                                      <w:marTop w:val="0"/>
                                                                                      <w:marBottom w:val="0"/>
                                                                                      <w:divBdr>
                                                                                        <w:top w:val="none" w:sz="0" w:space="0" w:color="auto"/>
                                                                                        <w:left w:val="none" w:sz="0" w:space="0" w:color="auto"/>
                                                                                        <w:bottom w:val="none" w:sz="0" w:space="0" w:color="auto"/>
                                                                                        <w:right w:val="none" w:sz="0" w:space="0" w:color="auto"/>
                                                                                      </w:divBdr>
                                                                                      <w:divsChild>
                                                                                        <w:div w:id="2070028464">
                                                                                          <w:marLeft w:val="0"/>
                                                                                          <w:marRight w:val="0"/>
                                                                                          <w:marTop w:val="0"/>
                                                                                          <w:marBottom w:val="0"/>
                                                                                          <w:divBdr>
                                                                                            <w:top w:val="none" w:sz="0" w:space="0" w:color="auto"/>
                                                                                            <w:left w:val="none" w:sz="0" w:space="0" w:color="auto"/>
                                                                                            <w:bottom w:val="none" w:sz="0" w:space="0" w:color="auto"/>
                                                                                            <w:right w:val="none" w:sz="0" w:space="0" w:color="auto"/>
                                                                                          </w:divBdr>
                                                                                          <w:divsChild>
                                                                                            <w:div w:id="1785885974">
                                                                                              <w:marLeft w:val="0"/>
                                                                                              <w:marRight w:val="0"/>
                                                                                              <w:marTop w:val="0"/>
                                                                                              <w:marBottom w:val="0"/>
                                                                                              <w:divBdr>
                                                                                                <w:top w:val="none" w:sz="0" w:space="0" w:color="auto"/>
                                                                                                <w:left w:val="none" w:sz="0" w:space="0" w:color="auto"/>
                                                                                                <w:bottom w:val="none" w:sz="0" w:space="0" w:color="auto"/>
                                                                                                <w:right w:val="none" w:sz="0" w:space="0" w:color="auto"/>
                                                                                              </w:divBdr>
                                                                                              <w:divsChild>
                                                                                                <w:div w:id="308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4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69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ericorps.gov/sites/default/files/document/2021_06_01_Member_Handbook_VISTA_0.pdf" TargetMode="External"/><Relationship Id="rId18" Type="http://schemas.openxmlformats.org/officeDocument/2006/relationships/hyperlink" Target="https://americorps.gov/members-volunteers/vista/benefi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regon.gov/oha/ph/preparedness/serv-or/pages/vistahostavista.aspx" TargetMode="External"/><Relationship Id="rId17" Type="http://schemas.openxmlformats.org/officeDocument/2006/relationships/hyperlink" Target="https://www.zoomgov.com/meeting/register/vJItfuygrTwsGfY69OHqVCxcD003BH4wBdg"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zoomgov.com/meeting/register/vJItce6qpz8uGF02bSseOSTeM1nnG__n4D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ha/PH/PREPAREDNESS/SERV-OR/Documents/August%202025%20Recruitment%20Host%20Site%20Fall%20Timeline.pdf"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zoomgov.com/meeting/register/vJIsfu6qrzkpGydK0pwPyrTTIRpkr9AOvyM" TargetMode="External"/><Relationship Id="rId23" Type="http://schemas.openxmlformats.org/officeDocument/2006/relationships/customXml" Target="../customXml/item2.xml"/><Relationship Id="rId10" Type="http://schemas.openxmlformats.org/officeDocument/2006/relationships/hyperlink" Target="https://www.oregon.gov/oha/ph/preparedness/serv-or/pages/vistahostavista.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mericorps.gov/sites/default/files/document/FY24-County-Living-Allowance-Rates-VIST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F9F0FC39D9BB47BE1379E499EBB3A2" ma:contentTypeVersion="18" ma:contentTypeDescription="Create a new document." ma:contentTypeScope="" ma:versionID="aa25a9446e6114c082a8eb1f8fe47108">
  <xsd:schema xmlns:xsd="http://www.w3.org/2001/XMLSchema" xmlns:xs="http://www.w3.org/2001/XMLSchema" xmlns:p="http://schemas.microsoft.com/office/2006/metadata/properties" xmlns:ns1="http://schemas.microsoft.com/sharepoint/v3" xmlns:ns2="59da1016-2a1b-4f8a-9768-d7a4932f6f16" xmlns:ns3="1e0f1c1a-0d82-4b1d-947d-a3bf0d49b1f8" targetNamespace="http://schemas.microsoft.com/office/2006/metadata/properties" ma:root="true" ma:fieldsID="7f721cc02445f3f6316efd42a23ef6b5" ns1:_="" ns2:_="" ns3:_="">
    <xsd:import namespace="http://schemas.microsoft.com/sharepoint/v3"/>
    <xsd:import namespace="59da1016-2a1b-4f8a-9768-d7a4932f6f16"/>
    <xsd:import namespace="1e0f1c1a-0d82-4b1d-947d-a3bf0d49b1f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0f1c1a-0d82-4b1d-947d-a3bf0d49b1f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1e0f1c1a-0d82-4b1d-947d-a3bf0d49b1f8" xsi:nil="true"/>
    <Meta_x0020_Keywords xmlns="1e0f1c1a-0d82-4b1d-947d-a3bf0d49b1f8" xsi:nil="true"/>
  </documentManagement>
</p:properties>
</file>

<file path=customXml/itemProps1.xml><?xml version="1.0" encoding="utf-8"?>
<ds:datastoreItem xmlns:ds="http://schemas.openxmlformats.org/officeDocument/2006/customXml" ds:itemID="{9849E959-0C26-4EB2-80B7-85125D3D8A92}">
  <ds:schemaRefs>
    <ds:schemaRef ds:uri="http://schemas.openxmlformats.org/officeDocument/2006/bibliography"/>
  </ds:schemaRefs>
</ds:datastoreItem>
</file>

<file path=customXml/itemProps2.xml><?xml version="1.0" encoding="utf-8"?>
<ds:datastoreItem xmlns:ds="http://schemas.openxmlformats.org/officeDocument/2006/customXml" ds:itemID="{FC3D7CEE-A49B-4C31-8870-F4A8BCB63958}"/>
</file>

<file path=customXml/itemProps3.xml><?xml version="1.0" encoding="utf-8"?>
<ds:datastoreItem xmlns:ds="http://schemas.openxmlformats.org/officeDocument/2006/customXml" ds:itemID="{EBC6B62A-76C0-458D-9510-B870722EE8F2}"/>
</file>

<file path=customXml/itemProps4.xml><?xml version="1.0" encoding="utf-8"?>
<ds:datastoreItem xmlns:ds="http://schemas.openxmlformats.org/officeDocument/2006/customXml" ds:itemID="{04D80F4C-87A4-4F77-AB79-3BEDB54D727E}"/>
</file>

<file path=docProps/app.xml><?xml version="1.0" encoding="utf-8"?>
<Properties xmlns="http://schemas.openxmlformats.org/officeDocument/2006/extended-properties" xmlns:vt="http://schemas.openxmlformats.org/officeDocument/2006/docPropsVTypes">
  <Template>Normal</Template>
  <TotalTime>2432</TotalTime>
  <Pages>4</Pages>
  <Words>1663</Words>
  <Characters>10328</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Application guidance</vt:lpstr>
    </vt:vector>
  </TitlesOfParts>
  <Company>Department of Public Instruction</Company>
  <LinksUpToDate>false</LinksUpToDate>
  <CharactersWithSpaces>11968</CharactersWithSpaces>
  <SharedDoc>false</SharedDoc>
  <HLinks>
    <vt:vector size="6" baseType="variant">
      <vt:variant>
        <vt:i4>4784176</vt:i4>
      </vt:variant>
      <vt:variant>
        <vt:i4>30</vt:i4>
      </vt:variant>
      <vt:variant>
        <vt:i4>0</vt:i4>
      </vt:variant>
      <vt:variant>
        <vt:i4>5</vt:i4>
      </vt:variant>
      <vt:variant>
        <vt:lpwstr>mailto:eric.n.gebbie@state.or.us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guidance</dc:title>
  <dc:subject/>
  <dc:creator>Oregon Health Authority</dc:creator>
  <cp:keywords/>
  <cp:lastModifiedBy>Tydings Caroline D</cp:lastModifiedBy>
  <cp:revision>166</cp:revision>
  <cp:lastPrinted>2024-05-01T21:41:00Z</cp:lastPrinted>
  <dcterms:created xsi:type="dcterms:W3CDTF">2023-01-26T04:40:00Z</dcterms:created>
  <dcterms:modified xsi:type="dcterms:W3CDTF">2025-01-29T23:28:00Z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2023-10-25T00:23:34Z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847564c8-fd56-44a1-82a2-31a1c2ef3af7</vt:lpwstr>
  </property>
  <property fmtid="{D5CDD505-2E9C-101B-9397-08002B2CF9AE}" pid="8" name="MSIP_Label_ebdd6eeb-0dd0-4927-947e-a759f08fcf55_ContentBits">
    <vt:lpwstr>0</vt:lpwstr>
  </property>
  <property fmtid="{D5CDD505-2E9C-101B-9397-08002B2CF9AE}" pid="9" name="ContentTypeId">
    <vt:lpwstr>0x0101007AF9F0FC39D9BB47BE1379E499EBB3A2</vt:lpwstr>
  </property>
</Properties>
</file>