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8068B" w14:textId="178085E8" w:rsidR="001E7050" w:rsidRPr="00EC36FE" w:rsidRDefault="001E7050">
      <w:pPr>
        <w:rPr>
          <w:rFonts w:ascii="Helvetica Neue" w:hAnsi="Helvetica Neue"/>
          <w:b/>
          <w:color w:val="404040" w:themeColor="text1" w:themeTint="BF"/>
          <w:sz w:val="18"/>
          <w:szCs w:val="18"/>
        </w:rPr>
      </w:pPr>
      <w:bookmarkStart w:id="0" w:name="_GoBack"/>
      <w:bookmarkEnd w:id="0"/>
    </w:p>
    <w:p w14:paraId="4D509BDE" w14:textId="6FE13610" w:rsidR="00BC01C7" w:rsidRPr="00EC36FE" w:rsidRDefault="00BC01C7">
      <w:pPr>
        <w:rPr>
          <w:rFonts w:ascii="Helvetica Neue" w:hAnsi="Helvetica Neue"/>
          <w:b/>
          <w:color w:val="404040" w:themeColor="text1" w:themeTint="BF"/>
          <w:sz w:val="18"/>
          <w:szCs w:val="18"/>
        </w:rPr>
      </w:pPr>
    </w:p>
    <w:tbl>
      <w:tblPr>
        <w:tblStyle w:val="TableGrid"/>
        <w:tblW w:w="1845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9"/>
        <w:gridCol w:w="1703"/>
        <w:gridCol w:w="624"/>
        <w:gridCol w:w="2598"/>
        <w:gridCol w:w="846"/>
        <w:gridCol w:w="3420"/>
        <w:gridCol w:w="3420"/>
        <w:gridCol w:w="3420"/>
      </w:tblGrid>
      <w:tr w:rsidR="00DF1CF0" w:rsidRPr="00A61D2B" w14:paraId="0B5A1B03" w14:textId="77777777" w:rsidTr="007A2121">
        <w:tc>
          <w:tcPr>
            <w:tcW w:w="18450" w:type="dxa"/>
            <w:gridSpan w:val="9"/>
            <w:shd w:val="clear" w:color="auto" w:fill="00497F"/>
            <w:vAlign w:val="center"/>
          </w:tcPr>
          <w:p w14:paraId="6E31E639" w14:textId="43FA650F" w:rsidR="00DF1CF0" w:rsidRPr="00A61D2B" w:rsidRDefault="00DF1CF0" w:rsidP="00862E03">
            <w:pPr>
              <w:spacing w:before="120" w:after="120"/>
              <w:jc w:val="center"/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</w:pPr>
            <w:r w:rsidRPr="00A61D2B">
              <w:rPr>
                <w:rFonts w:ascii="Helvetica Neue Condensed" w:hAnsi="Helvetica Neue Condensed"/>
                <w:b/>
                <w:color w:val="FFFFFF" w:themeColor="background1"/>
                <w:sz w:val="28"/>
                <w:szCs w:val="28"/>
              </w:rPr>
              <w:t>LOGIC MODEL</w:t>
            </w:r>
          </w:p>
        </w:tc>
      </w:tr>
      <w:tr w:rsidR="00B01AE7" w:rsidRPr="007A2121" w14:paraId="7683959F" w14:textId="77777777" w:rsidTr="007A2121">
        <w:trPr>
          <w:trHeight w:val="234"/>
        </w:trPr>
        <w:tc>
          <w:tcPr>
            <w:tcW w:w="4746" w:type="dxa"/>
            <w:gridSpan w:val="4"/>
          </w:tcPr>
          <w:p w14:paraId="082C3954" w14:textId="77777777" w:rsidR="00B01AE7" w:rsidRPr="007A2121" w:rsidRDefault="00B01AE7" w:rsidP="00862E03">
            <w:pPr>
              <w:spacing w:before="120" w:after="120"/>
              <w:rPr>
                <w:rFonts w:ascii="Helvetica Neue" w:hAnsi="Helvetica Neue"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2598" w:type="dxa"/>
          </w:tcPr>
          <w:p w14:paraId="79063873" w14:textId="77777777" w:rsidR="00B01AE7" w:rsidRPr="007A2121" w:rsidRDefault="00B01AE7" w:rsidP="00862E03">
            <w:pPr>
              <w:spacing w:before="120" w:after="120"/>
              <w:rPr>
                <w:rFonts w:ascii="Helvetica Neue" w:hAnsi="Helvetica Neue"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11106" w:type="dxa"/>
            <w:gridSpan w:val="4"/>
          </w:tcPr>
          <w:p w14:paraId="1ACAF0C6" w14:textId="46C46FEA" w:rsidR="00B01AE7" w:rsidRPr="007A2121" w:rsidRDefault="00B01AE7" w:rsidP="00862E03">
            <w:pPr>
              <w:spacing w:before="120" w:after="120"/>
              <w:rPr>
                <w:rFonts w:ascii="Helvetica Neue" w:hAnsi="Helvetica Neue"/>
                <w:color w:val="404040" w:themeColor="text1" w:themeTint="BF"/>
                <w:sz w:val="10"/>
                <w:szCs w:val="10"/>
              </w:rPr>
            </w:pPr>
          </w:p>
        </w:tc>
      </w:tr>
      <w:tr w:rsidR="00537500" w:rsidRPr="00A0512D" w14:paraId="719FDDA1" w14:textId="77777777" w:rsidTr="007A2121">
        <w:trPr>
          <w:trHeight w:val="467"/>
        </w:trPr>
        <w:tc>
          <w:tcPr>
            <w:tcW w:w="1980" w:type="dxa"/>
            <w:shd w:val="clear" w:color="auto" w:fill="6AA4D3"/>
          </w:tcPr>
          <w:p w14:paraId="36A02BF5" w14:textId="2F20C8C2" w:rsidR="00B01AE7" w:rsidRPr="00A0512D" w:rsidRDefault="00B01AE7" w:rsidP="00862E03">
            <w:pPr>
              <w:spacing w:before="120" w:after="120"/>
              <w:jc w:val="center"/>
              <w:rPr>
                <w:rFonts w:ascii="Helvetica Neue" w:hAnsi="Helvetica Neue"/>
                <w:b/>
                <w:color w:val="004780"/>
                <w:szCs w:val="22"/>
              </w:rPr>
            </w:pPr>
            <w:r w:rsidRPr="00A0512D">
              <w:rPr>
                <w:rFonts w:ascii="Helvetica Neue" w:hAnsi="Helvetica Neue"/>
                <w:b/>
                <w:color w:val="004780"/>
                <w:szCs w:val="22"/>
              </w:rPr>
              <w:t>INPUTS</w:t>
            </w:r>
          </w:p>
        </w:tc>
        <w:tc>
          <w:tcPr>
            <w:tcW w:w="439" w:type="dxa"/>
            <w:shd w:val="clear" w:color="auto" w:fill="auto"/>
          </w:tcPr>
          <w:p w14:paraId="4B7C2E27" w14:textId="77777777" w:rsidR="00B01AE7" w:rsidRPr="00A0512D" w:rsidRDefault="00B01AE7" w:rsidP="00862E03">
            <w:pPr>
              <w:spacing w:before="120" w:after="120"/>
              <w:jc w:val="center"/>
              <w:rPr>
                <w:rFonts w:ascii="Helvetica Neue" w:hAnsi="Helvetica Neue"/>
                <w:b/>
                <w:color w:val="004780"/>
                <w:szCs w:val="22"/>
              </w:rPr>
            </w:pPr>
          </w:p>
        </w:tc>
        <w:tc>
          <w:tcPr>
            <w:tcW w:w="5771" w:type="dxa"/>
            <w:gridSpan w:val="4"/>
            <w:shd w:val="clear" w:color="auto" w:fill="D6E9E1"/>
          </w:tcPr>
          <w:p w14:paraId="557D8946" w14:textId="36247F19" w:rsidR="00B01AE7" w:rsidRPr="00A0512D" w:rsidRDefault="00B01AE7" w:rsidP="00862E03">
            <w:pPr>
              <w:spacing w:before="120" w:after="120"/>
              <w:jc w:val="center"/>
              <w:rPr>
                <w:rFonts w:ascii="Helvetica Neue" w:hAnsi="Helvetica Neue"/>
                <w:b/>
                <w:color w:val="004780"/>
                <w:szCs w:val="22"/>
              </w:rPr>
            </w:pPr>
            <w:r w:rsidRPr="00A0512D">
              <w:rPr>
                <w:rFonts w:ascii="Helvetica Neue" w:hAnsi="Helvetica Neue"/>
                <w:b/>
                <w:color w:val="004780"/>
                <w:szCs w:val="22"/>
              </w:rPr>
              <w:t>PROCESS</w:t>
            </w:r>
          </w:p>
        </w:tc>
        <w:tc>
          <w:tcPr>
            <w:tcW w:w="10260" w:type="dxa"/>
            <w:gridSpan w:val="3"/>
            <w:shd w:val="clear" w:color="auto" w:fill="F8C088"/>
          </w:tcPr>
          <w:p w14:paraId="61CF87F6" w14:textId="33738FE7" w:rsidR="00B01AE7" w:rsidRPr="00A0512D" w:rsidRDefault="00B01AE7" w:rsidP="00862E03">
            <w:pPr>
              <w:spacing w:before="120" w:after="120"/>
              <w:jc w:val="center"/>
              <w:rPr>
                <w:rFonts w:ascii="Helvetica Neue" w:hAnsi="Helvetica Neue"/>
                <w:b/>
                <w:color w:val="004780"/>
                <w:szCs w:val="22"/>
              </w:rPr>
            </w:pPr>
            <w:r w:rsidRPr="00A0512D">
              <w:rPr>
                <w:rFonts w:ascii="Helvetica Neue" w:hAnsi="Helvetica Neue"/>
                <w:b/>
                <w:color w:val="004780"/>
                <w:szCs w:val="22"/>
              </w:rPr>
              <w:t>OUTCOMES</w:t>
            </w:r>
          </w:p>
        </w:tc>
      </w:tr>
      <w:tr w:rsidR="00537500" w:rsidRPr="00A0512D" w14:paraId="6B12ABD6" w14:textId="77777777" w:rsidTr="007A2121">
        <w:trPr>
          <w:trHeight w:val="639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8CD5DB4" w14:textId="0F3019A6" w:rsidR="00B01AE7" w:rsidRPr="00A0512D" w:rsidRDefault="00B01AE7" w:rsidP="00862E03">
            <w:pPr>
              <w:spacing w:before="120" w:after="120"/>
              <w:rPr>
                <w:rFonts w:ascii="Helvetica Neue" w:hAnsi="Helvetica Neue"/>
                <w:color w:val="004780"/>
                <w:sz w:val="22"/>
              </w:rPr>
            </w:pPr>
            <w:r w:rsidRPr="00A0512D">
              <w:rPr>
                <w:rFonts w:ascii="Helvetica Neue" w:hAnsi="Helvetica Neue"/>
                <w:color w:val="004780"/>
                <w:sz w:val="22"/>
              </w:rPr>
              <w:t xml:space="preserve">List </w:t>
            </w:r>
            <w:r w:rsidR="00DF1CF0" w:rsidRPr="00A0512D">
              <w:rPr>
                <w:rFonts w:ascii="Helvetica Neue" w:hAnsi="Helvetica Neue"/>
                <w:color w:val="004780"/>
                <w:sz w:val="22"/>
              </w:rPr>
              <w:t xml:space="preserve">of Needed </w:t>
            </w:r>
            <w:r w:rsidRPr="00A0512D">
              <w:rPr>
                <w:rFonts w:ascii="Helvetica Neue" w:hAnsi="Helvetica Neue"/>
                <w:color w:val="004780"/>
                <w:sz w:val="22"/>
              </w:rPr>
              <w:t>Resources</w:t>
            </w:r>
          </w:p>
        </w:tc>
        <w:tc>
          <w:tcPr>
            <w:tcW w:w="439" w:type="dxa"/>
          </w:tcPr>
          <w:p w14:paraId="7C8E9CD3" w14:textId="77777777" w:rsidR="00B01AE7" w:rsidRPr="00A0512D" w:rsidRDefault="00B01AE7" w:rsidP="00862E03">
            <w:pPr>
              <w:spacing w:before="120" w:after="120"/>
              <w:jc w:val="center"/>
              <w:rPr>
                <w:rFonts w:ascii="Helvetica Neue" w:hAnsi="Helvetica Neue"/>
                <w:color w:val="004780"/>
                <w:sz w:val="22"/>
              </w:rPr>
            </w:pPr>
          </w:p>
        </w:tc>
        <w:tc>
          <w:tcPr>
            <w:tcW w:w="1703" w:type="dxa"/>
            <w:tcBorders>
              <w:bottom w:val="single" w:sz="4" w:space="0" w:color="auto"/>
              <w:right w:val="single" w:sz="8" w:space="0" w:color="44546A" w:themeColor="text2"/>
            </w:tcBorders>
            <w:shd w:val="clear" w:color="auto" w:fill="F2F2F2" w:themeFill="background1" w:themeFillShade="F2"/>
            <w:vAlign w:val="center"/>
          </w:tcPr>
          <w:p w14:paraId="41E4EEA0" w14:textId="492EE3AD" w:rsidR="00B01AE7" w:rsidRPr="00A0512D" w:rsidRDefault="00B01AE7" w:rsidP="00862E03">
            <w:pPr>
              <w:spacing w:before="120" w:after="120"/>
              <w:jc w:val="center"/>
              <w:rPr>
                <w:rFonts w:ascii="Helvetica Neue" w:hAnsi="Helvetica Neue"/>
                <w:color w:val="004780"/>
                <w:sz w:val="22"/>
              </w:rPr>
            </w:pPr>
            <w:r w:rsidRPr="00A0512D">
              <w:rPr>
                <w:rFonts w:ascii="Helvetica Neue" w:hAnsi="Helvetica Neue"/>
                <w:color w:val="004780"/>
                <w:sz w:val="22"/>
              </w:rPr>
              <w:t>Activities</w:t>
            </w:r>
          </w:p>
        </w:tc>
        <w:tc>
          <w:tcPr>
            <w:tcW w:w="4068" w:type="dxa"/>
            <w:gridSpan w:val="3"/>
            <w:tcBorders>
              <w:left w:val="single" w:sz="8" w:space="0" w:color="44546A" w:themeColor="text2"/>
              <w:bottom w:val="single" w:sz="4" w:space="0" w:color="auto"/>
              <w:right w:val="single" w:sz="8" w:space="0" w:color="44546A" w:themeColor="text2"/>
            </w:tcBorders>
            <w:shd w:val="clear" w:color="auto" w:fill="F2F2F2" w:themeFill="background1" w:themeFillShade="F2"/>
            <w:vAlign w:val="center"/>
          </w:tcPr>
          <w:p w14:paraId="70423CF1" w14:textId="02BA2F03" w:rsidR="00B01AE7" w:rsidRPr="00A0512D" w:rsidRDefault="00B01AE7" w:rsidP="00862E03">
            <w:pPr>
              <w:spacing w:before="120" w:after="120"/>
              <w:jc w:val="center"/>
              <w:rPr>
                <w:rFonts w:ascii="Helvetica Neue" w:hAnsi="Helvetica Neue"/>
                <w:color w:val="004780"/>
                <w:sz w:val="22"/>
              </w:rPr>
            </w:pPr>
            <w:r w:rsidRPr="00A0512D">
              <w:rPr>
                <w:rFonts w:ascii="Helvetica Neue" w:hAnsi="Helvetica Neue"/>
                <w:color w:val="004780"/>
                <w:sz w:val="22"/>
              </w:rPr>
              <w:t>Outcomes</w:t>
            </w:r>
          </w:p>
        </w:tc>
        <w:tc>
          <w:tcPr>
            <w:tcW w:w="3420" w:type="dxa"/>
            <w:tcBorders>
              <w:left w:val="single" w:sz="8" w:space="0" w:color="44546A" w:themeColor="text2"/>
              <w:bottom w:val="single" w:sz="4" w:space="0" w:color="auto"/>
              <w:right w:val="single" w:sz="8" w:space="0" w:color="44546A" w:themeColor="text2"/>
            </w:tcBorders>
            <w:shd w:val="clear" w:color="auto" w:fill="F2F2F2" w:themeFill="background1" w:themeFillShade="F2"/>
            <w:vAlign w:val="center"/>
          </w:tcPr>
          <w:p w14:paraId="06A334B0" w14:textId="4C082A0E" w:rsidR="00B01AE7" w:rsidRPr="00A0512D" w:rsidRDefault="00B01AE7" w:rsidP="00862E03">
            <w:pPr>
              <w:spacing w:before="120" w:after="120"/>
              <w:jc w:val="center"/>
              <w:rPr>
                <w:rFonts w:ascii="Helvetica Neue" w:hAnsi="Helvetica Neue"/>
                <w:color w:val="004780"/>
                <w:sz w:val="22"/>
              </w:rPr>
            </w:pPr>
            <w:r w:rsidRPr="00A0512D">
              <w:rPr>
                <w:rFonts w:ascii="Helvetica Neue" w:hAnsi="Helvetica Neue"/>
                <w:color w:val="004780"/>
                <w:sz w:val="22"/>
              </w:rPr>
              <w:t>Short-term</w:t>
            </w:r>
          </w:p>
        </w:tc>
        <w:tc>
          <w:tcPr>
            <w:tcW w:w="3420" w:type="dxa"/>
            <w:tcBorders>
              <w:left w:val="single" w:sz="8" w:space="0" w:color="44546A" w:themeColor="text2"/>
              <w:bottom w:val="single" w:sz="4" w:space="0" w:color="auto"/>
              <w:right w:val="single" w:sz="8" w:space="0" w:color="44546A" w:themeColor="text2"/>
            </w:tcBorders>
            <w:shd w:val="clear" w:color="auto" w:fill="F2F2F2" w:themeFill="background1" w:themeFillShade="F2"/>
            <w:vAlign w:val="center"/>
          </w:tcPr>
          <w:p w14:paraId="3E28FF22" w14:textId="4D749431" w:rsidR="00B01AE7" w:rsidRPr="00A0512D" w:rsidRDefault="00B01AE7" w:rsidP="00862E03">
            <w:pPr>
              <w:spacing w:before="120" w:after="120"/>
              <w:jc w:val="center"/>
              <w:rPr>
                <w:rFonts w:ascii="Helvetica Neue" w:hAnsi="Helvetica Neue"/>
                <w:color w:val="004780"/>
                <w:sz w:val="22"/>
              </w:rPr>
            </w:pPr>
            <w:r w:rsidRPr="00A0512D">
              <w:rPr>
                <w:rFonts w:ascii="Helvetica Neue" w:hAnsi="Helvetica Neue"/>
                <w:color w:val="004780"/>
                <w:sz w:val="22"/>
              </w:rPr>
              <w:t>Intermediate</w:t>
            </w:r>
          </w:p>
        </w:tc>
        <w:tc>
          <w:tcPr>
            <w:tcW w:w="3420" w:type="dxa"/>
            <w:tcBorders>
              <w:left w:val="single" w:sz="8" w:space="0" w:color="44546A" w:themeColor="text2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081DC" w14:textId="3926A01F" w:rsidR="00B01AE7" w:rsidRPr="00A0512D" w:rsidRDefault="00B01AE7" w:rsidP="00862E03">
            <w:pPr>
              <w:spacing w:before="120" w:after="120"/>
              <w:jc w:val="center"/>
              <w:rPr>
                <w:rFonts w:ascii="Helvetica Neue" w:hAnsi="Helvetica Neue"/>
                <w:color w:val="004780"/>
                <w:sz w:val="22"/>
              </w:rPr>
            </w:pPr>
            <w:r w:rsidRPr="00A0512D">
              <w:rPr>
                <w:rFonts w:ascii="Helvetica Neue" w:hAnsi="Helvetica Neue"/>
                <w:color w:val="004780"/>
                <w:sz w:val="22"/>
              </w:rPr>
              <w:t>Long-term</w:t>
            </w:r>
          </w:p>
        </w:tc>
      </w:tr>
      <w:tr w:rsidR="00537500" w:rsidRPr="00EC36FE" w14:paraId="37EB2080" w14:textId="77777777" w:rsidTr="00414337">
        <w:trPr>
          <w:trHeight w:val="842"/>
        </w:trPr>
        <w:tc>
          <w:tcPr>
            <w:tcW w:w="1980" w:type="dxa"/>
            <w:vMerge w:val="restart"/>
          </w:tcPr>
          <w:p w14:paraId="3B687A77" w14:textId="77777777" w:rsidR="00537500" w:rsidRPr="00537500" w:rsidRDefault="00537500" w:rsidP="00862E03">
            <w:pPr>
              <w:spacing w:before="120" w:after="120"/>
              <w:ind w:left="-111"/>
              <w:jc w:val="center"/>
              <w:rPr>
                <w:rFonts w:ascii="Arial Narrow" w:hAnsi="Arial Narrow"/>
                <w:b/>
                <w:color w:val="404040" w:themeColor="text1" w:themeTint="BF"/>
                <w:sz w:val="21"/>
                <w:szCs w:val="21"/>
              </w:rPr>
            </w:pPr>
            <w:r w:rsidRPr="00537500">
              <w:rPr>
                <w:rFonts w:ascii="Arial Narrow" w:hAnsi="Arial Narrow"/>
                <w:b/>
                <w:color w:val="404040" w:themeColor="text1" w:themeTint="BF"/>
                <w:sz w:val="21"/>
                <w:szCs w:val="21"/>
              </w:rPr>
              <w:t>Financial</w:t>
            </w:r>
          </w:p>
          <w:p w14:paraId="70D714D8" w14:textId="03135ADE" w:rsidR="00537500" w:rsidRDefault="00537500" w:rsidP="008F5A46">
            <w:pPr>
              <w:spacing w:before="120" w:after="120"/>
              <w:ind w:left="-111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$</w:t>
            </w:r>
            <w:r w:rsidR="007A2121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250,000.00</w:t>
            </w:r>
          </w:p>
          <w:p w14:paraId="68B040F2" w14:textId="0DE6F87A" w:rsidR="00537500" w:rsidRPr="00537500" w:rsidRDefault="00537500" w:rsidP="00862E03">
            <w:pPr>
              <w:spacing w:before="120" w:after="120"/>
              <w:jc w:val="center"/>
              <w:rPr>
                <w:rFonts w:ascii="Arial Narrow" w:hAnsi="Arial Narrow"/>
                <w:b/>
                <w:color w:val="404040" w:themeColor="text1" w:themeTint="BF"/>
                <w:sz w:val="21"/>
                <w:szCs w:val="21"/>
              </w:rPr>
            </w:pPr>
            <w:r w:rsidRPr="00537500">
              <w:rPr>
                <w:rFonts w:ascii="Arial Narrow" w:hAnsi="Arial Narrow"/>
                <w:b/>
                <w:color w:val="404040" w:themeColor="text1" w:themeTint="BF"/>
                <w:sz w:val="21"/>
                <w:szCs w:val="21"/>
              </w:rPr>
              <w:t>Human Resources</w:t>
            </w:r>
          </w:p>
          <w:p w14:paraId="5E213CA2" w14:textId="77777777" w:rsidR="00537500" w:rsidRDefault="00537500" w:rsidP="00537500">
            <w:pPr>
              <w:pStyle w:val="ListParagraph"/>
              <w:numPr>
                <w:ilvl w:val="0"/>
                <w:numId w:val="10"/>
              </w:numPr>
              <w:spacing w:before="120" w:after="120"/>
              <w:ind w:left="249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2.5 </w:t>
            </w: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Staff</w:t>
            </w:r>
          </w:p>
          <w:p w14:paraId="1A9C7FB3" w14:textId="11073FA4" w:rsidR="00537500" w:rsidRPr="00537500" w:rsidRDefault="00537500" w:rsidP="00537500">
            <w:pPr>
              <w:pStyle w:val="ListParagraph"/>
              <w:numPr>
                <w:ilvl w:val="0"/>
                <w:numId w:val="10"/>
              </w:numPr>
              <w:spacing w:before="120" w:after="120"/>
              <w:ind w:left="249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537500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12 Volunteers</w:t>
            </w:r>
          </w:p>
          <w:p w14:paraId="015E7E85" w14:textId="5885A875" w:rsidR="00537500" w:rsidRPr="00537500" w:rsidRDefault="00537500" w:rsidP="00537500">
            <w:pPr>
              <w:pStyle w:val="ListParagraph"/>
              <w:numPr>
                <w:ilvl w:val="0"/>
                <w:numId w:val="10"/>
              </w:numPr>
              <w:spacing w:before="120" w:after="120"/>
              <w:ind w:left="249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537500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3 Peers</w:t>
            </w:r>
          </w:p>
          <w:p w14:paraId="1E38F5A5" w14:textId="064788F9" w:rsidR="00537500" w:rsidRPr="00537500" w:rsidRDefault="00537500" w:rsidP="00862E03">
            <w:pPr>
              <w:spacing w:before="120" w:after="120"/>
              <w:jc w:val="center"/>
              <w:rPr>
                <w:rFonts w:ascii="Arial Narrow" w:hAnsi="Arial Narrow"/>
                <w:b/>
                <w:color w:val="404040" w:themeColor="text1" w:themeTint="BF"/>
                <w:sz w:val="21"/>
                <w:szCs w:val="21"/>
              </w:rPr>
            </w:pPr>
            <w:r w:rsidRPr="00537500">
              <w:rPr>
                <w:rFonts w:ascii="Arial Narrow" w:hAnsi="Arial Narrow"/>
                <w:b/>
                <w:color w:val="404040" w:themeColor="text1" w:themeTint="BF"/>
                <w:sz w:val="21"/>
                <w:szCs w:val="21"/>
              </w:rPr>
              <w:t>Materials</w:t>
            </w:r>
          </w:p>
          <w:p w14:paraId="14F6EE02" w14:textId="0304A8C1" w:rsidR="00537500" w:rsidRDefault="00537500" w:rsidP="00862E03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49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Syringes and </w:t>
            </w:r>
            <w:r w:rsidR="008F5A46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other IDU equipment</w:t>
            </w:r>
          </w:p>
          <w:p w14:paraId="0A347E01" w14:textId="5D655EE9" w:rsidR="00537500" w:rsidRPr="00862E03" w:rsidRDefault="00537500" w:rsidP="00862E03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49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HIV and HCV </w:t>
            </w: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Test</w:t>
            </w:r>
          </w:p>
          <w:p w14:paraId="208F4725" w14:textId="14227286" w:rsidR="00537500" w:rsidRPr="00862E03" w:rsidRDefault="00537500" w:rsidP="00862E03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49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Educational</w:t>
            </w:r>
            <w:r w:rsidR="008F5A46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 materials</w:t>
            </w:r>
          </w:p>
          <w:p w14:paraId="33A925DE" w14:textId="2DD286D3" w:rsidR="00537500" w:rsidRDefault="008F5A46" w:rsidP="00862E03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49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Site Poster</w:t>
            </w:r>
          </w:p>
          <w:p w14:paraId="252E536A" w14:textId="65CA152E" w:rsidR="00537500" w:rsidRPr="008F5A46" w:rsidRDefault="008F5A46" w:rsidP="008F5A46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49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2 computers</w:t>
            </w:r>
          </w:p>
          <w:p w14:paraId="7B1E7DCD" w14:textId="2128616D" w:rsidR="00537500" w:rsidRPr="00537500" w:rsidRDefault="00537500" w:rsidP="00862E03">
            <w:pPr>
              <w:spacing w:before="120" w:after="120"/>
              <w:jc w:val="center"/>
              <w:rPr>
                <w:rFonts w:ascii="Arial Narrow" w:hAnsi="Arial Narrow"/>
                <w:b/>
                <w:color w:val="404040" w:themeColor="text1" w:themeTint="BF"/>
                <w:sz w:val="21"/>
                <w:szCs w:val="21"/>
              </w:rPr>
            </w:pPr>
            <w:r w:rsidRPr="00537500">
              <w:rPr>
                <w:rFonts w:ascii="Arial Narrow" w:hAnsi="Arial Narrow"/>
                <w:b/>
                <w:color w:val="404040" w:themeColor="text1" w:themeTint="BF"/>
                <w:sz w:val="21"/>
                <w:szCs w:val="21"/>
              </w:rPr>
              <w:t>Partnerships</w:t>
            </w:r>
          </w:p>
          <w:p w14:paraId="5BCD1E9A" w14:textId="78EA259D" w:rsidR="00537500" w:rsidRPr="00862E03" w:rsidRDefault="00537500" w:rsidP="00862E03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49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Referral Orgs</w:t>
            </w:r>
            <w:r w:rsidR="008F5A46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 </w:t>
            </w:r>
          </w:p>
          <w:p w14:paraId="671BE0F8" w14:textId="77777777" w:rsidR="00537500" w:rsidRPr="00862E03" w:rsidRDefault="00537500" w:rsidP="00862E03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49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Law Enforcement</w:t>
            </w:r>
          </w:p>
          <w:p w14:paraId="3251FA68" w14:textId="49B1DE2A" w:rsidR="00537500" w:rsidRPr="00862E03" w:rsidRDefault="00537500" w:rsidP="00862E03">
            <w:pPr>
              <w:spacing w:before="120" w:after="120"/>
              <w:jc w:val="center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439" w:type="dxa"/>
          </w:tcPr>
          <w:p w14:paraId="0E002D2B" w14:textId="77777777" w:rsidR="00537500" w:rsidRPr="00862E03" w:rsidRDefault="00537500" w:rsidP="00862E03">
            <w:pPr>
              <w:spacing w:before="120" w:after="120"/>
              <w:jc w:val="center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65566" w14:textId="6D66EBEA" w:rsidR="00537500" w:rsidRPr="00862E03" w:rsidRDefault="00537500" w:rsidP="00537500">
            <w:pPr>
              <w:spacing w:before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Launch</w:t>
            </w:r>
          </w:p>
          <w:p w14:paraId="37D185BE" w14:textId="6DC12CF3" w:rsidR="00537500" w:rsidRPr="00862E03" w:rsidRDefault="00537500" w:rsidP="00537500">
            <w:pPr>
              <w:spacing w:before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E2259" w14:textId="77777777" w:rsidR="00537500" w:rsidRPr="00862E03" w:rsidRDefault="00537500" w:rsidP="00862E03">
            <w:pPr>
              <w:pStyle w:val="ListParagraph"/>
              <w:numPr>
                <w:ilvl w:val="0"/>
                <w:numId w:val="17"/>
              </w:numPr>
              <w:ind w:left="353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Convene Quarterly Advisory Board meetings</w:t>
            </w:r>
          </w:p>
          <w:p w14:paraId="3C88A0F3" w14:textId="77777777" w:rsidR="00537500" w:rsidRPr="00862E03" w:rsidRDefault="00537500" w:rsidP="00862E03">
            <w:pPr>
              <w:pStyle w:val="ListParagraph"/>
              <w:numPr>
                <w:ilvl w:val="0"/>
                <w:numId w:val="17"/>
              </w:numPr>
              <w:ind w:left="353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Hire new staff</w:t>
            </w:r>
          </w:p>
          <w:p w14:paraId="7C04898F" w14:textId="60936457" w:rsidR="00537500" w:rsidRPr="00862E03" w:rsidRDefault="00537500" w:rsidP="00862E03">
            <w:pPr>
              <w:pStyle w:val="ListParagraph"/>
              <w:numPr>
                <w:ilvl w:val="0"/>
                <w:numId w:val="17"/>
              </w:numPr>
              <w:ind w:left="353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Purchase 1 Mobile Van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75F2" w14:textId="6D9CE352" w:rsidR="00DB27B9" w:rsidRDefault="00414337" w:rsidP="00862E03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C</w:t>
            </w:r>
            <w:r w:rsidR="00DB27B9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ommunity </w:t>
            </w: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input on </w:t>
            </w:r>
            <w:proofErr w:type="gramStart"/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SSP  implementation</w:t>
            </w:r>
            <w:proofErr w:type="gramEnd"/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 </w:t>
            </w:r>
          </w:p>
          <w:p w14:paraId="551E3459" w14:textId="161D33E8" w:rsidR="00DB27B9" w:rsidRPr="00862E03" w:rsidRDefault="00DB27B9" w:rsidP="00862E03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Provision of </w:t>
            </w:r>
            <w:r w:rsidR="00414337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SSP </w:t>
            </w: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services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BDD8" w14:textId="77777777" w:rsidR="00537500" w:rsidRDefault="00414337" w:rsidP="00862E03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Ongoing </w:t>
            </w:r>
            <w:r w:rsidR="0074021D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Stakeholder engagement</w:t>
            </w:r>
          </w:p>
          <w:p w14:paraId="02CB2ED9" w14:textId="7EBD429A" w:rsidR="0074021D" w:rsidRPr="00862E03" w:rsidRDefault="0074021D" w:rsidP="00862E03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Ongoing services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FF9E" w14:textId="0B7BA89D" w:rsidR="00537500" w:rsidRPr="00862E03" w:rsidRDefault="00414337" w:rsidP="00414337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SSP services </w:t>
            </w:r>
            <w:r w:rsidR="0074021D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are an established community resource</w:t>
            </w:r>
          </w:p>
        </w:tc>
      </w:tr>
      <w:tr w:rsidR="00537500" w:rsidRPr="00EC36FE" w14:paraId="6F305300" w14:textId="77777777" w:rsidTr="00414337">
        <w:trPr>
          <w:trHeight w:val="1269"/>
        </w:trPr>
        <w:tc>
          <w:tcPr>
            <w:tcW w:w="1980" w:type="dxa"/>
            <w:vMerge/>
          </w:tcPr>
          <w:p w14:paraId="3EC4B073" w14:textId="6D9CADA1" w:rsidR="00537500" w:rsidRPr="00862E03" w:rsidRDefault="00537500" w:rsidP="00862E03">
            <w:pPr>
              <w:spacing w:before="120" w:after="120"/>
              <w:jc w:val="center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439" w:type="dxa"/>
          </w:tcPr>
          <w:p w14:paraId="1AB1F549" w14:textId="77777777" w:rsidR="00537500" w:rsidRPr="00862E03" w:rsidRDefault="00537500" w:rsidP="00862E03">
            <w:pPr>
              <w:spacing w:before="120" w:after="120"/>
              <w:jc w:val="center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BAC44" w14:textId="43FDCD5C" w:rsidR="00537500" w:rsidRPr="00862E03" w:rsidRDefault="00537500" w:rsidP="00537500">
            <w:pPr>
              <w:spacing w:before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Communication 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0EBC0" w14:textId="77777777" w:rsidR="00537500" w:rsidRPr="00862E03" w:rsidRDefault="00537500" w:rsidP="00862E03">
            <w:pPr>
              <w:pStyle w:val="ListParagraph"/>
              <w:numPr>
                <w:ilvl w:val="0"/>
                <w:numId w:val="18"/>
              </w:numPr>
              <w:ind w:left="353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Promotion Plan implemented by week 4 </w:t>
            </w:r>
          </w:p>
          <w:p w14:paraId="0CB0D9E1" w14:textId="77777777" w:rsidR="00537500" w:rsidRPr="00862E03" w:rsidRDefault="00537500" w:rsidP="00862E03">
            <w:pPr>
              <w:pStyle w:val="ListParagraph"/>
              <w:numPr>
                <w:ilvl w:val="0"/>
                <w:numId w:val="18"/>
              </w:numPr>
              <w:ind w:left="353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Provide monthly updates to stakeholder groups</w:t>
            </w:r>
          </w:p>
          <w:p w14:paraId="18AC6FC4" w14:textId="77A337E5" w:rsidR="00537500" w:rsidRPr="00862E03" w:rsidRDefault="00537500" w:rsidP="00862E03">
            <w:pPr>
              <w:pStyle w:val="ListParagraph"/>
              <w:numPr>
                <w:ilvl w:val="0"/>
                <w:numId w:val="18"/>
              </w:numPr>
              <w:ind w:left="353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Quarterly information dissemination through community mass media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F83F" w14:textId="77777777" w:rsidR="00537500" w:rsidRDefault="00DB27B9" w:rsidP="00862E03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Increase and maintain stakeholder and community at large awareness of SSP services and impact</w:t>
            </w:r>
          </w:p>
          <w:p w14:paraId="2A487B7C" w14:textId="52211D27" w:rsidR="00DB27B9" w:rsidRPr="00862E03" w:rsidRDefault="00DB27B9" w:rsidP="00862E03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1040" w14:textId="2062054C" w:rsidR="00537500" w:rsidRPr="00862E03" w:rsidRDefault="00414337" w:rsidP="00862E03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Established 2-way communication channel for informational inquiries and problem solving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36AD" w14:textId="5B469AEA" w:rsidR="00537500" w:rsidRPr="00862E03" w:rsidRDefault="00414337" w:rsidP="00414337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Community support for SSP</w:t>
            </w:r>
          </w:p>
        </w:tc>
      </w:tr>
      <w:tr w:rsidR="00537500" w:rsidRPr="00EC36FE" w14:paraId="49DC5EE2" w14:textId="77777777" w:rsidTr="00414337">
        <w:trPr>
          <w:trHeight w:val="1806"/>
        </w:trPr>
        <w:tc>
          <w:tcPr>
            <w:tcW w:w="1980" w:type="dxa"/>
            <w:vMerge/>
          </w:tcPr>
          <w:p w14:paraId="33D72FE3" w14:textId="156D08A7" w:rsidR="00537500" w:rsidRPr="00862E03" w:rsidRDefault="00537500" w:rsidP="00862E03">
            <w:pPr>
              <w:spacing w:before="120" w:after="120"/>
              <w:jc w:val="center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439" w:type="dxa"/>
          </w:tcPr>
          <w:p w14:paraId="133502B9" w14:textId="77777777" w:rsidR="00537500" w:rsidRPr="00862E03" w:rsidRDefault="00537500" w:rsidP="00862E03">
            <w:pPr>
              <w:spacing w:before="120" w:after="120"/>
              <w:jc w:val="center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4D9D9" w14:textId="6AC03292" w:rsidR="00537500" w:rsidRPr="00862E03" w:rsidRDefault="00537500" w:rsidP="00537500">
            <w:pPr>
              <w:spacing w:before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Peer Outreach &amp; Navigation Services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BA5CB" w14:textId="77777777" w:rsidR="00537500" w:rsidRPr="00862E03" w:rsidRDefault="00537500" w:rsidP="00862E03">
            <w:pPr>
              <w:pStyle w:val="ListParagraph"/>
              <w:numPr>
                <w:ilvl w:val="0"/>
                <w:numId w:val="16"/>
              </w:numPr>
              <w:ind w:left="353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4 hours/day @ 3 days/week (48 weeks)</w:t>
            </w:r>
          </w:p>
          <w:p w14:paraId="395420EE" w14:textId="77777777" w:rsidR="00537500" w:rsidRPr="00862E03" w:rsidRDefault="00537500" w:rsidP="00862E03">
            <w:pPr>
              <w:pStyle w:val="ListParagraph"/>
              <w:numPr>
                <w:ilvl w:val="0"/>
                <w:numId w:val="16"/>
              </w:numPr>
              <w:ind w:left="353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300 referrals and navigation support to syringe and/or social services</w:t>
            </w:r>
          </w:p>
          <w:p w14:paraId="10245656" w14:textId="6B802F89" w:rsidR="00537500" w:rsidRPr="00862E03" w:rsidRDefault="00537500" w:rsidP="00862E03">
            <w:pPr>
              <w:pStyle w:val="ListParagraph"/>
              <w:numPr>
                <w:ilvl w:val="0"/>
                <w:numId w:val="16"/>
              </w:numPr>
              <w:ind w:left="353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150 referrals and navigation support to screening and healthcare services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61676" w14:textId="77777777" w:rsidR="00537500" w:rsidRPr="00537500" w:rsidRDefault="00537500" w:rsidP="00537500">
            <w:pPr>
              <w:spacing w:before="120" w:after="120"/>
              <w:ind w:left="-36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537500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Increase awareness of SSP, social, healthcare, and social services among PWUD</w:t>
            </w:r>
          </w:p>
          <w:p w14:paraId="0F36577D" w14:textId="5ED30EC2" w:rsidR="00537500" w:rsidRPr="00537500" w:rsidRDefault="00537500" w:rsidP="00537500">
            <w:pPr>
              <w:spacing w:before="120" w:after="120"/>
              <w:ind w:left="-36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537500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Increase successful referrals to social, healthcare, and </w:t>
            </w:r>
            <w:r w:rsidR="00414337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drug use </w:t>
            </w:r>
            <w:r w:rsidRPr="00537500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treatment services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87FD" w14:textId="77777777" w:rsidR="00414337" w:rsidRDefault="00537500" w:rsidP="00862E03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Increase local PWUD resource utilization</w:t>
            </w:r>
          </w:p>
          <w:p w14:paraId="32C72157" w14:textId="0BD4D2EE" w:rsidR="00537500" w:rsidRPr="00862E03" w:rsidRDefault="00414337" w:rsidP="00862E03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Increase utilization </w:t>
            </w:r>
            <w:proofErr w:type="gramStart"/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of </w:t>
            </w:r>
            <w:r w:rsidR="00537500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 </w:t>
            </w:r>
            <w:r w:rsidRPr="00537500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social</w:t>
            </w:r>
            <w:proofErr w:type="gramEnd"/>
            <w:r w:rsidRPr="00537500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, healthcare, and </w:t>
            </w: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drug use </w:t>
            </w:r>
            <w:r w:rsidRPr="00537500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treatment services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D2A9" w14:textId="75F20165" w:rsidR="00537500" w:rsidRPr="00862E03" w:rsidRDefault="00537500" w:rsidP="00414337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Decrease unsafe injection drug use behaviors</w:t>
            </w:r>
          </w:p>
        </w:tc>
      </w:tr>
      <w:tr w:rsidR="00537500" w:rsidRPr="00EC36FE" w14:paraId="5DD0268E" w14:textId="77777777" w:rsidTr="00414337">
        <w:trPr>
          <w:trHeight w:val="1487"/>
        </w:trPr>
        <w:tc>
          <w:tcPr>
            <w:tcW w:w="1980" w:type="dxa"/>
            <w:vMerge/>
          </w:tcPr>
          <w:p w14:paraId="675A433F" w14:textId="3F29E093" w:rsidR="00537500" w:rsidRPr="00862E03" w:rsidRDefault="00537500" w:rsidP="00862E03">
            <w:pPr>
              <w:spacing w:before="120" w:after="120"/>
              <w:jc w:val="center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439" w:type="dxa"/>
          </w:tcPr>
          <w:p w14:paraId="2E1677D3" w14:textId="77777777" w:rsidR="00537500" w:rsidRPr="00862E03" w:rsidRDefault="00537500" w:rsidP="00862E03">
            <w:pPr>
              <w:spacing w:before="120" w:after="120"/>
              <w:jc w:val="center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2B775" w14:textId="63F52BDB" w:rsidR="00537500" w:rsidRPr="00862E03" w:rsidRDefault="00537500" w:rsidP="00537500">
            <w:pPr>
              <w:spacing w:before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 xml:space="preserve">Mobile Needle Exchange </w:t>
            </w:r>
          </w:p>
        </w:tc>
        <w:tc>
          <w:tcPr>
            <w:tcW w:w="40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ABCAF" w14:textId="77777777" w:rsidR="00537500" w:rsidRPr="00537500" w:rsidRDefault="00537500" w:rsidP="00537500">
            <w:pPr>
              <w:pStyle w:val="ListParagraph"/>
              <w:numPr>
                <w:ilvl w:val="0"/>
                <w:numId w:val="19"/>
              </w:numPr>
              <w:ind w:left="352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537500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# Needles Exchanges</w:t>
            </w:r>
          </w:p>
          <w:p w14:paraId="53430322" w14:textId="77777777" w:rsidR="00537500" w:rsidRDefault="00537500" w:rsidP="00537500">
            <w:pPr>
              <w:pStyle w:val="ListParagraph"/>
              <w:numPr>
                <w:ilvl w:val="0"/>
                <w:numId w:val="19"/>
              </w:numPr>
              <w:ind w:left="352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537500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4 hours/day @ 3 days/week (48 weeks)</w:t>
            </w:r>
          </w:p>
          <w:p w14:paraId="4D507B13" w14:textId="77777777" w:rsidR="00537500" w:rsidRDefault="00537500" w:rsidP="00537500">
            <w:pPr>
              <w:pStyle w:val="ListParagraph"/>
              <w:numPr>
                <w:ilvl w:val="0"/>
                <w:numId w:val="19"/>
              </w:numPr>
              <w:ind w:left="352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Screen 300 PWUD for HIV and HCV</w:t>
            </w:r>
          </w:p>
          <w:p w14:paraId="67BAC9A7" w14:textId="502C3E47" w:rsidR="00537500" w:rsidRDefault="00537500" w:rsidP="00537500">
            <w:pPr>
              <w:pStyle w:val="ListParagraph"/>
              <w:numPr>
                <w:ilvl w:val="0"/>
                <w:numId w:val="19"/>
              </w:numPr>
              <w:ind w:left="352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Link 200 participants to supportive social services</w:t>
            </w:r>
          </w:p>
          <w:p w14:paraId="694D4D8F" w14:textId="0CEC8EDE" w:rsidR="00537500" w:rsidRPr="00537500" w:rsidRDefault="00537500" w:rsidP="00537500">
            <w:pPr>
              <w:pStyle w:val="ListParagraph"/>
              <w:numPr>
                <w:ilvl w:val="0"/>
                <w:numId w:val="19"/>
              </w:numPr>
              <w:ind w:left="352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lastRenderedPageBreak/>
              <w:t>Link 200 participants to healthcare, mental health, behavioral health, medically assisted treatment, and/or drug treatment/recovery services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E5639" w14:textId="7F7F4544" w:rsidR="00537500" w:rsidRDefault="00537500" w:rsidP="00862E03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lastRenderedPageBreak/>
              <w:t>Increase access to safe injection drug use equipment</w:t>
            </w:r>
          </w:p>
          <w:p w14:paraId="509148A6" w14:textId="61208B7B" w:rsidR="00F8371D" w:rsidRDefault="00F8371D" w:rsidP="00862E03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Increase access to safe needle disposal sites</w:t>
            </w:r>
          </w:p>
          <w:p w14:paraId="3A68D4C5" w14:textId="1767E96C" w:rsidR="00414337" w:rsidRDefault="00414337" w:rsidP="00862E03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lastRenderedPageBreak/>
              <w:t>Increased access to wound care</w:t>
            </w:r>
          </w:p>
          <w:p w14:paraId="27F879D9" w14:textId="76C9E526" w:rsidR="00414337" w:rsidRDefault="00414337" w:rsidP="00862E03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Early Identification and treatment of communicable diseases</w:t>
            </w:r>
          </w:p>
          <w:p w14:paraId="0AD4C8BE" w14:textId="78AC4B36" w:rsidR="00537500" w:rsidRPr="00862E03" w:rsidRDefault="00537500" w:rsidP="00862E03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4EF9C" w14:textId="4300C04D" w:rsidR="00537500" w:rsidRDefault="00414337" w:rsidP="00862E03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lastRenderedPageBreak/>
              <w:t>Decrease needle sharing and unsafe injection drug use practices</w:t>
            </w:r>
          </w:p>
          <w:p w14:paraId="0EDE155B" w14:textId="489EE88D" w:rsidR="00414337" w:rsidRDefault="00414337" w:rsidP="00862E03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Increase safe disposal of needles and syringes</w:t>
            </w:r>
          </w:p>
          <w:p w14:paraId="134C386D" w14:textId="4C236C94" w:rsidR="00414337" w:rsidRDefault="00414337" w:rsidP="00862E03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lastRenderedPageBreak/>
              <w:t>Improved monitoring and surveillance of communicable diseases</w:t>
            </w:r>
          </w:p>
          <w:p w14:paraId="2025CE35" w14:textId="2EECB914" w:rsidR="00414337" w:rsidRPr="00862E03" w:rsidRDefault="00414337" w:rsidP="00862E03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5D2EB" w14:textId="7EEE994E" w:rsidR="00537500" w:rsidRDefault="00414337" w:rsidP="00414337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lastRenderedPageBreak/>
              <w:t>Decrease incidence of communicable disease rates</w:t>
            </w:r>
          </w:p>
          <w:p w14:paraId="4B66ABEE" w14:textId="77777777" w:rsidR="00414337" w:rsidRDefault="00414337" w:rsidP="00414337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Decreased negative health impacts (e.g. sepsis)</w:t>
            </w:r>
          </w:p>
          <w:p w14:paraId="65648F09" w14:textId="2578E78B" w:rsidR="00414337" w:rsidRPr="00862E03" w:rsidRDefault="00414337" w:rsidP="00414337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lastRenderedPageBreak/>
              <w:t>Improved mental health</w:t>
            </w:r>
          </w:p>
        </w:tc>
      </w:tr>
      <w:tr w:rsidR="00537500" w:rsidRPr="00EC36FE" w14:paraId="04A28731" w14:textId="77777777" w:rsidTr="00F8371D">
        <w:trPr>
          <w:trHeight w:val="1365"/>
        </w:trPr>
        <w:tc>
          <w:tcPr>
            <w:tcW w:w="1980" w:type="dxa"/>
            <w:vMerge/>
            <w:tcBorders>
              <w:bottom w:val="nil"/>
            </w:tcBorders>
          </w:tcPr>
          <w:p w14:paraId="18C5E80E" w14:textId="6E65A385" w:rsidR="00537500" w:rsidRPr="00862E03" w:rsidRDefault="00537500" w:rsidP="00862E03">
            <w:pPr>
              <w:spacing w:before="120" w:after="120"/>
              <w:jc w:val="center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439" w:type="dxa"/>
            <w:tcBorders>
              <w:bottom w:val="nil"/>
            </w:tcBorders>
          </w:tcPr>
          <w:p w14:paraId="217C071F" w14:textId="77777777" w:rsidR="00537500" w:rsidRPr="00862E03" w:rsidRDefault="00537500" w:rsidP="00862E03">
            <w:pPr>
              <w:spacing w:before="120" w:after="120"/>
              <w:jc w:val="center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41ADA" w14:textId="11770681" w:rsidR="00537500" w:rsidRPr="00862E03" w:rsidRDefault="00537500" w:rsidP="00537500">
            <w:pPr>
              <w:spacing w:before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  <w:r w:rsidRPr="00862E03"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  <w:t>Stationary Needle Exchange Site</w:t>
            </w:r>
          </w:p>
        </w:tc>
        <w:tc>
          <w:tcPr>
            <w:tcW w:w="40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EB49" w14:textId="77777777" w:rsidR="00537500" w:rsidRPr="00862E03" w:rsidRDefault="00537500" w:rsidP="00862E03">
            <w:pPr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1F1F" w14:textId="55A5479B" w:rsidR="00537500" w:rsidRPr="00862E03" w:rsidRDefault="00537500" w:rsidP="00862E03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C0E6" w14:textId="77777777" w:rsidR="00537500" w:rsidRPr="00862E03" w:rsidRDefault="00537500" w:rsidP="00862E03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3330" w14:textId="77777777" w:rsidR="00537500" w:rsidRPr="00862E03" w:rsidRDefault="00537500" w:rsidP="00862E03">
            <w:pPr>
              <w:spacing w:before="120" w:after="120"/>
              <w:rPr>
                <w:rFonts w:ascii="Arial Narrow" w:hAnsi="Arial Narrow"/>
                <w:color w:val="404040" w:themeColor="text1" w:themeTint="BF"/>
                <w:sz w:val="21"/>
                <w:szCs w:val="21"/>
              </w:rPr>
            </w:pPr>
          </w:p>
        </w:tc>
      </w:tr>
    </w:tbl>
    <w:p w14:paraId="02C6BBE2" w14:textId="1D226DB3" w:rsidR="00A0512D" w:rsidRDefault="00A0512D" w:rsidP="00510C79">
      <w:pPr>
        <w:rPr>
          <w:rFonts w:ascii="Helvetica Neue" w:hAnsi="Helvetica Neue"/>
          <w:color w:val="404040" w:themeColor="text1" w:themeTint="BF"/>
        </w:rPr>
      </w:pPr>
    </w:p>
    <w:p w14:paraId="7B87991E" w14:textId="77777777" w:rsidR="007A2121" w:rsidRDefault="007A2121" w:rsidP="007A2121">
      <w:pPr>
        <w:ind w:left="-450"/>
        <w:rPr>
          <w:rFonts w:ascii="Helvetica Neue" w:hAnsi="Helvetica Neue"/>
          <w:b/>
          <w:color w:val="004780"/>
        </w:rPr>
      </w:pPr>
    </w:p>
    <w:p w14:paraId="497E3D85" w14:textId="77777777" w:rsidR="007A2121" w:rsidRDefault="007A2121" w:rsidP="007A2121">
      <w:pPr>
        <w:ind w:left="-450"/>
        <w:rPr>
          <w:rFonts w:ascii="Helvetica Neue" w:hAnsi="Helvetica Neue"/>
          <w:b/>
          <w:color w:val="004780"/>
        </w:rPr>
      </w:pPr>
    </w:p>
    <w:tbl>
      <w:tblPr>
        <w:tblStyle w:val="TableGrid"/>
        <w:tblW w:w="18266" w:type="dxa"/>
        <w:tblInd w:w="-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66"/>
      </w:tblGrid>
      <w:tr w:rsidR="007A2121" w:rsidRPr="007A2121" w14:paraId="10923BF3" w14:textId="77777777" w:rsidTr="00971B79">
        <w:trPr>
          <w:trHeight w:val="701"/>
        </w:trPr>
        <w:tc>
          <w:tcPr>
            <w:tcW w:w="18266" w:type="dxa"/>
            <w:shd w:val="clear" w:color="auto" w:fill="D6E9E1"/>
            <w:vAlign w:val="center"/>
          </w:tcPr>
          <w:p w14:paraId="2C6A9992" w14:textId="5704DB44" w:rsidR="007A2121" w:rsidRPr="007A2121" w:rsidRDefault="007A2121" w:rsidP="007A2121">
            <w:pPr>
              <w:rPr>
                <w:rFonts w:ascii="Helvetica Neue" w:hAnsi="Helvetica Neue"/>
                <w:b/>
                <w:color w:val="004780"/>
              </w:rPr>
            </w:pPr>
            <w:r>
              <w:rPr>
                <w:rFonts w:ascii="Helvetica Neue" w:hAnsi="Helvetica Neue"/>
                <w:b/>
                <w:color w:val="004780"/>
              </w:rPr>
              <w:t>SMART OBJECTIVES</w:t>
            </w:r>
          </w:p>
        </w:tc>
      </w:tr>
      <w:tr w:rsidR="007A2121" w:rsidRPr="007A2121" w14:paraId="46635A9E" w14:textId="77777777" w:rsidTr="00971B79">
        <w:tc>
          <w:tcPr>
            <w:tcW w:w="18266" w:type="dxa"/>
          </w:tcPr>
          <w:p w14:paraId="4C7B4E74" w14:textId="77777777" w:rsidR="007A2121" w:rsidRDefault="007A2121" w:rsidP="007A2121">
            <w:pPr>
              <w:pStyle w:val="ListParagraph"/>
              <w:numPr>
                <w:ilvl w:val="0"/>
                <w:numId w:val="20"/>
              </w:numPr>
              <w:spacing w:before="240"/>
              <w:rPr>
                <w:rFonts w:ascii="Helvetica Neue" w:hAnsi="Helvetica Neue"/>
                <w:b/>
                <w:color w:val="004780"/>
              </w:rPr>
            </w:pPr>
            <w:r>
              <w:rPr>
                <w:rFonts w:ascii="Helvetica Neue" w:hAnsi="Helvetica Neue"/>
                <w:b/>
                <w:color w:val="004780"/>
              </w:rPr>
              <w:t>…</w:t>
            </w:r>
          </w:p>
          <w:p w14:paraId="0DDEC5D9" w14:textId="77777777" w:rsidR="007A2121" w:rsidRDefault="007A2121" w:rsidP="007A2121">
            <w:pPr>
              <w:pStyle w:val="ListParagraph"/>
              <w:numPr>
                <w:ilvl w:val="0"/>
                <w:numId w:val="20"/>
              </w:numPr>
              <w:spacing w:before="240"/>
              <w:rPr>
                <w:rFonts w:ascii="Helvetica Neue" w:hAnsi="Helvetica Neue"/>
                <w:b/>
                <w:color w:val="004780"/>
              </w:rPr>
            </w:pPr>
            <w:r>
              <w:rPr>
                <w:rFonts w:ascii="Helvetica Neue" w:hAnsi="Helvetica Neue"/>
                <w:b/>
                <w:color w:val="004780"/>
              </w:rPr>
              <w:t>….</w:t>
            </w:r>
          </w:p>
          <w:p w14:paraId="55129ECF" w14:textId="3CA30078" w:rsidR="007A2121" w:rsidRPr="007A2121" w:rsidRDefault="007A2121" w:rsidP="007A2121">
            <w:pPr>
              <w:pStyle w:val="ListParagraph"/>
              <w:numPr>
                <w:ilvl w:val="0"/>
                <w:numId w:val="20"/>
              </w:numPr>
              <w:spacing w:before="240"/>
              <w:rPr>
                <w:rFonts w:ascii="Helvetica Neue" w:hAnsi="Helvetica Neue"/>
                <w:b/>
                <w:color w:val="004780"/>
              </w:rPr>
            </w:pPr>
            <w:r>
              <w:rPr>
                <w:rFonts w:ascii="Helvetica Neue" w:hAnsi="Helvetica Neue"/>
                <w:b/>
                <w:color w:val="004780"/>
              </w:rPr>
              <w:t>…..</w:t>
            </w:r>
          </w:p>
        </w:tc>
      </w:tr>
      <w:tr w:rsidR="007A2121" w:rsidRPr="007A2121" w14:paraId="276B443D" w14:textId="77777777" w:rsidTr="00971B79">
        <w:tc>
          <w:tcPr>
            <w:tcW w:w="18266" w:type="dxa"/>
          </w:tcPr>
          <w:p w14:paraId="6C983D0E" w14:textId="1BEAFADB" w:rsidR="007A2121" w:rsidRPr="007A2121" w:rsidRDefault="007A2121" w:rsidP="007A2121">
            <w:pPr>
              <w:ind w:left="157"/>
              <w:rPr>
                <w:rFonts w:ascii="Helvetica Neue" w:hAnsi="Helvetica Neue"/>
                <w:b/>
                <w:color w:val="004780"/>
              </w:rPr>
            </w:pPr>
          </w:p>
        </w:tc>
      </w:tr>
      <w:tr w:rsidR="007A2121" w:rsidRPr="007A2121" w14:paraId="135BDC02" w14:textId="77777777" w:rsidTr="00971B79">
        <w:tc>
          <w:tcPr>
            <w:tcW w:w="18266" w:type="dxa"/>
          </w:tcPr>
          <w:p w14:paraId="59259F44" w14:textId="20A67755" w:rsidR="007A2121" w:rsidRPr="007A2121" w:rsidRDefault="007A2121" w:rsidP="007A2121">
            <w:pPr>
              <w:ind w:left="157"/>
              <w:rPr>
                <w:rFonts w:ascii="Helvetica Neue" w:hAnsi="Helvetica Neue"/>
                <w:b/>
                <w:color w:val="004780"/>
              </w:rPr>
            </w:pPr>
          </w:p>
        </w:tc>
      </w:tr>
      <w:tr w:rsidR="007A2121" w:rsidRPr="007A2121" w14:paraId="047362EA" w14:textId="77777777" w:rsidTr="00971B79">
        <w:tc>
          <w:tcPr>
            <w:tcW w:w="18266" w:type="dxa"/>
          </w:tcPr>
          <w:p w14:paraId="4613E635" w14:textId="77777777" w:rsidR="007A2121" w:rsidRPr="007A2121" w:rsidRDefault="007A2121" w:rsidP="00E8287F">
            <w:pPr>
              <w:rPr>
                <w:rFonts w:ascii="Helvetica Neue" w:hAnsi="Helvetica Neue"/>
                <w:color w:val="404040" w:themeColor="text1" w:themeTint="BF"/>
              </w:rPr>
            </w:pPr>
          </w:p>
        </w:tc>
      </w:tr>
    </w:tbl>
    <w:p w14:paraId="716D9B67" w14:textId="14EFB542" w:rsidR="00A0512D" w:rsidRDefault="00A0512D" w:rsidP="00A0512D">
      <w:pPr>
        <w:ind w:left="-540"/>
        <w:rPr>
          <w:rFonts w:ascii="Helvetica Neue" w:hAnsi="Helvetica Neue"/>
          <w:color w:val="404040" w:themeColor="text1" w:themeTint="BF"/>
        </w:rPr>
      </w:pPr>
    </w:p>
    <w:p w14:paraId="4B095BC0" w14:textId="4111A61F" w:rsidR="00A0512D" w:rsidRDefault="00A0512D" w:rsidP="00A0512D">
      <w:pPr>
        <w:ind w:left="-540"/>
        <w:rPr>
          <w:rFonts w:ascii="Helvetica Neue" w:hAnsi="Helvetica Neue"/>
          <w:color w:val="404040" w:themeColor="text1" w:themeTint="BF"/>
        </w:rPr>
      </w:pPr>
    </w:p>
    <w:p w14:paraId="5D1ED724" w14:textId="03305ECB" w:rsidR="00A0512D" w:rsidRDefault="00A0512D" w:rsidP="00A0512D">
      <w:pPr>
        <w:ind w:left="-540"/>
        <w:rPr>
          <w:rFonts w:ascii="Helvetica Neue" w:hAnsi="Helvetica Neue"/>
          <w:color w:val="404040" w:themeColor="text1" w:themeTint="BF"/>
        </w:rPr>
      </w:pPr>
    </w:p>
    <w:tbl>
      <w:tblPr>
        <w:tblStyle w:val="TableGrid"/>
        <w:tblW w:w="1818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90"/>
        <w:gridCol w:w="9090"/>
      </w:tblGrid>
      <w:tr w:rsidR="00A0512D" w:rsidRPr="00A0512D" w14:paraId="1C274BB5" w14:textId="77777777" w:rsidTr="00971B79">
        <w:tc>
          <w:tcPr>
            <w:tcW w:w="9090" w:type="dxa"/>
            <w:shd w:val="clear" w:color="auto" w:fill="D6E9E1"/>
            <w:vAlign w:val="center"/>
          </w:tcPr>
          <w:p w14:paraId="36638848" w14:textId="77777777" w:rsidR="00A0512D" w:rsidRPr="00A0512D" w:rsidRDefault="00A0512D" w:rsidP="0080794F">
            <w:pPr>
              <w:spacing w:before="80" w:after="80"/>
              <w:jc w:val="center"/>
              <w:rPr>
                <w:rFonts w:ascii="Helvetica Neue" w:hAnsi="Helvetica Neue"/>
                <w:b/>
                <w:color w:val="004780"/>
              </w:rPr>
            </w:pPr>
            <w:r w:rsidRPr="00A0512D">
              <w:rPr>
                <w:rFonts w:ascii="Helvetica Neue" w:hAnsi="Helvetica Neue"/>
                <w:b/>
                <w:color w:val="004780"/>
              </w:rPr>
              <w:t>ASSUMPTIONS</w:t>
            </w:r>
          </w:p>
        </w:tc>
        <w:tc>
          <w:tcPr>
            <w:tcW w:w="9090" w:type="dxa"/>
            <w:shd w:val="clear" w:color="auto" w:fill="D6E9E1"/>
            <w:vAlign w:val="center"/>
          </w:tcPr>
          <w:p w14:paraId="23700973" w14:textId="77777777" w:rsidR="00A0512D" w:rsidRPr="00A0512D" w:rsidRDefault="00A0512D" w:rsidP="0080794F">
            <w:pPr>
              <w:spacing w:before="80" w:after="80"/>
              <w:jc w:val="center"/>
              <w:rPr>
                <w:rFonts w:ascii="Helvetica Neue" w:hAnsi="Helvetica Neue"/>
                <w:b/>
                <w:color w:val="004780"/>
              </w:rPr>
            </w:pPr>
            <w:r w:rsidRPr="00A0512D">
              <w:rPr>
                <w:rFonts w:ascii="Helvetica Neue" w:hAnsi="Helvetica Neue"/>
                <w:b/>
                <w:color w:val="004780"/>
              </w:rPr>
              <w:t>CONTEXTUAL FACTOR</w:t>
            </w:r>
          </w:p>
        </w:tc>
      </w:tr>
      <w:tr w:rsidR="00A0512D" w14:paraId="29A51856" w14:textId="77777777" w:rsidTr="00971B79">
        <w:tc>
          <w:tcPr>
            <w:tcW w:w="9090" w:type="dxa"/>
          </w:tcPr>
          <w:p w14:paraId="04D30FE2" w14:textId="367F470C" w:rsidR="00A0512D" w:rsidRDefault="0080794F" w:rsidP="0080794F">
            <w:pPr>
              <w:pStyle w:val="ListParagraph"/>
              <w:numPr>
                <w:ilvl w:val="0"/>
                <w:numId w:val="15"/>
              </w:numPr>
              <w:spacing w:before="80" w:after="80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Funding will remain stable throughout the program period</w:t>
            </w:r>
          </w:p>
          <w:p w14:paraId="4BD5717F" w14:textId="71F24211" w:rsidR="0080794F" w:rsidRDefault="0080794F" w:rsidP="0080794F">
            <w:pPr>
              <w:pStyle w:val="ListParagraph"/>
              <w:numPr>
                <w:ilvl w:val="0"/>
                <w:numId w:val="15"/>
              </w:numPr>
              <w:spacing w:before="80" w:after="80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Promotion of services is best accomplished via word-of-mouth and existing communications channels</w:t>
            </w:r>
          </w:p>
          <w:p w14:paraId="75DD6EFF" w14:textId="04207671" w:rsidR="0080794F" w:rsidRDefault="0080794F" w:rsidP="0080794F">
            <w:pPr>
              <w:pStyle w:val="ListParagraph"/>
              <w:numPr>
                <w:ilvl w:val="0"/>
                <w:numId w:val="15"/>
              </w:numPr>
              <w:spacing w:before="80" w:after="80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 xml:space="preserve">Increased access to needles and disposal sites will impact </w:t>
            </w:r>
            <w:proofErr w:type="gramStart"/>
            <w:r>
              <w:rPr>
                <w:rFonts w:ascii="Helvetica Neue" w:hAnsi="Helvetica Neue"/>
                <w:color w:val="404040" w:themeColor="text1" w:themeTint="BF"/>
              </w:rPr>
              <w:t>needle  use</w:t>
            </w:r>
            <w:proofErr w:type="gramEnd"/>
            <w:r>
              <w:rPr>
                <w:rFonts w:ascii="Helvetica Neue" w:hAnsi="Helvetica Neue"/>
                <w:color w:val="404040" w:themeColor="text1" w:themeTint="BF"/>
              </w:rPr>
              <w:t xml:space="preserve"> and disposal behaviors</w:t>
            </w:r>
          </w:p>
          <w:p w14:paraId="6C6C72AA" w14:textId="3C864663" w:rsidR="0080794F" w:rsidRDefault="0080794F" w:rsidP="0080794F">
            <w:pPr>
              <w:pStyle w:val="ListParagraph"/>
              <w:numPr>
                <w:ilvl w:val="0"/>
                <w:numId w:val="15"/>
              </w:numPr>
              <w:spacing w:before="80" w:after="80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 xml:space="preserve">Communicable diseases (HIV, HCV) in the </w:t>
            </w:r>
            <w:r w:rsidR="002E0A24">
              <w:rPr>
                <w:rFonts w:ascii="Helvetica Neue" w:hAnsi="Helvetica Neue"/>
                <w:color w:val="404040" w:themeColor="text1" w:themeTint="BF"/>
              </w:rPr>
              <w:t>county are primarily due to needle sharing practices</w:t>
            </w:r>
          </w:p>
          <w:p w14:paraId="2A902ACF" w14:textId="3B86B1A1" w:rsidR="00A0512D" w:rsidRDefault="002E0A24" w:rsidP="00914020">
            <w:pPr>
              <w:pStyle w:val="ListParagraph"/>
              <w:numPr>
                <w:ilvl w:val="0"/>
                <w:numId w:val="15"/>
              </w:numPr>
              <w:spacing w:before="80" w:after="80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Law enforcement supports needle exchange services</w:t>
            </w:r>
          </w:p>
        </w:tc>
        <w:tc>
          <w:tcPr>
            <w:tcW w:w="9090" w:type="dxa"/>
          </w:tcPr>
          <w:p w14:paraId="71DF23CE" w14:textId="77777777" w:rsidR="00A0512D" w:rsidRDefault="0080794F" w:rsidP="0080794F">
            <w:pPr>
              <w:pStyle w:val="ListParagraph"/>
              <w:numPr>
                <w:ilvl w:val="0"/>
                <w:numId w:val="14"/>
              </w:numPr>
              <w:spacing w:before="80" w:after="80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>Existing city ordinances aimed to disrupt homelessness</w:t>
            </w:r>
          </w:p>
          <w:p w14:paraId="16856C38" w14:textId="230EF7F6" w:rsidR="0080794F" w:rsidRPr="0080794F" w:rsidRDefault="0080794F" w:rsidP="0080794F">
            <w:pPr>
              <w:pStyle w:val="ListParagraph"/>
              <w:numPr>
                <w:ilvl w:val="0"/>
                <w:numId w:val="14"/>
              </w:numPr>
              <w:spacing w:before="80" w:after="80"/>
              <w:rPr>
                <w:rFonts w:ascii="Helvetica Neue" w:hAnsi="Helvetica Neue"/>
                <w:color w:val="404040" w:themeColor="text1" w:themeTint="BF"/>
              </w:rPr>
            </w:pPr>
            <w:r>
              <w:rPr>
                <w:rFonts w:ascii="Helvetica Neue" w:hAnsi="Helvetica Neue"/>
                <w:color w:val="404040" w:themeColor="text1" w:themeTint="BF"/>
              </w:rPr>
              <w:t xml:space="preserve">Target populations socioeconomic status: </w:t>
            </w:r>
            <w:r w:rsidRPr="0080794F">
              <w:rPr>
                <w:rFonts w:ascii="Helvetica Neue" w:hAnsi="Helvetica Neue"/>
                <w:color w:val="404040" w:themeColor="text1" w:themeTint="BF"/>
              </w:rPr>
              <w:t>65% homeless</w:t>
            </w:r>
          </w:p>
          <w:p w14:paraId="77C708AF" w14:textId="48C05B90" w:rsidR="0080794F" w:rsidRPr="0080794F" w:rsidRDefault="0080794F" w:rsidP="0080794F">
            <w:pPr>
              <w:spacing w:before="80" w:after="80"/>
              <w:ind w:left="1080"/>
              <w:rPr>
                <w:rFonts w:ascii="Helvetica Neue" w:hAnsi="Helvetica Neue"/>
                <w:color w:val="404040" w:themeColor="text1" w:themeTint="BF"/>
              </w:rPr>
            </w:pPr>
          </w:p>
        </w:tc>
      </w:tr>
    </w:tbl>
    <w:p w14:paraId="71B135A2" w14:textId="77777777" w:rsidR="00A0512D" w:rsidRDefault="00A0512D" w:rsidP="00914020">
      <w:pPr>
        <w:rPr>
          <w:rFonts w:ascii="Helvetica Neue" w:hAnsi="Helvetica Neue"/>
          <w:color w:val="404040" w:themeColor="text1" w:themeTint="BF"/>
        </w:rPr>
      </w:pPr>
    </w:p>
    <w:sectPr w:rsidR="00A0512D" w:rsidSect="007A2121">
      <w:headerReference w:type="default" r:id="rId7"/>
      <w:footerReference w:type="even" r:id="rId8"/>
      <w:footerReference w:type="default" r:id="rId9"/>
      <w:pgSz w:w="20160" w:h="12240" w:orient="landscape"/>
      <w:pgMar w:top="1494" w:right="1440" w:bottom="11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59F1B" w14:textId="77777777" w:rsidR="007B3154" w:rsidRDefault="007B3154" w:rsidP="00670CDC">
      <w:r>
        <w:separator/>
      </w:r>
    </w:p>
  </w:endnote>
  <w:endnote w:type="continuationSeparator" w:id="0">
    <w:p w14:paraId="5138A838" w14:textId="77777777" w:rsidR="007B3154" w:rsidRDefault="007B3154" w:rsidP="0067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ñ-i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 Neue Condensed">
    <w:altName w:val="Arial"/>
    <w:charset w:val="00"/>
    <w:family w:val="auto"/>
    <w:pitch w:val="variable"/>
    <w:sig w:usb0="A00002FF" w:usb1="5000205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200832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CF3ADC" w14:textId="706F7518" w:rsidR="00914020" w:rsidRDefault="00914020" w:rsidP="004331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C31A28" w14:textId="77777777" w:rsidR="00914020" w:rsidRDefault="00914020" w:rsidP="009140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78407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4FD7D6" w14:textId="24034BC7" w:rsidR="00914020" w:rsidRDefault="00914020" w:rsidP="004331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047D83" w14:textId="77777777" w:rsidR="00914020" w:rsidRDefault="00914020" w:rsidP="009140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4934E" w14:textId="77777777" w:rsidR="007B3154" w:rsidRDefault="007B3154" w:rsidP="00670CDC">
      <w:r>
        <w:separator/>
      </w:r>
    </w:p>
  </w:footnote>
  <w:footnote w:type="continuationSeparator" w:id="0">
    <w:p w14:paraId="6CEF580C" w14:textId="77777777" w:rsidR="007B3154" w:rsidRDefault="007B3154" w:rsidP="0067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7370D" w14:textId="34791618" w:rsidR="005831BE" w:rsidRPr="005831BE" w:rsidRDefault="005831BE" w:rsidP="005831BE">
    <w:pPr>
      <w:pStyle w:val="Header"/>
      <w:jc w:val="center"/>
      <w:rPr>
        <w:rFonts w:ascii="Helvetica Neue Condensed" w:hAnsi="Helvetica Neue Condensed"/>
        <w:b/>
        <w:color w:val="00497F"/>
        <w:sz w:val="40"/>
      </w:rPr>
    </w:pPr>
    <w:r w:rsidRPr="00EC36FE">
      <w:rPr>
        <w:rFonts w:ascii="Helvetica Neue Condensed" w:hAnsi="Helvetica Neue Condensed"/>
        <w:b/>
        <w:noProof/>
        <w:color w:val="00497F"/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8CE849" wp14:editId="29B7FDD4">
              <wp:simplePos x="0" y="0"/>
              <wp:positionH relativeFrom="margin">
                <wp:align>center</wp:align>
              </wp:positionH>
              <wp:positionV relativeFrom="paragraph">
                <wp:posOffset>355600</wp:posOffset>
              </wp:positionV>
              <wp:extent cx="3931920" cy="0"/>
              <wp:effectExtent l="0" t="38100" r="30480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93192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EC881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91AA5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8pt" to="309.6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" strokecolor="#ec881d" strokeweight="6pt">
              <v:stroke joinstyle="miter"/>
              <w10:wrap anchorx="margin"/>
            </v:line>
          </w:pict>
        </mc:Fallback>
      </mc:AlternateContent>
    </w:r>
    <w:r w:rsidRPr="00EC36FE">
      <w:rPr>
        <w:rFonts w:ascii="Helvetica Neue Condensed" w:hAnsi="Helvetica Neue Condensed"/>
        <w:b/>
        <w:color w:val="00497F"/>
        <w:sz w:val="40"/>
      </w:rPr>
      <w:t xml:space="preserve">SSP </w:t>
    </w:r>
    <w:r w:rsidR="00D17114">
      <w:rPr>
        <w:rFonts w:ascii="Helvetica Neue Condensed" w:hAnsi="Helvetica Neue Condensed"/>
        <w:b/>
        <w:color w:val="00497F"/>
        <w:sz w:val="40"/>
      </w:rPr>
      <w:t xml:space="preserve">SAMPLE </w:t>
    </w:r>
    <w:r>
      <w:rPr>
        <w:rFonts w:ascii="Helvetica Neue Condensed" w:hAnsi="Helvetica Neue Condensed"/>
        <w:b/>
        <w:color w:val="00497F"/>
        <w:sz w:val="40"/>
      </w:rPr>
      <w:t xml:space="preserve">LOGIC MODEL </w:t>
    </w:r>
    <w:r w:rsidRPr="00EC36FE">
      <w:rPr>
        <w:rFonts w:ascii="Helvetica Neue Condensed" w:hAnsi="Helvetica Neue Condensed"/>
        <w:b/>
        <w:color w:val="00497F"/>
        <w:sz w:val="40"/>
      </w:rPr>
      <w:t>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7DB6"/>
    <w:multiLevelType w:val="hybridMultilevel"/>
    <w:tmpl w:val="0FA80E64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149C624A"/>
    <w:multiLevelType w:val="hybridMultilevel"/>
    <w:tmpl w:val="D9AE9ECA"/>
    <w:lvl w:ilvl="0" w:tplc="652E3242">
      <w:numFmt w:val="bullet"/>
      <w:lvlText w:val="•"/>
      <w:lvlJc w:val="left"/>
      <w:pPr>
        <w:ind w:left="720" w:hanging="360"/>
      </w:pPr>
      <w:rPr>
        <w:rFonts w:ascii="ñ-i»˛" w:eastAsiaTheme="minorHAnsi" w:hAnsi="ñ-i»˛" w:cs="ñ-i»˛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39B0"/>
    <w:multiLevelType w:val="hybridMultilevel"/>
    <w:tmpl w:val="3B58F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E14C4"/>
    <w:multiLevelType w:val="hybridMultilevel"/>
    <w:tmpl w:val="D3225916"/>
    <w:lvl w:ilvl="0" w:tplc="652E3242">
      <w:numFmt w:val="bullet"/>
      <w:lvlText w:val="•"/>
      <w:lvlJc w:val="left"/>
      <w:pPr>
        <w:ind w:left="720" w:hanging="360"/>
      </w:pPr>
      <w:rPr>
        <w:rFonts w:ascii="ñ-i»˛" w:eastAsiaTheme="minorHAnsi" w:hAnsi="ñ-i»˛" w:cs="ñ-i»˛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77610"/>
    <w:multiLevelType w:val="hybridMultilevel"/>
    <w:tmpl w:val="20D0502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26C51781"/>
    <w:multiLevelType w:val="hybridMultilevel"/>
    <w:tmpl w:val="BCB61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70338"/>
    <w:multiLevelType w:val="hybridMultilevel"/>
    <w:tmpl w:val="75441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04F21"/>
    <w:multiLevelType w:val="hybridMultilevel"/>
    <w:tmpl w:val="DE12D3CC"/>
    <w:lvl w:ilvl="0" w:tplc="652E3242">
      <w:numFmt w:val="bullet"/>
      <w:lvlText w:val="•"/>
      <w:lvlJc w:val="left"/>
      <w:pPr>
        <w:ind w:left="720" w:hanging="360"/>
      </w:pPr>
      <w:rPr>
        <w:rFonts w:ascii="ñ-i»˛" w:eastAsiaTheme="minorHAnsi" w:hAnsi="ñ-i»˛" w:cs="ñ-i»˛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C7A78"/>
    <w:multiLevelType w:val="hybridMultilevel"/>
    <w:tmpl w:val="27009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957F7"/>
    <w:multiLevelType w:val="hybridMultilevel"/>
    <w:tmpl w:val="C26E8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556E2C"/>
    <w:multiLevelType w:val="hybridMultilevel"/>
    <w:tmpl w:val="9FB46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6CA6"/>
    <w:multiLevelType w:val="hybridMultilevel"/>
    <w:tmpl w:val="C03EA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909F4"/>
    <w:multiLevelType w:val="hybridMultilevel"/>
    <w:tmpl w:val="0B6A2C26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3" w15:restartNumberingAfterBreak="0">
    <w:nsid w:val="524F6B84"/>
    <w:multiLevelType w:val="hybridMultilevel"/>
    <w:tmpl w:val="CC36C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423AF"/>
    <w:multiLevelType w:val="hybridMultilevel"/>
    <w:tmpl w:val="6D8C1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811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04040" w:themeColor="text1" w:themeTint="BF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0576F"/>
    <w:multiLevelType w:val="hybridMultilevel"/>
    <w:tmpl w:val="0498A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152D9"/>
    <w:multiLevelType w:val="hybridMultilevel"/>
    <w:tmpl w:val="27D22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F4901"/>
    <w:multiLevelType w:val="hybridMultilevel"/>
    <w:tmpl w:val="FCC83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432F6"/>
    <w:multiLevelType w:val="hybridMultilevel"/>
    <w:tmpl w:val="9E0E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364CF"/>
    <w:multiLevelType w:val="hybridMultilevel"/>
    <w:tmpl w:val="54163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0"/>
  </w:num>
  <w:num w:numId="5">
    <w:abstractNumId w:val="17"/>
  </w:num>
  <w:num w:numId="6">
    <w:abstractNumId w:val="6"/>
  </w:num>
  <w:num w:numId="7">
    <w:abstractNumId w:val="8"/>
  </w:num>
  <w:num w:numId="8">
    <w:abstractNumId w:val="5"/>
  </w:num>
  <w:num w:numId="9">
    <w:abstractNumId w:val="11"/>
  </w:num>
  <w:num w:numId="10">
    <w:abstractNumId w:val="7"/>
  </w:num>
  <w:num w:numId="11">
    <w:abstractNumId w:val="1"/>
  </w:num>
  <w:num w:numId="12">
    <w:abstractNumId w:val="3"/>
  </w:num>
  <w:num w:numId="13">
    <w:abstractNumId w:val="4"/>
  </w:num>
  <w:num w:numId="14">
    <w:abstractNumId w:val="16"/>
  </w:num>
  <w:num w:numId="15">
    <w:abstractNumId w:val="13"/>
  </w:num>
  <w:num w:numId="16">
    <w:abstractNumId w:val="9"/>
  </w:num>
  <w:num w:numId="17">
    <w:abstractNumId w:val="10"/>
  </w:num>
  <w:num w:numId="18">
    <w:abstractNumId w:val="2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12"/>
    <w:rsid w:val="0005705C"/>
    <w:rsid w:val="00062F39"/>
    <w:rsid w:val="000676B2"/>
    <w:rsid w:val="000807BA"/>
    <w:rsid w:val="000808E6"/>
    <w:rsid w:val="000A0B3E"/>
    <w:rsid w:val="000B199F"/>
    <w:rsid w:val="000B1DD1"/>
    <w:rsid w:val="000E72EA"/>
    <w:rsid w:val="00134DD9"/>
    <w:rsid w:val="0016176A"/>
    <w:rsid w:val="00174421"/>
    <w:rsid w:val="001B7467"/>
    <w:rsid w:val="001E7050"/>
    <w:rsid w:val="0024265F"/>
    <w:rsid w:val="00250B0B"/>
    <w:rsid w:val="0025646E"/>
    <w:rsid w:val="00267774"/>
    <w:rsid w:val="002A3D8F"/>
    <w:rsid w:val="002B71F8"/>
    <w:rsid w:val="002D4FE9"/>
    <w:rsid w:val="002E0A24"/>
    <w:rsid w:val="00302087"/>
    <w:rsid w:val="00340E84"/>
    <w:rsid w:val="003523B3"/>
    <w:rsid w:val="0039544D"/>
    <w:rsid w:val="00395A93"/>
    <w:rsid w:val="003A4B81"/>
    <w:rsid w:val="003B68E9"/>
    <w:rsid w:val="003C32A1"/>
    <w:rsid w:val="003D1F6C"/>
    <w:rsid w:val="003F3725"/>
    <w:rsid w:val="00414337"/>
    <w:rsid w:val="00421F2E"/>
    <w:rsid w:val="00426BF7"/>
    <w:rsid w:val="004326E1"/>
    <w:rsid w:val="0044074B"/>
    <w:rsid w:val="00447F50"/>
    <w:rsid w:val="00456B9F"/>
    <w:rsid w:val="00466339"/>
    <w:rsid w:val="00494BDE"/>
    <w:rsid w:val="0049766C"/>
    <w:rsid w:val="004A1E2D"/>
    <w:rsid w:val="004B06E8"/>
    <w:rsid w:val="004B59FF"/>
    <w:rsid w:val="004D1BD6"/>
    <w:rsid w:val="004F20C2"/>
    <w:rsid w:val="004F6545"/>
    <w:rsid w:val="00501DD1"/>
    <w:rsid w:val="00510C79"/>
    <w:rsid w:val="00530B27"/>
    <w:rsid w:val="00537500"/>
    <w:rsid w:val="005726C1"/>
    <w:rsid w:val="005831BE"/>
    <w:rsid w:val="005A3248"/>
    <w:rsid w:val="005D414C"/>
    <w:rsid w:val="005F578F"/>
    <w:rsid w:val="006072EC"/>
    <w:rsid w:val="00630D5F"/>
    <w:rsid w:val="00640D1A"/>
    <w:rsid w:val="006448BC"/>
    <w:rsid w:val="00662AF4"/>
    <w:rsid w:val="00670CDC"/>
    <w:rsid w:val="00695568"/>
    <w:rsid w:val="006C15DB"/>
    <w:rsid w:val="006C42E5"/>
    <w:rsid w:val="0074021D"/>
    <w:rsid w:val="007551FA"/>
    <w:rsid w:val="007A2121"/>
    <w:rsid w:val="007B3154"/>
    <w:rsid w:val="007B44E9"/>
    <w:rsid w:val="0080794F"/>
    <w:rsid w:val="00862E03"/>
    <w:rsid w:val="008858EA"/>
    <w:rsid w:val="00891E88"/>
    <w:rsid w:val="00895B29"/>
    <w:rsid w:val="008A25A1"/>
    <w:rsid w:val="008F5A46"/>
    <w:rsid w:val="00914020"/>
    <w:rsid w:val="0092392D"/>
    <w:rsid w:val="00930044"/>
    <w:rsid w:val="009621E7"/>
    <w:rsid w:val="009672A3"/>
    <w:rsid w:val="00967C78"/>
    <w:rsid w:val="00971B79"/>
    <w:rsid w:val="0099064F"/>
    <w:rsid w:val="009C7265"/>
    <w:rsid w:val="00A0512D"/>
    <w:rsid w:val="00A45AA9"/>
    <w:rsid w:val="00A546FB"/>
    <w:rsid w:val="00A56D40"/>
    <w:rsid w:val="00A61D2B"/>
    <w:rsid w:val="00A767C2"/>
    <w:rsid w:val="00A76D65"/>
    <w:rsid w:val="00AD5B3A"/>
    <w:rsid w:val="00B01AE7"/>
    <w:rsid w:val="00B225B3"/>
    <w:rsid w:val="00B437F7"/>
    <w:rsid w:val="00B67D62"/>
    <w:rsid w:val="00BB26D1"/>
    <w:rsid w:val="00BC01C7"/>
    <w:rsid w:val="00C129BC"/>
    <w:rsid w:val="00C473A7"/>
    <w:rsid w:val="00C47AF2"/>
    <w:rsid w:val="00C51C34"/>
    <w:rsid w:val="00C56988"/>
    <w:rsid w:val="00C67321"/>
    <w:rsid w:val="00C75C9D"/>
    <w:rsid w:val="00C76C3C"/>
    <w:rsid w:val="00C91B15"/>
    <w:rsid w:val="00CB474E"/>
    <w:rsid w:val="00CC5A12"/>
    <w:rsid w:val="00CF743D"/>
    <w:rsid w:val="00D043AE"/>
    <w:rsid w:val="00D17114"/>
    <w:rsid w:val="00D70C2E"/>
    <w:rsid w:val="00DB27B9"/>
    <w:rsid w:val="00DC5212"/>
    <w:rsid w:val="00DE55A5"/>
    <w:rsid w:val="00DE77D8"/>
    <w:rsid w:val="00DF1CF0"/>
    <w:rsid w:val="00E3568E"/>
    <w:rsid w:val="00E97057"/>
    <w:rsid w:val="00EC133C"/>
    <w:rsid w:val="00EC36FE"/>
    <w:rsid w:val="00EE2390"/>
    <w:rsid w:val="00EE590A"/>
    <w:rsid w:val="00F01267"/>
    <w:rsid w:val="00F032F1"/>
    <w:rsid w:val="00F16D7B"/>
    <w:rsid w:val="00F16EA2"/>
    <w:rsid w:val="00F21949"/>
    <w:rsid w:val="00F2760A"/>
    <w:rsid w:val="00F33ADD"/>
    <w:rsid w:val="00F46F34"/>
    <w:rsid w:val="00F72774"/>
    <w:rsid w:val="00F8044C"/>
    <w:rsid w:val="00F8371D"/>
    <w:rsid w:val="00F8386E"/>
    <w:rsid w:val="00FB2F9B"/>
    <w:rsid w:val="00FC43E4"/>
    <w:rsid w:val="00FC76C1"/>
    <w:rsid w:val="00FE7ED9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4C97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5A1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C52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CDC"/>
  </w:style>
  <w:style w:type="paragraph" w:styleId="Footer">
    <w:name w:val="footer"/>
    <w:basedOn w:val="Normal"/>
    <w:link w:val="FooterChar"/>
    <w:uiPriority w:val="99"/>
    <w:unhideWhenUsed/>
    <w:rsid w:val="0067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CDC"/>
  </w:style>
  <w:style w:type="table" w:styleId="TableGrid">
    <w:name w:val="Table Grid"/>
    <w:basedOn w:val="TableNormal"/>
    <w:uiPriority w:val="39"/>
    <w:rsid w:val="001E7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3568E"/>
  </w:style>
  <w:style w:type="character" w:styleId="CommentReference">
    <w:name w:val="annotation reference"/>
    <w:basedOn w:val="DefaultParagraphFont"/>
    <w:uiPriority w:val="99"/>
    <w:semiHidden/>
    <w:unhideWhenUsed/>
    <w:rsid w:val="00FF0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5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5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5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5D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5D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663465977D548970589B70B4684BF" ma:contentTypeVersion="18" ma:contentTypeDescription="Create a new document." ma:contentTypeScope="" ma:versionID="f1f57ddcc240f7ba83374e6656c7c52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cc854e8-ea86-414c-ab96-17cebf6e1612" targetNamespace="http://schemas.microsoft.com/office/2006/metadata/properties" ma:root="true" ma:fieldsID="1dfe46a6e8dcac6f165c593d0fc9b8aa" ns1:_="" ns2:_="" ns3:_="">
    <xsd:import namespace="http://schemas.microsoft.com/sharepoint/v3"/>
    <xsd:import namespace="59da1016-2a1b-4f8a-9768-d7a4932f6f16"/>
    <xsd:import namespace="7cc854e8-ea86-414c-ab96-17cebf6e161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854e8-ea86-414c-ab96-17cebf6e161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>Public Health</IACategory>
    <IASubtopic xmlns="59da1016-2a1b-4f8a-9768-d7a4932f6f16" xsi:nil="true"/>
    <DocumentExpirationDate xmlns="59da1016-2a1b-4f8a-9768-d7a4932f6f16">2020-12-31T08:00:00+00:00</DocumentExpirationDate>
    <Meta_x0020_Description xmlns="7cc854e8-ea86-414c-ab96-17cebf6e1612" xsi:nil="true"/>
    <IATopic xmlns="59da1016-2a1b-4f8a-9768-d7a4932f6f16" xsi:nil="true"/>
    <Meta_x0020_Keywords xmlns="7cc854e8-ea86-414c-ab96-17cebf6e1612" xsi:nil="true"/>
  </documentManagement>
</p:properties>
</file>

<file path=customXml/itemProps1.xml><?xml version="1.0" encoding="utf-8"?>
<ds:datastoreItem xmlns:ds="http://schemas.openxmlformats.org/officeDocument/2006/customXml" ds:itemID="{6B52BBFF-F6E1-4459-8E07-5BCC1774B6F4}"/>
</file>

<file path=customXml/itemProps2.xml><?xml version="1.0" encoding="utf-8"?>
<ds:datastoreItem xmlns:ds="http://schemas.openxmlformats.org/officeDocument/2006/customXml" ds:itemID="{6ACAB99C-4B22-40C7-B8F0-DDAE327C1CC5}"/>
</file>

<file path=customXml/itemProps3.xml><?xml version="1.0" encoding="utf-8"?>
<ds:datastoreItem xmlns:ds="http://schemas.openxmlformats.org/officeDocument/2006/customXml" ds:itemID="{D149BECD-D218-4E2F-A153-41B9A2EDBF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 Reduction Manual: Sample - Logic Model Tool</dc:title>
  <dc:subject/>
  <dc:creator>Microsoft Office User</dc:creator>
  <cp:keywords/>
  <dc:description/>
  <cp:lastModifiedBy>LEAHY Judith M</cp:lastModifiedBy>
  <cp:revision>2</cp:revision>
  <dcterms:created xsi:type="dcterms:W3CDTF">2019-07-24T23:21:00Z</dcterms:created>
  <dcterms:modified xsi:type="dcterms:W3CDTF">2019-07-24T23:21:00Z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0x010100F9F663465977D548970589B70B4684BF</vt:lpwstr>
  </property>
  <property fmtid="{D5CDD505-2E9C-101B-9397-08002B2CF9AE}" pid="3" name="Order">
    <vt:r8>2000</vt:r8>
  </property>
</Properties>
</file>