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0D73C" w14:textId="29DB2E28" w:rsidR="004A2E1F" w:rsidRDefault="004A2E1F" w:rsidP="00D30914">
      <w:pPr>
        <w:pStyle w:val="NormalWeb"/>
        <w:shd w:val="clear" w:color="auto" w:fill="FFFFFF"/>
        <w:jc w:val="center"/>
        <w:rPr>
          <w:b/>
          <w:bCs/>
          <w:sz w:val="32"/>
          <w:szCs w:val="32"/>
        </w:rPr>
      </w:pPr>
      <w:r w:rsidRPr="004A2E1F">
        <w:rPr>
          <w:b/>
          <w:bCs/>
          <w:sz w:val="32"/>
          <w:szCs w:val="32"/>
        </w:rPr>
        <w:t>Pediatric Airway Rol</w:t>
      </w:r>
      <w:r w:rsidR="00D30914">
        <w:rPr>
          <w:b/>
          <w:bCs/>
          <w:sz w:val="32"/>
          <w:szCs w:val="32"/>
        </w:rPr>
        <w:t>l Contents</w:t>
      </w:r>
    </w:p>
    <w:p w14:paraId="58867DBC" w14:textId="77777777" w:rsidR="00345049" w:rsidRPr="00D30914" w:rsidRDefault="00345049" w:rsidP="00D30914">
      <w:pPr>
        <w:pStyle w:val="NormalWeb"/>
        <w:shd w:val="clear" w:color="auto" w:fill="FFFFFF"/>
        <w:jc w:val="center"/>
        <w:rPr>
          <w:rFonts w:ascii="Segoe UI" w:hAnsi="Segoe UI" w:cs="Segoe UI"/>
          <w:sz w:val="32"/>
          <w:szCs w:val="32"/>
        </w:rPr>
      </w:pPr>
    </w:p>
    <w:p w14:paraId="16360EF8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Endotracheal Tube 2.5mm uncuffed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32E903FB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Endotracheal Tube 3.0mm uncuffed 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304A7D64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Endotracheal Tube 3.0mm cuffed 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34B92A90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Endotracheal Tube 3.5mm cuffed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3EA2A9DC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Endotracheal Tube 4.0mm cuffed 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015B24B5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Endotracheal Tube 4.5mm cuffed 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209BE7AE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Endotracheal Tube 5.0mm cuffed 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1813D355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Endotracheal Tube 5.5mm cuffed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4B9F300B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Endotracheal Tube 6.0mm cuffed 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3502F51E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Endotracheal Tube 6.5mm cuffed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4D825D42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Oral Airway (50mm)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1D409342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Oral Airway #4 (60mm)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515DFC21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Oral Airway #5 (70mm)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1D9E5DD3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Oral Airway (80mm)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5F822757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packets K-Y Jelly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1F2C1D95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Style w:val="normaltextrun1"/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pediatric CO2 Detector</w:t>
      </w:r>
    </w:p>
    <w:p w14:paraId="7A77A2F5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normaltextrun1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adult CO2 Detector 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5AB39C4B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Style w:val="eop"/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/>
          <w:sz w:val="20"/>
          <w:szCs w:val="20"/>
        </w:rPr>
        <w:t>1 i</w:t>
      </w: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ntubation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Stylette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Pediatric and adult </w:t>
      </w:r>
      <w:r w:rsidRPr="00C1280E">
        <w:rPr>
          <w:rStyle w:val="contextualspellingandgrammarerror"/>
          <w:rFonts w:ascii="Calibri" w:hAnsi="Calibri" w:cs="Segoe UI"/>
          <w:sz w:val="20"/>
          <w:szCs w:val="20"/>
        </w:rPr>
        <w:t>(</w:t>
      </w:r>
      <w:r w:rsidRPr="00C1280E">
        <w:rPr>
          <w:rStyle w:val="normaltextrun1"/>
          <w:rFonts w:ascii="Calibri" w:hAnsi="Calibri" w:cs="Segoe UI"/>
          <w:sz w:val="20"/>
          <w:szCs w:val="20"/>
        </w:rPr>
        <w:t>disposable) size 6F</w:t>
      </w:r>
    </w:p>
    <w:p w14:paraId="377FDCDC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Style w:val="normaltextrun1"/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/>
          <w:sz w:val="20"/>
          <w:szCs w:val="20"/>
        </w:rPr>
        <w:t>1 i</w:t>
      </w: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ntubation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Stylette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Pediatric and adult </w:t>
      </w:r>
      <w:r w:rsidRPr="00C1280E">
        <w:rPr>
          <w:rStyle w:val="contextualspellingandgrammarerror"/>
          <w:rFonts w:ascii="Calibri" w:hAnsi="Calibri" w:cs="Segoe UI"/>
          <w:sz w:val="20"/>
          <w:szCs w:val="20"/>
        </w:rPr>
        <w:t>(</w:t>
      </w:r>
      <w:r w:rsidRPr="00C1280E">
        <w:rPr>
          <w:rStyle w:val="normaltextrun1"/>
          <w:rFonts w:ascii="Calibri" w:hAnsi="Calibri" w:cs="Segoe UI"/>
          <w:sz w:val="20"/>
          <w:szCs w:val="20"/>
        </w:rPr>
        <w:t>disposable) size 10Fr</w:t>
      </w:r>
    </w:p>
    <w:p w14:paraId="3F48C82D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/>
          <w:sz w:val="20"/>
          <w:szCs w:val="20"/>
        </w:rPr>
        <w:t>1 i</w:t>
      </w: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ntubation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Stylette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Pediatric and adult </w:t>
      </w:r>
      <w:r w:rsidRPr="00C1280E">
        <w:rPr>
          <w:rStyle w:val="contextualspellingandgrammarerror"/>
          <w:rFonts w:ascii="Calibri" w:hAnsi="Calibri" w:cs="Segoe UI"/>
          <w:sz w:val="20"/>
          <w:szCs w:val="20"/>
        </w:rPr>
        <w:t>(</w:t>
      </w:r>
      <w:r w:rsidRPr="00C1280E">
        <w:rPr>
          <w:rStyle w:val="normaltextrun1"/>
          <w:rFonts w:ascii="Calibri" w:hAnsi="Calibri" w:cs="Segoe UI"/>
          <w:sz w:val="20"/>
          <w:szCs w:val="20"/>
        </w:rPr>
        <w:t>disposable) size 14Fr</w:t>
      </w:r>
    </w:p>
    <w:p w14:paraId="66344189" w14:textId="2027AE72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McGill </w:t>
      </w:r>
      <w:r w:rsidRPr="00C1280E">
        <w:rPr>
          <w:rStyle w:val="spellingerror"/>
          <w:rFonts w:ascii="Calibri" w:hAnsi="Calibri" w:cs="Segoe UI"/>
          <w:sz w:val="20"/>
          <w:szCs w:val="20"/>
        </w:rPr>
        <w:t>Forceps</w:t>
      </w:r>
      <w:r w:rsidRPr="00C1280E">
        <w:rPr>
          <w:rStyle w:val="normaltextrun1"/>
          <w:rFonts w:ascii="Calibri" w:hAnsi="Calibri" w:cs="Segoe UI"/>
          <w:sz w:val="20"/>
          <w:szCs w:val="20"/>
        </w:rPr>
        <w:t> 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7DC300C7" w14:textId="14007D3D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Small McGill </w:t>
      </w:r>
      <w:r w:rsidRPr="00C1280E">
        <w:rPr>
          <w:rStyle w:val="spellingerror"/>
          <w:rFonts w:ascii="Calibri" w:hAnsi="Calibri" w:cs="Segoe UI"/>
          <w:sz w:val="20"/>
          <w:szCs w:val="20"/>
        </w:rPr>
        <w:t>Forceps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3D01D498" w14:textId="4013EF99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Straight Kelly </w:t>
      </w:r>
      <w:r w:rsidRPr="00C1280E">
        <w:rPr>
          <w:rStyle w:val="spellingerror"/>
          <w:rFonts w:ascii="Calibri" w:hAnsi="Calibri" w:cs="Segoe UI"/>
          <w:sz w:val="20"/>
          <w:szCs w:val="20"/>
        </w:rPr>
        <w:t>Forceps</w:t>
      </w: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with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Shods</w:t>
      </w:r>
      <w:proofErr w:type="spellEnd"/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0A45A044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Yankaure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Suction 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2C220A66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10cc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Leur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Slip Syringe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30F5BFA6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Style w:val="eop"/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>Introducer/Bougie Pediatric 10Frx 70cm 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5EC61FEA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eop"/>
          <w:rFonts w:ascii="Calibri" w:hAnsi="Calibri" w:cs="Segoe UI"/>
          <w:sz w:val="20"/>
          <w:szCs w:val="20"/>
        </w:rPr>
        <w:t>2 nasal trumpet size 20</w:t>
      </w:r>
    </w:p>
    <w:p w14:paraId="71C34153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LMA #1  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6AAE0DE0" w14:textId="57DB8D4F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>1</w:t>
      </w:r>
      <w:r>
        <w:rPr>
          <w:rStyle w:val="normaltextrun1"/>
          <w:rFonts w:ascii="Calibri" w:hAnsi="Calibri" w:cs="Segoe UI"/>
          <w:sz w:val="20"/>
          <w:szCs w:val="20"/>
        </w:rPr>
        <w:t xml:space="preserve"> </w:t>
      </w:r>
      <w:proofErr w:type="spellStart"/>
      <w:r w:rsidRPr="00C1280E">
        <w:rPr>
          <w:rStyle w:val="normaltextrun1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LMA #2 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32574CFA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2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Fiber Optic Light 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5A30DD4C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Mill 00 (Light yellow) 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1FA69B95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Mill 0 (purple)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55AB56FA" w14:textId="66269D19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Mill 1 (</w:t>
      </w:r>
      <w:r w:rsidRPr="00C1280E">
        <w:rPr>
          <w:rStyle w:val="spellingerror"/>
          <w:rFonts w:ascii="Calibri" w:hAnsi="Calibri" w:cs="Segoe UI"/>
          <w:sz w:val="20"/>
          <w:szCs w:val="20"/>
        </w:rPr>
        <w:t>orange</w:t>
      </w:r>
      <w:r w:rsidRPr="00C1280E">
        <w:rPr>
          <w:rStyle w:val="normaltextrun1"/>
          <w:rFonts w:ascii="Calibri" w:hAnsi="Calibri" w:cs="Segoe UI"/>
          <w:sz w:val="20"/>
          <w:szCs w:val="20"/>
        </w:rPr>
        <w:t>)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2934A956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Mac 1 (white)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64510D06" w14:textId="7265C8A8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>1</w:t>
      </w:r>
      <w:r>
        <w:rPr>
          <w:rStyle w:val="normaltextrun1"/>
          <w:rFonts w:ascii="Calibri" w:hAnsi="Calibri" w:cs="Segoe UI"/>
          <w:sz w:val="20"/>
          <w:szCs w:val="20"/>
        </w:rPr>
        <w:t xml:space="preserve"> </w:t>
      </w:r>
      <w:proofErr w:type="spellStart"/>
      <w:r w:rsidRPr="00C1280E">
        <w:rPr>
          <w:rStyle w:val="normaltextrun1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Mill 2 (gray)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146D95A5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Mac 2 (blue)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4B129516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Mill 3 (yellow)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  <w:bookmarkStart w:id="0" w:name="_GoBack"/>
      <w:bookmarkEnd w:id="0"/>
    </w:p>
    <w:p w14:paraId="22EE4509" w14:textId="77777777" w:rsidR="00345049" w:rsidRPr="00C1280E" w:rsidRDefault="00345049" w:rsidP="00345049">
      <w:pPr>
        <w:pStyle w:val="paragraph"/>
        <w:numPr>
          <w:ilvl w:val="0"/>
          <w:numId w:val="2"/>
        </w:numPr>
        <w:textAlignment w:val="baseline"/>
        <w:rPr>
          <w:rFonts w:ascii="Calibri" w:hAnsi="Calibri"/>
          <w:sz w:val="20"/>
          <w:szCs w:val="20"/>
        </w:rPr>
      </w:pPr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1 </w:t>
      </w:r>
      <w:proofErr w:type="spellStart"/>
      <w:r w:rsidRPr="00C1280E">
        <w:rPr>
          <w:rStyle w:val="spellingerror"/>
          <w:rFonts w:ascii="Calibri" w:hAnsi="Calibri" w:cs="Segoe UI"/>
          <w:sz w:val="20"/>
          <w:szCs w:val="20"/>
        </w:rPr>
        <w:t>ea</w:t>
      </w:r>
      <w:proofErr w:type="spellEnd"/>
      <w:r w:rsidRPr="00C1280E">
        <w:rPr>
          <w:rStyle w:val="normaltextrun1"/>
          <w:rFonts w:ascii="Calibri" w:hAnsi="Calibri" w:cs="Segoe UI"/>
          <w:sz w:val="20"/>
          <w:szCs w:val="20"/>
        </w:rPr>
        <w:t xml:space="preserve"> Mill 3 (green)</w:t>
      </w:r>
      <w:r w:rsidRPr="00C1280E">
        <w:rPr>
          <w:rStyle w:val="eop"/>
          <w:rFonts w:ascii="Calibri" w:hAnsi="Calibri" w:cs="Segoe UI"/>
          <w:sz w:val="20"/>
          <w:szCs w:val="20"/>
        </w:rPr>
        <w:t> </w:t>
      </w:r>
    </w:p>
    <w:p w14:paraId="1B2CA7D1" w14:textId="77777777" w:rsidR="004A2E1F" w:rsidRDefault="004A2E1F" w:rsidP="004A2E1F">
      <w:pPr>
        <w:pStyle w:val="NormalWeb"/>
        <w:shd w:val="clear" w:color="auto" w:fill="FFFFFF"/>
        <w:rPr>
          <w:rFonts w:ascii="Segoe UI" w:hAnsi="Segoe UI" w:cs="Segoe UI"/>
          <w:sz w:val="18"/>
          <w:szCs w:val="18"/>
        </w:rPr>
      </w:pPr>
      <w:r>
        <w:t> </w:t>
      </w:r>
    </w:p>
    <w:p w14:paraId="1B2EB0DB" w14:textId="77777777" w:rsidR="00667035" w:rsidRDefault="00667035"/>
    <w:sectPr w:rsidR="00667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A63ED"/>
    <w:multiLevelType w:val="hybridMultilevel"/>
    <w:tmpl w:val="848C5B6A"/>
    <w:lvl w:ilvl="0" w:tplc="4BDA3B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51D2E"/>
    <w:multiLevelType w:val="multilevel"/>
    <w:tmpl w:val="6878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1F"/>
    <w:rsid w:val="00345049"/>
    <w:rsid w:val="004A2E1F"/>
    <w:rsid w:val="00667035"/>
    <w:rsid w:val="00D3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04EE"/>
  <w15:chartTrackingRefBased/>
  <w15:docId w15:val="{24377F59-F133-4542-BC71-952FED06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2E1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2E1F"/>
  </w:style>
  <w:style w:type="paragraph" w:customStyle="1" w:styleId="paragraph">
    <w:name w:val="paragraph"/>
    <w:basedOn w:val="Normal"/>
    <w:rsid w:val="00345049"/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345049"/>
  </w:style>
  <w:style w:type="character" w:customStyle="1" w:styleId="contextualspellingandgrammarerror">
    <w:name w:val="contextualspellingandgrammarerror"/>
    <w:basedOn w:val="DefaultParagraphFont"/>
    <w:rsid w:val="00345049"/>
  </w:style>
  <w:style w:type="character" w:customStyle="1" w:styleId="normaltextrun1">
    <w:name w:val="normaltextrun1"/>
    <w:basedOn w:val="DefaultParagraphFont"/>
    <w:rsid w:val="00345049"/>
  </w:style>
  <w:style w:type="character" w:customStyle="1" w:styleId="eop">
    <w:name w:val="eop"/>
    <w:basedOn w:val="DefaultParagraphFont"/>
    <w:rsid w:val="0034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https://www.oregon.gov/oha/PH/PROVIDERPARTNERRESOURCES/EMSTRAUMASYSTEMS/EMSFORCHILDREN/PRPResources/Airway-Bag-Roll-Contents-Tuality.docx</Url>
      <Description>Airway Bag Roll Contents Tuality</Description>
    </URL>
    <DocumentExpirationDate xmlns="59da1016-2a1b-4f8a-9768-d7a4932f6f16" xsi:nil="true"/>
    <Category xmlns="e4b09fc0-283c-45fe-ab91-6f4f86864982">PRPResources</Category>
    <Meta_x0020_Keywords xmlns="e4b09fc0-283c-45fe-ab91-6f4f86864982" xsi:nil="true"/>
    <Meta_x0020_Description xmlns="e4b09fc0-283c-45fe-ab91-6f4f86864982" xsi:nil="true"/>
    <PublishingExpirationDate xmlns="http://schemas.microsoft.com/sharepoint/v3" xsi:nil="true"/>
    <PublishingStartDate xmlns="http://schemas.microsoft.com/sharepoint/v3" xsi:nil="true"/>
    <Resource_x0020_Type xmlns="e4b09fc0-283c-45fe-ab91-6f4f86864982">Airway</Resource_x0020_Type>
    <Resource_x0020_Page xmlns="e4b09fc0-283c-45fe-ab91-6f4f86864982">
      <Value>Shared Resources</Value>
    </Resource_x0020_Page>
  </documentManagement>
</p:properties>
</file>

<file path=customXml/itemProps1.xml><?xml version="1.0" encoding="utf-8"?>
<ds:datastoreItem xmlns:ds="http://schemas.openxmlformats.org/officeDocument/2006/customXml" ds:itemID="{86CD9AAA-F148-4E1F-8333-40A97DF62354}"/>
</file>

<file path=customXml/itemProps2.xml><?xml version="1.0" encoding="utf-8"?>
<ds:datastoreItem xmlns:ds="http://schemas.openxmlformats.org/officeDocument/2006/customXml" ds:itemID="{1760DA40-7268-4975-B41C-2391EBFF9B80}"/>
</file>

<file path=customXml/itemProps3.xml><?xml version="1.0" encoding="utf-8"?>
<ds:datastoreItem xmlns:ds="http://schemas.openxmlformats.org/officeDocument/2006/customXml" ds:itemID="{E741F4D4-0E10-49EF-945B-1340C6505A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Airway Bag Roll Contents Tuality</dc:title>
  <dc:subject/>
  <dc:creator>Ford Rachel L</dc:creator>
  <cp:keywords/>
  <dc:description/>
  <cp:lastModifiedBy>Ford Rachel L</cp:lastModifiedBy>
  <cp:revision>3</cp:revision>
  <dcterms:created xsi:type="dcterms:W3CDTF">2020-04-08T14:19:00Z</dcterms:created>
  <dcterms:modified xsi:type="dcterms:W3CDTF">2020-05-28T21:04:00Z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4100</vt:r8>
  </property>
  <property fmtid="{D5CDD505-2E9C-101B-9397-08002B2CF9AE}" pid="3" name="WorkflowChangePath">
    <vt:lpwstr>cf38cbd7-d3f3-4ea4-b23e-b82741805e65,4;cf38cbd7-d3f3-4ea4-b23e-b82741805e65,6;cf38cbd7-d3f3-4ea4-b23e-b82741805e65,8;cf38cbd7-d3f3-4ea4-b23e-b82741805e65,12;</vt:lpwstr>
  </property>
  <property fmtid="{D5CDD505-2E9C-101B-9397-08002B2CF9AE}" pid="4" name="ContentTypeId">
    <vt:lpwstr>0x0101006288D36717720B43AB80502EDD5AA938</vt:lpwstr>
  </property>
</Properties>
</file>