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B74AC" w14:textId="28005848" w:rsidR="00A347F4" w:rsidRDefault="00A347F4">
      <w:pPr>
        <w:pStyle w:val="BodyText"/>
        <w:ind w:left="339"/>
        <w:rPr>
          <w:rFonts w:ascii="Times New Roman"/>
          <w:sz w:val="20"/>
        </w:rPr>
      </w:pPr>
    </w:p>
    <w:p w14:paraId="0E7B74AD" w14:textId="77777777" w:rsidR="00A347F4" w:rsidRDefault="00A347F4">
      <w:pPr>
        <w:pStyle w:val="BodyText"/>
        <w:rPr>
          <w:rFonts w:ascii="Times New Roman"/>
          <w:sz w:val="20"/>
        </w:rPr>
      </w:pPr>
    </w:p>
    <w:p w14:paraId="0E7B74AE" w14:textId="77777777" w:rsidR="00A347F4" w:rsidRDefault="00A347F4">
      <w:pPr>
        <w:pStyle w:val="BodyText"/>
        <w:rPr>
          <w:rFonts w:ascii="Times New Roman"/>
          <w:sz w:val="20"/>
        </w:rPr>
      </w:pPr>
    </w:p>
    <w:p w14:paraId="0E7B74AF" w14:textId="77777777" w:rsidR="00A347F4" w:rsidRDefault="00A347F4">
      <w:pPr>
        <w:pStyle w:val="BodyText"/>
        <w:spacing w:before="7"/>
        <w:rPr>
          <w:rFonts w:ascii="Times New Roman"/>
          <w:sz w:val="24"/>
        </w:rPr>
      </w:pPr>
    </w:p>
    <w:p w14:paraId="0E7B74B0" w14:textId="77777777" w:rsidR="00A347F4" w:rsidRDefault="00F00455">
      <w:pPr>
        <w:spacing w:before="92"/>
        <w:ind w:left="1096"/>
        <w:jc w:val="both"/>
        <w:rPr>
          <w:sz w:val="24"/>
        </w:rPr>
      </w:pPr>
      <w:r>
        <w:rPr>
          <w:sz w:val="24"/>
        </w:rPr>
        <w:t>See inclusion and exclusion criteria for COVID monoclonal antibody treatment on page 2.</w:t>
      </w:r>
    </w:p>
    <w:p w14:paraId="0E7B74B1" w14:textId="77777777" w:rsidR="00A347F4" w:rsidRDefault="00F00455">
      <w:pPr>
        <w:pStyle w:val="ListParagraph"/>
        <w:numPr>
          <w:ilvl w:val="0"/>
          <w:numId w:val="7"/>
        </w:numPr>
        <w:tabs>
          <w:tab w:val="left" w:pos="1817"/>
        </w:tabs>
        <w:spacing w:before="1"/>
        <w:ind w:right="867"/>
        <w:jc w:val="both"/>
        <w:rPr>
          <w:rFonts w:ascii="Arial" w:hAnsi="Arial"/>
          <w:sz w:val="24"/>
        </w:rPr>
      </w:pPr>
      <w:r>
        <w:rPr>
          <w:rFonts w:ascii="Arial" w:hAnsi="Arial"/>
          <w:sz w:val="24"/>
        </w:rPr>
        <w:t>In the event of medication shortage or FDA guidance change a different mo</w:t>
      </w:r>
      <w:r>
        <w:rPr>
          <w:rFonts w:ascii="Arial" w:hAnsi="Arial"/>
          <w:sz w:val="24"/>
        </w:rPr>
        <w:t>noclonal antibody may automatically be substituted per P&amp;T approval unless indicated on the order.</w:t>
      </w:r>
    </w:p>
    <w:p w14:paraId="0E7B74B2" w14:textId="77777777" w:rsidR="00A347F4" w:rsidRDefault="00A347F4">
      <w:pPr>
        <w:pStyle w:val="BodyText"/>
        <w:spacing w:before="10"/>
        <w:rPr>
          <w:sz w:val="23"/>
        </w:rPr>
      </w:pPr>
    </w:p>
    <w:p w14:paraId="0E7B74B3" w14:textId="77777777" w:rsidR="00A347F4" w:rsidRDefault="00F00455">
      <w:pPr>
        <w:ind w:left="1096" w:right="1535"/>
        <w:rPr>
          <w:b/>
          <w:sz w:val="24"/>
        </w:rPr>
      </w:pPr>
      <w:r>
        <w:rPr>
          <w:b/>
          <w:sz w:val="24"/>
        </w:rPr>
        <w:t xml:space="preserve">Patient Consent for </w:t>
      </w:r>
      <w:proofErr w:type="spellStart"/>
      <w:r>
        <w:rPr>
          <w:b/>
          <w:sz w:val="24"/>
        </w:rPr>
        <w:t>Casirivimab</w:t>
      </w:r>
      <w:proofErr w:type="spellEnd"/>
      <w:r>
        <w:rPr>
          <w:b/>
          <w:sz w:val="24"/>
        </w:rPr>
        <w:t xml:space="preserve"> and </w:t>
      </w:r>
      <w:proofErr w:type="spellStart"/>
      <w:r>
        <w:rPr>
          <w:b/>
          <w:sz w:val="24"/>
        </w:rPr>
        <w:t>imdevimab</w:t>
      </w:r>
      <w:proofErr w:type="spellEnd"/>
      <w:r>
        <w:rPr>
          <w:b/>
          <w:sz w:val="24"/>
        </w:rPr>
        <w:t xml:space="preserve"> is located on pages 4-6 of this document.</w:t>
      </w:r>
    </w:p>
    <w:p w14:paraId="0E7B74B4" w14:textId="77777777" w:rsidR="00A347F4" w:rsidRDefault="00A347F4">
      <w:pPr>
        <w:pStyle w:val="BodyText"/>
        <w:rPr>
          <w:b/>
          <w:sz w:val="24"/>
        </w:rPr>
      </w:pPr>
    </w:p>
    <w:p w14:paraId="0E7B74B5" w14:textId="77777777" w:rsidR="00A347F4" w:rsidRDefault="00F00455">
      <w:pPr>
        <w:ind w:left="1096"/>
        <w:rPr>
          <w:sz w:val="24"/>
        </w:rPr>
      </w:pPr>
      <w:r>
        <w:rPr>
          <w:sz w:val="24"/>
        </w:rPr>
        <w:t>Patient FDA Fact Sheets</w:t>
      </w:r>
    </w:p>
    <w:p w14:paraId="0E7B74B6" w14:textId="77777777" w:rsidR="00A347F4" w:rsidRDefault="00F00455">
      <w:pPr>
        <w:pStyle w:val="ListParagraph"/>
        <w:numPr>
          <w:ilvl w:val="0"/>
          <w:numId w:val="7"/>
        </w:numPr>
        <w:tabs>
          <w:tab w:val="left" w:pos="1816"/>
          <w:tab w:val="left" w:pos="1817"/>
        </w:tabs>
        <w:spacing w:before="1"/>
        <w:ind w:hanging="361"/>
        <w:rPr>
          <w:rFonts w:ascii="Arial" w:hAnsi="Arial"/>
          <w:sz w:val="24"/>
        </w:rPr>
      </w:pPr>
      <w:proofErr w:type="spellStart"/>
      <w:r>
        <w:rPr>
          <w:rFonts w:ascii="Arial" w:hAnsi="Arial"/>
          <w:sz w:val="24"/>
        </w:rPr>
        <w:t>Casirivimab</w:t>
      </w:r>
      <w:proofErr w:type="spellEnd"/>
      <w:r>
        <w:rPr>
          <w:rFonts w:ascii="Arial" w:hAnsi="Arial"/>
          <w:sz w:val="24"/>
        </w:rPr>
        <w:t xml:space="preserve"> and </w:t>
      </w:r>
      <w:proofErr w:type="spellStart"/>
      <w:r>
        <w:rPr>
          <w:rFonts w:ascii="Arial" w:hAnsi="Arial"/>
          <w:sz w:val="24"/>
        </w:rPr>
        <w:t>imdevimab</w:t>
      </w:r>
      <w:proofErr w:type="spellEnd"/>
      <w:r>
        <w:rPr>
          <w:rFonts w:ascii="Arial" w:hAnsi="Arial"/>
          <w:sz w:val="24"/>
        </w:rPr>
        <w:t xml:space="preserve"> pages</w:t>
      </w:r>
      <w:r>
        <w:rPr>
          <w:rFonts w:ascii="Arial" w:hAnsi="Arial"/>
          <w:spacing w:val="-1"/>
          <w:sz w:val="24"/>
        </w:rPr>
        <w:t xml:space="preserve"> </w:t>
      </w:r>
      <w:r>
        <w:rPr>
          <w:rFonts w:ascii="Arial" w:hAnsi="Arial"/>
          <w:sz w:val="24"/>
        </w:rPr>
        <w:t>7-10</w:t>
      </w:r>
    </w:p>
    <w:p w14:paraId="0E7B74B7" w14:textId="77777777" w:rsidR="00A347F4" w:rsidRDefault="00A347F4">
      <w:pPr>
        <w:pStyle w:val="BodyText"/>
        <w:rPr>
          <w:sz w:val="28"/>
        </w:rPr>
      </w:pPr>
    </w:p>
    <w:p w14:paraId="0E7B74B8" w14:textId="77777777" w:rsidR="00A347F4" w:rsidRDefault="00F00455">
      <w:pPr>
        <w:spacing w:before="228"/>
        <w:ind w:left="1096" w:right="372"/>
        <w:rPr>
          <w:b/>
          <w:sz w:val="24"/>
        </w:rPr>
      </w:pPr>
      <w:r>
        <w:rPr>
          <w:sz w:val="24"/>
        </w:rPr>
        <w:t xml:space="preserve">Upon reviewing FACT sheet and consent with patient, return order pages (2-3) and </w:t>
      </w:r>
      <w:r>
        <w:rPr>
          <w:b/>
          <w:sz w:val="24"/>
        </w:rPr>
        <w:t xml:space="preserve">signed </w:t>
      </w:r>
      <w:r>
        <w:rPr>
          <w:sz w:val="24"/>
        </w:rPr>
        <w:t xml:space="preserve">consent [(4-6) Must be signed by patient and provider prior to fax]. </w:t>
      </w:r>
      <w:r>
        <w:rPr>
          <w:b/>
          <w:sz w:val="24"/>
        </w:rPr>
        <w:t>Please also send a current clinic note and demographics.</w:t>
      </w:r>
    </w:p>
    <w:p w14:paraId="0E7B74B9" w14:textId="77777777" w:rsidR="00A347F4" w:rsidRDefault="00A347F4">
      <w:pPr>
        <w:pStyle w:val="BodyText"/>
        <w:rPr>
          <w:b/>
          <w:sz w:val="26"/>
        </w:rPr>
      </w:pPr>
    </w:p>
    <w:p w14:paraId="0E7B74BA" w14:textId="77777777" w:rsidR="00A347F4" w:rsidRDefault="00A347F4">
      <w:pPr>
        <w:pStyle w:val="BodyText"/>
        <w:spacing w:before="9"/>
        <w:rPr>
          <w:b/>
          <w:sz w:val="21"/>
        </w:rPr>
      </w:pPr>
    </w:p>
    <w:p w14:paraId="0E7B74BB" w14:textId="77777777" w:rsidR="00A347F4" w:rsidRDefault="00F00455">
      <w:pPr>
        <w:spacing w:line="276" w:lineRule="auto"/>
        <w:ind w:left="376" w:right="295"/>
        <w:rPr>
          <w:i/>
        </w:rPr>
      </w:pPr>
      <w:r>
        <w:rPr>
          <w:i/>
          <w:color w:val="222222"/>
        </w:rPr>
        <w:t xml:space="preserve">The US government, in coordination with </w:t>
      </w:r>
      <w:r>
        <w:rPr>
          <w:i/>
          <w:color w:val="222222"/>
        </w:rPr>
        <w:t xml:space="preserve">Eli Lilly, has stopped the distribution of </w:t>
      </w:r>
      <w:proofErr w:type="spellStart"/>
      <w:r>
        <w:rPr>
          <w:i/>
          <w:color w:val="222222"/>
        </w:rPr>
        <w:t>bamlanivimab</w:t>
      </w:r>
      <w:proofErr w:type="spellEnd"/>
      <w:r>
        <w:rPr>
          <w:i/>
          <w:color w:val="222222"/>
        </w:rPr>
        <w:t xml:space="preserve"> alone as of March 24, 2021 in response to the sustained increase in SARS-CoV-2 viral variants in the United States that are resistant to </w:t>
      </w:r>
      <w:proofErr w:type="spellStart"/>
      <w:r>
        <w:rPr>
          <w:i/>
          <w:color w:val="222222"/>
        </w:rPr>
        <w:t>bamlanivimab</w:t>
      </w:r>
      <w:proofErr w:type="spellEnd"/>
      <w:r>
        <w:rPr>
          <w:i/>
          <w:color w:val="222222"/>
        </w:rPr>
        <w:t xml:space="preserve"> administered alone, and the availability of other </w:t>
      </w:r>
      <w:r>
        <w:rPr>
          <w:i/>
          <w:color w:val="222222"/>
        </w:rPr>
        <w:t>authorized monoclonal antibody therapies that are expected to retain activity to these variants.</w:t>
      </w:r>
    </w:p>
    <w:p w14:paraId="0E7B74BC" w14:textId="77777777" w:rsidR="00A347F4" w:rsidRDefault="00F00455">
      <w:pPr>
        <w:spacing w:before="205"/>
        <w:ind w:left="376"/>
        <w:rPr>
          <w:i/>
        </w:rPr>
      </w:pPr>
      <w:r>
        <w:rPr>
          <w:i/>
          <w:color w:val="222222"/>
        </w:rPr>
        <w:t>On June 25</w:t>
      </w:r>
      <w:r>
        <w:rPr>
          <w:i/>
          <w:color w:val="222222"/>
          <w:vertAlign w:val="superscript"/>
        </w:rPr>
        <w:t>th</w:t>
      </w:r>
      <w:r>
        <w:rPr>
          <w:i/>
          <w:color w:val="222222"/>
        </w:rPr>
        <w:t xml:space="preserve">, 2021 the FDA halted distribution of the </w:t>
      </w:r>
      <w:proofErr w:type="spellStart"/>
      <w:r>
        <w:rPr>
          <w:i/>
          <w:color w:val="222222"/>
        </w:rPr>
        <w:t>bamlanivimab</w:t>
      </w:r>
      <w:proofErr w:type="spellEnd"/>
      <w:r>
        <w:rPr>
          <w:i/>
          <w:color w:val="222222"/>
        </w:rPr>
        <w:t xml:space="preserve"> and </w:t>
      </w:r>
      <w:proofErr w:type="spellStart"/>
      <w:r>
        <w:rPr>
          <w:i/>
          <w:color w:val="222222"/>
        </w:rPr>
        <w:t>etesevimab</w:t>
      </w:r>
      <w:proofErr w:type="spellEnd"/>
      <w:r>
        <w:rPr>
          <w:i/>
          <w:color w:val="222222"/>
        </w:rPr>
        <w:t xml:space="preserve"> due to variant emergence.</w:t>
      </w:r>
    </w:p>
    <w:p w14:paraId="0E7B74BD" w14:textId="77777777" w:rsidR="00A347F4" w:rsidRDefault="00A347F4">
      <w:pPr>
        <w:sectPr w:rsidR="00A347F4">
          <w:type w:val="continuous"/>
          <w:pgSz w:w="12240" w:h="15840"/>
          <w:pgMar w:top="360" w:right="440" w:bottom="280" w:left="200" w:header="720" w:footer="720" w:gutter="0"/>
          <w:cols w:space="720"/>
        </w:sectPr>
      </w:pPr>
    </w:p>
    <w:p w14:paraId="0E7B74BE" w14:textId="77777777" w:rsidR="00A347F4" w:rsidRDefault="00A347F4">
      <w:pPr>
        <w:pStyle w:val="BodyText"/>
        <w:spacing w:before="7"/>
        <w:rPr>
          <w:i/>
          <w:sz w:val="2"/>
        </w:rPr>
      </w:pPr>
    </w:p>
    <w:p w14:paraId="0E7B74BF" w14:textId="77777777" w:rsidR="00A347F4" w:rsidRDefault="00F00455">
      <w:pPr>
        <w:pStyle w:val="BodyText"/>
        <w:spacing w:line="20" w:lineRule="exact"/>
        <w:ind w:left="486"/>
        <w:rPr>
          <w:sz w:val="2"/>
        </w:rPr>
      </w:pPr>
      <w:r>
        <w:rPr>
          <w:sz w:val="2"/>
        </w:rPr>
      </w:r>
      <w:r>
        <w:rPr>
          <w:sz w:val="2"/>
        </w:rPr>
        <w:pict w14:anchorId="0E7B75D6">
          <v:group id="_x0000_s1072" style="width:549.1pt;height:.5pt;mso-position-horizontal-relative:char;mso-position-vertical-relative:line" coordsize="10982,10">
            <v:line id="_x0000_s1079" style="position:absolute" from="0,5" to="1685,5" strokeweight=".48pt"/>
            <v:rect id="_x0000_s1078" style="position:absolute;left:1685;width:10;height:10" fillcolor="black" stroked="f"/>
            <v:line id="_x0000_s1077" style="position:absolute" from="1695,5" to="6006,5" strokeweight=".48pt"/>
            <v:rect id="_x0000_s1076" style="position:absolute;left:6006;width:10;height:10" fillcolor="black" stroked="f"/>
            <v:line id="_x0000_s1075" style="position:absolute" from="6016,5" to="7986,5" strokeweight=".48pt"/>
            <v:rect id="_x0000_s1074" style="position:absolute;left:7986;width:10;height:10" fillcolor="black" stroked="f"/>
            <v:line id="_x0000_s1073" style="position:absolute" from="7996,5" to="10982,5" strokeweight=".48pt"/>
            <w10:anchorlock/>
          </v:group>
        </w:pict>
      </w:r>
    </w:p>
    <w:p w14:paraId="0E7B74C0" w14:textId="77777777" w:rsidR="00A347F4" w:rsidRDefault="00F00455">
      <w:pPr>
        <w:pStyle w:val="Heading3"/>
        <w:tabs>
          <w:tab w:val="left" w:pos="7188"/>
        </w:tabs>
        <w:spacing w:before="49"/>
        <w:ind w:left="868"/>
      </w:pPr>
      <w:r>
        <w:pict w14:anchorId="0E7B75D7">
          <v:group id="_x0000_s1068" style="position:absolute;left:0;text-align:left;margin-left:118.8pt;margin-top:15.8pt;width:216.1pt;height:.5pt;z-index:-251655168;mso-wrap-distance-left:0;mso-wrap-distance-right:0;mso-position-horizontal-relative:page" coordorigin="2376,316" coordsize="4322,10">
            <v:line id="_x0000_s1071" style="position:absolute" from="2376,321" to="5077,321" strokeweight=".48pt"/>
            <v:rect id="_x0000_s1070" style="position:absolute;left:5077;top:316;width:10;height:10" fillcolor="black" stroked="f"/>
            <v:line id="_x0000_s1069" style="position:absolute" from="5087,321" to="6697,321" strokeweight=".48pt"/>
            <w10:wrap type="topAndBottom" anchorx="page"/>
          </v:group>
        </w:pict>
      </w:r>
      <w:r>
        <w:pict w14:anchorId="0E7B75D8">
          <v:group id="_x0000_s1062" style="position:absolute;left:0;text-align:left;margin-left:433.85pt;margin-top:15.8pt;width:149.8pt;height:.5pt;z-index:-251654144;mso-wrap-distance-left:0;mso-wrap-distance-right:0;mso-position-horizontal-relative:page" coordorigin="8677,316" coordsize="2996,10">
            <v:line id="_x0000_s1067" style="position:absolute" from="8677,321" to="9129,321" strokeweight=".48pt"/>
            <v:rect id="_x0000_s1066" style="position:absolute;left:9128;top:316;width:10;height:10" fillcolor="black" stroked="f"/>
            <v:line id="_x0000_s1065" style="position:absolute" from="9138,321" to="10749,321" strokeweight=".48pt"/>
            <v:rect id="_x0000_s1064" style="position:absolute;left:10749;top:316;width:10;height:10" fillcolor="black" stroked="f"/>
            <v:line id="_x0000_s1063" style="position:absolute" from="10759,321" to="11673,321" strokeweight=".48pt"/>
            <w10:wrap type="topAndBottom" anchorx="page"/>
          </v:group>
        </w:pict>
      </w:r>
      <w:r>
        <w:t>Patient</w:t>
      </w:r>
      <w:r>
        <w:rPr>
          <w:spacing w:val="-1"/>
        </w:rPr>
        <w:t xml:space="preserve"> </w:t>
      </w:r>
      <w:r>
        <w:t>Name:</w:t>
      </w:r>
      <w:r>
        <w:tab/>
        <w:t>Today’s</w:t>
      </w:r>
      <w:r>
        <w:rPr>
          <w:spacing w:val="-3"/>
        </w:rPr>
        <w:t xml:space="preserve"> </w:t>
      </w:r>
      <w:r>
        <w:t>Date:</w:t>
      </w:r>
    </w:p>
    <w:p w14:paraId="0E7B74C1" w14:textId="77777777" w:rsidR="00A347F4" w:rsidRDefault="00F00455">
      <w:pPr>
        <w:tabs>
          <w:tab w:val="left" w:pos="4984"/>
          <w:tab w:val="left" w:pos="6958"/>
          <w:tab w:val="left" w:pos="9399"/>
        </w:tabs>
        <w:spacing w:after="31" w:line="302" w:lineRule="exact"/>
        <w:ind w:left="1247" w:right="1159" w:firstLine="391"/>
        <w:rPr>
          <w:b/>
          <w:sz w:val="18"/>
        </w:rPr>
      </w:pPr>
      <w:r>
        <w:rPr>
          <w:b/>
          <w:sz w:val="18"/>
        </w:rPr>
        <w:t>SSN:</w:t>
      </w:r>
      <w:r>
        <w:rPr>
          <w:b/>
          <w:sz w:val="18"/>
        </w:rPr>
        <w:tab/>
        <w:t>Date</w:t>
      </w:r>
      <w:r>
        <w:rPr>
          <w:b/>
          <w:spacing w:val="-1"/>
          <w:sz w:val="18"/>
        </w:rPr>
        <w:t xml:space="preserve"> </w:t>
      </w:r>
      <w:r>
        <w:rPr>
          <w:b/>
          <w:sz w:val="18"/>
        </w:rPr>
        <w:t>of Birth:</w:t>
      </w:r>
      <w:r>
        <w:rPr>
          <w:b/>
          <w:sz w:val="18"/>
        </w:rPr>
        <w:tab/>
      </w:r>
      <w:r>
        <w:rPr>
          <w:b/>
          <w:sz w:val="18"/>
        </w:rPr>
        <w:tab/>
        <w:t xml:space="preserve">Weight </w:t>
      </w:r>
      <w:r>
        <w:rPr>
          <w:b/>
          <w:spacing w:val="-5"/>
          <w:sz w:val="18"/>
        </w:rPr>
        <w:t xml:space="preserve">(kg): </w:t>
      </w:r>
      <w:r>
        <w:rPr>
          <w:b/>
          <w:sz w:val="18"/>
        </w:rPr>
        <w:t>Allergies:</w:t>
      </w:r>
      <w:r>
        <w:rPr>
          <w:b/>
          <w:sz w:val="18"/>
        </w:rPr>
        <w:tab/>
      </w:r>
      <w:r>
        <w:rPr>
          <w:b/>
          <w:sz w:val="18"/>
        </w:rPr>
        <w:tab/>
        <w:t>Patient’s</w:t>
      </w:r>
      <w:r>
        <w:rPr>
          <w:b/>
          <w:spacing w:val="-2"/>
          <w:sz w:val="18"/>
        </w:rPr>
        <w:t xml:space="preserve"> </w:t>
      </w:r>
      <w:r>
        <w:rPr>
          <w:b/>
          <w:sz w:val="18"/>
        </w:rPr>
        <w:t>Phone:</w:t>
      </w:r>
    </w:p>
    <w:p w14:paraId="0E7B74C2" w14:textId="77777777" w:rsidR="00A347F4" w:rsidRDefault="00F00455">
      <w:pPr>
        <w:tabs>
          <w:tab w:val="left" w:pos="8472"/>
        </w:tabs>
        <w:spacing w:line="20" w:lineRule="exact"/>
        <w:ind w:left="2171"/>
        <w:rPr>
          <w:sz w:val="2"/>
        </w:rPr>
      </w:pPr>
      <w:r>
        <w:rPr>
          <w:sz w:val="2"/>
        </w:rPr>
      </w:r>
      <w:r>
        <w:rPr>
          <w:sz w:val="2"/>
        </w:rPr>
        <w:pict w14:anchorId="0E7B75DA">
          <v:group id="_x0000_s1060" style="width:216.05pt;height:.5pt;mso-position-horizontal-relative:char;mso-position-vertical-relative:line" coordsize="4321,10">
            <v:line id="_x0000_s1061" style="position:absolute" from="0,5" to="4321,5" strokeweight=".48pt"/>
            <w10:anchorlock/>
          </v:group>
        </w:pict>
      </w:r>
      <w:r>
        <w:rPr>
          <w:sz w:val="2"/>
        </w:rPr>
        <w:tab/>
      </w:r>
      <w:r>
        <w:rPr>
          <w:sz w:val="2"/>
        </w:rPr>
      </w:r>
      <w:r>
        <w:rPr>
          <w:sz w:val="2"/>
        </w:rPr>
        <w:pict w14:anchorId="0E7B75DC">
          <v:group id="_x0000_s1058" style="width:149.8pt;height:.5pt;mso-position-horizontal-relative:char;mso-position-vertical-relative:line" coordsize="2996,10">
            <v:line id="_x0000_s1059" style="position:absolute" from="0,5" to="2996,5" strokeweight=".48pt"/>
            <w10:anchorlock/>
          </v:group>
        </w:pict>
      </w:r>
    </w:p>
    <w:p w14:paraId="0E7B74C3" w14:textId="77777777" w:rsidR="00A347F4" w:rsidRDefault="00F00455">
      <w:pPr>
        <w:pStyle w:val="Heading3"/>
        <w:tabs>
          <w:tab w:val="left" w:pos="7750"/>
        </w:tabs>
        <w:ind w:left="1149"/>
      </w:pPr>
      <w:r>
        <w:pict w14:anchorId="0E7B75DD">
          <v:shape id="_x0000_s1057" style="position:absolute;left:0;text-align:left;margin-left:118.8pt;margin-top:18.75pt;width:216.05pt;height:.1pt;z-index:-251651072;mso-wrap-distance-left:0;mso-wrap-distance-right:0;mso-position-horizontal-relative:page" coordorigin="2376,375" coordsize="4321,0" path="m2376,375r4321,e" filled="f" strokeweight=".48pt">
            <v:path arrowok="t"/>
            <w10:wrap type="topAndBottom" anchorx="page"/>
          </v:shape>
        </w:pict>
      </w:r>
      <w:r>
        <w:pict w14:anchorId="0E7B75DE">
          <v:shape id="_x0000_s1056" style="position:absolute;left:0;text-align:left;margin-left:433.85pt;margin-top:18.75pt;width:149.8pt;height:.1pt;z-index:-251650048;mso-wrap-distance-left:0;mso-wrap-distance-right:0;mso-position-horizontal-relative:page" coordorigin="8677,375" coordsize="2996,0" path="m8677,375r2996,e" filled="f" strokeweight=".48pt">
            <v:path arrowok="t"/>
            <w10:wrap type="topAndBottom" anchorx="page"/>
          </v:shape>
        </w:pict>
      </w:r>
      <w:r>
        <w:pict w14:anchorId="0E7B75DF">
          <v:line id="_x0000_s1055" style="position:absolute;left:0;text-align:left;z-index:-252173312;mso-position-horizontal-relative:page" from="118.8pt,-17pt" to="253.85pt,-17pt" strokeweight=".48pt">
            <w10:wrap anchorx="page"/>
          </v:line>
        </w:pict>
      </w:r>
      <w:r>
        <w:pict w14:anchorId="0E7B75E0">
          <v:group id="_x0000_s1051" style="position:absolute;left:0;text-align:left;margin-left:334.85pt;margin-top:-17.25pt;width:121.6pt;height:.5pt;z-index:-252172288;mso-position-horizontal-relative:page" coordorigin="6697,-345" coordsize="2432,10">
            <v:line id="_x0000_s1054" style="position:absolute" from="6697,-340" to="8677,-340" strokeweight=".48pt"/>
            <v:rect id="_x0000_s1053" style="position:absolute;left:8677;top:-345;width:10;height:10" fillcolor="black" stroked="f"/>
            <v:line id="_x0000_s1052" style="position:absolute" from="8687,-340" to="9129,-340" strokeweight=".48pt"/>
            <w10:wrap anchorx="page"/>
          </v:group>
        </w:pict>
      </w:r>
      <w:r>
        <w:pict w14:anchorId="0E7B75E1">
          <v:line id="_x0000_s1050" style="position:absolute;left:0;text-align:left;z-index:251671552;mso-position-horizontal-relative:page" from="537.45pt,-17pt" to="583.65pt,-17pt" strokeweight=".48pt">
            <w10:wrap anchorx="page"/>
          </v:line>
        </w:pict>
      </w:r>
      <w:r>
        <w:rPr>
          <w:noProof/>
        </w:rPr>
        <w:drawing>
          <wp:anchor distT="0" distB="0" distL="0" distR="0" simplePos="0" relativeHeight="251146240" behindDoc="1" locked="0" layoutInCell="1" allowOverlap="1" wp14:anchorId="0E7B75E2" wp14:editId="0E7B75E3">
            <wp:simplePos x="0" y="0"/>
            <wp:positionH relativeFrom="page">
              <wp:posOffset>1577594</wp:posOffset>
            </wp:positionH>
            <wp:positionV relativeFrom="paragraph">
              <wp:posOffset>431824</wp:posOffset>
            </wp:positionV>
            <wp:extent cx="277554" cy="1478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77554" cy="147827"/>
                    </a:xfrm>
                    <a:prstGeom prst="rect">
                      <a:avLst/>
                    </a:prstGeom>
                  </pic:spPr>
                </pic:pic>
              </a:graphicData>
            </a:graphic>
          </wp:anchor>
        </w:drawing>
      </w:r>
      <w:r>
        <w:rPr>
          <w:noProof/>
        </w:rPr>
        <w:drawing>
          <wp:anchor distT="0" distB="0" distL="0" distR="0" simplePos="0" relativeHeight="251147264" behindDoc="1" locked="0" layoutInCell="1" allowOverlap="1" wp14:anchorId="0E7B75E4" wp14:editId="0E7B75E5">
            <wp:simplePos x="0" y="0"/>
            <wp:positionH relativeFrom="page">
              <wp:posOffset>1577594</wp:posOffset>
            </wp:positionH>
            <wp:positionV relativeFrom="paragraph">
              <wp:posOffset>648232</wp:posOffset>
            </wp:positionV>
            <wp:extent cx="277554" cy="14782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277554" cy="147827"/>
                    </a:xfrm>
                    <a:prstGeom prst="rect">
                      <a:avLst/>
                    </a:prstGeom>
                  </pic:spPr>
                </pic:pic>
              </a:graphicData>
            </a:graphic>
          </wp:anchor>
        </w:drawing>
      </w:r>
      <w:r>
        <w:rPr>
          <w:noProof/>
        </w:rPr>
        <w:drawing>
          <wp:anchor distT="0" distB="0" distL="0" distR="0" simplePos="0" relativeHeight="251148288" behindDoc="1" locked="0" layoutInCell="1" allowOverlap="1" wp14:anchorId="0E7B75E6" wp14:editId="0E7B75E7">
            <wp:simplePos x="0" y="0"/>
            <wp:positionH relativeFrom="page">
              <wp:posOffset>1577594</wp:posOffset>
            </wp:positionH>
            <wp:positionV relativeFrom="paragraph">
              <wp:posOffset>863116</wp:posOffset>
            </wp:positionV>
            <wp:extent cx="277554" cy="14782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277554" cy="147827"/>
                    </a:xfrm>
                    <a:prstGeom prst="rect">
                      <a:avLst/>
                    </a:prstGeom>
                  </pic:spPr>
                </pic:pic>
              </a:graphicData>
            </a:graphic>
          </wp:anchor>
        </w:drawing>
      </w:r>
      <w:r>
        <w:rPr>
          <w:noProof/>
        </w:rPr>
        <w:drawing>
          <wp:anchor distT="0" distB="0" distL="0" distR="0" simplePos="0" relativeHeight="251149312" behindDoc="1" locked="0" layoutInCell="1" allowOverlap="1" wp14:anchorId="0E7B75E8" wp14:editId="0E7B75E9">
            <wp:simplePos x="0" y="0"/>
            <wp:positionH relativeFrom="page">
              <wp:posOffset>4778628</wp:posOffset>
            </wp:positionH>
            <wp:positionV relativeFrom="paragraph">
              <wp:posOffset>460780</wp:posOffset>
            </wp:positionV>
            <wp:extent cx="277554" cy="147827"/>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277554" cy="147827"/>
                    </a:xfrm>
                    <a:prstGeom prst="rect">
                      <a:avLst/>
                    </a:prstGeom>
                  </pic:spPr>
                </pic:pic>
              </a:graphicData>
            </a:graphic>
          </wp:anchor>
        </w:drawing>
      </w:r>
      <w:r>
        <w:rPr>
          <w:noProof/>
        </w:rPr>
        <w:drawing>
          <wp:anchor distT="0" distB="0" distL="0" distR="0" simplePos="0" relativeHeight="251150336" behindDoc="1" locked="0" layoutInCell="1" allowOverlap="1" wp14:anchorId="0E7B75EA" wp14:editId="0E7B75EB">
            <wp:simplePos x="0" y="0"/>
            <wp:positionH relativeFrom="page">
              <wp:posOffset>4778628</wp:posOffset>
            </wp:positionH>
            <wp:positionV relativeFrom="paragraph">
              <wp:posOffset>835684</wp:posOffset>
            </wp:positionV>
            <wp:extent cx="277554" cy="147827"/>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277554" cy="147827"/>
                    </a:xfrm>
                    <a:prstGeom prst="rect">
                      <a:avLst/>
                    </a:prstGeom>
                  </pic:spPr>
                </pic:pic>
              </a:graphicData>
            </a:graphic>
          </wp:anchor>
        </w:drawing>
      </w:r>
      <w:r>
        <w:rPr>
          <w:noProof/>
        </w:rPr>
        <w:drawing>
          <wp:anchor distT="0" distB="0" distL="0" distR="0" simplePos="0" relativeHeight="251151360" behindDoc="1" locked="0" layoutInCell="1" allowOverlap="1" wp14:anchorId="0E7B75EC" wp14:editId="0E7B75ED">
            <wp:simplePos x="0" y="0"/>
            <wp:positionH relativeFrom="page">
              <wp:posOffset>1594485</wp:posOffset>
            </wp:positionH>
            <wp:positionV relativeFrom="paragraph">
              <wp:posOffset>1113179</wp:posOffset>
            </wp:positionV>
            <wp:extent cx="111442" cy="111442"/>
            <wp:effectExtent l="0" t="0" r="0" b="0"/>
            <wp:wrapNone/>
            <wp:docPr id="1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111442" cy="111442"/>
                    </a:xfrm>
                    <a:prstGeom prst="rect">
                      <a:avLst/>
                    </a:prstGeom>
                  </pic:spPr>
                </pic:pic>
              </a:graphicData>
            </a:graphic>
          </wp:anchor>
        </w:drawing>
      </w:r>
      <w:r>
        <w:rPr>
          <w:noProof/>
        </w:rPr>
        <w:drawing>
          <wp:anchor distT="0" distB="0" distL="0" distR="0" simplePos="0" relativeHeight="251152384" behindDoc="1" locked="0" layoutInCell="1" allowOverlap="1" wp14:anchorId="0E7B75EE" wp14:editId="0E7B75EF">
            <wp:simplePos x="0" y="0"/>
            <wp:positionH relativeFrom="page">
              <wp:posOffset>3749675</wp:posOffset>
            </wp:positionH>
            <wp:positionV relativeFrom="paragraph">
              <wp:posOffset>1099335</wp:posOffset>
            </wp:positionV>
            <wp:extent cx="277554" cy="147827"/>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277554" cy="147827"/>
                    </a:xfrm>
                    <a:prstGeom prst="rect">
                      <a:avLst/>
                    </a:prstGeom>
                  </pic:spPr>
                </pic:pic>
              </a:graphicData>
            </a:graphic>
          </wp:anchor>
        </w:drawing>
      </w:r>
      <w:r>
        <w:rPr>
          <w:noProof/>
        </w:rPr>
        <w:drawing>
          <wp:anchor distT="0" distB="0" distL="0" distR="0" simplePos="0" relativeHeight="251153408" behindDoc="1" locked="0" layoutInCell="1" allowOverlap="1" wp14:anchorId="0E7B75F0" wp14:editId="0E7B75F1">
            <wp:simplePos x="0" y="0"/>
            <wp:positionH relativeFrom="page">
              <wp:posOffset>1577594</wp:posOffset>
            </wp:positionH>
            <wp:positionV relativeFrom="paragraph">
              <wp:posOffset>1341652</wp:posOffset>
            </wp:positionV>
            <wp:extent cx="277554" cy="147827"/>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277554" cy="147827"/>
                    </a:xfrm>
                    <a:prstGeom prst="rect">
                      <a:avLst/>
                    </a:prstGeom>
                  </pic:spPr>
                </pic:pic>
              </a:graphicData>
            </a:graphic>
          </wp:anchor>
        </w:drawing>
      </w:r>
      <w:r>
        <w:t>Diagnosis:</w:t>
      </w:r>
      <w:r>
        <w:tab/>
      </w:r>
      <w:r>
        <w:rPr>
          <w:position w:val="6"/>
        </w:rPr>
        <w:t>ICD</w:t>
      </w:r>
      <w:r>
        <w:rPr>
          <w:spacing w:val="-1"/>
          <w:position w:val="6"/>
        </w:rPr>
        <w:t xml:space="preserve"> </w:t>
      </w:r>
      <w:r>
        <w:rPr>
          <w:position w:val="6"/>
        </w:rPr>
        <w:t>10:</w:t>
      </w:r>
    </w:p>
    <w:p w14:paraId="0E7B74C4" w14:textId="77777777" w:rsidR="00A347F4" w:rsidRDefault="00F00455">
      <w:pPr>
        <w:spacing w:after="68"/>
        <w:ind w:left="7239"/>
        <w:rPr>
          <w:rFonts w:ascii="Times New Roman"/>
          <w:b/>
          <w:sz w:val="18"/>
        </w:rPr>
      </w:pPr>
      <w:r>
        <w:rPr>
          <w:b/>
          <w:sz w:val="18"/>
        </w:rPr>
        <w:t>Insurance(s)</w:t>
      </w:r>
      <w:r>
        <w:rPr>
          <w:rFonts w:ascii="Times New Roman"/>
          <w:b/>
          <w:sz w:val="18"/>
        </w:rPr>
        <w:t>:</w:t>
      </w: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2649"/>
        <w:gridCol w:w="2391"/>
        <w:gridCol w:w="4255"/>
      </w:tblGrid>
      <w:tr w:rsidR="00A347F4" w14:paraId="0E7B74CC" w14:textId="77777777">
        <w:trPr>
          <w:trHeight w:val="1017"/>
        </w:trPr>
        <w:tc>
          <w:tcPr>
            <w:tcW w:w="1685" w:type="dxa"/>
            <w:tcBorders>
              <w:left w:val="single" w:sz="6" w:space="0" w:color="000000"/>
              <w:bottom w:val="single" w:sz="6" w:space="0" w:color="000000"/>
              <w:right w:val="single" w:sz="6" w:space="0" w:color="000000"/>
            </w:tcBorders>
          </w:tcPr>
          <w:p w14:paraId="0E7B74C5" w14:textId="77777777" w:rsidR="00A347F4" w:rsidRDefault="00A347F4">
            <w:pPr>
              <w:pStyle w:val="TableParagraph"/>
              <w:spacing w:before="3"/>
              <w:ind w:left="0"/>
              <w:rPr>
                <w:rFonts w:ascii="Times New Roman"/>
                <w:b/>
              </w:rPr>
            </w:pPr>
          </w:p>
          <w:p w14:paraId="0E7B74C6" w14:textId="77777777" w:rsidR="00A347F4" w:rsidRDefault="00F00455">
            <w:pPr>
              <w:pStyle w:val="TableParagraph"/>
              <w:spacing w:line="252" w:lineRule="exact"/>
              <w:ind w:left="0" w:right="89"/>
              <w:jc w:val="right"/>
              <w:rPr>
                <w:b/>
              </w:rPr>
            </w:pPr>
            <w:r>
              <w:rPr>
                <w:b/>
                <w:spacing w:val="-1"/>
              </w:rPr>
              <w:t>Intravenous</w:t>
            </w:r>
          </w:p>
          <w:p w14:paraId="0E7B74C7" w14:textId="77777777" w:rsidR="00A347F4" w:rsidRDefault="00F00455">
            <w:pPr>
              <w:pStyle w:val="TableParagraph"/>
              <w:spacing w:line="252" w:lineRule="exact"/>
              <w:ind w:left="0" w:right="88"/>
              <w:jc w:val="right"/>
              <w:rPr>
                <w:b/>
              </w:rPr>
            </w:pPr>
            <w:r>
              <w:rPr>
                <w:b/>
                <w:spacing w:val="-1"/>
              </w:rPr>
              <w:t>Access</w:t>
            </w:r>
          </w:p>
        </w:tc>
        <w:tc>
          <w:tcPr>
            <w:tcW w:w="5040" w:type="dxa"/>
            <w:gridSpan w:val="2"/>
            <w:tcBorders>
              <w:left w:val="single" w:sz="6" w:space="0" w:color="000000"/>
              <w:bottom w:val="single" w:sz="6" w:space="0" w:color="000000"/>
              <w:right w:val="single" w:sz="6" w:space="0" w:color="000000"/>
            </w:tcBorders>
          </w:tcPr>
          <w:p w14:paraId="0E7B74C8" w14:textId="77777777" w:rsidR="00A347F4" w:rsidRDefault="00F00455">
            <w:pPr>
              <w:pStyle w:val="TableParagraph"/>
              <w:spacing w:before="79"/>
              <w:ind w:left="379"/>
              <w:rPr>
                <w:rFonts w:ascii="Arial Narrow"/>
              </w:rPr>
            </w:pPr>
            <w:r>
              <w:rPr>
                <w:rFonts w:ascii="Arial Narrow"/>
              </w:rPr>
              <w:t>Insert peripheral IV and discontinue prior to discharge.</w:t>
            </w:r>
          </w:p>
          <w:p w14:paraId="0E7B74C9" w14:textId="77777777" w:rsidR="00A347F4" w:rsidRDefault="00F00455">
            <w:pPr>
              <w:pStyle w:val="TableParagraph"/>
              <w:spacing w:before="1" w:line="340" w:lineRule="atLeast"/>
              <w:ind w:left="379" w:right="463"/>
              <w:rPr>
                <w:rFonts w:ascii="Arial Narrow"/>
              </w:rPr>
            </w:pPr>
            <w:r>
              <w:rPr>
                <w:rFonts w:ascii="Arial Narrow"/>
              </w:rPr>
              <w:t>Saline Flush 2.5mL as needed</w:t>
            </w:r>
            <w:r>
              <w:rPr>
                <w:rFonts w:ascii="Arial Narrow"/>
              </w:rPr>
              <w:t xml:space="preserve"> for peripheral access Saline Flush 10mL as needed for central access</w:t>
            </w:r>
          </w:p>
        </w:tc>
        <w:tc>
          <w:tcPr>
            <w:tcW w:w="4255" w:type="dxa"/>
            <w:tcBorders>
              <w:left w:val="single" w:sz="6" w:space="0" w:color="000000"/>
              <w:bottom w:val="single" w:sz="6" w:space="0" w:color="000000"/>
              <w:right w:val="single" w:sz="6" w:space="0" w:color="000000"/>
            </w:tcBorders>
          </w:tcPr>
          <w:p w14:paraId="0E7B74CA" w14:textId="77777777" w:rsidR="00A347F4" w:rsidRDefault="00F00455">
            <w:pPr>
              <w:pStyle w:val="TableParagraph"/>
              <w:spacing w:before="125" w:line="247" w:lineRule="auto"/>
              <w:ind w:left="108" w:right="631" w:firstLine="271"/>
              <w:rPr>
                <w:rFonts w:ascii="Arial Narrow"/>
              </w:rPr>
            </w:pPr>
            <w:r>
              <w:rPr>
                <w:rFonts w:ascii="Arial Narrow"/>
              </w:rPr>
              <w:t xml:space="preserve">Heparin 100units/mL </w:t>
            </w:r>
            <w:proofErr w:type="spellStart"/>
            <w:r>
              <w:rPr>
                <w:rFonts w:ascii="Arial Narrow"/>
              </w:rPr>
              <w:t>inj</w:t>
            </w:r>
            <w:proofErr w:type="spellEnd"/>
            <w:r>
              <w:rPr>
                <w:rFonts w:ascii="Arial Narrow"/>
              </w:rPr>
              <w:t>, 250 units IV for access/port</w:t>
            </w:r>
          </w:p>
          <w:p w14:paraId="0E7B74CB" w14:textId="77777777" w:rsidR="00A347F4" w:rsidRDefault="00F00455">
            <w:pPr>
              <w:pStyle w:val="TableParagraph"/>
              <w:tabs>
                <w:tab w:val="left" w:pos="4059"/>
              </w:tabs>
              <w:spacing w:before="70"/>
              <w:ind w:left="380"/>
              <w:rPr>
                <w:rFonts w:ascii="Arial Narrow"/>
              </w:rPr>
            </w:pPr>
            <w:r>
              <w:rPr>
                <w:rFonts w:ascii="Arial Narrow"/>
              </w:rPr>
              <w:t>Other:</w:t>
            </w:r>
            <w:r>
              <w:rPr>
                <w:rFonts w:ascii="Arial Narrow"/>
                <w:spacing w:val="-2"/>
              </w:rPr>
              <w:t xml:space="preserve"> </w:t>
            </w:r>
            <w:r>
              <w:rPr>
                <w:rFonts w:ascii="Arial Narrow"/>
                <w:u w:val="single"/>
              </w:rPr>
              <w:t xml:space="preserve"> </w:t>
            </w:r>
            <w:r>
              <w:rPr>
                <w:rFonts w:ascii="Arial Narrow"/>
                <w:u w:val="single"/>
              </w:rPr>
              <w:tab/>
            </w:r>
          </w:p>
        </w:tc>
      </w:tr>
      <w:tr w:rsidR="00A347F4" w14:paraId="0E7B74D0" w14:textId="77777777">
        <w:trPr>
          <w:trHeight w:val="373"/>
        </w:trPr>
        <w:tc>
          <w:tcPr>
            <w:tcW w:w="1685" w:type="dxa"/>
            <w:tcBorders>
              <w:top w:val="single" w:sz="6" w:space="0" w:color="000000"/>
              <w:left w:val="single" w:sz="6" w:space="0" w:color="000000"/>
              <w:right w:val="single" w:sz="6" w:space="0" w:color="000000"/>
            </w:tcBorders>
          </w:tcPr>
          <w:p w14:paraId="0E7B74CD" w14:textId="77777777" w:rsidR="00A347F4" w:rsidRDefault="00F00455">
            <w:pPr>
              <w:pStyle w:val="TableParagraph"/>
              <w:spacing w:before="62"/>
              <w:ind w:left="0" w:right="89"/>
              <w:jc w:val="right"/>
              <w:rPr>
                <w:b/>
              </w:rPr>
            </w:pPr>
            <w:r>
              <w:rPr>
                <w:b/>
              </w:rPr>
              <w:t>Vital Signs</w:t>
            </w:r>
          </w:p>
        </w:tc>
        <w:tc>
          <w:tcPr>
            <w:tcW w:w="2649" w:type="dxa"/>
            <w:tcBorders>
              <w:top w:val="single" w:sz="6" w:space="0" w:color="000000"/>
              <w:left w:val="single" w:sz="6" w:space="0" w:color="000000"/>
              <w:right w:val="nil"/>
            </w:tcBorders>
          </w:tcPr>
          <w:p w14:paraId="0E7B74CE" w14:textId="77777777" w:rsidR="00A347F4" w:rsidRDefault="00F00455">
            <w:pPr>
              <w:pStyle w:val="TableParagraph"/>
              <w:spacing w:before="108" w:line="246" w:lineRule="exact"/>
              <w:ind w:left="455"/>
              <w:rPr>
                <w:rFonts w:ascii="Arial Narrow"/>
              </w:rPr>
            </w:pPr>
            <w:r>
              <w:rPr>
                <w:rFonts w:ascii="Arial Narrow"/>
              </w:rPr>
              <w:t>Per unit protocol</w:t>
            </w:r>
          </w:p>
        </w:tc>
        <w:tc>
          <w:tcPr>
            <w:tcW w:w="6646" w:type="dxa"/>
            <w:gridSpan w:val="2"/>
            <w:tcBorders>
              <w:top w:val="single" w:sz="6" w:space="0" w:color="000000"/>
              <w:left w:val="nil"/>
              <w:right w:val="single" w:sz="6" w:space="0" w:color="000000"/>
            </w:tcBorders>
          </w:tcPr>
          <w:p w14:paraId="0E7B74CF" w14:textId="77777777" w:rsidR="00A347F4" w:rsidRDefault="00F00455">
            <w:pPr>
              <w:pStyle w:val="TableParagraph"/>
              <w:tabs>
                <w:tab w:val="left" w:pos="4008"/>
              </w:tabs>
              <w:spacing w:before="98"/>
              <w:ind w:left="0" w:right="311"/>
              <w:jc w:val="center"/>
              <w:rPr>
                <w:rFonts w:ascii="Arial Narrow"/>
              </w:rPr>
            </w:pPr>
            <w:r>
              <w:rPr>
                <w:rFonts w:ascii="Arial Narrow"/>
              </w:rPr>
              <w:t>Other:</w:t>
            </w:r>
            <w:r>
              <w:rPr>
                <w:rFonts w:ascii="Arial Narrow"/>
                <w:spacing w:val="-2"/>
              </w:rPr>
              <w:t xml:space="preserve"> </w:t>
            </w:r>
            <w:r>
              <w:rPr>
                <w:rFonts w:ascii="Arial Narrow"/>
                <w:u w:val="single"/>
              </w:rPr>
              <w:t xml:space="preserve"> </w:t>
            </w:r>
            <w:r>
              <w:rPr>
                <w:rFonts w:ascii="Arial Narrow"/>
                <w:u w:val="single"/>
              </w:rPr>
              <w:tab/>
            </w:r>
          </w:p>
        </w:tc>
      </w:tr>
      <w:tr w:rsidR="00A347F4" w14:paraId="0E7B74D3" w14:textId="77777777">
        <w:trPr>
          <w:trHeight w:val="373"/>
        </w:trPr>
        <w:tc>
          <w:tcPr>
            <w:tcW w:w="1685" w:type="dxa"/>
            <w:tcBorders>
              <w:left w:val="single" w:sz="6" w:space="0" w:color="000000"/>
              <w:right w:val="single" w:sz="6" w:space="0" w:color="000000"/>
            </w:tcBorders>
          </w:tcPr>
          <w:p w14:paraId="0E7B74D1" w14:textId="77777777" w:rsidR="00A347F4" w:rsidRDefault="00F00455">
            <w:pPr>
              <w:pStyle w:val="TableParagraph"/>
              <w:spacing w:before="60"/>
              <w:ind w:left="0" w:right="91"/>
              <w:jc w:val="right"/>
              <w:rPr>
                <w:b/>
              </w:rPr>
            </w:pPr>
            <w:r>
              <w:rPr>
                <w:b/>
              </w:rPr>
              <w:t>Consent</w:t>
            </w:r>
          </w:p>
        </w:tc>
        <w:tc>
          <w:tcPr>
            <w:tcW w:w="9295" w:type="dxa"/>
            <w:gridSpan w:val="3"/>
            <w:tcBorders>
              <w:left w:val="single" w:sz="6" w:space="0" w:color="000000"/>
              <w:right w:val="single" w:sz="6" w:space="0" w:color="000000"/>
            </w:tcBorders>
          </w:tcPr>
          <w:p w14:paraId="0E7B74D2" w14:textId="77777777" w:rsidR="00A347F4" w:rsidRDefault="00F00455">
            <w:pPr>
              <w:pStyle w:val="TableParagraph"/>
              <w:spacing w:before="96"/>
              <w:ind w:left="379"/>
              <w:rPr>
                <w:rFonts w:ascii="Arial Narrow"/>
              </w:rPr>
            </w:pPr>
            <w:r>
              <w:rPr>
                <w:rFonts w:ascii="Arial Narrow"/>
              </w:rPr>
              <w:t>Signed consent to accompany this order</w:t>
            </w:r>
          </w:p>
        </w:tc>
      </w:tr>
      <w:tr w:rsidR="00A347F4" w14:paraId="0E7B74F4" w14:textId="77777777">
        <w:trPr>
          <w:trHeight w:val="9370"/>
        </w:trPr>
        <w:tc>
          <w:tcPr>
            <w:tcW w:w="10980" w:type="dxa"/>
            <w:gridSpan w:val="4"/>
            <w:tcBorders>
              <w:left w:val="single" w:sz="6" w:space="0" w:color="000000"/>
              <w:right w:val="single" w:sz="6" w:space="0" w:color="000000"/>
            </w:tcBorders>
          </w:tcPr>
          <w:p w14:paraId="0E7B74D4" w14:textId="77777777" w:rsidR="00A347F4" w:rsidRDefault="00F00455">
            <w:pPr>
              <w:pStyle w:val="TableParagraph"/>
              <w:spacing w:before="61"/>
              <w:ind w:left="107"/>
              <w:rPr>
                <w:sz w:val="16"/>
              </w:rPr>
            </w:pPr>
            <w:r>
              <w:rPr>
                <w:b/>
                <w:sz w:val="16"/>
              </w:rPr>
              <w:t xml:space="preserve">Medication Orders </w:t>
            </w:r>
            <w:r>
              <w:rPr>
                <w:sz w:val="16"/>
              </w:rPr>
              <w:t>(include drug, dose, route, frequency, duration):</w:t>
            </w:r>
          </w:p>
          <w:p w14:paraId="0E7B74D5" w14:textId="77777777" w:rsidR="00A347F4" w:rsidRDefault="00A347F4">
            <w:pPr>
              <w:pStyle w:val="TableParagraph"/>
              <w:spacing w:before="1"/>
              <w:ind w:left="0"/>
              <w:rPr>
                <w:rFonts w:ascii="Times New Roman"/>
                <w:b/>
                <w:sz w:val="21"/>
              </w:rPr>
            </w:pPr>
          </w:p>
          <w:p w14:paraId="0E7B74D6" w14:textId="77777777" w:rsidR="00A347F4" w:rsidRDefault="00F00455">
            <w:pPr>
              <w:pStyle w:val="TableParagraph"/>
              <w:spacing w:line="480" w:lineRule="auto"/>
              <w:ind w:left="107" w:right="4693"/>
              <w:rPr>
                <w:b/>
                <w:sz w:val="16"/>
              </w:rPr>
            </w:pPr>
            <w:proofErr w:type="spellStart"/>
            <w:r>
              <w:rPr>
                <w:b/>
                <w:sz w:val="16"/>
              </w:rPr>
              <w:t>Casirivimab</w:t>
            </w:r>
            <w:proofErr w:type="spellEnd"/>
            <w:r>
              <w:rPr>
                <w:b/>
                <w:sz w:val="16"/>
              </w:rPr>
              <w:t xml:space="preserve"> and </w:t>
            </w:r>
            <w:proofErr w:type="spellStart"/>
            <w:r>
              <w:rPr>
                <w:b/>
                <w:sz w:val="16"/>
              </w:rPr>
              <w:t>imdevimab</w:t>
            </w:r>
            <w:proofErr w:type="spellEnd"/>
            <w:r>
              <w:rPr>
                <w:b/>
                <w:sz w:val="16"/>
              </w:rPr>
              <w:t xml:space="preserve"> </w:t>
            </w:r>
            <w:r>
              <w:rPr>
                <w:sz w:val="16"/>
              </w:rPr>
              <w:t xml:space="preserve">are used under an Emergency Use Authorization (EUA). The EUA is for the use of the unapproved product </w:t>
            </w:r>
            <w:proofErr w:type="spellStart"/>
            <w:r>
              <w:rPr>
                <w:b/>
                <w:sz w:val="16"/>
              </w:rPr>
              <w:t>Casirivimab</w:t>
            </w:r>
            <w:proofErr w:type="spellEnd"/>
            <w:r>
              <w:rPr>
                <w:b/>
                <w:sz w:val="16"/>
              </w:rPr>
              <w:t xml:space="preserve"> and </w:t>
            </w:r>
            <w:proofErr w:type="spellStart"/>
            <w:r>
              <w:rPr>
                <w:b/>
                <w:sz w:val="16"/>
              </w:rPr>
              <w:t>imdevimab</w:t>
            </w:r>
            <w:proofErr w:type="spellEnd"/>
          </w:p>
          <w:p w14:paraId="0E7B74D7" w14:textId="77777777" w:rsidR="00A347F4" w:rsidRDefault="00F00455">
            <w:pPr>
              <w:pStyle w:val="TableParagraph"/>
              <w:numPr>
                <w:ilvl w:val="0"/>
                <w:numId w:val="6"/>
              </w:numPr>
              <w:tabs>
                <w:tab w:val="left" w:pos="828"/>
                <w:tab w:val="left" w:pos="829"/>
              </w:tabs>
              <w:spacing w:before="1" w:line="195" w:lineRule="exact"/>
              <w:ind w:hanging="362"/>
              <w:rPr>
                <w:b/>
                <w:sz w:val="16"/>
              </w:rPr>
            </w:pPr>
            <w:r>
              <w:rPr>
                <w:b/>
                <w:sz w:val="16"/>
              </w:rPr>
              <w:t>For the treatment of mild to moderate</w:t>
            </w:r>
            <w:r>
              <w:rPr>
                <w:b/>
                <w:spacing w:val="-5"/>
                <w:sz w:val="16"/>
              </w:rPr>
              <w:t xml:space="preserve"> </w:t>
            </w:r>
            <w:r>
              <w:rPr>
                <w:b/>
                <w:sz w:val="16"/>
              </w:rPr>
              <w:t>COVID-19</w:t>
            </w:r>
          </w:p>
          <w:p w14:paraId="0E7B74D8" w14:textId="77777777" w:rsidR="00A347F4" w:rsidRDefault="00F00455">
            <w:pPr>
              <w:pStyle w:val="TableParagraph"/>
              <w:numPr>
                <w:ilvl w:val="1"/>
                <w:numId w:val="6"/>
              </w:numPr>
              <w:tabs>
                <w:tab w:val="left" w:pos="1548"/>
                <w:tab w:val="left" w:pos="1549"/>
              </w:tabs>
              <w:ind w:right="216"/>
              <w:rPr>
                <w:sz w:val="16"/>
              </w:rPr>
            </w:pPr>
            <w:r>
              <w:rPr>
                <w:sz w:val="16"/>
              </w:rPr>
              <w:t>in adults and pediatric patients with positive results of direct SARS-CoV-2 viral</w:t>
            </w:r>
            <w:r>
              <w:rPr>
                <w:sz w:val="16"/>
              </w:rPr>
              <w:t xml:space="preserve"> testing who are 12 years of age and older weighing at least 40 kg, and who are at high risk for progressing to severe COVID-19 and/or</w:t>
            </w:r>
            <w:r>
              <w:rPr>
                <w:spacing w:val="-17"/>
                <w:sz w:val="16"/>
              </w:rPr>
              <w:t xml:space="preserve"> </w:t>
            </w:r>
            <w:r>
              <w:rPr>
                <w:sz w:val="16"/>
              </w:rPr>
              <w:t>hospitalization.</w:t>
            </w:r>
          </w:p>
          <w:p w14:paraId="0E7B74D9" w14:textId="77777777" w:rsidR="00A347F4" w:rsidRDefault="00A347F4">
            <w:pPr>
              <w:pStyle w:val="TableParagraph"/>
              <w:ind w:left="0"/>
              <w:rPr>
                <w:rFonts w:ascii="Times New Roman"/>
                <w:b/>
                <w:sz w:val="18"/>
              </w:rPr>
            </w:pPr>
          </w:p>
          <w:p w14:paraId="0E7B74DA" w14:textId="77777777" w:rsidR="00A347F4" w:rsidRDefault="00F00455">
            <w:pPr>
              <w:pStyle w:val="TableParagraph"/>
              <w:numPr>
                <w:ilvl w:val="0"/>
                <w:numId w:val="6"/>
              </w:numPr>
              <w:tabs>
                <w:tab w:val="left" w:pos="828"/>
                <w:tab w:val="left" w:pos="829"/>
              </w:tabs>
              <w:spacing w:before="125" w:line="195" w:lineRule="exact"/>
              <w:ind w:hanging="362"/>
              <w:rPr>
                <w:b/>
                <w:sz w:val="16"/>
              </w:rPr>
            </w:pPr>
            <w:r>
              <w:rPr>
                <w:b/>
                <w:sz w:val="16"/>
              </w:rPr>
              <w:t>For post-exposure prophylaxis for individuals who</w:t>
            </w:r>
            <w:r>
              <w:rPr>
                <w:b/>
                <w:spacing w:val="2"/>
                <w:sz w:val="16"/>
              </w:rPr>
              <w:t xml:space="preserve"> </w:t>
            </w:r>
            <w:r>
              <w:rPr>
                <w:b/>
                <w:sz w:val="16"/>
              </w:rPr>
              <w:t>are:</w:t>
            </w:r>
          </w:p>
          <w:p w14:paraId="0E7B74DB" w14:textId="77777777" w:rsidR="00A347F4" w:rsidRDefault="00F00455">
            <w:pPr>
              <w:pStyle w:val="TableParagraph"/>
              <w:numPr>
                <w:ilvl w:val="1"/>
                <w:numId w:val="6"/>
              </w:numPr>
              <w:tabs>
                <w:tab w:val="left" w:pos="1548"/>
                <w:tab w:val="left" w:pos="1549"/>
              </w:tabs>
              <w:ind w:right="338"/>
              <w:rPr>
                <w:sz w:val="16"/>
              </w:rPr>
            </w:pPr>
            <w:r>
              <w:rPr>
                <w:sz w:val="16"/>
                <w:u w:val="single"/>
              </w:rPr>
              <w:t xml:space="preserve">Not fully vaccinated </w:t>
            </w:r>
            <w:r>
              <w:rPr>
                <w:b/>
                <w:sz w:val="16"/>
                <w:u w:val="single"/>
              </w:rPr>
              <w:t xml:space="preserve">or </w:t>
            </w:r>
            <w:r>
              <w:rPr>
                <w:sz w:val="16"/>
                <w:u w:val="single"/>
              </w:rPr>
              <w:t>who are not expected to mount an adequate immune response to complete SARS-CoV-2 vaccination</w:t>
            </w:r>
            <w:r>
              <w:rPr>
                <w:sz w:val="16"/>
              </w:rPr>
              <w:t xml:space="preserve"> (for example, people with immunocompromising conditions, including those taking immunosuppressive</w:t>
            </w:r>
            <w:r>
              <w:rPr>
                <w:spacing w:val="-21"/>
                <w:sz w:val="16"/>
              </w:rPr>
              <w:t xml:space="preserve"> </w:t>
            </w:r>
            <w:r>
              <w:rPr>
                <w:sz w:val="16"/>
              </w:rPr>
              <w:t>medications)</w:t>
            </w:r>
          </w:p>
          <w:p w14:paraId="0E7B74DC" w14:textId="77777777" w:rsidR="00A347F4" w:rsidRDefault="00F00455">
            <w:pPr>
              <w:pStyle w:val="TableParagraph"/>
              <w:numPr>
                <w:ilvl w:val="1"/>
                <w:numId w:val="6"/>
              </w:numPr>
              <w:tabs>
                <w:tab w:val="left" w:pos="1548"/>
                <w:tab w:val="left" w:pos="1549"/>
              </w:tabs>
              <w:ind w:right="225"/>
              <w:rPr>
                <w:sz w:val="16"/>
              </w:rPr>
            </w:pPr>
            <w:r>
              <w:rPr>
                <w:b/>
                <w:sz w:val="16"/>
                <w:u w:val="single"/>
              </w:rPr>
              <w:t>And</w:t>
            </w:r>
            <w:r>
              <w:rPr>
                <w:b/>
                <w:sz w:val="16"/>
              </w:rPr>
              <w:t xml:space="preserve"> </w:t>
            </w:r>
            <w:r>
              <w:rPr>
                <w:sz w:val="16"/>
              </w:rPr>
              <w:t xml:space="preserve">who meet close contact criteria per Centers for </w:t>
            </w:r>
            <w:r>
              <w:rPr>
                <w:sz w:val="16"/>
              </w:rPr>
              <w:t xml:space="preserve">Disease Control and Prevention meaning they have been exposed to an individual infected with SARS-CoV-2 (laboratory-confirmed or a </w:t>
            </w:r>
            <w:hyperlink r:id="rId9">
              <w:r>
                <w:rPr>
                  <w:sz w:val="16"/>
                  <w:u w:val="single"/>
                </w:rPr>
                <w:t>clinically</w:t>
              </w:r>
              <w:r>
                <w:rPr>
                  <w:sz w:val="16"/>
                </w:rPr>
                <w:t xml:space="preserve"> </w:t>
              </w:r>
            </w:hyperlink>
            <w:r>
              <w:rPr>
                <w:sz w:val="16"/>
              </w:rPr>
              <w:t>compat</w:t>
            </w:r>
            <w:r>
              <w:rPr>
                <w:sz w:val="16"/>
              </w:rPr>
              <w:t xml:space="preserve">ible illness) for </w:t>
            </w:r>
            <w:r>
              <w:rPr>
                <w:sz w:val="16"/>
                <w:u w:val="single"/>
              </w:rPr>
              <w:t>a cumulative total of 15 minutes or more over a 24-hour</w:t>
            </w:r>
            <w:r>
              <w:rPr>
                <w:spacing w:val="-3"/>
                <w:sz w:val="16"/>
                <w:u w:val="single"/>
              </w:rPr>
              <w:t xml:space="preserve"> </w:t>
            </w:r>
            <w:r>
              <w:rPr>
                <w:sz w:val="16"/>
                <w:u w:val="single"/>
              </w:rPr>
              <w:t>period.</w:t>
            </w:r>
          </w:p>
          <w:p w14:paraId="0E7B74DD" w14:textId="77777777" w:rsidR="00A347F4" w:rsidRDefault="00F00455">
            <w:pPr>
              <w:pStyle w:val="TableParagraph"/>
              <w:numPr>
                <w:ilvl w:val="1"/>
                <w:numId w:val="6"/>
              </w:numPr>
              <w:tabs>
                <w:tab w:val="left" w:pos="1548"/>
                <w:tab w:val="left" w:pos="1549"/>
              </w:tabs>
              <w:spacing w:line="242" w:lineRule="auto"/>
              <w:ind w:right="243"/>
              <w:rPr>
                <w:sz w:val="16"/>
              </w:rPr>
            </w:pPr>
            <w:r>
              <w:rPr>
                <w:b/>
                <w:sz w:val="16"/>
                <w:u w:val="single"/>
              </w:rPr>
              <w:t>Or</w:t>
            </w:r>
            <w:r>
              <w:rPr>
                <w:b/>
                <w:sz w:val="16"/>
              </w:rPr>
              <w:t xml:space="preserve"> </w:t>
            </w:r>
            <w:r>
              <w:rPr>
                <w:sz w:val="16"/>
              </w:rPr>
              <w:t>who are at high risk of exposure to an individual infected with SARS-CoV-2 because of occurrence of SARS-CoV-2 infection in other individuals in the same institutional setting (for example, nursing homes or</w:t>
            </w:r>
            <w:r>
              <w:rPr>
                <w:spacing w:val="-11"/>
                <w:sz w:val="16"/>
              </w:rPr>
              <w:t xml:space="preserve"> </w:t>
            </w:r>
            <w:r>
              <w:rPr>
                <w:sz w:val="16"/>
              </w:rPr>
              <w:t>prisons)</w:t>
            </w:r>
          </w:p>
          <w:p w14:paraId="0E7B74DE" w14:textId="77777777" w:rsidR="00A347F4" w:rsidRDefault="00A347F4">
            <w:pPr>
              <w:pStyle w:val="TableParagraph"/>
              <w:spacing w:before="8"/>
              <w:ind w:left="0"/>
              <w:rPr>
                <w:rFonts w:ascii="Times New Roman"/>
                <w:b/>
                <w:sz w:val="23"/>
              </w:rPr>
            </w:pPr>
          </w:p>
          <w:p w14:paraId="0E7B74DF" w14:textId="77777777" w:rsidR="00A347F4" w:rsidRDefault="00F00455">
            <w:pPr>
              <w:pStyle w:val="TableParagraph"/>
              <w:spacing w:before="1"/>
              <w:ind w:left="107"/>
              <w:rPr>
                <w:i/>
                <w:sz w:val="16"/>
              </w:rPr>
            </w:pPr>
            <w:r>
              <w:rPr>
                <w:b/>
                <w:sz w:val="16"/>
              </w:rPr>
              <w:t>Exclusion Criteria</w:t>
            </w:r>
            <w:r>
              <w:rPr>
                <w:sz w:val="16"/>
              </w:rPr>
              <w:t xml:space="preserve">: </w:t>
            </w:r>
            <w:r>
              <w:rPr>
                <w:i/>
                <w:sz w:val="16"/>
              </w:rPr>
              <w:t>patients will not m</w:t>
            </w:r>
            <w:r>
              <w:rPr>
                <w:i/>
                <w:sz w:val="16"/>
              </w:rPr>
              <w:t>eet criteria under the EUA, do not continue with ordering if ANY of the below are true.</w:t>
            </w:r>
          </w:p>
          <w:p w14:paraId="0E7B74E0" w14:textId="77777777" w:rsidR="00A347F4" w:rsidRDefault="00F00455">
            <w:pPr>
              <w:pStyle w:val="TableParagraph"/>
              <w:numPr>
                <w:ilvl w:val="0"/>
                <w:numId w:val="6"/>
              </w:numPr>
              <w:tabs>
                <w:tab w:val="left" w:pos="828"/>
                <w:tab w:val="left" w:pos="829"/>
              </w:tabs>
              <w:spacing w:line="195" w:lineRule="exact"/>
              <w:ind w:hanging="362"/>
              <w:rPr>
                <w:sz w:val="16"/>
              </w:rPr>
            </w:pPr>
            <w:r>
              <w:rPr>
                <w:sz w:val="16"/>
              </w:rPr>
              <w:t>Age &lt; 12</w:t>
            </w:r>
          </w:p>
          <w:p w14:paraId="0E7B74E1" w14:textId="77777777" w:rsidR="00A347F4" w:rsidRDefault="00F00455">
            <w:pPr>
              <w:pStyle w:val="TableParagraph"/>
              <w:numPr>
                <w:ilvl w:val="0"/>
                <w:numId w:val="6"/>
              </w:numPr>
              <w:tabs>
                <w:tab w:val="left" w:pos="828"/>
                <w:tab w:val="left" w:pos="829"/>
              </w:tabs>
              <w:spacing w:line="194" w:lineRule="exact"/>
              <w:ind w:hanging="362"/>
              <w:rPr>
                <w:sz w:val="16"/>
              </w:rPr>
            </w:pPr>
            <w:r>
              <w:rPr>
                <w:sz w:val="16"/>
              </w:rPr>
              <w:t>Weight &lt;</w:t>
            </w:r>
            <w:r>
              <w:rPr>
                <w:spacing w:val="-1"/>
                <w:sz w:val="16"/>
              </w:rPr>
              <w:t xml:space="preserve"> </w:t>
            </w:r>
            <w:r>
              <w:rPr>
                <w:sz w:val="16"/>
              </w:rPr>
              <w:t>40kg</w:t>
            </w:r>
          </w:p>
          <w:p w14:paraId="0E7B74E2" w14:textId="77777777" w:rsidR="00A347F4" w:rsidRDefault="00F00455">
            <w:pPr>
              <w:pStyle w:val="TableParagraph"/>
              <w:numPr>
                <w:ilvl w:val="0"/>
                <w:numId w:val="6"/>
              </w:numPr>
              <w:tabs>
                <w:tab w:val="left" w:pos="828"/>
                <w:tab w:val="left" w:pos="829"/>
              </w:tabs>
              <w:spacing w:line="194" w:lineRule="exact"/>
              <w:ind w:hanging="362"/>
              <w:rPr>
                <w:sz w:val="16"/>
              </w:rPr>
            </w:pPr>
            <w:r>
              <w:rPr>
                <w:sz w:val="16"/>
              </w:rPr>
              <w:t>Hospitalized</w:t>
            </w:r>
            <w:r>
              <w:rPr>
                <w:spacing w:val="-1"/>
                <w:sz w:val="16"/>
              </w:rPr>
              <w:t xml:space="preserve"> </w:t>
            </w:r>
            <w:r>
              <w:rPr>
                <w:sz w:val="16"/>
              </w:rPr>
              <w:t>patient</w:t>
            </w:r>
          </w:p>
          <w:p w14:paraId="0E7B74E3" w14:textId="77777777" w:rsidR="00A347F4" w:rsidRDefault="00F00455">
            <w:pPr>
              <w:pStyle w:val="TableParagraph"/>
              <w:numPr>
                <w:ilvl w:val="0"/>
                <w:numId w:val="6"/>
              </w:numPr>
              <w:tabs>
                <w:tab w:val="left" w:pos="828"/>
                <w:tab w:val="left" w:pos="829"/>
              </w:tabs>
              <w:spacing w:line="194" w:lineRule="exact"/>
              <w:ind w:hanging="362"/>
              <w:rPr>
                <w:sz w:val="16"/>
              </w:rPr>
            </w:pPr>
            <w:r>
              <w:rPr>
                <w:sz w:val="16"/>
              </w:rPr>
              <w:t>COVID+ requiring oxygen OR increased in baseline oxygen needs due to COVID-19 in those on chronic</w:t>
            </w:r>
            <w:r>
              <w:rPr>
                <w:spacing w:val="-15"/>
                <w:sz w:val="16"/>
              </w:rPr>
              <w:t xml:space="preserve"> </w:t>
            </w:r>
            <w:r>
              <w:rPr>
                <w:sz w:val="16"/>
              </w:rPr>
              <w:t>oxygen</w:t>
            </w:r>
          </w:p>
          <w:p w14:paraId="0E7B74E4" w14:textId="77777777" w:rsidR="00A347F4" w:rsidRDefault="00F00455">
            <w:pPr>
              <w:pStyle w:val="TableParagraph"/>
              <w:numPr>
                <w:ilvl w:val="0"/>
                <w:numId w:val="6"/>
              </w:numPr>
              <w:tabs>
                <w:tab w:val="left" w:pos="828"/>
                <w:tab w:val="left" w:pos="829"/>
              </w:tabs>
              <w:spacing w:line="195" w:lineRule="exact"/>
              <w:ind w:hanging="362"/>
              <w:rPr>
                <w:sz w:val="16"/>
              </w:rPr>
            </w:pPr>
            <w:r>
              <w:rPr>
                <w:sz w:val="16"/>
              </w:rPr>
              <w:t>Patient experiencing COVID symptoms for greater than 10</w:t>
            </w:r>
            <w:r>
              <w:rPr>
                <w:spacing w:val="-8"/>
                <w:sz w:val="16"/>
              </w:rPr>
              <w:t xml:space="preserve"> </w:t>
            </w:r>
            <w:r>
              <w:rPr>
                <w:sz w:val="16"/>
              </w:rPr>
              <w:t>days</w:t>
            </w:r>
          </w:p>
          <w:p w14:paraId="0E7B74E5" w14:textId="77777777" w:rsidR="00A347F4" w:rsidRDefault="00A347F4">
            <w:pPr>
              <w:pStyle w:val="TableParagraph"/>
              <w:spacing w:before="4"/>
              <w:ind w:left="0"/>
              <w:rPr>
                <w:rFonts w:ascii="Times New Roman"/>
                <w:b/>
                <w:sz w:val="25"/>
              </w:rPr>
            </w:pPr>
          </w:p>
          <w:p w14:paraId="0E7B74E6" w14:textId="77777777" w:rsidR="00A347F4" w:rsidRDefault="00F00455">
            <w:pPr>
              <w:pStyle w:val="TableParagraph"/>
              <w:ind w:left="107"/>
              <w:rPr>
                <w:b/>
                <w:sz w:val="16"/>
              </w:rPr>
            </w:pPr>
            <w:r>
              <w:rPr>
                <w:b/>
                <w:sz w:val="16"/>
              </w:rPr>
              <w:t>Inclusion criteria</w:t>
            </w:r>
          </w:p>
          <w:p w14:paraId="0E7B74E7" w14:textId="77777777" w:rsidR="00A347F4" w:rsidRDefault="00A347F4">
            <w:pPr>
              <w:pStyle w:val="TableParagraph"/>
              <w:spacing w:before="1"/>
              <w:ind w:left="0"/>
              <w:rPr>
                <w:rFonts w:ascii="Times New Roman"/>
                <w:b/>
                <w:sz w:val="16"/>
              </w:rPr>
            </w:pPr>
          </w:p>
          <w:p w14:paraId="0E7B74E8" w14:textId="77777777" w:rsidR="00A347F4" w:rsidRDefault="00F00455">
            <w:pPr>
              <w:pStyle w:val="TableParagraph"/>
              <w:numPr>
                <w:ilvl w:val="0"/>
                <w:numId w:val="6"/>
              </w:numPr>
              <w:tabs>
                <w:tab w:val="left" w:pos="828"/>
                <w:tab w:val="left" w:pos="829"/>
              </w:tabs>
              <w:spacing w:line="195" w:lineRule="exact"/>
              <w:ind w:hanging="362"/>
              <w:rPr>
                <w:sz w:val="16"/>
              </w:rPr>
            </w:pPr>
            <w:r>
              <w:rPr>
                <w:sz w:val="16"/>
              </w:rPr>
              <w:t>Age ≥65 years of</w:t>
            </w:r>
            <w:r>
              <w:rPr>
                <w:spacing w:val="-3"/>
                <w:sz w:val="16"/>
              </w:rPr>
              <w:t xml:space="preserve"> </w:t>
            </w:r>
            <w:r>
              <w:rPr>
                <w:sz w:val="16"/>
              </w:rPr>
              <w:t>age)</w:t>
            </w:r>
          </w:p>
          <w:p w14:paraId="0E7B74E9" w14:textId="77777777" w:rsidR="00A347F4" w:rsidRDefault="00F00455">
            <w:pPr>
              <w:pStyle w:val="TableParagraph"/>
              <w:numPr>
                <w:ilvl w:val="0"/>
                <w:numId w:val="6"/>
              </w:numPr>
              <w:tabs>
                <w:tab w:val="left" w:pos="828"/>
                <w:tab w:val="left" w:pos="829"/>
              </w:tabs>
              <w:ind w:right="2095"/>
              <w:rPr>
                <w:sz w:val="16"/>
              </w:rPr>
            </w:pPr>
            <w:r>
              <w:rPr>
                <w:sz w:val="16"/>
              </w:rPr>
              <w:t>BMI</w:t>
            </w:r>
            <w:r>
              <w:rPr>
                <w:spacing w:val="-3"/>
                <w:sz w:val="16"/>
              </w:rPr>
              <w:t xml:space="preserve"> </w:t>
            </w:r>
            <w:r>
              <w:rPr>
                <w:sz w:val="16"/>
              </w:rPr>
              <w:t>&gt;25</w:t>
            </w:r>
            <w:r>
              <w:rPr>
                <w:spacing w:val="-3"/>
                <w:sz w:val="16"/>
              </w:rPr>
              <w:t xml:space="preserve"> </w:t>
            </w:r>
            <w:r>
              <w:rPr>
                <w:sz w:val="16"/>
              </w:rPr>
              <w:t>kg/m2,</w:t>
            </w:r>
            <w:r>
              <w:rPr>
                <w:spacing w:val="-3"/>
                <w:sz w:val="16"/>
              </w:rPr>
              <w:t xml:space="preserve"> </w:t>
            </w:r>
            <w:r>
              <w:rPr>
                <w:sz w:val="16"/>
              </w:rPr>
              <w:t>or</w:t>
            </w:r>
            <w:r>
              <w:rPr>
                <w:spacing w:val="-1"/>
                <w:sz w:val="16"/>
              </w:rPr>
              <w:t xml:space="preserve"> </w:t>
            </w:r>
            <w:r>
              <w:rPr>
                <w:sz w:val="16"/>
              </w:rPr>
              <w:t>if age</w:t>
            </w:r>
            <w:r>
              <w:rPr>
                <w:spacing w:val="-1"/>
                <w:sz w:val="16"/>
              </w:rPr>
              <w:t xml:space="preserve"> </w:t>
            </w:r>
            <w:r>
              <w:rPr>
                <w:sz w:val="16"/>
              </w:rPr>
              <w:t>12-17,</w:t>
            </w:r>
            <w:r>
              <w:rPr>
                <w:spacing w:val="-2"/>
                <w:sz w:val="16"/>
              </w:rPr>
              <w:t xml:space="preserve"> </w:t>
            </w:r>
            <w:r>
              <w:rPr>
                <w:sz w:val="16"/>
              </w:rPr>
              <w:t>have</w:t>
            </w:r>
            <w:r>
              <w:rPr>
                <w:spacing w:val="-4"/>
                <w:sz w:val="16"/>
              </w:rPr>
              <w:t xml:space="preserve"> </w:t>
            </w:r>
            <w:r>
              <w:rPr>
                <w:sz w:val="16"/>
              </w:rPr>
              <w:t>BMI</w:t>
            </w:r>
            <w:r>
              <w:rPr>
                <w:spacing w:val="-2"/>
                <w:sz w:val="16"/>
              </w:rPr>
              <w:t xml:space="preserve"> </w:t>
            </w:r>
            <w:r>
              <w:rPr>
                <w:sz w:val="16"/>
              </w:rPr>
              <w:t>≥85th</w:t>
            </w:r>
            <w:r>
              <w:rPr>
                <w:spacing w:val="-2"/>
                <w:sz w:val="16"/>
              </w:rPr>
              <w:t xml:space="preserve"> </w:t>
            </w:r>
            <w:r>
              <w:rPr>
                <w:sz w:val="16"/>
              </w:rPr>
              <w:t>percentile</w:t>
            </w:r>
            <w:r>
              <w:rPr>
                <w:spacing w:val="-3"/>
                <w:sz w:val="16"/>
              </w:rPr>
              <w:t xml:space="preserve"> </w:t>
            </w:r>
            <w:r>
              <w:rPr>
                <w:sz w:val="16"/>
              </w:rPr>
              <w:t>for</w:t>
            </w:r>
            <w:r>
              <w:rPr>
                <w:spacing w:val="-3"/>
                <w:sz w:val="16"/>
              </w:rPr>
              <w:t xml:space="preserve"> </w:t>
            </w:r>
            <w:r>
              <w:rPr>
                <w:sz w:val="16"/>
              </w:rPr>
              <w:t>their</w:t>
            </w:r>
            <w:r>
              <w:rPr>
                <w:spacing w:val="-4"/>
                <w:sz w:val="16"/>
              </w:rPr>
              <w:t xml:space="preserve"> </w:t>
            </w:r>
            <w:r>
              <w:rPr>
                <w:sz w:val="16"/>
              </w:rPr>
              <w:t>age</w:t>
            </w:r>
            <w:r>
              <w:rPr>
                <w:spacing w:val="-1"/>
                <w:sz w:val="16"/>
              </w:rPr>
              <w:t xml:space="preserve"> </w:t>
            </w:r>
            <w:r>
              <w:rPr>
                <w:sz w:val="16"/>
              </w:rPr>
              <w:t>and</w:t>
            </w:r>
            <w:r>
              <w:rPr>
                <w:spacing w:val="-1"/>
                <w:sz w:val="16"/>
              </w:rPr>
              <w:t xml:space="preserve"> </w:t>
            </w:r>
            <w:r>
              <w:rPr>
                <w:sz w:val="16"/>
              </w:rPr>
              <w:t>gender</w:t>
            </w:r>
            <w:r>
              <w:rPr>
                <w:spacing w:val="-2"/>
                <w:sz w:val="16"/>
              </w:rPr>
              <w:t xml:space="preserve"> </w:t>
            </w:r>
            <w:r>
              <w:rPr>
                <w:sz w:val="16"/>
              </w:rPr>
              <w:t>based</w:t>
            </w:r>
            <w:r>
              <w:rPr>
                <w:spacing w:val="-1"/>
                <w:sz w:val="16"/>
              </w:rPr>
              <w:t xml:space="preserve"> </w:t>
            </w:r>
            <w:r>
              <w:rPr>
                <w:sz w:val="16"/>
              </w:rPr>
              <w:t>on</w:t>
            </w:r>
            <w:r>
              <w:rPr>
                <w:spacing w:val="-2"/>
                <w:sz w:val="16"/>
              </w:rPr>
              <w:t xml:space="preserve"> </w:t>
            </w:r>
            <w:r>
              <w:rPr>
                <w:sz w:val="16"/>
              </w:rPr>
              <w:t>CDC</w:t>
            </w:r>
            <w:r>
              <w:rPr>
                <w:spacing w:val="-4"/>
                <w:sz w:val="16"/>
              </w:rPr>
              <w:t xml:space="preserve"> </w:t>
            </w:r>
            <w:r>
              <w:rPr>
                <w:sz w:val="16"/>
              </w:rPr>
              <w:t>growth</w:t>
            </w:r>
            <w:r>
              <w:rPr>
                <w:spacing w:val="-2"/>
                <w:sz w:val="16"/>
              </w:rPr>
              <w:t xml:space="preserve"> </w:t>
            </w:r>
            <w:r>
              <w:rPr>
                <w:sz w:val="16"/>
              </w:rPr>
              <w:t>charts, https://</w:t>
            </w:r>
            <w:hyperlink r:id="rId10">
              <w:r>
                <w:rPr>
                  <w:sz w:val="16"/>
                </w:rPr>
                <w:t>www.cdc.gov/growthcharts/clinical_charts.htm)</w:t>
              </w:r>
            </w:hyperlink>
          </w:p>
          <w:p w14:paraId="0E7B74EA" w14:textId="77777777" w:rsidR="00A347F4" w:rsidRDefault="00F00455">
            <w:pPr>
              <w:pStyle w:val="TableParagraph"/>
              <w:numPr>
                <w:ilvl w:val="0"/>
                <w:numId w:val="6"/>
              </w:numPr>
              <w:tabs>
                <w:tab w:val="left" w:pos="828"/>
                <w:tab w:val="left" w:pos="829"/>
              </w:tabs>
              <w:spacing w:line="194" w:lineRule="exact"/>
              <w:ind w:hanging="362"/>
              <w:rPr>
                <w:sz w:val="16"/>
              </w:rPr>
            </w:pPr>
            <w:r>
              <w:rPr>
                <w:sz w:val="16"/>
              </w:rPr>
              <w:t>Pregnancy</w:t>
            </w:r>
          </w:p>
          <w:p w14:paraId="0E7B74EB" w14:textId="77777777" w:rsidR="00A347F4" w:rsidRDefault="00F00455">
            <w:pPr>
              <w:pStyle w:val="TableParagraph"/>
              <w:numPr>
                <w:ilvl w:val="0"/>
                <w:numId w:val="6"/>
              </w:numPr>
              <w:tabs>
                <w:tab w:val="left" w:pos="828"/>
                <w:tab w:val="left" w:pos="829"/>
              </w:tabs>
              <w:spacing w:line="194" w:lineRule="exact"/>
              <w:ind w:hanging="362"/>
              <w:rPr>
                <w:sz w:val="16"/>
              </w:rPr>
            </w:pPr>
            <w:r>
              <w:rPr>
                <w:sz w:val="16"/>
              </w:rPr>
              <w:t>Chronic kidney</w:t>
            </w:r>
            <w:r>
              <w:rPr>
                <w:spacing w:val="3"/>
                <w:sz w:val="16"/>
              </w:rPr>
              <w:t xml:space="preserve"> </w:t>
            </w:r>
            <w:r>
              <w:rPr>
                <w:sz w:val="16"/>
              </w:rPr>
              <w:t>disease</w:t>
            </w:r>
          </w:p>
          <w:p w14:paraId="0E7B74EC" w14:textId="77777777" w:rsidR="00A347F4" w:rsidRDefault="00F00455">
            <w:pPr>
              <w:pStyle w:val="TableParagraph"/>
              <w:numPr>
                <w:ilvl w:val="0"/>
                <w:numId w:val="6"/>
              </w:numPr>
              <w:tabs>
                <w:tab w:val="left" w:pos="828"/>
                <w:tab w:val="left" w:pos="829"/>
              </w:tabs>
              <w:spacing w:line="194" w:lineRule="exact"/>
              <w:ind w:hanging="362"/>
              <w:rPr>
                <w:sz w:val="16"/>
              </w:rPr>
            </w:pPr>
            <w:r>
              <w:rPr>
                <w:sz w:val="16"/>
              </w:rPr>
              <w:t>Diabetes</w:t>
            </w:r>
          </w:p>
          <w:p w14:paraId="0E7B74ED" w14:textId="77777777" w:rsidR="00A347F4" w:rsidRDefault="00F00455">
            <w:pPr>
              <w:pStyle w:val="TableParagraph"/>
              <w:numPr>
                <w:ilvl w:val="0"/>
                <w:numId w:val="6"/>
              </w:numPr>
              <w:tabs>
                <w:tab w:val="left" w:pos="828"/>
                <w:tab w:val="left" w:pos="829"/>
              </w:tabs>
              <w:spacing w:line="194" w:lineRule="exact"/>
              <w:ind w:hanging="362"/>
              <w:rPr>
                <w:sz w:val="16"/>
              </w:rPr>
            </w:pPr>
            <w:r>
              <w:rPr>
                <w:sz w:val="16"/>
              </w:rPr>
              <w:t>Immunosuppressive diseas</w:t>
            </w:r>
            <w:r>
              <w:rPr>
                <w:sz w:val="16"/>
              </w:rPr>
              <w:t>e or immunosuppressive</w:t>
            </w:r>
            <w:r>
              <w:rPr>
                <w:spacing w:val="-5"/>
                <w:sz w:val="16"/>
              </w:rPr>
              <w:t xml:space="preserve"> </w:t>
            </w:r>
            <w:r>
              <w:rPr>
                <w:sz w:val="16"/>
              </w:rPr>
              <w:t>treatment</w:t>
            </w:r>
          </w:p>
          <w:p w14:paraId="0E7B74EE" w14:textId="77777777" w:rsidR="00A347F4" w:rsidRDefault="00F00455">
            <w:pPr>
              <w:pStyle w:val="TableParagraph"/>
              <w:numPr>
                <w:ilvl w:val="0"/>
                <w:numId w:val="6"/>
              </w:numPr>
              <w:tabs>
                <w:tab w:val="left" w:pos="828"/>
                <w:tab w:val="left" w:pos="829"/>
              </w:tabs>
              <w:spacing w:line="194" w:lineRule="exact"/>
              <w:ind w:hanging="362"/>
              <w:rPr>
                <w:sz w:val="16"/>
              </w:rPr>
            </w:pPr>
            <w:r>
              <w:rPr>
                <w:sz w:val="16"/>
              </w:rPr>
              <w:t>Cardiovascular disease (including congenital heart disease) or</w:t>
            </w:r>
            <w:r>
              <w:rPr>
                <w:spacing w:val="-12"/>
                <w:sz w:val="16"/>
              </w:rPr>
              <w:t xml:space="preserve"> </w:t>
            </w:r>
            <w:r>
              <w:rPr>
                <w:sz w:val="16"/>
              </w:rPr>
              <w:t>hypertension</w:t>
            </w:r>
          </w:p>
          <w:p w14:paraId="0E7B74EF" w14:textId="77777777" w:rsidR="00A347F4" w:rsidRDefault="00F00455">
            <w:pPr>
              <w:pStyle w:val="TableParagraph"/>
              <w:numPr>
                <w:ilvl w:val="0"/>
                <w:numId w:val="6"/>
              </w:numPr>
              <w:tabs>
                <w:tab w:val="left" w:pos="828"/>
                <w:tab w:val="left" w:pos="829"/>
              </w:tabs>
              <w:ind w:right="477"/>
              <w:rPr>
                <w:sz w:val="16"/>
              </w:rPr>
            </w:pPr>
            <w:r>
              <w:rPr>
                <w:sz w:val="16"/>
              </w:rPr>
              <w:t xml:space="preserve">Chronic lung diseases (for example, chronic obstructive pulmonary disease, asthma [moderate-to-severe], interstitial lung disease, cystic </w:t>
            </w:r>
            <w:proofErr w:type="gramStart"/>
            <w:r>
              <w:rPr>
                <w:sz w:val="16"/>
              </w:rPr>
              <w:t>fibrosis</w:t>
            </w:r>
            <w:proofErr w:type="gramEnd"/>
            <w:r>
              <w:rPr>
                <w:sz w:val="16"/>
              </w:rPr>
              <w:t xml:space="preserve"> and pulmonary</w:t>
            </w:r>
            <w:r>
              <w:rPr>
                <w:spacing w:val="-2"/>
                <w:sz w:val="16"/>
              </w:rPr>
              <w:t xml:space="preserve"> </w:t>
            </w:r>
            <w:r>
              <w:rPr>
                <w:sz w:val="16"/>
              </w:rPr>
              <w:t>hypertension)</w:t>
            </w:r>
          </w:p>
          <w:p w14:paraId="0E7B74F0" w14:textId="77777777" w:rsidR="00A347F4" w:rsidRDefault="00F00455">
            <w:pPr>
              <w:pStyle w:val="TableParagraph"/>
              <w:numPr>
                <w:ilvl w:val="0"/>
                <w:numId w:val="6"/>
              </w:numPr>
              <w:tabs>
                <w:tab w:val="left" w:pos="828"/>
                <w:tab w:val="left" w:pos="829"/>
              </w:tabs>
              <w:spacing w:line="195" w:lineRule="exact"/>
              <w:ind w:hanging="362"/>
              <w:rPr>
                <w:sz w:val="16"/>
              </w:rPr>
            </w:pPr>
            <w:r>
              <w:rPr>
                <w:sz w:val="16"/>
              </w:rPr>
              <w:t>Sickle cell</w:t>
            </w:r>
            <w:r>
              <w:rPr>
                <w:spacing w:val="-1"/>
                <w:sz w:val="16"/>
              </w:rPr>
              <w:t xml:space="preserve"> </w:t>
            </w:r>
            <w:r>
              <w:rPr>
                <w:sz w:val="16"/>
              </w:rPr>
              <w:t>disease</w:t>
            </w:r>
          </w:p>
          <w:p w14:paraId="0E7B74F1" w14:textId="77777777" w:rsidR="00A347F4" w:rsidRDefault="00F00455">
            <w:pPr>
              <w:pStyle w:val="TableParagraph"/>
              <w:numPr>
                <w:ilvl w:val="0"/>
                <w:numId w:val="6"/>
              </w:numPr>
              <w:tabs>
                <w:tab w:val="left" w:pos="828"/>
                <w:tab w:val="left" w:pos="829"/>
              </w:tabs>
              <w:ind w:right="600"/>
              <w:rPr>
                <w:sz w:val="16"/>
              </w:rPr>
            </w:pPr>
            <w:r>
              <w:rPr>
                <w:sz w:val="16"/>
              </w:rPr>
              <w:t>Neurodevelopmental disorders (for example, cerebral palsy) or</w:t>
            </w:r>
            <w:r>
              <w:rPr>
                <w:sz w:val="16"/>
              </w:rPr>
              <w:t xml:space="preserve"> other conditions that confer medical complexity (for example, genetic or metabolic syndromes and severe congenital</w:t>
            </w:r>
            <w:r>
              <w:rPr>
                <w:spacing w:val="-7"/>
                <w:sz w:val="16"/>
              </w:rPr>
              <w:t xml:space="preserve"> </w:t>
            </w:r>
            <w:r>
              <w:rPr>
                <w:sz w:val="16"/>
              </w:rPr>
              <w:t>anomalies)</w:t>
            </w:r>
          </w:p>
          <w:p w14:paraId="0E7B74F2" w14:textId="77777777" w:rsidR="00A347F4" w:rsidRDefault="00F00455">
            <w:pPr>
              <w:pStyle w:val="TableParagraph"/>
              <w:numPr>
                <w:ilvl w:val="0"/>
                <w:numId w:val="6"/>
              </w:numPr>
              <w:tabs>
                <w:tab w:val="left" w:pos="828"/>
                <w:tab w:val="left" w:pos="829"/>
              </w:tabs>
              <w:ind w:right="236"/>
              <w:rPr>
                <w:sz w:val="16"/>
              </w:rPr>
            </w:pPr>
            <w:r>
              <w:rPr>
                <w:sz w:val="16"/>
              </w:rPr>
              <w:t xml:space="preserve">Having a medical-related technological dependence (for example, tracheostomy, gastrostomy, or positive pressure ventilation (not </w:t>
            </w:r>
            <w:r>
              <w:rPr>
                <w:sz w:val="16"/>
              </w:rPr>
              <w:t>related to COVID 19))</w:t>
            </w:r>
          </w:p>
          <w:p w14:paraId="0E7B74F3" w14:textId="77777777" w:rsidR="00A347F4" w:rsidRDefault="00F00455">
            <w:pPr>
              <w:pStyle w:val="TableParagraph"/>
              <w:numPr>
                <w:ilvl w:val="0"/>
                <w:numId w:val="6"/>
              </w:numPr>
              <w:tabs>
                <w:tab w:val="left" w:pos="828"/>
                <w:tab w:val="left" w:pos="829"/>
              </w:tabs>
              <w:spacing w:line="195" w:lineRule="exact"/>
              <w:ind w:hanging="362"/>
              <w:rPr>
                <w:sz w:val="16"/>
              </w:rPr>
            </w:pPr>
            <w:r>
              <w:rPr>
                <w:sz w:val="16"/>
              </w:rPr>
              <w:t>Immunosuppressive disease or immunosuppressive</w:t>
            </w:r>
            <w:r>
              <w:rPr>
                <w:spacing w:val="-5"/>
                <w:sz w:val="16"/>
              </w:rPr>
              <w:t xml:space="preserve"> </w:t>
            </w:r>
            <w:r>
              <w:rPr>
                <w:sz w:val="16"/>
              </w:rPr>
              <w:t>treatment</w:t>
            </w:r>
          </w:p>
        </w:tc>
      </w:tr>
    </w:tbl>
    <w:p w14:paraId="0E7B74F5" w14:textId="77777777" w:rsidR="00A347F4" w:rsidRDefault="00F00455">
      <w:pPr>
        <w:pStyle w:val="BodyText"/>
        <w:ind w:left="401"/>
        <w:rPr>
          <w:rFonts w:ascii="Times New Roman"/>
          <w:sz w:val="20"/>
        </w:rPr>
      </w:pPr>
      <w:r>
        <w:rPr>
          <w:rFonts w:ascii="Times New Roman"/>
          <w:sz w:val="20"/>
        </w:rPr>
      </w:r>
      <w:r>
        <w:rPr>
          <w:rFonts w:ascii="Times New Roman"/>
          <w:sz w:val="20"/>
        </w:rPr>
        <w:pict w14:anchorId="0E7B75F3">
          <v:group id="_x0000_s1046" style="width:545.2pt;height:51.5pt;mso-position-horizontal-relative:char;mso-position-vertical-relative:line" coordsize="10904,1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8489;top:204;width:2415;height:746">
              <v:imagedata r:id="rId11" o:title=""/>
            </v:shape>
            <v:rect id="_x0000_s1048" style="position:absolute;left:5;top:5;width:8580;height:1020" filled="f" strokecolor="white" strokeweight=".5pt"/>
            <v:shapetype id="_x0000_t202" coordsize="21600,21600" o:spt="202" path="m,l,21600r21600,l21600,xe">
              <v:stroke joinstyle="miter"/>
              <v:path gradientshapeok="t" o:connecttype="rect"/>
            </v:shapetype>
            <v:shape id="_x0000_s1047" type="#_x0000_t202" style="position:absolute;width:10904;height:1030" filled="f" stroked="f">
              <v:textbox inset="0,0,0,0">
                <w:txbxContent>
                  <w:p w14:paraId="0E7B761D" w14:textId="77777777" w:rsidR="00A347F4" w:rsidRDefault="00F00455">
                    <w:pPr>
                      <w:spacing w:before="84"/>
                      <w:ind w:left="154" w:right="2567"/>
                      <w:rPr>
                        <w:sz w:val="18"/>
                      </w:rPr>
                    </w:pPr>
                    <w:r>
                      <w:rPr>
                        <w:sz w:val="18"/>
                      </w:rPr>
                      <w:t xml:space="preserve">Please fax to 463-5559 or email per cover sheet. Please send copy of insurance card, clinic notes and all information requested with order. PHYSICIAN MUST SIGN, DATE, and TIME order. </w:t>
                    </w:r>
                    <w:r>
                      <w:rPr>
                        <w:b/>
                        <w:sz w:val="18"/>
                      </w:rPr>
                      <w:t xml:space="preserve">Please encourage patients to bring home medications </w:t>
                    </w:r>
                    <w:r>
                      <w:rPr>
                        <w:sz w:val="18"/>
                      </w:rPr>
                      <w:t>and refreshments for their comfort. Updated: 8-2-21</w:t>
                    </w:r>
                  </w:p>
                </w:txbxContent>
              </v:textbox>
            </v:shape>
            <w10:anchorlock/>
          </v:group>
        </w:pict>
      </w:r>
    </w:p>
    <w:p w14:paraId="0E7B74F6" w14:textId="77777777" w:rsidR="00A347F4" w:rsidRDefault="00A347F4">
      <w:pPr>
        <w:rPr>
          <w:rFonts w:ascii="Times New Roman"/>
          <w:sz w:val="20"/>
        </w:rPr>
        <w:sectPr w:rsidR="00A347F4">
          <w:headerReference w:type="default" r:id="rId12"/>
          <w:footerReference w:type="default" r:id="rId13"/>
          <w:pgSz w:w="12240" w:h="15840"/>
          <w:pgMar w:top="900" w:right="440" w:bottom="780" w:left="200" w:header="509" w:footer="598" w:gutter="0"/>
          <w:pgNumType w:start="2"/>
          <w:cols w:space="720"/>
        </w:sectPr>
      </w:pPr>
    </w:p>
    <w:p w14:paraId="0E7B74F7" w14:textId="77777777" w:rsidR="00A347F4" w:rsidRDefault="00A347F4">
      <w:pPr>
        <w:pStyle w:val="BodyText"/>
        <w:spacing w:before="1"/>
        <w:rPr>
          <w:rFonts w:ascii="Times New Roman"/>
          <w:b/>
          <w:sz w:val="11"/>
        </w:rPr>
      </w:pPr>
    </w:p>
    <w:p w14:paraId="0E7B74F8" w14:textId="77777777" w:rsidR="00A347F4" w:rsidRDefault="00F00455">
      <w:pPr>
        <w:spacing w:before="96"/>
        <w:ind w:left="599" w:right="659"/>
        <w:rPr>
          <w:b/>
          <w:i/>
          <w:sz w:val="16"/>
        </w:rPr>
      </w:pPr>
      <w:r>
        <w:pict w14:anchorId="0E7B75F4">
          <v:group id="_x0000_s1040" style="position:absolute;left:0;text-align:left;margin-left:34.2pt;margin-top:-4.85pt;width:549.85pt;height:354.45pt;z-index:-252152832;mso-position-horizontal-relative:page" coordorigin="684,-97" coordsize="10997,7089">
            <v:line id="_x0000_s1045" style="position:absolute" from="684,-92" to="11666,-92" strokeweight=".48pt"/>
            <v:line id="_x0000_s1044" style="position:absolute" from="691,-88" to="691,6981" strokeweight=".72pt"/>
            <v:line id="_x0000_s1043" style="position:absolute" from="684,6986" to="11666,6986" strokeweight=".48pt"/>
            <v:line id="_x0000_s1042" style="position:absolute" from="11673,-97" to="11673,6991" strokeweight=".72pt"/>
            <v:shape id="_x0000_s1041" type="#_x0000_t75" style="position:absolute;left:1319;top:1418;width:163;height:163">
              <v:imagedata r:id="rId14" o:title=""/>
            </v:shape>
            <w10:wrap anchorx="page"/>
          </v:group>
        </w:pict>
      </w:r>
      <w:r>
        <w:rPr>
          <w:b/>
          <w:i/>
          <w:sz w:val="16"/>
        </w:rPr>
        <w:t>In the event of medication shortage or FDA guidance change a different monoc</w:t>
      </w:r>
      <w:r>
        <w:rPr>
          <w:b/>
          <w:i/>
          <w:sz w:val="16"/>
        </w:rPr>
        <w:t>lonal antibody may automatically be substituted per P&amp;T approval unless indicated below.</w:t>
      </w:r>
    </w:p>
    <w:p w14:paraId="0E7B74F9" w14:textId="77777777" w:rsidR="00A347F4" w:rsidRDefault="00A347F4">
      <w:pPr>
        <w:pStyle w:val="BodyText"/>
        <w:rPr>
          <w:b/>
          <w:i/>
        </w:rPr>
      </w:pPr>
    </w:p>
    <w:p w14:paraId="0E7B74FA" w14:textId="77777777" w:rsidR="00A347F4" w:rsidRDefault="00A347F4">
      <w:pPr>
        <w:pStyle w:val="BodyText"/>
        <w:spacing w:before="1"/>
        <w:rPr>
          <w:b/>
          <w:i/>
          <w:sz w:val="14"/>
        </w:rPr>
      </w:pPr>
    </w:p>
    <w:p w14:paraId="0E7B74FB" w14:textId="77777777" w:rsidR="00A347F4" w:rsidRDefault="00F00455">
      <w:pPr>
        <w:ind w:left="599" w:right="917"/>
        <w:rPr>
          <w:b/>
          <w:i/>
          <w:sz w:val="16"/>
        </w:rPr>
      </w:pPr>
      <w:r>
        <w:rPr>
          <w:b/>
          <w:i/>
          <w:sz w:val="16"/>
        </w:rPr>
        <w:t>Subcutaneous injection is an alternative route of administration when intravenous infusion is not feasible and would lead to delay in treatment (</w:t>
      </w:r>
      <w:proofErr w:type="gramStart"/>
      <w:r>
        <w:rPr>
          <w:b/>
          <w:i/>
          <w:sz w:val="16"/>
        </w:rPr>
        <w:t>e.g.</w:t>
      </w:r>
      <w:proofErr w:type="gramEnd"/>
      <w:r>
        <w:rPr>
          <w:b/>
          <w:i/>
          <w:sz w:val="16"/>
        </w:rPr>
        <w:t xml:space="preserve"> &gt;24 hour delay due to lack of infusion appointments, difficulty in returning for infusion appointment).</w:t>
      </w:r>
    </w:p>
    <w:p w14:paraId="0E7B74FC" w14:textId="77777777" w:rsidR="00A347F4" w:rsidRDefault="00A347F4">
      <w:pPr>
        <w:pStyle w:val="BodyText"/>
        <w:spacing w:before="10"/>
        <w:rPr>
          <w:b/>
          <w:i/>
          <w:sz w:val="21"/>
        </w:rPr>
      </w:pPr>
    </w:p>
    <w:p w14:paraId="0E7B74FD" w14:textId="77777777" w:rsidR="00A347F4" w:rsidRDefault="00F00455">
      <w:pPr>
        <w:ind w:left="1394"/>
        <w:rPr>
          <w:b/>
          <w:sz w:val="16"/>
        </w:rPr>
      </w:pPr>
      <w:proofErr w:type="spellStart"/>
      <w:r>
        <w:rPr>
          <w:b/>
          <w:sz w:val="16"/>
        </w:rPr>
        <w:t>Casirivimab</w:t>
      </w:r>
      <w:proofErr w:type="spellEnd"/>
      <w:r>
        <w:rPr>
          <w:b/>
          <w:sz w:val="16"/>
        </w:rPr>
        <w:t xml:space="preserve"> 600mg + </w:t>
      </w:r>
      <w:proofErr w:type="spellStart"/>
      <w:r>
        <w:rPr>
          <w:b/>
          <w:sz w:val="16"/>
        </w:rPr>
        <w:t>imdevimab</w:t>
      </w:r>
      <w:proofErr w:type="spellEnd"/>
      <w:r>
        <w:rPr>
          <w:b/>
          <w:sz w:val="16"/>
        </w:rPr>
        <w:t xml:space="preserve"> 600mg by subcutaneous injection</w:t>
      </w:r>
    </w:p>
    <w:p w14:paraId="0E7B74FE" w14:textId="77777777" w:rsidR="00A347F4" w:rsidRDefault="00F00455">
      <w:pPr>
        <w:pStyle w:val="ListParagraph"/>
        <w:numPr>
          <w:ilvl w:val="1"/>
          <w:numId w:val="7"/>
        </w:numPr>
        <w:tabs>
          <w:tab w:val="left" w:pos="2039"/>
          <w:tab w:val="left" w:pos="2040"/>
        </w:tabs>
        <w:spacing w:before="2" w:line="195" w:lineRule="exact"/>
        <w:ind w:hanging="361"/>
        <w:rPr>
          <w:rFonts w:ascii="Arial" w:hAnsi="Arial"/>
          <w:sz w:val="16"/>
        </w:rPr>
      </w:pPr>
      <w:r>
        <w:rPr>
          <w:rFonts w:ascii="Arial" w:hAnsi="Arial"/>
          <w:sz w:val="16"/>
        </w:rPr>
        <w:t>Allow vials to equilibrate to room</w:t>
      </w:r>
      <w:r>
        <w:rPr>
          <w:rFonts w:ascii="Arial" w:hAnsi="Arial"/>
          <w:spacing w:val="-8"/>
          <w:sz w:val="16"/>
        </w:rPr>
        <w:t xml:space="preserve"> </w:t>
      </w:r>
      <w:r>
        <w:rPr>
          <w:rFonts w:ascii="Arial" w:hAnsi="Arial"/>
          <w:sz w:val="16"/>
        </w:rPr>
        <w:t>temperature</w:t>
      </w:r>
    </w:p>
    <w:p w14:paraId="0E7B74FF" w14:textId="77777777" w:rsidR="00A347F4" w:rsidRDefault="00F00455">
      <w:pPr>
        <w:pStyle w:val="ListParagraph"/>
        <w:numPr>
          <w:ilvl w:val="1"/>
          <w:numId w:val="7"/>
        </w:numPr>
        <w:tabs>
          <w:tab w:val="left" w:pos="2039"/>
          <w:tab w:val="left" w:pos="2040"/>
        </w:tabs>
        <w:spacing w:line="194" w:lineRule="exact"/>
        <w:ind w:hanging="361"/>
        <w:rPr>
          <w:rFonts w:ascii="Arial" w:hAnsi="Arial"/>
          <w:sz w:val="16"/>
        </w:rPr>
      </w:pPr>
      <w:r>
        <w:rPr>
          <w:rFonts w:ascii="Arial" w:hAnsi="Arial"/>
          <w:sz w:val="16"/>
        </w:rPr>
        <w:t>Withdraw 2.5 mL of solution per syringe into 4 separate</w:t>
      </w:r>
      <w:r>
        <w:rPr>
          <w:rFonts w:ascii="Arial" w:hAnsi="Arial"/>
          <w:spacing w:val="-10"/>
          <w:sz w:val="16"/>
        </w:rPr>
        <w:t xml:space="preserve"> </w:t>
      </w:r>
      <w:r>
        <w:rPr>
          <w:rFonts w:ascii="Arial" w:hAnsi="Arial"/>
          <w:sz w:val="16"/>
        </w:rPr>
        <w:t>syringes</w:t>
      </w:r>
    </w:p>
    <w:p w14:paraId="0E7B7500" w14:textId="77777777" w:rsidR="00A347F4" w:rsidRDefault="00F00455">
      <w:pPr>
        <w:pStyle w:val="ListParagraph"/>
        <w:numPr>
          <w:ilvl w:val="1"/>
          <w:numId w:val="7"/>
        </w:numPr>
        <w:tabs>
          <w:tab w:val="left" w:pos="2039"/>
          <w:tab w:val="left" w:pos="2040"/>
        </w:tabs>
        <w:spacing w:line="194" w:lineRule="exact"/>
        <w:ind w:hanging="361"/>
        <w:rPr>
          <w:rFonts w:ascii="Arial" w:hAnsi="Arial"/>
          <w:sz w:val="16"/>
        </w:rPr>
      </w:pPr>
      <w:r>
        <w:rPr>
          <w:rFonts w:ascii="Arial" w:hAnsi="Arial"/>
          <w:sz w:val="16"/>
        </w:rPr>
        <w:t xml:space="preserve">Replace the 21-gauge transfer needles with 25-or 27-gauge needles for </w:t>
      </w:r>
      <w:proofErr w:type="spellStart"/>
      <w:r>
        <w:rPr>
          <w:rFonts w:ascii="Arial" w:hAnsi="Arial"/>
          <w:sz w:val="16"/>
        </w:rPr>
        <w:t>subQ</w:t>
      </w:r>
      <w:proofErr w:type="spellEnd"/>
      <w:r>
        <w:rPr>
          <w:rFonts w:ascii="Arial" w:hAnsi="Arial"/>
          <w:spacing w:val="-7"/>
          <w:sz w:val="16"/>
        </w:rPr>
        <w:t xml:space="preserve"> </w:t>
      </w:r>
      <w:r>
        <w:rPr>
          <w:rFonts w:ascii="Arial" w:hAnsi="Arial"/>
          <w:sz w:val="16"/>
        </w:rPr>
        <w:t>injecti</w:t>
      </w:r>
      <w:r>
        <w:rPr>
          <w:rFonts w:ascii="Arial" w:hAnsi="Arial"/>
          <w:sz w:val="16"/>
        </w:rPr>
        <w:t>on</w:t>
      </w:r>
    </w:p>
    <w:p w14:paraId="0E7B7501" w14:textId="77777777" w:rsidR="00A347F4" w:rsidRDefault="00F00455">
      <w:pPr>
        <w:pStyle w:val="ListParagraph"/>
        <w:numPr>
          <w:ilvl w:val="1"/>
          <w:numId w:val="7"/>
        </w:numPr>
        <w:tabs>
          <w:tab w:val="left" w:pos="2039"/>
          <w:tab w:val="left" w:pos="2040"/>
        </w:tabs>
        <w:ind w:right="557"/>
        <w:rPr>
          <w:rFonts w:ascii="Arial" w:hAnsi="Arial"/>
          <w:sz w:val="16"/>
        </w:rPr>
      </w:pPr>
      <w:r>
        <w:rPr>
          <w:rFonts w:ascii="Arial" w:hAnsi="Arial"/>
          <w:sz w:val="16"/>
        </w:rPr>
        <w:t xml:space="preserve">Administer via </w:t>
      </w:r>
      <w:proofErr w:type="spellStart"/>
      <w:r>
        <w:rPr>
          <w:rFonts w:ascii="Arial" w:hAnsi="Arial"/>
          <w:sz w:val="16"/>
        </w:rPr>
        <w:t>subQ</w:t>
      </w:r>
      <w:proofErr w:type="spellEnd"/>
      <w:r>
        <w:rPr>
          <w:rFonts w:ascii="Arial" w:hAnsi="Arial"/>
          <w:sz w:val="16"/>
        </w:rPr>
        <w:t xml:space="preserve"> injection consecutively, each at a different injection site, into the thigh, back of the upper arm, or abdomen, except for 2 inches around the navel; avoid the</w:t>
      </w:r>
      <w:r>
        <w:rPr>
          <w:rFonts w:ascii="Arial" w:hAnsi="Arial"/>
          <w:spacing w:val="-6"/>
          <w:sz w:val="16"/>
        </w:rPr>
        <w:t xml:space="preserve"> </w:t>
      </w:r>
      <w:r>
        <w:rPr>
          <w:rFonts w:ascii="Arial" w:hAnsi="Arial"/>
          <w:sz w:val="16"/>
        </w:rPr>
        <w:t>waistline</w:t>
      </w:r>
    </w:p>
    <w:p w14:paraId="0E7B7502" w14:textId="77777777" w:rsidR="00A347F4" w:rsidRDefault="00F00455">
      <w:pPr>
        <w:pStyle w:val="ListParagraph"/>
        <w:numPr>
          <w:ilvl w:val="1"/>
          <w:numId w:val="7"/>
        </w:numPr>
        <w:tabs>
          <w:tab w:val="left" w:pos="2039"/>
          <w:tab w:val="left" w:pos="2040"/>
        </w:tabs>
        <w:spacing w:line="195" w:lineRule="exact"/>
        <w:ind w:hanging="361"/>
        <w:rPr>
          <w:rFonts w:ascii="Arial" w:hAnsi="Arial"/>
          <w:sz w:val="16"/>
        </w:rPr>
      </w:pPr>
      <w:r>
        <w:rPr>
          <w:rFonts w:ascii="Arial" w:hAnsi="Arial"/>
          <w:sz w:val="16"/>
        </w:rPr>
        <w:t>Monitor patient at least 1 hour after injection.</w:t>
      </w:r>
    </w:p>
    <w:p w14:paraId="0E7B7503" w14:textId="77777777" w:rsidR="00A347F4" w:rsidRDefault="00A347F4">
      <w:pPr>
        <w:pStyle w:val="BodyText"/>
        <w:spacing w:before="9"/>
        <w:rPr>
          <w:sz w:val="15"/>
        </w:rPr>
      </w:pPr>
    </w:p>
    <w:p w14:paraId="0E7B7504" w14:textId="77777777" w:rsidR="00A347F4" w:rsidRDefault="00F00455">
      <w:pPr>
        <w:spacing w:line="184" w:lineRule="exact"/>
        <w:ind w:left="599"/>
        <w:rPr>
          <w:i/>
          <w:sz w:val="16"/>
        </w:rPr>
      </w:pPr>
      <w:r>
        <w:rPr>
          <w:sz w:val="16"/>
        </w:rPr>
        <w:t>Give 30 minut</w:t>
      </w:r>
      <w:r>
        <w:rPr>
          <w:sz w:val="16"/>
        </w:rPr>
        <w:t xml:space="preserve">es prior to infusion/injection. </w:t>
      </w:r>
      <w:r>
        <w:rPr>
          <w:i/>
          <w:sz w:val="16"/>
        </w:rPr>
        <w:t>There is no recommendation that pre-medications are required with monoclonal antibodies.</w:t>
      </w:r>
    </w:p>
    <w:p w14:paraId="0E7B7505" w14:textId="77777777" w:rsidR="00A347F4" w:rsidRDefault="00F00455">
      <w:pPr>
        <w:pStyle w:val="ListParagraph"/>
        <w:numPr>
          <w:ilvl w:val="0"/>
          <w:numId w:val="5"/>
        </w:numPr>
        <w:tabs>
          <w:tab w:val="left" w:pos="1319"/>
          <w:tab w:val="left" w:pos="1320"/>
        </w:tabs>
        <w:rPr>
          <w:rFonts w:ascii="Arial" w:hAnsi="Arial"/>
          <w:i/>
          <w:sz w:val="16"/>
        </w:rPr>
      </w:pPr>
      <w:r>
        <w:rPr>
          <w:rFonts w:ascii="Arial" w:hAnsi="Arial"/>
          <w:sz w:val="16"/>
        </w:rPr>
        <w:t xml:space="preserve">Acetaminophen PO 975mg ONCE </w:t>
      </w:r>
      <w:r>
        <w:rPr>
          <w:rFonts w:ascii="Arial" w:hAnsi="Arial"/>
          <w:i/>
          <w:sz w:val="16"/>
        </w:rPr>
        <w:t>confirm patient hasn’t taken prior to arrival or within the last 4</w:t>
      </w:r>
      <w:r>
        <w:rPr>
          <w:rFonts w:ascii="Arial" w:hAnsi="Arial"/>
          <w:i/>
          <w:spacing w:val="-18"/>
          <w:sz w:val="16"/>
        </w:rPr>
        <w:t xml:space="preserve"> </w:t>
      </w:r>
      <w:r>
        <w:rPr>
          <w:rFonts w:ascii="Arial" w:hAnsi="Arial"/>
          <w:i/>
          <w:sz w:val="16"/>
        </w:rPr>
        <w:t>hours</w:t>
      </w:r>
    </w:p>
    <w:p w14:paraId="0E7B7506" w14:textId="77777777" w:rsidR="00A347F4" w:rsidRDefault="00F00455">
      <w:pPr>
        <w:pStyle w:val="ListParagraph"/>
        <w:numPr>
          <w:ilvl w:val="0"/>
          <w:numId w:val="5"/>
        </w:numPr>
        <w:tabs>
          <w:tab w:val="left" w:pos="1319"/>
          <w:tab w:val="left" w:pos="1320"/>
          <w:tab w:val="left" w:pos="5502"/>
        </w:tabs>
        <w:spacing w:line="195" w:lineRule="exact"/>
        <w:rPr>
          <w:rFonts w:ascii="Arial" w:hAnsi="Arial"/>
          <w:sz w:val="16"/>
        </w:rPr>
      </w:pPr>
      <w:r>
        <w:rPr>
          <w:rFonts w:ascii="Arial" w:hAnsi="Arial"/>
          <w:sz w:val="16"/>
        </w:rPr>
        <w:t>Diphenhydramine PO 50mg ONCE</w:t>
      </w:r>
      <w:r>
        <w:rPr>
          <w:rFonts w:ascii="Arial" w:hAnsi="Arial"/>
          <w:spacing w:val="-8"/>
          <w:sz w:val="16"/>
        </w:rPr>
        <w:t xml:space="preserve"> </w:t>
      </w:r>
      <w:r>
        <w:rPr>
          <w:rFonts w:ascii="Arial" w:hAnsi="Arial"/>
          <w:sz w:val="16"/>
        </w:rPr>
        <w:t>OR</w:t>
      </w:r>
      <w:r>
        <w:rPr>
          <w:rFonts w:ascii="Arial" w:hAnsi="Arial"/>
          <w:spacing w:val="-1"/>
          <w:sz w:val="16"/>
        </w:rPr>
        <w:t xml:space="preserve"> </w:t>
      </w:r>
      <w:r>
        <w:rPr>
          <w:rFonts w:ascii="Arial" w:hAnsi="Arial"/>
          <w:sz w:val="16"/>
          <w:u w:val="single"/>
        </w:rPr>
        <w:t xml:space="preserve"> </w:t>
      </w:r>
      <w:r>
        <w:rPr>
          <w:rFonts w:ascii="Arial" w:hAnsi="Arial"/>
          <w:sz w:val="16"/>
          <w:u w:val="single"/>
        </w:rPr>
        <w:tab/>
      </w:r>
    </w:p>
    <w:p w14:paraId="0E7B7507" w14:textId="77777777" w:rsidR="00A347F4" w:rsidRDefault="00F00455">
      <w:pPr>
        <w:pStyle w:val="ListParagraph"/>
        <w:numPr>
          <w:ilvl w:val="0"/>
          <w:numId w:val="5"/>
        </w:numPr>
        <w:tabs>
          <w:tab w:val="left" w:pos="1319"/>
          <w:tab w:val="left" w:pos="1320"/>
          <w:tab w:val="left" w:pos="6224"/>
        </w:tabs>
        <w:spacing w:line="195" w:lineRule="exact"/>
        <w:rPr>
          <w:rFonts w:ascii="Arial" w:hAnsi="Arial"/>
          <w:sz w:val="16"/>
        </w:rPr>
      </w:pPr>
      <w:r>
        <w:rPr>
          <w:noProof/>
        </w:rPr>
        <w:drawing>
          <wp:anchor distT="0" distB="0" distL="0" distR="0" simplePos="0" relativeHeight="251161600" behindDoc="1" locked="0" layoutInCell="1" allowOverlap="1" wp14:anchorId="0E7B75F5" wp14:editId="0E7B75F6">
            <wp:simplePos x="0" y="0"/>
            <wp:positionH relativeFrom="page">
              <wp:posOffset>2260345</wp:posOffset>
            </wp:positionH>
            <wp:positionV relativeFrom="paragraph">
              <wp:posOffset>10192</wp:posOffset>
            </wp:positionV>
            <wp:extent cx="152400" cy="114300"/>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5" cstate="print"/>
                    <a:stretch>
                      <a:fillRect/>
                    </a:stretch>
                  </pic:blipFill>
                  <pic:spPr>
                    <a:xfrm>
                      <a:off x="0" y="0"/>
                      <a:ext cx="152400" cy="114300"/>
                    </a:xfrm>
                    <a:prstGeom prst="rect">
                      <a:avLst/>
                    </a:prstGeom>
                  </pic:spPr>
                </pic:pic>
              </a:graphicData>
            </a:graphic>
          </wp:anchor>
        </w:drawing>
      </w:r>
      <w:r>
        <w:rPr>
          <w:noProof/>
        </w:rPr>
        <w:drawing>
          <wp:anchor distT="0" distB="0" distL="0" distR="0" simplePos="0" relativeHeight="251162624" behindDoc="1" locked="0" layoutInCell="1" allowOverlap="1" wp14:anchorId="0E7B75F7" wp14:editId="0E7B75F8">
            <wp:simplePos x="0" y="0"/>
            <wp:positionH relativeFrom="page">
              <wp:posOffset>3132454</wp:posOffset>
            </wp:positionH>
            <wp:positionV relativeFrom="paragraph">
              <wp:posOffset>10192</wp:posOffset>
            </wp:positionV>
            <wp:extent cx="152399" cy="114300"/>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5" cstate="print"/>
                    <a:stretch>
                      <a:fillRect/>
                    </a:stretch>
                  </pic:blipFill>
                  <pic:spPr>
                    <a:xfrm>
                      <a:off x="0" y="0"/>
                      <a:ext cx="152399" cy="114300"/>
                    </a:xfrm>
                    <a:prstGeom prst="rect">
                      <a:avLst/>
                    </a:prstGeom>
                  </pic:spPr>
                </pic:pic>
              </a:graphicData>
            </a:graphic>
          </wp:anchor>
        </w:drawing>
      </w:r>
      <w:r>
        <w:rPr>
          <w:rFonts w:ascii="Arial" w:hAnsi="Arial"/>
          <w:sz w:val="16"/>
        </w:rPr>
        <w:t>Methylprednisolone IV or IM    125 mg once</w:t>
      </w:r>
      <w:r>
        <w:rPr>
          <w:rFonts w:ascii="Arial" w:hAnsi="Arial"/>
          <w:spacing w:val="-21"/>
          <w:sz w:val="16"/>
        </w:rPr>
        <w:t xml:space="preserve"> </w:t>
      </w:r>
      <w:r>
        <w:rPr>
          <w:rFonts w:ascii="Arial" w:hAnsi="Arial"/>
          <w:sz w:val="16"/>
        </w:rPr>
        <w:t xml:space="preserve">OR   </w:t>
      </w:r>
      <w:r>
        <w:rPr>
          <w:rFonts w:ascii="Arial" w:hAnsi="Arial"/>
          <w:spacing w:val="-15"/>
          <w:sz w:val="16"/>
        </w:rPr>
        <w:t xml:space="preserve"> </w:t>
      </w:r>
      <w:r>
        <w:rPr>
          <w:rFonts w:ascii="Arial" w:hAnsi="Arial"/>
          <w:sz w:val="16"/>
          <w:u w:val="single"/>
        </w:rPr>
        <w:t xml:space="preserve"> </w:t>
      </w:r>
      <w:r>
        <w:rPr>
          <w:rFonts w:ascii="Arial" w:hAnsi="Arial"/>
          <w:sz w:val="16"/>
          <w:u w:val="single"/>
        </w:rPr>
        <w:tab/>
      </w:r>
    </w:p>
    <w:p w14:paraId="0E7B7508" w14:textId="77777777" w:rsidR="00A347F4" w:rsidRDefault="00A347F4">
      <w:pPr>
        <w:pStyle w:val="BodyText"/>
        <w:spacing w:before="10"/>
        <w:rPr>
          <w:sz w:val="15"/>
        </w:rPr>
      </w:pPr>
    </w:p>
    <w:p w14:paraId="0E7B7509" w14:textId="77777777" w:rsidR="00A347F4" w:rsidRDefault="00F00455">
      <w:pPr>
        <w:ind w:left="599" w:right="460"/>
        <w:rPr>
          <w:sz w:val="16"/>
        </w:rPr>
      </w:pPr>
      <w:r>
        <w:rPr>
          <w:sz w:val="16"/>
        </w:rPr>
        <w:t xml:space="preserve">Infusion or injection-related reactions have been observed with administration of </w:t>
      </w:r>
      <w:proofErr w:type="spellStart"/>
      <w:r>
        <w:rPr>
          <w:sz w:val="16"/>
        </w:rPr>
        <w:t>casirivimab</w:t>
      </w:r>
      <w:proofErr w:type="spellEnd"/>
      <w:r>
        <w:rPr>
          <w:sz w:val="16"/>
        </w:rPr>
        <w:t xml:space="preserve"> and </w:t>
      </w:r>
      <w:proofErr w:type="spellStart"/>
      <w:r>
        <w:rPr>
          <w:sz w:val="16"/>
        </w:rPr>
        <w:t>imdevimab</w:t>
      </w:r>
      <w:proofErr w:type="spellEnd"/>
      <w:r>
        <w:rPr>
          <w:sz w:val="16"/>
        </w:rPr>
        <w:t>. Signs and symptoms of infusion-related reactions may include:</w:t>
      </w:r>
    </w:p>
    <w:p w14:paraId="0E7B750A" w14:textId="77777777" w:rsidR="00A347F4" w:rsidRDefault="00F00455">
      <w:pPr>
        <w:pStyle w:val="ListParagraph"/>
        <w:numPr>
          <w:ilvl w:val="0"/>
          <w:numId w:val="4"/>
        </w:numPr>
        <w:tabs>
          <w:tab w:val="left" w:pos="1365"/>
          <w:tab w:val="left" w:pos="1366"/>
        </w:tabs>
        <w:spacing w:before="1"/>
        <w:ind w:right="858"/>
        <w:rPr>
          <w:rFonts w:ascii="Arial" w:hAnsi="Arial"/>
          <w:sz w:val="16"/>
        </w:rPr>
      </w:pPr>
      <w:r>
        <w:rPr>
          <w:rFonts w:ascii="Arial" w:hAnsi="Arial"/>
          <w:sz w:val="16"/>
        </w:rPr>
        <w:t>fever, chills, nausea, headache, bronchospasm, hypotension, angioedema, throat irrita</w:t>
      </w:r>
      <w:r>
        <w:rPr>
          <w:rFonts w:ascii="Arial" w:hAnsi="Arial"/>
          <w:sz w:val="16"/>
        </w:rPr>
        <w:t>tion, rash including urticaria, pruritus, myalgia, dizziness.</w:t>
      </w:r>
    </w:p>
    <w:p w14:paraId="0E7B750B" w14:textId="77777777" w:rsidR="00A347F4" w:rsidRDefault="00A347F4">
      <w:pPr>
        <w:pStyle w:val="BodyText"/>
        <w:spacing w:before="10"/>
        <w:rPr>
          <w:sz w:val="15"/>
        </w:rPr>
      </w:pPr>
    </w:p>
    <w:p w14:paraId="0E7B750C" w14:textId="77777777" w:rsidR="00A347F4" w:rsidRDefault="00F00455">
      <w:pPr>
        <w:ind w:left="599" w:right="486"/>
        <w:rPr>
          <w:sz w:val="16"/>
        </w:rPr>
      </w:pPr>
      <w:r>
        <w:rPr>
          <w:sz w:val="16"/>
        </w:rPr>
        <w:t>If an infusion or injection-related reaction occurs, consider slowing or stopping the infusion and administer appropriate medications and/or supportive care.</w:t>
      </w:r>
    </w:p>
    <w:p w14:paraId="0E7B750D" w14:textId="77777777" w:rsidR="00A347F4" w:rsidRDefault="00A347F4">
      <w:pPr>
        <w:pStyle w:val="BodyText"/>
        <w:rPr>
          <w:sz w:val="16"/>
        </w:rPr>
      </w:pPr>
    </w:p>
    <w:p w14:paraId="0E7B750E" w14:textId="77777777" w:rsidR="00A347F4" w:rsidRDefault="00F00455">
      <w:pPr>
        <w:ind w:left="599"/>
        <w:rPr>
          <w:sz w:val="16"/>
        </w:rPr>
      </w:pPr>
      <w:proofErr w:type="gramStart"/>
      <w:r>
        <w:rPr>
          <w:sz w:val="16"/>
        </w:rPr>
        <w:t>In the event that</w:t>
      </w:r>
      <w:proofErr w:type="gramEnd"/>
      <w:r>
        <w:rPr>
          <w:sz w:val="16"/>
        </w:rPr>
        <w:t xml:space="preserve"> an infusion or i</w:t>
      </w:r>
      <w:r>
        <w:rPr>
          <w:sz w:val="16"/>
        </w:rPr>
        <w:t>njection-reaction occurs, the following medications may be needed until further orders are received:</w:t>
      </w:r>
    </w:p>
    <w:p w14:paraId="0E7B750F" w14:textId="77777777" w:rsidR="00A347F4" w:rsidRDefault="00F00455">
      <w:pPr>
        <w:spacing w:before="26" w:line="295" w:lineRule="auto"/>
        <w:ind w:left="1031" w:right="825"/>
        <w:rPr>
          <w:sz w:val="16"/>
        </w:rPr>
      </w:pPr>
      <w:r>
        <w:rPr>
          <w:noProof/>
          <w:position w:val="1"/>
        </w:rPr>
        <w:drawing>
          <wp:inline distT="0" distB="0" distL="0" distR="0" wp14:anchorId="0E7B75F9" wp14:editId="0E7B75FA">
            <wp:extent cx="109894" cy="109894"/>
            <wp:effectExtent l="0" t="0" r="0" b="0"/>
            <wp:docPr id="2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8" cstate="print"/>
                    <a:stretch>
                      <a:fillRect/>
                    </a:stretch>
                  </pic:blipFill>
                  <pic:spPr>
                    <a:xfrm>
                      <a:off x="0" y="0"/>
                      <a:ext cx="109894" cy="109894"/>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sz w:val="16"/>
        </w:rPr>
        <w:t>Epinephrine</w:t>
      </w:r>
      <w:r>
        <w:rPr>
          <w:spacing w:val="-2"/>
          <w:sz w:val="16"/>
        </w:rPr>
        <w:t xml:space="preserve"> </w:t>
      </w:r>
      <w:r>
        <w:rPr>
          <w:sz w:val="16"/>
        </w:rPr>
        <w:t>1</w:t>
      </w:r>
      <w:r>
        <w:rPr>
          <w:spacing w:val="-1"/>
          <w:sz w:val="16"/>
        </w:rPr>
        <w:t xml:space="preserve"> </w:t>
      </w:r>
      <w:r>
        <w:rPr>
          <w:sz w:val="16"/>
        </w:rPr>
        <w:t>mg/mL</w:t>
      </w:r>
      <w:r>
        <w:rPr>
          <w:spacing w:val="-4"/>
          <w:sz w:val="16"/>
        </w:rPr>
        <w:t xml:space="preserve"> </w:t>
      </w:r>
      <w:proofErr w:type="spellStart"/>
      <w:r>
        <w:rPr>
          <w:sz w:val="16"/>
        </w:rPr>
        <w:t>inj</w:t>
      </w:r>
      <w:proofErr w:type="spellEnd"/>
      <w:r>
        <w:rPr>
          <w:sz w:val="16"/>
        </w:rPr>
        <w:t xml:space="preserve"> aqueous</w:t>
      </w:r>
      <w:r>
        <w:rPr>
          <w:spacing w:val="-3"/>
          <w:sz w:val="16"/>
        </w:rPr>
        <w:t xml:space="preserve"> </w:t>
      </w:r>
      <w:r>
        <w:rPr>
          <w:sz w:val="16"/>
        </w:rPr>
        <w:t>solution</w:t>
      </w:r>
      <w:r>
        <w:rPr>
          <w:spacing w:val="-4"/>
          <w:sz w:val="16"/>
        </w:rPr>
        <w:t xml:space="preserve"> </w:t>
      </w:r>
      <w:r>
        <w:rPr>
          <w:sz w:val="16"/>
        </w:rPr>
        <w:t>(1:1000</w:t>
      </w:r>
      <w:r>
        <w:rPr>
          <w:spacing w:val="-2"/>
          <w:sz w:val="16"/>
        </w:rPr>
        <w:t xml:space="preserve"> </w:t>
      </w:r>
      <w:r>
        <w:rPr>
          <w:sz w:val="16"/>
        </w:rPr>
        <w:t>dilution)</w:t>
      </w:r>
      <w:r>
        <w:rPr>
          <w:spacing w:val="-1"/>
          <w:sz w:val="16"/>
        </w:rPr>
        <w:t xml:space="preserve"> </w:t>
      </w:r>
      <w:r>
        <w:rPr>
          <w:sz w:val="16"/>
        </w:rPr>
        <w:t>0.3</w:t>
      </w:r>
      <w:r>
        <w:rPr>
          <w:spacing w:val="-2"/>
          <w:sz w:val="16"/>
        </w:rPr>
        <w:t xml:space="preserve"> </w:t>
      </w:r>
      <w:r>
        <w:rPr>
          <w:sz w:val="16"/>
        </w:rPr>
        <w:t>mg/0.3</w:t>
      </w:r>
      <w:r>
        <w:rPr>
          <w:spacing w:val="-1"/>
          <w:sz w:val="16"/>
        </w:rPr>
        <w:t xml:space="preserve"> </w:t>
      </w:r>
      <w:r>
        <w:rPr>
          <w:sz w:val="16"/>
        </w:rPr>
        <w:t>mL</w:t>
      </w:r>
      <w:r>
        <w:rPr>
          <w:spacing w:val="-4"/>
          <w:sz w:val="16"/>
        </w:rPr>
        <w:t xml:space="preserve"> </w:t>
      </w:r>
      <w:r>
        <w:rPr>
          <w:sz w:val="16"/>
        </w:rPr>
        <w:t>IM administered</w:t>
      </w:r>
      <w:r>
        <w:rPr>
          <w:spacing w:val="-2"/>
          <w:sz w:val="16"/>
        </w:rPr>
        <w:t xml:space="preserve"> </w:t>
      </w:r>
      <w:r>
        <w:rPr>
          <w:sz w:val="16"/>
        </w:rPr>
        <w:t>to</w:t>
      </w:r>
      <w:r>
        <w:rPr>
          <w:spacing w:val="-3"/>
          <w:sz w:val="16"/>
        </w:rPr>
        <w:t xml:space="preserve"> </w:t>
      </w:r>
      <w:r>
        <w:rPr>
          <w:sz w:val="16"/>
        </w:rPr>
        <w:t>the</w:t>
      </w:r>
      <w:r>
        <w:rPr>
          <w:spacing w:val="-4"/>
          <w:sz w:val="16"/>
        </w:rPr>
        <w:t xml:space="preserve"> </w:t>
      </w:r>
      <w:r>
        <w:rPr>
          <w:sz w:val="16"/>
        </w:rPr>
        <w:t>mid-outer</w:t>
      </w:r>
      <w:r>
        <w:rPr>
          <w:spacing w:val="-1"/>
          <w:sz w:val="16"/>
        </w:rPr>
        <w:t xml:space="preserve"> </w:t>
      </w:r>
      <w:r>
        <w:rPr>
          <w:sz w:val="16"/>
        </w:rPr>
        <w:t>thigh.</w:t>
      </w:r>
      <w:r>
        <w:rPr>
          <w:spacing w:val="-3"/>
          <w:sz w:val="16"/>
        </w:rPr>
        <w:t xml:space="preserve"> </w:t>
      </w:r>
      <w:r>
        <w:rPr>
          <w:sz w:val="16"/>
        </w:rPr>
        <w:t>May</w:t>
      </w:r>
      <w:r>
        <w:rPr>
          <w:spacing w:val="1"/>
          <w:sz w:val="16"/>
        </w:rPr>
        <w:t xml:space="preserve"> </w:t>
      </w:r>
      <w:r>
        <w:rPr>
          <w:sz w:val="16"/>
        </w:rPr>
        <w:t>be</w:t>
      </w:r>
      <w:r>
        <w:rPr>
          <w:spacing w:val="-4"/>
          <w:sz w:val="16"/>
        </w:rPr>
        <w:t xml:space="preserve"> </w:t>
      </w:r>
      <w:r>
        <w:rPr>
          <w:sz w:val="16"/>
        </w:rPr>
        <w:t>repeated.</w:t>
      </w:r>
      <w:r>
        <w:rPr>
          <w:sz w:val="16"/>
        </w:rPr>
        <w:t xml:space="preserve"> </w:t>
      </w:r>
      <w:r>
        <w:rPr>
          <w:noProof/>
          <w:position w:val="1"/>
          <w:sz w:val="16"/>
        </w:rPr>
        <w:drawing>
          <wp:inline distT="0" distB="0" distL="0" distR="0" wp14:anchorId="0E7B75FB" wp14:editId="0E7B75FC">
            <wp:extent cx="109894" cy="110410"/>
            <wp:effectExtent l="0" t="0" r="0" b="0"/>
            <wp:docPr id="2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8" cstate="print"/>
                    <a:stretch>
                      <a:fillRect/>
                    </a:stretch>
                  </pic:blipFill>
                  <pic:spPr>
                    <a:xfrm>
                      <a:off x="0" y="0"/>
                      <a:ext cx="109894" cy="110410"/>
                    </a:xfrm>
                    <a:prstGeom prst="rect">
                      <a:avLst/>
                    </a:prstGeom>
                  </pic:spPr>
                </pic:pic>
              </a:graphicData>
            </a:graphic>
          </wp:inline>
        </w:drawing>
      </w:r>
      <w:r>
        <w:rPr>
          <w:rFonts w:ascii="Times New Roman"/>
          <w:sz w:val="16"/>
        </w:rPr>
        <w:t xml:space="preserve">  </w:t>
      </w:r>
      <w:r>
        <w:rPr>
          <w:rFonts w:ascii="Times New Roman"/>
          <w:spacing w:val="-16"/>
          <w:sz w:val="16"/>
        </w:rPr>
        <w:t xml:space="preserve"> </w:t>
      </w:r>
      <w:r>
        <w:rPr>
          <w:sz w:val="16"/>
        </w:rPr>
        <w:t>Optional</w:t>
      </w:r>
      <w:r>
        <w:rPr>
          <w:spacing w:val="-3"/>
          <w:sz w:val="16"/>
        </w:rPr>
        <w:t xml:space="preserve"> </w:t>
      </w:r>
      <w:r>
        <w:rPr>
          <w:sz w:val="16"/>
        </w:rPr>
        <w:t>treatment</w:t>
      </w:r>
      <w:r>
        <w:rPr>
          <w:spacing w:val="-3"/>
          <w:sz w:val="16"/>
        </w:rPr>
        <w:t xml:space="preserve"> </w:t>
      </w:r>
      <w:r>
        <w:rPr>
          <w:sz w:val="16"/>
        </w:rPr>
        <w:t>(this</w:t>
      </w:r>
      <w:r>
        <w:rPr>
          <w:spacing w:val="-3"/>
          <w:sz w:val="16"/>
        </w:rPr>
        <w:t xml:space="preserve"> </w:t>
      </w:r>
      <w:r>
        <w:rPr>
          <w:sz w:val="16"/>
        </w:rPr>
        <w:t>is</w:t>
      </w:r>
      <w:r>
        <w:rPr>
          <w:spacing w:val="-2"/>
          <w:sz w:val="16"/>
        </w:rPr>
        <w:t xml:space="preserve"> </w:t>
      </w:r>
      <w:r>
        <w:rPr>
          <w:sz w:val="16"/>
        </w:rPr>
        <w:t>for</w:t>
      </w:r>
      <w:r>
        <w:rPr>
          <w:spacing w:val="-4"/>
          <w:sz w:val="16"/>
        </w:rPr>
        <w:t xml:space="preserve"> </w:t>
      </w:r>
      <w:r>
        <w:rPr>
          <w:sz w:val="16"/>
        </w:rPr>
        <w:t>itching</w:t>
      </w:r>
      <w:r>
        <w:rPr>
          <w:spacing w:val="-2"/>
          <w:sz w:val="16"/>
        </w:rPr>
        <w:t xml:space="preserve"> </w:t>
      </w:r>
      <w:r>
        <w:rPr>
          <w:sz w:val="16"/>
        </w:rPr>
        <w:t>and</w:t>
      </w:r>
      <w:r>
        <w:rPr>
          <w:spacing w:val="-2"/>
          <w:sz w:val="16"/>
        </w:rPr>
        <w:t xml:space="preserve"> </w:t>
      </w:r>
      <w:r>
        <w:rPr>
          <w:sz w:val="16"/>
        </w:rPr>
        <w:t>urticaria,</w:t>
      </w:r>
      <w:r>
        <w:rPr>
          <w:spacing w:val="-3"/>
          <w:sz w:val="16"/>
        </w:rPr>
        <w:t xml:space="preserve"> </w:t>
      </w:r>
      <w:r>
        <w:rPr>
          <w:sz w:val="16"/>
        </w:rPr>
        <w:t>DOES</w:t>
      </w:r>
      <w:r>
        <w:rPr>
          <w:spacing w:val="-1"/>
          <w:sz w:val="16"/>
        </w:rPr>
        <w:t xml:space="preserve"> </w:t>
      </w:r>
      <w:r>
        <w:rPr>
          <w:sz w:val="16"/>
        </w:rPr>
        <w:t>NOT</w:t>
      </w:r>
      <w:r>
        <w:rPr>
          <w:spacing w:val="-4"/>
          <w:sz w:val="16"/>
        </w:rPr>
        <w:t xml:space="preserve"> </w:t>
      </w:r>
      <w:r>
        <w:rPr>
          <w:sz w:val="16"/>
        </w:rPr>
        <w:t>RELIEVE</w:t>
      </w:r>
      <w:r>
        <w:rPr>
          <w:spacing w:val="-3"/>
          <w:sz w:val="16"/>
        </w:rPr>
        <w:t xml:space="preserve"> </w:t>
      </w:r>
      <w:r>
        <w:rPr>
          <w:sz w:val="16"/>
        </w:rPr>
        <w:t>upper</w:t>
      </w:r>
      <w:r>
        <w:rPr>
          <w:spacing w:val="-2"/>
          <w:sz w:val="16"/>
        </w:rPr>
        <w:t xml:space="preserve"> </w:t>
      </w:r>
      <w:r>
        <w:rPr>
          <w:sz w:val="16"/>
        </w:rPr>
        <w:t>or</w:t>
      </w:r>
      <w:r>
        <w:rPr>
          <w:spacing w:val="-2"/>
          <w:sz w:val="16"/>
        </w:rPr>
        <w:t xml:space="preserve"> </w:t>
      </w:r>
      <w:r>
        <w:rPr>
          <w:sz w:val="16"/>
        </w:rPr>
        <w:t>lower</w:t>
      </w:r>
      <w:r>
        <w:rPr>
          <w:spacing w:val="-2"/>
          <w:sz w:val="16"/>
        </w:rPr>
        <w:t xml:space="preserve"> </w:t>
      </w:r>
      <w:r>
        <w:rPr>
          <w:sz w:val="16"/>
        </w:rPr>
        <w:t>airway</w:t>
      </w:r>
      <w:r>
        <w:rPr>
          <w:spacing w:val="-2"/>
          <w:sz w:val="16"/>
        </w:rPr>
        <w:t xml:space="preserve"> </w:t>
      </w:r>
      <w:r>
        <w:rPr>
          <w:sz w:val="16"/>
        </w:rPr>
        <w:t>obstruction,</w:t>
      </w:r>
      <w:r>
        <w:rPr>
          <w:spacing w:val="-1"/>
          <w:sz w:val="16"/>
        </w:rPr>
        <w:t xml:space="preserve"> </w:t>
      </w:r>
      <w:proofErr w:type="gramStart"/>
      <w:r>
        <w:rPr>
          <w:sz w:val="16"/>
        </w:rPr>
        <w:t>hypotension</w:t>
      </w:r>
      <w:proofErr w:type="gramEnd"/>
      <w:r>
        <w:rPr>
          <w:spacing w:val="-2"/>
          <w:sz w:val="16"/>
        </w:rPr>
        <w:t xml:space="preserve"> </w:t>
      </w:r>
      <w:r>
        <w:rPr>
          <w:sz w:val="16"/>
        </w:rPr>
        <w:t>or</w:t>
      </w:r>
      <w:r>
        <w:rPr>
          <w:spacing w:val="-4"/>
          <w:sz w:val="16"/>
        </w:rPr>
        <w:t xml:space="preserve"> </w:t>
      </w:r>
      <w:r>
        <w:rPr>
          <w:sz w:val="16"/>
        </w:rPr>
        <w:t>shock):</w:t>
      </w:r>
      <w:r>
        <w:rPr>
          <w:spacing w:val="-3"/>
          <w:sz w:val="16"/>
        </w:rPr>
        <w:t xml:space="preserve"> </w:t>
      </w:r>
      <w:r>
        <w:rPr>
          <w:sz w:val="16"/>
        </w:rPr>
        <w:t>H1</w:t>
      </w:r>
    </w:p>
    <w:p w14:paraId="0E7B7510" w14:textId="77777777" w:rsidR="00A347F4" w:rsidRDefault="00F00455">
      <w:pPr>
        <w:spacing w:line="513" w:lineRule="auto"/>
        <w:ind w:left="599" w:right="6426" w:firstLine="766"/>
        <w:rPr>
          <w:sz w:val="16"/>
        </w:rPr>
      </w:pPr>
      <w:r>
        <w:rPr>
          <w:sz w:val="16"/>
        </w:rPr>
        <w:t>Antihistamine: Diphenhydramine: 25mg IV or IM once All side effects must be reported to FDA MedWatch.</w:t>
      </w:r>
    </w:p>
    <w:p w14:paraId="0E7B7511" w14:textId="77777777" w:rsidR="00A347F4" w:rsidRDefault="00A347F4">
      <w:pPr>
        <w:pStyle w:val="BodyText"/>
        <w:rPr>
          <w:sz w:val="20"/>
        </w:rPr>
      </w:pPr>
    </w:p>
    <w:p w14:paraId="0E7B7512" w14:textId="77777777" w:rsidR="00A347F4" w:rsidRDefault="00A347F4">
      <w:pPr>
        <w:pStyle w:val="BodyText"/>
        <w:rPr>
          <w:sz w:val="20"/>
        </w:rPr>
      </w:pPr>
    </w:p>
    <w:p w14:paraId="0E7B7513" w14:textId="77777777" w:rsidR="00A347F4" w:rsidRDefault="00A347F4">
      <w:pPr>
        <w:pStyle w:val="BodyText"/>
        <w:rPr>
          <w:sz w:val="20"/>
        </w:rPr>
      </w:pPr>
    </w:p>
    <w:p w14:paraId="0E7B7514" w14:textId="77777777" w:rsidR="00A347F4" w:rsidRDefault="00F00455">
      <w:pPr>
        <w:pStyle w:val="BodyText"/>
        <w:spacing w:before="6"/>
        <w:rPr>
          <w:sz w:val="17"/>
        </w:rPr>
      </w:pPr>
      <w:r>
        <w:pict w14:anchorId="0E7B75FD">
          <v:shape id="_x0000_s1039" style="position:absolute;margin-left:24.25pt;margin-top:12.4pt;width:195.85pt;height:.1pt;z-index:-251635712;mso-wrap-distance-left:0;mso-wrap-distance-right:0;mso-position-horizontal-relative:page" coordorigin="485,248" coordsize="3917,0" path="m485,248r3917,e" filled="f" strokeweight=".24536mm">
            <v:path arrowok="t"/>
            <w10:wrap type="topAndBottom" anchorx="page"/>
          </v:shape>
        </w:pict>
      </w:r>
      <w:r>
        <w:pict w14:anchorId="0E7B75FE">
          <v:shape id="_x0000_s1038" style="position:absolute;margin-left:235.4pt;margin-top:12.4pt;width:183.5pt;height:.1pt;z-index:-251634688;mso-wrap-distance-left:0;mso-wrap-distance-right:0;mso-position-horizontal-relative:page" coordorigin="4708,248" coordsize="3670,0" path="m4708,248r3669,e" filled="f" strokeweight=".24536mm">
            <v:path arrowok="t"/>
            <w10:wrap type="topAndBottom" anchorx="page"/>
          </v:shape>
        </w:pict>
      </w:r>
      <w:r>
        <w:pict w14:anchorId="0E7B75FF">
          <v:shape id="_x0000_s1037" style="position:absolute;margin-left:434.2pt;margin-top:12.4pt;width:134.55pt;height:.1pt;z-index:-251633664;mso-wrap-distance-left:0;mso-wrap-distance-right:0;mso-position-horizontal-relative:page" coordorigin="8684,248" coordsize="2691,0" path="m8684,248r2690,e" filled="f" strokeweight=".24536mm">
            <v:path arrowok="t"/>
            <w10:wrap type="topAndBottom" anchorx="page"/>
          </v:shape>
        </w:pict>
      </w:r>
    </w:p>
    <w:p w14:paraId="0E7B7515" w14:textId="77777777" w:rsidR="00A347F4" w:rsidRDefault="00F00455">
      <w:pPr>
        <w:pStyle w:val="Heading2"/>
        <w:spacing w:line="228" w:lineRule="exact"/>
      </w:pPr>
      <w:r>
        <w:t>Substitution permitted.</w:t>
      </w:r>
    </w:p>
    <w:p w14:paraId="0E7B7516" w14:textId="77777777" w:rsidR="00A347F4" w:rsidRDefault="00F00455">
      <w:pPr>
        <w:tabs>
          <w:tab w:val="left" w:pos="4440"/>
          <w:tab w:val="left" w:pos="8534"/>
        </w:tabs>
        <w:spacing w:line="252" w:lineRule="exact"/>
        <w:ind w:left="376"/>
      </w:pPr>
      <w:r>
        <w:t>Physician’s</w:t>
      </w:r>
      <w:r>
        <w:rPr>
          <w:spacing w:val="-4"/>
        </w:rPr>
        <w:t xml:space="preserve"> </w:t>
      </w:r>
      <w:r>
        <w:t>Signature</w:t>
      </w:r>
      <w:r>
        <w:tab/>
        <w:t>Print</w:t>
      </w:r>
      <w:r>
        <w:rPr>
          <w:spacing w:val="-2"/>
        </w:rPr>
        <w:t xml:space="preserve"> </w:t>
      </w:r>
      <w:r>
        <w:t>Physician’s</w:t>
      </w:r>
      <w:r>
        <w:rPr>
          <w:spacing w:val="-3"/>
        </w:rPr>
        <w:t xml:space="preserve"> </w:t>
      </w:r>
      <w:r>
        <w:t>Name</w:t>
      </w:r>
      <w:r>
        <w:tab/>
        <w:t>Time /</w:t>
      </w:r>
      <w:r>
        <w:rPr>
          <w:spacing w:val="-3"/>
        </w:rPr>
        <w:t xml:space="preserve"> </w:t>
      </w:r>
      <w:r>
        <w:t>Date</w:t>
      </w:r>
    </w:p>
    <w:p w14:paraId="0E7B7517" w14:textId="77777777" w:rsidR="00A347F4" w:rsidRDefault="00A347F4">
      <w:pPr>
        <w:pStyle w:val="BodyText"/>
        <w:rPr>
          <w:sz w:val="20"/>
        </w:rPr>
      </w:pPr>
    </w:p>
    <w:p w14:paraId="0E7B7518" w14:textId="77777777" w:rsidR="00A347F4" w:rsidRDefault="00A347F4">
      <w:pPr>
        <w:pStyle w:val="BodyText"/>
        <w:rPr>
          <w:sz w:val="20"/>
        </w:rPr>
      </w:pPr>
    </w:p>
    <w:p w14:paraId="0E7B7519" w14:textId="77777777" w:rsidR="00A347F4" w:rsidRDefault="00F00455">
      <w:pPr>
        <w:pStyle w:val="BodyText"/>
        <w:spacing w:before="9"/>
        <w:rPr>
          <w:sz w:val="19"/>
        </w:rPr>
      </w:pPr>
      <w:r>
        <w:pict w14:anchorId="0E7B7600">
          <v:shape id="_x0000_s1036" style="position:absolute;margin-left:28.8pt;margin-top:13.7pt;width:195.85pt;height:.1pt;z-index:-251632640;mso-wrap-distance-left:0;mso-wrap-distance-right:0;mso-position-horizontal-relative:page" coordorigin="576,274" coordsize="3917,0" path="m576,274r3917,e" filled="f" strokeweight=".24536mm">
            <v:path arrowok="t"/>
            <w10:wrap type="topAndBottom" anchorx="page"/>
          </v:shape>
        </w:pict>
      </w:r>
      <w:r>
        <w:pict w14:anchorId="0E7B7601">
          <v:shape id="_x0000_s1035" style="position:absolute;margin-left:239.95pt;margin-top:13.7pt;width:183.5pt;height:.1pt;z-index:-251631616;mso-wrap-distance-left:0;mso-wrap-distance-right:0;mso-position-horizontal-relative:page" coordorigin="4799,274" coordsize="3670,0" path="m4799,274r3670,e" filled="f" strokeweight=".24536mm">
            <v:path arrowok="t"/>
            <w10:wrap type="topAndBottom" anchorx="page"/>
          </v:shape>
        </w:pict>
      </w:r>
      <w:r>
        <w:pict w14:anchorId="0E7B7602">
          <v:shape id="_x0000_s1034" style="position:absolute;margin-left:438.75pt;margin-top:13.7pt;width:134.55pt;height:.1pt;z-index:-251630592;mso-wrap-distance-left:0;mso-wrap-distance-right:0;mso-position-horizontal-relative:page" coordorigin="8775,274" coordsize="2691,0" path="m8775,274r2690,e" filled="f" strokeweight=".24536mm">
            <v:path arrowok="t"/>
            <w10:wrap type="topAndBottom" anchorx="page"/>
          </v:shape>
        </w:pict>
      </w:r>
    </w:p>
    <w:p w14:paraId="0E7B751A" w14:textId="77777777" w:rsidR="00A347F4" w:rsidRDefault="00F00455">
      <w:pPr>
        <w:spacing w:line="226" w:lineRule="exact"/>
        <w:ind w:left="376"/>
        <w:rPr>
          <w:b/>
        </w:rPr>
      </w:pPr>
      <w:r>
        <w:rPr>
          <w:b/>
          <w:i/>
        </w:rPr>
        <w:t>Dispense as written</w:t>
      </w:r>
      <w:r>
        <w:rPr>
          <w:b/>
        </w:rPr>
        <w:t>, do not substitute in the event of supply changes.</w:t>
      </w:r>
    </w:p>
    <w:p w14:paraId="0E7B751B" w14:textId="77777777" w:rsidR="00A347F4" w:rsidRDefault="00F00455">
      <w:pPr>
        <w:pStyle w:val="Heading2"/>
        <w:tabs>
          <w:tab w:val="left" w:pos="4437"/>
          <w:tab w:val="left" w:pos="8532"/>
        </w:tabs>
        <w:spacing w:before="1"/>
      </w:pPr>
      <w:r>
        <w:t>Physician’s</w:t>
      </w:r>
      <w:r>
        <w:rPr>
          <w:spacing w:val="-4"/>
        </w:rPr>
        <w:t xml:space="preserve"> </w:t>
      </w:r>
      <w:r>
        <w:t>Signature</w:t>
      </w:r>
      <w:r>
        <w:tab/>
        <w:t>Print</w:t>
      </w:r>
      <w:r>
        <w:rPr>
          <w:spacing w:val="1"/>
        </w:rPr>
        <w:t xml:space="preserve"> </w:t>
      </w:r>
      <w:r>
        <w:t>Physician’s</w:t>
      </w:r>
      <w:r>
        <w:rPr>
          <w:spacing w:val="-2"/>
        </w:rPr>
        <w:t xml:space="preserve"> </w:t>
      </w:r>
      <w:r>
        <w:t>Name</w:t>
      </w:r>
      <w:r>
        <w:tab/>
        <w:t>Time /</w:t>
      </w:r>
      <w:r>
        <w:rPr>
          <w:spacing w:val="-3"/>
        </w:rPr>
        <w:t xml:space="preserve"> </w:t>
      </w:r>
      <w:r>
        <w:t>Date</w:t>
      </w:r>
    </w:p>
    <w:p w14:paraId="0E7B751C" w14:textId="77777777" w:rsidR="00A347F4" w:rsidRDefault="00A347F4">
      <w:pPr>
        <w:pStyle w:val="BodyText"/>
        <w:rPr>
          <w:sz w:val="20"/>
        </w:rPr>
      </w:pPr>
    </w:p>
    <w:p w14:paraId="0E7B751D" w14:textId="77777777" w:rsidR="00A347F4" w:rsidRDefault="00A347F4">
      <w:pPr>
        <w:pStyle w:val="BodyText"/>
        <w:spacing w:before="6"/>
        <w:rPr>
          <w:sz w:val="20"/>
        </w:rPr>
      </w:pPr>
    </w:p>
    <w:p w14:paraId="0E7B751E" w14:textId="77777777" w:rsidR="00A347F4" w:rsidRDefault="00F00455">
      <w:pPr>
        <w:pStyle w:val="BodyText"/>
        <w:ind w:left="104" w:right="3313"/>
      </w:pPr>
      <w:r>
        <w:rPr>
          <w:noProof/>
        </w:rPr>
        <w:drawing>
          <wp:anchor distT="0" distB="0" distL="0" distR="0" simplePos="0" relativeHeight="251686912" behindDoc="0" locked="0" layoutInCell="1" allowOverlap="1" wp14:anchorId="0E7B7603" wp14:editId="0E7B7604">
            <wp:simplePos x="0" y="0"/>
            <wp:positionH relativeFrom="page">
              <wp:posOffset>5596890</wp:posOffset>
            </wp:positionH>
            <wp:positionV relativeFrom="paragraph">
              <wp:posOffset>-13438</wp:posOffset>
            </wp:positionV>
            <wp:extent cx="1533525" cy="473619"/>
            <wp:effectExtent l="0" t="0" r="0" b="0"/>
            <wp:wrapNone/>
            <wp:docPr id="27" name="image4.png" descr="C:\Users\jschnur\AppData\Local\Microsoft\Windows\INetCache\Content.Word\PHY04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6" cstate="print"/>
                    <a:stretch>
                      <a:fillRect/>
                    </a:stretch>
                  </pic:blipFill>
                  <pic:spPr>
                    <a:xfrm>
                      <a:off x="0" y="0"/>
                      <a:ext cx="1533525" cy="473619"/>
                    </a:xfrm>
                    <a:prstGeom prst="rect">
                      <a:avLst/>
                    </a:prstGeom>
                  </pic:spPr>
                </pic:pic>
              </a:graphicData>
            </a:graphic>
          </wp:anchor>
        </w:drawing>
      </w:r>
      <w:r>
        <w:t xml:space="preserve">Please fax to 463-5559 or email per cover sheet. Please send copy of insurance card, clinic notes and all information requested with order. PHYSICIAN MUST SIGN, DATE, and TIME order. </w:t>
      </w:r>
      <w:r>
        <w:rPr>
          <w:b/>
        </w:rPr>
        <w:t xml:space="preserve">Please encourage patients to bring home medications </w:t>
      </w:r>
      <w:r>
        <w:t xml:space="preserve">and refreshments for </w:t>
      </w:r>
      <w:r>
        <w:t>their comfort. Updated: 8-2-21</w:t>
      </w:r>
    </w:p>
    <w:p w14:paraId="0E7B751F" w14:textId="77777777" w:rsidR="00A347F4" w:rsidRDefault="00A347F4">
      <w:pPr>
        <w:sectPr w:rsidR="00A347F4">
          <w:pgSz w:w="12240" w:h="15840"/>
          <w:pgMar w:top="900" w:right="440" w:bottom="780" w:left="200" w:header="509" w:footer="598" w:gutter="0"/>
          <w:cols w:space="720"/>
        </w:sectPr>
      </w:pPr>
    </w:p>
    <w:p w14:paraId="0E7B7520" w14:textId="77777777" w:rsidR="00A347F4" w:rsidRDefault="00A347F4">
      <w:pPr>
        <w:pStyle w:val="BodyText"/>
        <w:spacing w:before="7"/>
        <w:rPr>
          <w:sz w:val="9"/>
        </w:rPr>
      </w:pPr>
    </w:p>
    <w:p w14:paraId="0E7B7521" w14:textId="77777777" w:rsidR="00A347F4" w:rsidRDefault="00F00455">
      <w:pPr>
        <w:spacing w:before="92"/>
        <w:ind w:left="3470" w:right="917" w:hanging="2132"/>
        <w:rPr>
          <w:b/>
          <w:sz w:val="28"/>
        </w:rPr>
      </w:pPr>
      <w:r>
        <w:rPr>
          <w:b/>
          <w:sz w:val="28"/>
        </w:rPr>
        <w:t>Patient Consent to Administration of CASIRIVIMAB AND IMDEVIMAB for Patient Diagnosed with COVID-19</w:t>
      </w:r>
    </w:p>
    <w:p w14:paraId="0E7B7522" w14:textId="77777777" w:rsidR="00A347F4" w:rsidRDefault="00A347F4">
      <w:pPr>
        <w:pStyle w:val="BodyText"/>
        <w:spacing w:before="10"/>
        <w:rPr>
          <w:b/>
          <w:sz w:val="27"/>
        </w:rPr>
      </w:pPr>
    </w:p>
    <w:p w14:paraId="0E7B7523" w14:textId="77777777" w:rsidR="00A347F4" w:rsidRDefault="00F00455">
      <w:pPr>
        <w:spacing w:before="1"/>
        <w:ind w:left="880" w:right="659"/>
        <w:rPr>
          <w:b/>
          <w:i/>
          <w:sz w:val="18"/>
        </w:rPr>
      </w:pPr>
      <w:r>
        <w:rPr>
          <w:sz w:val="18"/>
        </w:rPr>
        <w:t xml:space="preserve">This is a consent for emergency use of </w:t>
      </w:r>
      <w:proofErr w:type="spellStart"/>
      <w:r>
        <w:rPr>
          <w:sz w:val="18"/>
        </w:rPr>
        <w:t>Casirivimab</w:t>
      </w:r>
      <w:proofErr w:type="spellEnd"/>
      <w:r>
        <w:rPr>
          <w:sz w:val="18"/>
        </w:rPr>
        <w:t xml:space="preserve"> and </w:t>
      </w:r>
      <w:proofErr w:type="spellStart"/>
      <w:r>
        <w:rPr>
          <w:sz w:val="18"/>
        </w:rPr>
        <w:t>imdevimab</w:t>
      </w:r>
      <w:proofErr w:type="spellEnd"/>
      <w:r>
        <w:rPr>
          <w:sz w:val="18"/>
        </w:rPr>
        <w:t xml:space="preserve"> administration to patients with COVID-19 or p</w:t>
      </w:r>
      <w:r>
        <w:rPr>
          <w:sz w:val="18"/>
        </w:rPr>
        <w:t xml:space="preserve">atients at high risk for progression to severe COVID-19 after exposure. </w:t>
      </w:r>
      <w:proofErr w:type="spellStart"/>
      <w:r>
        <w:rPr>
          <w:b/>
          <w:i/>
          <w:sz w:val="18"/>
        </w:rPr>
        <w:t>Casirivimab</w:t>
      </w:r>
      <w:proofErr w:type="spellEnd"/>
      <w:r>
        <w:rPr>
          <w:b/>
          <w:i/>
          <w:sz w:val="18"/>
        </w:rPr>
        <w:t xml:space="preserve"> and </w:t>
      </w:r>
      <w:proofErr w:type="spellStart"/>
      <w:r>
        <w:rPr>
          <w:b/>
          <w:i/>
          <w:sz w:val="18"/>
        </w:rPr>
        <w:t>imdevimab</w:t>
      </w:r>
      <w:proofErr w:type="spellEnd"/>
      <w:r>
        <w:rPr>
          <w:b/>
          <w:i/>
          <w:sz w:val="18"/>
        </w:rPr>
        <w:t xml:space="preserve"> has not been approved by the</w:t>
      </w:r>
    </w:p>
    <w:p w14:paraId="0E7B7524" w14:textId="77777777" w:rsidR="00A347F4" w:rsidRDefault="00F00455">
      <w:pPr>
        <w:pStyle w:val="Heading4"/>
        <w:spacing w:before="1"/>
      </w:pPr>
      <w:r>
        <w:t xml:space="preserve">U.S. Food and Drug Administration (FDA) though the FDA has authorized the emergency use of </w:t>
      </w:r>
      <w:proofErr w:type="spellStart"/>
      <w:r>
        <w:t>casirivimab</w:t>
      </w:r>
      <w:proofErr w:type="spellEnd"/>
      <w:r>
        <w:t xml:space="preserve"> and </w:t>
      </w:r>
      <w:proofErr w:type="spellStart"/>
      <w:r>
        <w:t>imdevimab</w:t>
      </w:r>
      <w:proofErr w:type="spellEnd"/>
      <w:r>
        <w:t xml:space="preserve"> for certain </w:t>
      </w:r>
      <w:r>
        <w:t>patients 12 years of age or older who have mild to moderate coronavirus disease 2019 (COVID-</w:t>
      </w:r>
    </w:p>
    <w:p w14:paraId="0E7B7525" w14:textId="77777777" w:rsidR="00A347F4" w:rsidRDefault="00F00455">
      <w:pPr>
        <w:ind w:left="880" w:right="1657"/>
        <w:rPr>
          <w:b/>
          <w:i/>
          <w:sz w:val="18"/>
        </w:rPr>
      </w:pPr>
      <w:r>
        <w:rPr>
          <w:b/>
          <w:i/>
          <w:sz w:val="18"/>
        </w:rPr>
        <w:t>19) or have been exposed to COVID-19 and who are at high risk of progressing to severe COVID-19 and/or hospitalization.</w:t>
      </w:r>
    </w:p>
    <w:p w14:paraId="0E7B7526" w14:textId="77777777" w:rsidR="00A347F4" w:rsidRDefault="00A347F4">
      <w:pPr>
        <w:pStyle w:val="BodyText"/>
        <w:spacing w:before="11"/>
        <w:rPr>
          <w:b/>
          <w:i/>
          <w:sz w:val="17"/>
        </w:rPr>
      </w:pPr>
    </w:p>
    <w:p w14:paraId="0E7B7527" w14:textId="77777777" w:rsidR="00A347F4" w:rsidRDefault="00F00455">
      <w:pPr>
        <w:pStyle w:val="BodyText"/>
        <w:ind w:left="880" w:right="653"/>
      </w:pPr>
      <w:r>
        <w:t xml:space="preserve">Your physician is recommending that you receive </w:t>
      </w:r>
      <w:proofErr w:type="spellStart"/>
      <w:r>
        <w:t>casirivimab</w:t>
      </w:r>
      <w:proofErr w:type="spellEnd"/>
      <w:r>
        <w:t xml:space="preserve"> and </w:t>
      </w:r>
      <w:proofErr w:type="spellStart"/>
      <w:r>
        <w:t>imdevimab</w:t>
      </w:r>
      <w:proofErr w:type="spellEnd"/>
      <w:r>
        <w:t xml:space="preserve"> because you have been diagnosed with mild to moderate COVID-19 disease or have been exposed to COVID-19 and you </w:t>
      </w:r>
      <w:proofErr w:type="gramStart"/>
      <w:r>
        <w:t>are considered to be</w:t>
      </w:r>
      <w:proofErr w:type="gramEnd"/>
      <w:r>
        <w:t xml:space="preserve"> at high risk of progressing to severe COVID-19 di</w:t>
      </w:r>
      <w:r>
        <w:t xml:space="preserve">sease and/or being hospitalized.  Your physician believes </w:t>
      </w:r>
      <w:proofErr w:type="spellStart"/>
      <w:r>
        <w:t>casirivimab</w:t>
      </w:r>
      <w:proofErr w:type="spellEnd"/>
      <w:r>
        <w:t xml:space="preserve"> and </w:t>
      </w:r>
      <w:proofErr w:type="spellStart"/>
      <w:r>
        <w:t>imdevimab</w:t>
      </w:r>
      <w:proofErr w:type="spellEnd"/>
      <w:r>
        <w:t xml:space="preserve"> may help reduce the severity of COVID-19 illness and aid efforts to prevent the COVID-19 illness from worsening and/or resulting in your having to be admitted to a hospital</w:t>
      </w:r>
      <w:r>
        <w:t xml:space="preserve"> for further treatment. There are currently no approved drugs or other therapeutic agents for the treatment of mild to moderate COVID-19 but </w:t>
      </w:r>
      <w:proofErr w:type="spellStart"/>
      <w:r>
        <w:t>casirivimab</w:t>
      </w:r>
      <w:proofErr w:type="spellEnd"/>
      <w:r>
        <w:t xml:space="preserve"> and </w:t>
      </w:r>
      <w:proofErr w:type="spellStart"/>
      <w:r>
        <w:t>imdevimab</w:t>
      </w:r>
      <w:proofErr w:type="spellEnd"/>
      <w:r>
        <w:t xml:space="preserve"> may present the best available therapy for assisting your body to fight this</w:t>
      </w:r>
      <w:r>
        <w:rPr>
          <w:spacing w:val="-5"/>
        </w:rPr>
        <w:t xml:space="preserve"> </w:t>
      </w:r>
      <w:r>
        <w:t>virus.</w:t>
      </w:r>
    </w:p>
    <w:p w14:paraId="0E7B7528" w14:textId="77777777" w:rsidR="00A347F4" w:rsidRDefault="00A347F4">
      <w:pPr>
        <w:pStyle w:val="BodyText"/>
      </w:pPr>
    </w:p>
    <w:p w14:paraId="0E7B7529" w14:textId="77777777" w:rsidR="00A347F4" w:rsidRDefault="00F00455">
      <w:pPr>
        <w:pStyle w:val="BodyText"/>
        <w:spacing w:before="1"/>
        <w:ind w:left="880" w:right="659"/>
      </w:pPr>
      <w:r>
        <w:rPr>
          <w:b/>
          <w:i/>
        </w:rPr>
        <w:t>Please read this information carefully</w:t>
      </w:r>
      <w:r>
        <w:t xml:space="preserve">. It provides important details about the use of </w:t>
      </w:r>
      <w:proofErr w:type="spellStart"/>
      <w:r>
        <w:t>casirivimab</w:t>
      </w:r>
      <w:proofErr w:type="spellEnd"/>
      <w:r>
        <w:t xml:space="preserve"> and </w:t>
      </w:r>
      <w:proofErr w:type="spellStart"/>
      <w:r>
        <w:t>imdevimab</w:t>
      </w:r>
      <w:proofErr w:type="spellEnd"/>
      <w:r>
        <w:t xml:space="preserve"> for patients with mild to moderate COVID-19 disease or have been exposed to COVID-19. </w:t>
      </w:r>
      <w:proofErr w:type="spellStart"/>
      <w:r>
        <w:t>Casirivimab</w:t>
      </w:r>
      <w:proofErr w:type="spellEnd"/>
      <w:r>
        <w:t xml:space="preserve"> and </w:t>
      </w:r>
      <w:proofErr w:type="spellStart"/>
      <w:r>
        <w:t>imdevimab</w:t>
      </w:r>
      <w:proofErr w:type="spellEnd"/>
      <w:r>
        <w:t xml:space="preserve"> is regulated by the Food &amp; Drug</w:t>
      </w:r>
      <w:r>
        <w:t xml:space="preserve"> Administration (FDA), but importantly </w:t>
      </w:r>
      <w:r>
        <w:rPr>
          <w:u w:val="single"/>
        </w:rPr>
        <w:t>has not</w:t>
      </w:r>
      <w:r>
        <w:t xml:space="preserve"> been approved by the FDA. Your physician has recommended its use because you have been confirmed to have mild to moderate COVID-19 disease or have been exposed to COVID-19, and you are considered by your physi</w:t>
      </w:r>
      <w:r>
        <w:t>cian to be at high risk of progressing to severe COVID-19 disease that may possibly require hospitalization. There is no comparable or satisfactory alternative therapy to treat COVID-19. Your physician will talk to you about the risks and potential benefit</w:t>
      </w:r>
      <w:r>
        <w:t xml:space="preserve">s to receiving </w:t>
      </w:r>
      <w:proofErr w:type="spellStart"/>
      <w:r>
        <w:t>casirivimab</w:t>
      </w:r>
      <w:proofErr w:type="spellEnd"/>
      <w:r>
        <w:t xml:space="preserve"> and </w:t>
      </w:r>
      <w:proofErr w:type="spellStart"/>
      <w:r>
        <w:t>imdevimab</w:t>
      </w:r>
      <w:proofErr w:type="spellEnd"/>
      <w:r>
        <w:t>. Please take your time to make your decision.</w:t>
      </w:r>
    </w:p>
    <w:p w14:paraId="0E7B752A" w14:textId="77777777" w:rsidR="00A347F4" w:rsidRDefault="00F00455">
      <w:pPr>
        <w:pStyle w:val="BodyText"/>
        <w:ind w:left="880" w:right="659"/>
      </w:pPr>
      <w:r>
        <w:t xml:space="preserve">Discuss this matter with your family, </w:t>
      </w:r>
      <w:proofErr w:type="gramStart"/>
      <w:r>
        <w:t>friends</w:t>
      </w:r>
      <w:proofErr w:type="gramEnd"/>
      <w:r>
        <w:t xml:space="preserve"> and healthcare provider before you make your decision. </w:t>
      </w:r>
      <w:r>
        <w:rPr>
          <w:b/>
          <w:i/>
        </w:rPr>
        <w:t xml:space="preserve">Note: </w:t>
      </w:r>
      <w:r>
        <w:t>If you are a family member or legally authorized representativ</w:t>
      </w:r>
      <w:r>
        <w:t>e signing this consent form for the patient, “you” in the consent form refers to the patient with COVID-19.</w:t>
      </w:r>
    </w:p>
    <w:p w14:paraId="0E7B752B" w14:textId="77777777" w:rsidR="00A347F4" w:rsidRDefault="00A347F4">
      <w:pPr>
        <w:pStyle w:val="BodyText"/>
      </w:pPr>
    </w:p>
    <w:p w14:paraId="0E7B752C" w14:textId="77777777" w:rsidR="00A347F4" w:rsidRDefault="00F00455">
      <w:pPr>
        <w:pStyle w:val="BodyText"/>
        <w:ind w:left="880" w:right="708"/>
      </w:pPr>
      <w:r>
        <w:rPr>
          <w:b/>
        </w:rPr>
        <w:t xml:space="preserve">What is </w:t>
      </w:r>
      <w:proofErr w:type="spellStart"/>
      <w:r>
        <w:rPr>
          <w:b/>
        </w:rPr>
        <w:t>casirivimab</w:t>
      </w:r>
      <w:proofErr w:type="spellEnd"/>
      <w:r>
        <w:rPr>
          <w:b/>
        </w:rPr>
        <w:t xml:space="preserve"> and </w:t>
      </w:r>
      <w:proofErr w:type="spellStart"/>
      <w:r>
        <w:rPr>
          <w:b/>
        </w:rPr>
        <w:t>imdevimab</w:t>
      </w:r>
      <w:proofErr w:type="spellEnd"/>
      <w:r>
        <w:rPr>
          <w:b/>
        </w:rPr>
        <w:t xml:space="preserve"> and why is my physician recommending that I receive it? </w:t>
      </w:r>
      <w:r>
        <w:t>You have been diagnosed with or have been exposed to dise</w:t>
      </w:r>
      <w:r>
        <w:t>ase caused by the SARS-CoV-2 virus, also known as coronavirus disease 2019 (COVID-19). COVID-19 is a respiratory virus that has been associated with a wide range of symptoms such as fever or chills, cough, shortness of breath or difficulty breathing, fatig</w:t>
      </w:r>
      <w:r>
        <w:t>ue, headache, muscle or body aches, new loss of taste or smell, sore throat, congestion or runny nose, nausea or vomiting, or diarrhea. In more severe cases, symptoms may include failure of the ability to breathe or even death.</w:t>
      </w:r>
    </w:p>
    <w:p w14:paraId="0E7B752D" w14:textId="77777777" w:rsidR="00A347F4" w:rsidRDefault="00A347F4">
      <w:pPr>
        <w:pStyle w:val="BodyText"/>
        <w:spacing w:before="10"/>
        <w:rPr>
          <w:sz w:val="17"/>
        </w:rPr>
      </w:pPr>
    </w:p>
    <w:p w14:paraId="0E7B752E" w14:textId="77777777" w:rsidR="00A347F4" w:rsidRDefault="00F00455">
      <w:pPr>
        <w:pStyle w:val="BodyText"/>
        <w:spacing w:before="1"/>
        <w:ind w:left="880" w:right="762"/>
        <w:jc w:val="both"/>
      </w:pPr>
      <w:r>
        <w:t>Your physician is asking yo</w:t>
      </w:r>
      <w:r>
        <w:t xml:space="preserve">u to consider having </w:t>
      </w:r>
      <w:proofErr w:type="spellStart"/>
      <w:r>
        <w:t>casirivimab</w:t>
      </w:r>
      <w:proofErr w:type="spellEnd"/>
      <w:r>
        <w:t xml:space="preserve"> and </w:t>
      </w:r>
      <w:proofErr w:type="spellStart"/>
      <w:r>
        <w:t>imdevimab</w:t>
      </w:r>
      <w:proofErr w:type="spellEnd"/>
      <w:r>
        <w:t xml:space="preserve"> administered to you to aid in the management of COVID-19 disease because you are at high-risk of progressing to severe COVID-19 disease that may require your admission to a hospital.</w:t>
      </w:r>
    </w:p>
    <w:p w14:paraId="0E7B752F" w14:textId="77777777" w:rsidR="00A347F4" w:rsidRDefault="00A347F4">
      <w:pPr>
        <w:pStyle w:val="BodyText"/>
      </w:pPr>
    </w:p>
    <w:p w14:paraId="0E7B7530" w14:textId="77777777" w:rsidR="00A347F4" w:rsidRDefault="00F00455">
      <w:pPr>
        <w:pStyle w:val="BodyText"/>
        <w:ind w:left="880" w:right="964"/>
      </w:pPr>
      <w:r>
        <w:t>The following medical con</w:t>
      </w:r>
      <w:r>
        <w:t>ditions or other factors may place adults and pediatric patients (age 12-17 years and weighing at least 40 kg) at higher risk for progression to severe COVID-19:</w:t>
      </w:r>
    </w:p>
    <w:p w14:paraId="0E7B7531" w14:textId="77777777" w:rsidR="00A347F4" w:rsidRDefault="00F00455">
      <w:pPr>
        <w:pStyle w:val="ListParagraph"/>
        <w:numPr>
          <w:ilvl w:val="0"/>
          <w:numId w:val="3"/>
        </w:numPr>
        <w:tabs>
          <w:tab w:val="left" w:pos="993"/>
        </w:tabs>
        <w:spacing w:before="1" w:line="207" w:lineRule="exact"/>
        <w:ind w:left="992"/>
        <w:rPr>
          <w:rFonts w:ascii="Arial" w:hAnsi="Arial"/>
          <w:sz w:val="18"/>
        </w:rPr>
      </w:pPr>
      <w:r>
        <w:rPr>
          <w:rFonts w:ascii="Arial" w:hAnsi="Arial"/>
          <w:sz w:val="18"/>
        </w:rPr>
        <w:t>Older age (for example, age ≥65 years of</w:t>
      </w:r>
      <w:r>
        <w:rPr>
          <w:rFonts w:ascii="Arial" w:hAnsi="Arial"/>
          <w:spacing w:val="-6"/>
          <w:sz w:val="18"/>
        </w:rPr>
        <w:t xml:space="preserve"> </w:t>
      </w:r>
      <w:r>
        <w:rPr>
          <w:rFonts w:ascii="Arial" w:hAnsi="Arial"/>
          <w:sz w:val="18"/>
        </w:rPr>
        <w:t>age)</w:t>
      </w:r>
    </w:p>
    <w:p w14:paraId="0E7B7532" w14:textId="77777777" w:rsidR="00A347F4" w:rsidRDefault="00F00455">
      <w:pPr>
        <w:pStyle w:val="ListParagraph"/>
        <w:numPr>
          <w:ilvl w:val="0"/>
          <w:numId w:val="3"/>
        </w:numPr>
        <w:tabs>
          <w:tab w:val="left" w:pos="993"/>
        </w:tabs>
        <w:ind w:right="1197" w:firstLine="0"/>
        <w:rPr>
          <w:rFonts w:ascii="Arial" w:hAnsi="Arial"/>
          <w:sz w:val="18"/>
        </w:rPr>
      </w:pPr>
      <w:r>
        <w:rPr>
          <w:rFonts w:ascii="Arial" w:hAnsi="Arial"/>
          <w:sz w:val="18"/>
        </w:rPr>
        <w:t>Obesity or being overweight (for example, BMI &gt;2</w:t>
      </w:r>
      <w:r>
        <w:rPr>
          <w:rFonts w:ascii="Arial" w:hAnsi="Arial"/>
          <w:sz w:val="18"/>
        </w:rPr>
        <w:t>5 kg/m2, or if age 12-17, have BMI ≥85th percentile for their age and gender based on CDC growth charts,</w:t>
      </w:r>
      <w:r>
        <w:rPr>
          <w:rFonts w:ascii="Arial" w:hAnsi="Arial"/>
          <w:spacing w:val="-12"/>
          <w:sz w:val="18"/>
        </w:rPr>
        <w:t xml:space="preserve"> </w:t>
      </w:r>
      <w:r>
        <w:rPr>
          <w:rFonts w:ascii="Arial" w:hAnsi="Arial"/>
          <w:sz w:val="18"/>
        </w:rPr>
        <w:t>https:/</w:t>
      </w:r>
      <w:hyperlink r:id="rId17">
        <w:r>
          <w:rPr>
            <w:rFonts w:ascii="Arial" w:hAnsi="Arial"/>
            <w:sz w:val="18"/>
          </w:rPr>
          <w:t>/www.c</w:t>
        </w:r>
      </w:hyperlink>
      <w:r>
        <w:rPr>
          <w:rFonts w:ascii="Arial" w:hAnsi="Arial"/>
          <w:sz w:val="18"/>
        </w:rPr>
        <w:t>d</w:t>
      </w:r>
      <w:hyperlink r:id="rId18">
        <w:r>
          <w:rPr>
            <w:rFonts w:ascii="Arial" w:hAnsi="Arial"/>
            <w:sz w:val="18"/>
          </w:rPr>
          <w:t>c.gov/growthcharts/clinical_charts.htm)</w:t>
        </w:r>
      </w:hyperlink>
    </w:p>
    <w:p w14:paraId="0E7B7533" w14:textId="77777777" w:rsidR="00A347F4" w:rsidRDefault="00F00455">
      <w:pPr>
        <w:pStyle w:val="ListParagraph"/>
        <w:numPr>
          <w:ilvl w:val="0"/>
          <w:numId w:val="3"/>
        </w:numPr>
        <w:tabs>
          <w:tab w:val="left" w:pos="993"/>
        </w:tabs>
        <w:spacing w:before="1" w:line="207" w:lineRule="exact"/>
        <w:ind w:left="992"/>
        <w:rPr>
          <w:rFonts w:ascii="Arial" w:hAnsi="Arial"/>
          <w:sz w:val="18"/>
        </w:rPr>
      </w:pPr>
      <w:r>
        <w:rPr>
          <w:rFonts w:ascii="Arial" w:hAnsi="Arial"/>
          <w:sz w:val="18"/>
        </w:rPr>
        <w:t>Pregnancy</w:t>
      </w:r>
    </w:p>
    <w:p w14:paraId="0E7B7534" w14:textId="77777777" w:rsidR="00A347F4" w:rsidRDefault="00F00455">
      <w:pPr>
        <w:pStyle w:val="ListParagraph"/>
        <w:numPr>
          <w:ilvl w:val="0"/>
          <w:numId w:val="3"/>
        </w:numPr>
        <w:tabs>
          <w:tab w:val="left" w:pos="993"/>
        </w:tabs>
        <w:spacing w:line="206" w:lineRule="exact"/>
        <w:ind w:left="992"/>
        <w:rPr>
          <w:rFonts w:ascii="Arial" w:hAnsi="Arial"/>
          <w:sz w:val="18"/>
        </w:rPr>
      </w:pPr>
      <w:r>
        <w:rPr>
          <w:rFonts w:ascii="Arial" w:hAnsi="Arial"/>
          <w:sz w:val="18"/>
        </w:rPr>
        <w:t>Chronic kidney</w:t>
      </w:r>
      <w:r>
        <w:rPr>
          <w:rFonts w:ascii="Arial" w:hAnsi="Arial"/>
          <w:spacing w:val="-2"/>
          <w:sz w:val="18"/>
        </w:rPr>
        <w:t xml:space="preserve"> </w:t>
      </w:r>
      <w:r>
        <w:rPr>
          <w:rFonts w:ascii="Arial" w:hAnsi="Arial"/>
          <w:sz w:val="18"/>
        </w:rPr>
        <w:t>disease</w:t>
      </w:r>
    </w:p>
    <w:p w14:paraId="0E7B7535" w14:textId="77777777" w:rsidR="00A347F4" w:rsidRDefault="00F00455">
      <w:pPr>
        <w:pStyle w:val="ListParagraph"/>
        <w:numPr>
          <w:ilvl w:val="0"/>
          <w:numId w:val="3"/>
        </w:numPr>
        <w:tabs>
          <w:tab w:val="left" w:pos="993"/>
        </w:tabs>
        <w:spacing w:line="206" w:lineRule="exact"/>
        <w:ind w:left="992"/>
        <w:rPr>
          <w:rFonts w:ascii="Arial" w:hAnsi="Arial"/>
          <w:sz w:val="18"/>
        </w:rPr>
      </w:pPr>
      <w:r>
        <w:rPr>
          <w:rFonts w:ascii="Arial" w:hAnsi="Arial"/>
          <w:sz w:val="18"/>
        </w:rPr>
        <w:t>Diabetes</w:t>
      </w:r>
    </w:p>
    <w:p w14:paraId="0E7B7536" w14:textId="77777777" w:rsidR="00A347F4" w:rsidRDefault="00F00455">
      <w:pPr>
        <w:pStyle w:val="ListParagraph"/>
        <w:numPr>
          <w:ilvl w:val="0"/>
          <w:numId w:val="3"/>
        </w:numPr>
        <w:tabs>
          <w:tab w:val="left" w:pos="993"/>
        </w:tabs>
        <w:spacing w:line="207" w:lineRule="exact"/>
        <w:ind w:left="992"/>
        <w:rPr>
          <w:rFonts w:ascii="Arial" w:hAnsi="Arial"/>
          <w:sz w:val="18"/>
        </w:rPr>
      </w:pPr>
      <w:r>
        <w:rPr>
          <w:rFonts w:ascii="Arial" w:hAnsi="Arial"/>
          <w:sz w:val="18"/>
        </w:rPr>
        <w:t>Immunosuppressive disease or immunosuppressive</w:t>
      </w:r>
      <w:r>
        <w:rPr>
          <w:rFonts w:ascii="Arial" w:hAnsi="Arial"/>
          <w:spacing w:val="-7"/>
          <w:sz w:val="18"/>
        </w:rPr>
        <w:t xml:space="preserve"> </w:t>
      </w:r>
      <w:r>
        <w:rPr>
          <w:rFonts w:ascii="Arial" w:hAnsi="Arial"/>
          <w:sz w:val="18"/>
        </w:rPr>
        <w:t>treatment</w:t>
      </w:r>
    </w:p>
    <w:p w14:paraId="0E7B7537" w14:textId="77777777" w:rsidR="00A347F4" w:rsidRDefault="00F00455">
      <w:pPr>
        <w:pStyle w:val="ListParagraph"/>
        <w:numPr>
          <w:ilvl w:val="0"/>
          <w:numId w:val="3"/>
        </w:numPr>
        <w:tabs>
          <w:tab w:val="left" w:pos="993"/>
        </w:tabs>
        <w:spacing w:before="2" w:line="207" w:lineRule="exact"/>
        <w:ind w:left="992"/>
        <w:rPr>
          <w:rFonts w:ascii="Arial" w:hAnsi="Arial"/>
          <w:sz w:val="18"/>
        </w:rPr>
      </w:pPr>
      <w:r>
        <w:rPr>
          <w:rFonts w:ascii="Arial" w:hAnsi="Arial"/>
          <w:sz w:val="18"/>
        </w:rPr>
        <w:t>Cardiovascular disease (including congenital heart disease) or</w:t>
      </w:r>
      <w:r>
        <w:rPr>
          <w:rFonts w:ascii="Arial" w:hAnsi="Arial"/>
          <w:spacing w:val="-5"/>
          <w:sz w:val="18"/>
        </w:rPr>
        <w:t xml:space="preserve"> </w:t>
      </w:r>
      <w:r>
        <w:rPr>
          <w:rFonts w:ascii="Arial" w:hAnsi="Arial"/>
          <w:sz w:val="18"/>
        </w:rPr>
        <w:t>hypertension</w:t>
      </w:r>
    </w:p>
    <w:p w14:paraId="0E7B7538" w14:textId="77777777" w:rsidR="00A347F4" w:rsidRDefault="00F00455">
      <w:pPr>
        <w:pStyle w:val="ListParagraph"/>
        <w:numPr>
          <w:ilvl w:val="0"/>
          <w:numId w:val="3"/>
        </w:numPr>
        <w:tabs>
          <w:tab w:val="left" w:pos="993"/>
        </w:tabs>
        <w:ind w:right="960" w:firstLine="0"/>
        <w:rPr>
          <w:rFonts w:ascii="Arial" w:hAnsi="Arial"/>
          <w:sz w:val="18"/>
        </w:rPr>
      </w:pPr>
      <w:r>
        <w:rPr>
          <w:rFonts w:ascii="Arial" w:hAnsi="Arial"/>
          <w:sz w:val="18"/>
        </w:rPr>
        <w:t xml:space="preserve">Chronic lung diseases (for example, chronic obstructive pulmonary disease, asthma [moderate-to-severe], interstitial lung disease, cystic </w:t>
      </w:r>
      <w:proofErr w:type="gramStart"/>
      <w:r>
        <w:rPr>
          <w:rFonts w:ascii="Arial" w:hAnsi="Arial"/>
          <w:sz w:val="18"/>
        </w:rPr>
        <w:t>fibrosis</w:t>
      </w:r>
      <w:proofErr w:type="gramEnd"/>
      <w:r>
        <w:rPr>
          <w:rFonts w:ascii="Arial" w:hAnsi="Arial"/>
          <w:sz w:val="18"/>
        </w:rPr>
        <w:t xml:space="preserve"> and pulmonary hypertension)</w:t>
      </w:r>
    </w:p>
    <w:p w14:paraId="0E7B7539" w14:textId="77777777" w:rsidR="00A347F4" w:rsidRDefault="00F00455">
      <w:pPr>
        <w:pStyle w:val="ListParagraph"/>
        <w:numPr>
          <w:ilvl w:val="0"/>
          <w:numId w:val="3"/>
        </w:numPr>
        <w:tabs>
          <w:tab w:val="left" w:pos="993"/>
        </w:tabs>
        <w:spacing w:line="206" w:lineRule="exact"/>
        <w:ind w:left="992"/>
        <w:rPr>
          <w:rFonts w:ascii="Arial" w:hAnsi="Arial"/>
          <w:sz w:val="18"/>
        </w:rPr>
      </w:pPr>
      <w:r>
        <w:rPr>
          <w:rFonts w:ascii="Arial" w:hAnsi="Arial"/>
          <w:sz w:val="18"/>
        </w:rPr>
        <w:t>Sickl</w:t>
      </w:r>
      <w:r>
        <w:rPr>
          <w:rFonts w:ascii="Arial" w:hAnsi="Arial"/>
          <w:sz w:val="18"/>
        </w:rPr>
        <w:t>e cell</w:t>
      </w:r>
      <w:r>
        <w:rPr>
          <w:rFonts w:ascii="Arial" w:hAnsi="Arial"/>
          <w:spacing w:val="-3"/>
          <w:sz w:val="18"/>
        </w:rPr>
        <w:t xml:space="preserve"> </w:t>
      </w:r>
      <w:r>
        <w:rPr>
          <w:rFonts w:ascii="Arial" w:hAnsi="Arial"/>
          <w:sz w:val="18"/>
        </w:rPr>
        <w:t>disease</w:t>
      </w:r>
    </w:p>
    <w:p w14:paraId="0E7B753A" w14:textId="77777777" w:rsidR="00A347F4" w:rsidRDefault="00F00455">
      <w:pPr>
        <w:pStyle w:val="ListParagraph"/>
        <w:numPr>
          <w:ilvl w:val="0"/>
          <w:numId w:val="3"/>
        </w:numPr>
        <w:tabs>
          <w:tab w:val="left" w:pos="993"/>
        </w:tabs>
        <w:spacing w:before="1"/>
        <w:ind w:right="726" w:firstLine="0"/>
        <w:rPr>
          <w:rFonts w:ascii="Arial" w:hAnsi="Arial"/>
          <w:sz w:val="18"/>
        </w:rPr>
      </w:pPr>
      <w:r>
        <w:rPr>
          <w:rFonts w:ascii="Arial" w:hAnsi="Arial"/>
          <w:sz w:val="18"/>
        </w:rPr>
        <w:t>Neurodevelopmental</w:t>
      </w:r>
      <w:r>
        <w:rPr>
          <w:rFonts w:ascii="Arial" w:hAnsi="Arial"/>
          <w:spacing w:val="-3"/>
          <w:sz w:val="18"/>
        </w:rPr>
        <w:t xml:space="preserve"> </w:t>
      </w:r>
      <w:r>
        <w:rPr>
          <w:rFonts w:ascii="Arial" w:hAnsi="Arial"/>
          <w:sz w:val="18"/>
        </w:rPr>
        <w:t>disorders</w:t>
      </w:r>
      <w:r>
        <w:rPr>
          <w:rFonts w:ascii="Arial" w:hAnsi="Arial"/>
          <w:spacing w:val="-2"/>
          <w:sz w:val="18"/>
        </w:rPr>
        <w:t xml:space="preserve"> </w:t>
      </w:r>
      <w:r>
        <w:rPr>
          <w:rFonts w:ascii="Arial" w:hAnsi="Arial"/>
          <w:sz w:val="18"/>
        </w:rPr>
        <w:t>(for</w:t>
      </w:r>
      <w:r>
        <w:rPr>
          <w:rFonts w:ascii="Arial" w:hAnsi="Arial"/>
          <w:spacing w:val="-5"/>
          <w:sz w:val="18"/>
        </w:rPr>
        <w:t xml:space="preserve"> </w:t>
      </w:r>
      <w:r>
        <w:rPr>
          <w:rFonts w:ascii="Arial" w:hAnsi="Arial"/>
          <w:sz w:val="18"/>
        </w:rPr>
        <w:t>example,</w:t>
      </w:r>
      <w:r>
        <w:rPr>
          <w:rFonts w:ascii="Arial" w:hAnsi="Arial"/>
          <w:spacing w:val="-4"/>
          <w:sz w:val="18"/>
        </w:rPr>
        <w:t xml:space="preserve"> </w:t>
      </w:r>
      <w:r>
        <w:rPr>
          <w:rFonts w:ascii="Arial" w:hAnsi="Arial"/>
          <w:sz w:val="18"/>
        </w:rPr>
        <w:t>cerebral</w:t>
      </w:r>
      <w:r>
        <w:rPr>
          <w:rFonts w:ascii="Arial" w:hAnsi="Arial"/>
          <w:spacing w:val="-5"/>
          <w:sz w:val="18"/>
        </w:rPr>
        <w:t xml:space="preserve"> </w:t>
      </w:r>
      <w:r>
        <w:rPr>
          <w:rFonts w:ascii="Arial" w:hAnsi="Arial"/>
          <w:sz w:val="18"/>
        </w:rPr>
        <w:t>palsy)</w:t>
      </w:r>
      <w:r>
        <w:rPr>
          <w:rFonts w:ascii="Arial" w:hAnsi="Arial"/>
          <w:spacing w:val="-3"/>
          <w:sz w:val="18"/>
        </w:rPr>
        <w:t xml:space="preserve"> </w:t>
      </w:r>
      <w:r>
        <w:rPr>
          <w:rFonts w:ascii="Arial" w:hAnsi="Arial"/>
          <w:sz w:val="18"/>
        </w:rPr>
        <w:t>or</w:t>
      </w:r>
      <w:r>
        <w:rPr>
          <w:rFonts w:ascii="Arial" w:hAnsi="Arial"/>
          <w:spacing w:val="-3"/>
          <w:sz w:val="18"/>
        </w:rPr>
        <w:t xml:space="preserve"> </w:t>
      </w:r>
      <w:r>
        <w:rPr>
          <w:rFonts w:ascii="Arial" w:hAnsi="Arial"/>
          <w:sz w:val="18"/>
        </w:rPr>
        <w:t>other</w:t>
      </w:r>
      <w:r>
        <w:rPr>
          <w:rFonts w:ascii="Arial" w:hAnsi="Arial"/>
          <w:spacing w:val="-2"/>
          <w:sz w:val="18"/>
        </w:rPr>
        <w:t xml:space="preserve"> </w:t>
      </w:r>
      <w:r>
        <w:rPr>
          <w:rFonts w:ascii="Arial" w:hAnsi="Arial"/>
          <w:sz w:val="18"/>
        </w:rPr>
        <w:t>conditions</w:t>
      </w:r>
      <w:r>
        <w:rPr>
          <w:rFonts w:ascii="Arial" w:hAnsi="Arial"/>
          <w:spacing w:val="-2"/>
          <w:sz w:val="18"/>
        </w:rPr>
        <w:t xml:space="preserve"> </w:t>
      </w:r>
      <w:r>
        <w:rPr>
          <w:rFonts w:ascii="Arial" w:hAnsi="Arial"/>
          <w:sz w:val="18"/>
        </w:rPr>
        <w:t>that</w:t>
      </w:r>
      <w:r>
        <w:rPr>
          <w:rFonts w:ascii="Arial" w:hAnsi="Arial"/>
          <w:spacing w:val="-5"/>
          <w:sz w:val="18"/>
        </w:rPr>
        <w:t xml:space="preserve"> </w:t>
      </w:r>
      <w:r>
        <w:rPr>
          <w:rFonts w:ascii="Arial" w:hAnsi="Arial"/>
          <w:sz w:val="18"/>
        </w:rPr>
        <w:t>confer</w:t>
      </w:r>
      <w:r>
        <w:rPr>
          <w:rFonts w:ascii="Arial" w:hAnsi="Arial"/>
          <w:spacing w:val="-3"/>
          <w:sz w:val="18"/>
        </w:rPr>
        <w:t xml:space="preserve"> </w:t>
      </w:r>
      <w:r>
        <w:rPr>
          <w:rFonts w:ascii="Arial" w:hAnsi="Arial"/>
          <w:sz w:val="18"/>
        </w:rPr>
        <w:t>medical</w:t>
      </w:r>
      <w:r>
        <w:rPr>
          <w:rFonts w:ascii="Arial" w:hAnsi="Arial"/>
          <w:spacing w:val="-2"/>
          <w:sz w:val="18"/>
        </w:rPr>
        <w:t xml:space="preserve"> </w:t>
      </w:r>
      <w:r>
        <w:rPr>
          <w:rFonts w:ascii="Arial" w:hAnsi="Arial"/>
          <w:sz w:val="18"/>
        </w:rPr>
        <w:t>complexity</w:t>
      </w:r>
      <w:r>
        <w:rPr>
          <w:rFonts w:ascii="Arial" w:hAnsi="Arial"/>
          <w:spacing w:val="-2"/>
          <w:sz w:val="18"/>
        </w:rPr>
        <w:t xml:space="preserve"> </w:t>
      </w:r>
      <w:r>
        <w:rPr>
          <w:rFonts w:ascii="Arial" w:hAnsi="Arial"/>
          <w:sz w:val="18"/>
        </w:rPr>
        <w:t>(for</w:t>
      </w:r>
      <w:r>
        <w:rPr>
          <w:rFonts w:ascii="Arial" w:hAnsi="Arial"/>
          <w:spacing w:val="-5"/>
          <w:sz w:val="18"/>
        </w:rPr>
        <w:t xml:space="preserve"> </w:t>
      </w:r>
      <w:r>
        <w:rPr>
          <w:rFonts w:ascii="Arial" w:hAnsi="Arial"/>
          <w:sz w:val="18"/>
        </w:rPr>
        <w:t>example, genetic or metabolic syndromes and severe congenital</w:t>
      </w:r>
      <w:r>
        <w:rPr>
          <w:rFonts w:ascii="Arial" w:hAnsi="Arial"/>
          <w:spacing w:val="-1"/>
          <w:sz w:val="18"/>
        </w:rPr>
        <w:t xml:space="preserve"> </w:t>
      </w:r>
      <w:r>
        <w:rPr>
          <w:rFonts w:ascii="Arial" w:hAnsi="Arial"/>
          <w:sz w:val="18"/>
        </w:rPr>
        <w:t>anomalies)</w:t>
      </w:r>
    </w:p>
    <w:p w14:paraId="0E7B753B" w14:textId="77777777" w:rsidR="00A347F4" w:rsidRDefault="00F00455">
      <w:pPr>
        <w:pStyle w:val="ListParagraph"/>
        <w:numPr>
          <w:ilvl w:val="0"/>
          <w:numId w:val="3"/>
        </w:numPr>
        <w:tabs>
          <w:tab w:val="left" w:pos="993"/>
        </w:tabs>
        <w:ind w:right="1494" w:firstLine="0"/>
        <w:rPr>
          <w:rFonts w:ascii="Arial" w:hAnsi="Arial"/>
          <w:sz w:val="18"/>
        </w:rPr>
      </w:pPr>
      <w:r>
        <w:rPr>
          <w:rFonts w:ascii="Arial" w:hAnsi="Arial"/>
          <w:sz w:val="18"/>
        </w:rPr>
        <w:t>Having</w:t>
      </w:r>
      <w:r>
        <w:rPr>
          <w:rFonts w:ascii="Arial" w:hAnsi="Arial"/>
          <w:spacing w:val="-5"/>
          <w:sz w:val="18"/>
        </w:rPr>
        <w:t xml:space="preserve"> </w:t>
      </w:r>
      <w:r>
        <w:rPr>
          <w:rFonts w:ascii="Arial" w:hAnsi="Arial"/>
          <w:sz w:val="18"/>
        </w:rPr>
        <w:t>a</w:t>
      </w:r>
      <w:r>
        <w:rPr>
          <w:rFonts w:ascii="Arial" w:hAnsi="Arial"/>
          <w:spacing w:val="-4"/>
          <w:sz w:val="18"/>
        </w:rPr>
        <w:t xml:space="preserve"> </w:t>
      </w:r>
      <w:r>
        <w:rPr>
          <w:rFonts w:ascii="Arial" w:hAnsi="Arial"/>
          <w:sz w:val="18"/>
        </w:rPr>
        <w:t>medical-related</w:t>
      </w:r>
      <w:r>
        <w:rPr>
          <w:rFonts w:ascii="Arial" w:hAnsi="Arial"/>
          <w:spacing w:val="-5"/>
          <w:sz w:val="18"/>
        </w:rPr>
        <w:t xml:space="preserve"> </w:t>
      </w:r>
      <w:r>
        <w:rPr>
          <w:rFonts w:ascii="Arial" w:hAnsi="Arial"/>
          <w:sz w:val="18"/>
        </w:rPr>
        <w:t>technological</w:t>
      </w:r>
      <w:r>
        <w:rPr>
          <w:rFonts w:ascii="Arial" w:hAnsi="Arial"/>
          <w:spacing w:val="-4"/>
          <w:sz w:val="18"/>
        </w:rPr>
        <w:t xml:space="preserve"> </w:t>
      </w:r>
      <w:r>
        <w:rPr>
          <w:rFonts w:ascii="Arial" w:hAnsi="Arial"/>
          <w:sz w:val="18"/>
        </w:rPr>
        <w:t>dependence</w:t>
      </w:r>
      <w:r>
        <w:rPr>
          <w:rFonts w:ascii="Arial" w:hAnsi="Arial"/>
          <w:spacing w:val="-5"/>
          <w:sz w:val="18"/>
        </w:rPr>
        <w:t xml:space="preserve"> </w:t>
      </w:r>
      <w:r>
        <w:rPr>
          <w:rFonts w:ascii="Arial" w:hAnsi="Arial"/>
          <w:sz w:val="18"/>
        </w:rPr>
        <w:t>(for</w:t>
      </w:r>
      <w:r>
        <w:rPr>
          <w:rFonts w:ascii="Arial" w:hAnsi="Arial"/>
          <w:spacing w:val="-4"/>
          <w:sz w:val="18"/>
        </w:rPr>
        <w:t xml:space="preserve"> </w:t>
      </w:r>
      <w:r>
        <w:rPr>
          <w:rFonts w:ascii="Arial" w:hAnsi="Arial"/>
          <w:sz w:val="18"/>
        </w:rPr>
        <w:t>example,</w:t>
      </w:r>
      <w:r>
        <w:rPr>
          <w:rFonts w:ascii="Arial" w:hAnsi="Arial"/>
          <w:spacing w:val="-3"/>
          <w:sz w:val="18"/>
        </w:rPr>
        <w:t xml:space="preserve"> </w:t>
      </w:r>
      <w:r>
        <w:rPr>
          <w:rFonts w:ascii="Arial" w:hAnsi="Arial"/>
          <w:sz w:val="18"/>
        </w:rPr>
        <w:t>tracheostomy,</w:t>
      </w:r>
      <w:r>
        <w:rPr>
          <w:rFonts w:ascii="Arial" w:hAnsi="Arial"/>
          <w:spacing w:val="-3"/>
          <w:sz w:val="18"/>
        </w:rPr>
        <w:t xml:space="preserve"> </w:t>
      </w:r>
      <w:r>
        <w:rPr>
          <w:rFonts w:ascii="Arial" w:hAnsi="Arial"/>
          <w:sz w:val="18"/>
        </w:rPr>
        <w:t>gastrostomy,</w:t>
      </w:r>
      <w:r>
        <w:rPr>
          <w:rFonts w:ascii="Arial" w:hAnsi="Arial"/>
          <w:spacing w:val="-4"/>
          <w:sz w:val="18"/>
        </w:rPr>
        <w:t xml:space="preserve"> </w:t>
      </w:r>
      <w:r>
        <w:rPr>
          <w:rFonts w:ascii="Arial" w:hAnsi="Arial"/>
          <w:sz w:val="18"/>
        </w:rPr>
        <w:t>or</w:t>
      </w:r>
      <w:r>
        <w:rPr>
          <w:rFonts w:ascii="Arial" w:hAnsi="Arial"/>
          <w:spacing w:val="-3"/>
          <w:sz w:val="18"/>
        </w:rPr>
        <w:t xml:space="preserve"> </w:t>
      </w:r>
      <w:r>
        <w:rPr>
          <w:rFonts w:ascii="Arial" w:hAnsi="Arial"/>
          <w:sz w:val="18"/>
        </w:rPr>
        <w:t>positive</w:t>
      </w:r>
      <w:r>
        <w:rPr>
          <w:rFonts w:ascii="Arial" w:hAnsi="Arial"/>
          <w:spacing w:val="-2"/>
          <w:sz w:val="18"/>
        </w:rPr>
        <w:t xml:space="preserve"> </w:t>
      </w:r>
      <w:r>
        <w:rPr>
          <w:rFonts w:ascii="Arial" w:hAnsi="Arial"/>
          <w:sz w:val="18"/>
        </w:rPr>
        <w:t>pressure ventilation (not related to COVID</w:t>
      </w:r>
      <w:r>
        <w:rPr>
          <w:rFonts w:ascii="Arial" w:hAnsi="Arial"/>
          <w:spacing w:val="-1"/>
          <w:sz w:val="18"/>
        </w:rPr>
        <w:t xml:space="preserve"> </w:t>
      </w:r>
      <w:r>
        <w:rPr>
          <w:rFonts w:ascii="Arial" w:hAnsi="Arial"/>
          <w:sz w:val="18"/>
        </w:rPr>
        <w:t>19))</w:t>
      </w:r>
    </w:p>
    <w:p w14:paraId="0E7B753C" w14:textId="77777777" w:rsidR="00A347F4" w:rsidRDefault="00A347F4">
      <w:pPr>
        <w:pStyle w:val="BodyText"/>
        <w:rPr>
          <w:sz w:val="20"/>
        </w:rPr>
      </w:pPr>
    </w:p>
    <w:p w14:paraId="0E7B753D" w14:textId="77777777" w:rsidR="00A347F4" w:rsidRDefault="00A347F4">
      <w:pPr>
        <w:pStyle w:val="BodyText"/>
        <w:spacing w:before="10"/>
        <w:rPr>
          <w:sz w:val="15"/>
        </w:rPr>
      </w:pPr>
    </w:p>
    <w:p w14:paraId="0E7B753E" w14:textId="77777777" w:rsidR="00A347F4" w:rsidRDefault="00F00455">
      <w:pPr>
        <w:pStyle w:val="BodyText"/>
        <w:spacing w:before="1"/>
        <w:ind w:left="880" w:right="624"/>
      </w:pPr>
      <w:proofErr w:type="spellStart"/>
      <w:r>
        <w:t>Casirivimab</w:t>
      </w:r>
      <w:proofErr w:type="spellEnd"/>
      <w:r>
        <w:t xml:space="preserve"> and </w:t>
      </w:r>
      <w:proofErr w:type="spellStart"/>
      <w:r>
        <w:t>imdevimab</w:t>
      </w:r>
      <w:proofErr w:type="spellEnd"/>
      <w:r>
        <w:t xml:space="preserve"> may aid the treatment of COVID-19 in adults and adolescents 12 years of age and older who have mild to moderate symp</w:t>
      </w:r>
      <w:r>
        <w:t>toms of COVID-19 disease.</w:t>
      </w:r>
    </w:p>
    <w:p w14:paraId="0E7B753F" w14:textId="77777777" w:rsidR="00A347F4" w:rsidRDefault="00A347F4">
      <w:pPr>
        <w:sectPr w:rsidR="00A347F4">
          <w:headerReference w:type="default" r:id="rId19"/>
          <w:footerReference w:type="default" r:id="rId20"/>
          <w:pgSz w:w="12240" w:h="15840"/>
          <w:pgMar w:top="900" w:right="440" w:bottom="480" w:left="200" w:header="509" w:footer="297" w:gutter="0"/>
          <w:pgNumType w:start="4"/>
          <w:cols w:space="720"/>
        </w:sectPr>
      </w:pPr>
    </w:p>
    <w:p w14:paraId="0E7B7540" w14:textId="77777777" w:rsidR="00A347F4" w:rsidRDefault="00A347F4">
      <w:pPr>
        <w:pStyle w:val="BodyText"/>
        <w:spacing w:before="5"/>
        <w:rPr>
          <w:sz w:val="9"/>
        </w:rPr>
      </w:pPr>
    </w:p>
    <w:p w14:paraId="0E7B7541" w14:textId="77777777" w:rsidR="00A347F4" w:rsidRDefault="00F00455">
      <w:pPr>
        <w:pStyle w:val="BodyText"/>
        <w:spacing w:before="94"/>
        <w:ind w:left="880" w:right="685"/>
      </w:pPr>
      <w:r>
        <w:t xml:space="preserve">The FDA grants emergency use authorization to provide availability of a medicine that may help diagnose, </w:t>
      </w:r>
      <w:proofErr w:type="gramStart"/>
      <w:r>
        <w:t>treat</w:t>
      </w:r>
      <w:proofErr w:type="gramEnd"/>
      <w:r>
        <w:t xml:space="preserve"> or prevent a life-threatening disease when no adequate and approved alternatives are available. </w:t>
      </w:r>
      <w:proofErr w:type="spellStart"/>
      <w:r>
        <w:t>Casirivimab</w:t>
      </w:r>
      <w:proofErr w:type="spellEnd"/>
      <w:r>
        <w:t xml:space="preserve"> and </w:t>
      </w:r>
      <w:proofErr w:type="spellStart"/>
      <w:r>
        <w:t>imdevimab</w:t>
      </w:r>
      <w:proofErr w:type="spellEnd"/>
      <w:r>
        <w:t xml:space="preserve"> is a monoclonal antibod</w:t>
      </w:r>
      <w:r>
        <w:t>y that has been scientifically engineered to attach to and destroy an antigen unique to the COVID-19 virus. It is designed to block viral attachment and entry into human cells, thus neutralizing the virus, potentially treating (and possibly preventing) COV</w:t>
      </w:r>
      <w:r>
        <w:t xml:space="preserve">ID-19. An </w:t>
      </w:r>
      <w:r>
        <w:rPr>
          <w:b/>
          <w:i/>
        </w:rPr>
        <w:t xml:space="preserve">antibody </w:t>
      </w:r>
      <w:r>
        <w:t xml:space="preserve">is a protein that sticks to a specific protein called an </w:t>
      </w:r>
      <w:r>
        <w:rPr>
          <w:b/>
          <w:i/>
        </w:rPr>
        <w:t>antigen</w:t>
      </w:r>
      <w:r>
        <w:t>. Antibodies circulate throughout the body until they find and attach to the antigen. Once attached, they can force other parts of the immune system to destroy the cells con</w:t>
      </w:r>
      <w:r>
        <w:t xml:space="preserve">taining the antigen. Researchers can design antibodies that specifically target a certain antigen, such as one found on COVID-19 virus cells. They can then make many copies of that antibody in the lab. These are known as </w:t>
      </w:r>
      <w:r>
        <w:rPr>
          <w:i/>
        </w:rPr>
        <w:t xml:space="preserve">monoclonal antibodies. </w:t>
      </w:r>
      <w:r>
        <w:t>In limited c</w:t>
      </w:r>
      <w:r>
        <w:t xml:space="preserve">linical trials, patients treated with the </w:t>
      </w:r>
      <w:proofErr w:type="spellStart"/>
      <w:r>
        <w:t>casirivimab</w:t>
      </w:r>
      <w:proofErr w:type="spellEnd"/>
      <w:r>
        <w:t xml:space="preserve"> and </w:t>
      </w:r>
      <w:proofErr w:type="spellStart"/>
      <w:r>
        <w:t>imdevimab</w:t>
      </w:r>
      <w:proofErr w:type="spellEnd"/>
      <w:r>
        <w:t xml:space="preserve"> monoclonal antibody showed reduced viral load and rates of symptoms and hospitalization.</w:t>
      </w:r>
    </w:p>
    <w:p w14:paraId="0E7B7542" w14:textId="77777777" w:rsidR="00A347F4" w:rsidRDefault="00A347F4">
      <w:pPr>
        <w:pStyle w:val="BodyText"/>
        <w:spacing w:before="1"/>
      </w:pPr>
    </w:p>
    <w:p w14:paraId="0E7B7543" w14:textId="77777777" w:rsidR="00A347F4" w:rsidRDefault="00F00455">
      <w:pPr>
        <w:pStyle w:val="BodyText"/>
        <w:ind w:left="880" w:right="673"/>
      </w:pPr>
      <w:r>
        <w:t>It is not known with certainty whether this treatment will or will not help you. This treatment, i</w:t>
      </w:r>
      <w:r>
        <w:t>n uncommon instances, has been known to cause harmful side effects such as anaphylaxis shock (signs of which include, sudden drop in blood pressure and narrowing of airways, resulting in blocked breathing; a rapid, weak pulse; skin rash, nausea and vomitin</w:t>
      </w:r>
      <w:r>
        <w:t xml:space="preserve">g). The most common reported side effects are nausea, diarrhea, dizziness, headache, severe </w:t>
      </w:r>
      <w:proofErr w:type="gramStart"/>
      <w:r>
        <w:t>itching</w:t>
      </w:r>
      <w:proofErr w:type="gramEnd"/>
      <w:r>
        <w:t xml:space="preserve"> and vomiting. This is one of the only treatments that we have available at this time, but you need to know that it has not yet been proven to work. Because </w:t>
      </w:r>
      <w:r>
        <w:t>you have been diagnosed with mild to moderate COVID-19 disease or have been exposed to COVID-19 and are at high-risk to progress to severe COVID-19 disease which may require hospitalization, and because we do not currently have any better treatment</w:t>
      </w:r>
      <w:r>
        <w:rPr>
          <w:spacing w:val="-4"/>
        </w:rPr>
        <w:t xml:space="preserve"> </w:t>
      </w:r>
      <w:r>
        <w:t>options</w:t>
      </w:r>
      <w:r>
        <w:t>,</w:t>
      </w:r>
      <w:r>
        <w:rPr>
          <w:spacing w:val="-1"/>
        </w:rPr>
        <w:t xml:space="preserve"> </w:t>
      </w:r>
      <w:r>
        <w:t>we</w:t>
      </w:r>
      <w:r>
        <w:rPr>
          <w:spacing w:val="-2"/>
        </w:rPr>
        <w:t xml:space="preserve"> </w:t>
      </w:r>
      <w:r>
        <w:t>are</w:t>
      </w:r>
      <w:r>
        <w:rPr>
          <w:spacing w:val="-2"/>
        </w:rPr>
        <w:t xml:space="preserve"> </w:t>
      </w:r>
      <w:r>
        <w:t>asking</w:t>
      </w:r>
      <w:r>
        <w:rPr>
          <w:spacing w:val="-1"/>
        </w:rPr>
        <w:t xml:space="preserve"> </w:t>
      </w:r>
      <w:r>
        <w:t>you</w:t>
      </w:r>
      <w:r>
        <w:rPr>
          <w:spacing w:val="-2"/>
        </w:rPr>
        <w:t xml:space="preserve"> </w:t>
      </w:r>
      <w:r>
        <w:t>to</w:t>
      </w:r>
      <w:r>
        <w:rPr>
          <w:spacing w:val="-3"/>
        </w:rPr>
        <w:t xml:space="preserve"> </w:t>
      </w:r>
      <w:r>
        <w:t>consider</w:t>
      </w:r>
      <w:r>
        <w:rPr>
          <w:spacing w:val="-4"/>
        </w:rPr>
        <w:t xml:space="preserve"> </w:t>
      </w:r>
      <w:r>
        <w:t>having</w:t>
      </w:r>
      <w:r>
        <w:rPr>
          <w:spacing w:val="-3"/>
        </w:rPr>
        <w:t xml:space="preserve"> </w:t>
      </w:r>
      <w:proofErr w:type="spellStart"/>
      <w:r>
        <w:t>casirivimab</w:t>
      </w:r>
      <w:proofErr w:type="spellEnd"/>
      <w:r>
        <w:rPr>
          <w:spacing w:val="-3"/>
        </w:rPr>
        <w:t xml:space="preserve"> </w:t>
      </w:r>
      <w:r>
        <w:t>and</w:t>
      </w:r>
      <w:r>
        <w:rPr>
          <w:spacing w:val="-4"/>
        </w:rPr>
        <w:t xml:space="preserve"> </w:t>
      </w:r>
      <w:proofErr w:type="spellStart"/>
      <w:r>
        <w:t>imdevimab</w:t>
      </w:r>
      <w:proofErr w:type="spellEnd"/>
      <w:r>
        <w:rPr>
          <w:spacing w:val="-1"/>
        </w:rPr>
        <w:t xml:space="preserve"> </w:t>
      </w:r>
      <w:r>
        <w:t>administered</w:t>
      </w:r>
      <w:r>
        <w:rPr>
          <w:spacing w:val="-2"/>
        </w:rPr>
        <w:t xml:space="preserve"> </w:t>
      </w:r>
      <w:r>
        <w:t>to</w:t>
      </w:r>
      <w:r>
        <w:rPr>
          <w:spacing w:val="-3"/>
        </w:rPr>
        <w:t xml:space="preserve"> </w:t>
      </w:r>
      <w:r>
        <w:t>you</w:t>
      </w:r>
      <w:r>
        <w:rPr>
          <w:spacing w:val="-4"/>
        </w:rPr>
        <w:t xml:space="preserve"> </w:t>
      </w:r>
      <w:r>
        <w:t>as</w:t>
      </w:r>
      <w:r>
        <w:rPr>
          <w:spacing w:val="-2"/>
        </w:rPr>
        <w:t xml:space="preserve"> </w:t>
      </w:r>
      <w:r>
        <w:t>part</w:t>
      </w:r>
      <w:r>
        <w:rPr>
          <w:spacing w:val="-4"/>
        </w:rPr>
        <w:t xml:space="preserve"> </w:t>
      </w:r>
      <w:r>
        <w:t>of</w:t>
      </w:r>
      <w:r>
        <w:rPr>
          <w:spacing w:val="-1"/>
        </w:rPr>
        <w:t xml:space="preserve"> </w:t>
      </w:r>
      <w:r>
        <w:t>the</w:t>
      </w:r>
      <w:r>
        <w:rPr>
          <w:spacing w:val="-2"/>
        </w:rPr>
        <w:t xml:space="preserve"> </w:t>
      </w:r>
      <w:r>
        <w:t>effort</w:t>
      </w:r>
      <w:r>
        <w:rPr>
          <w:spacing w:val="-1"/>
        </w:rPr>
        <w:t xml:space="preserve"> </w:t>
      </w:r>
      <w:r>
        <w:t>to treat your COVID-19</w:t>
      </w:r>
      <w:r>
        <w:rPr>
          <w:spacing w:val="-4"/>
        </w:rPr>
        <w:t xml:space="preserve"> </w:t>
      </w:r>
      <w:r>
        <w:t>illness.</w:t>
      </w:r>
    </w:p>
    <w:p w14:paraId="0E7B7544" w14:textId="77777777" w:rsidR="00A347F4" w:rsidRDefault="00A347F4">
      <w:pPr>
        <w:pStyle w:val="BodyText"/>
        <w:spacing w:before="11"/>
        <w:rPr>
          <w:sz w:val="17"/>
        </w:rPr>
      </w:pPr>
    </w:p>
    <w:p w14:paraId="0E7B7545" w14:textId="77777777" w:rsidR="00A347F4" w:rsidRDefault="00F00455">
      <w:pPr>
        <w:spacing w:line="207" w:lineRule="exact"/>
        <w:ind w:left="880"/>
        <w:rPr>
          <w:b/>
          <w:sz w:val="18"/>
        </w:rPr>
      </w:pPr>
      <w:r>
        <w:rPr>
          <w:b/>
          <w:sz w:val="18"/>
        </w:rPr>
        <w:t>Is this an approved therapy?</w:t>
      </w:r>
    </w:p>
    <w:p w14:paraId="0E7B7546" w14:textId="77777777" w:rsidR="00A347F4" w:rsidRDefault="00F00455">
      <w:pPr>
        <w:pStyle w:val="BodyText"/>
        <w:ind w:left="880" w:right="655"/>
      </w:pPr>
      <w:proofErr w:type="spellStart"/>
      <w:r>
        <w:t>Casirivimab</w:t>
      </w:r>
      <w:proofErr w:type="spellEnd"/>
      <w:r>
        <w:t xml:space="preserve"> and </w:t>
      </w:r>
      <w:proofErr w:type="spellStart"/>
      <w:r>
        <w:t>imdevimab</w:t>
      </w:r>
      <w:proofErr w:type="spellEnd"/>
      <w:r>
        <w:t xml:space="preserve"> is experimental and is not approved by the Food and Drug Admi</w:t>
      </w:r>
      <w:r>
        <w:t>nistration (FDA), but is allowed by the FDA for emergency use only.</w:t>
      </w:r>
    </w:p>
    <w:p w14:paraId="0E7B7547" w14:textId="77777777" w:rsidR="00A347F4" w:rsidRDefault="00A347F4">
      <w:pPr>
        <w:pStyle w:val="BodyText"/>
      </w:pPr>
    </w:p>
    <w:p w14:paraId="0E7B7548" w14:textId="77777777" w:rsidR="00A347F4" w:rsidRDefault="00F00455">
      <w:pPr>
        <w:pStyle w:val="Heading3"/>
        <w:spacing w:before="1" w:line="207" w:lineRule="exact"/>
      </w:pPr>
      <w:r>
        <w:t>What is involved in receiving this therapy?</w:t>
      </w:r>
    </w:p>
    <w:p w14:paraId="0E7B7549" w14:textId="77777777" w:rsidR="00A347F4" w:rsidRDefault="00F00455">
      <w:pPr>
        <w:pStyle w:val="BodyText"/>
        <w:ind w:left="880" w:right="834"/>
      </w:pPr>
      <w:r>
        <w:t xml:space="preserve">You will be given </w:t>
      </w:r>
      <w:proofErr w:type="spellStart"/>
      <w:r>
        <w:t>Casirivimab</w:t>
      </w:r>
      <w:proofErr w:type="spellEnd"/>
      <w:r>
        <w:t xml:space="preserve"> and </w:t>
      </w:r>
      <w:proofErr w:type="spellStart"/>
      <w:r>
        <w:t>imdevimab</w:t>
      </w:r>
      <w:proofErr w:type="spellEnd"/>
      <w:r>
        <w:t xml:space="preserve"> by subcutaneous injection. A 600 mg dose of medication will be given in this injection. Additional </w:t>
      </w:r>
      <w:r>
        <w:t xml:space="preserve">injections of </w:t>
      </w:r>
      <w:proofErr w:type="spellStart"/>
      <w:r>
        <w:t>Casirivimab</w:t>
      </w:r>
      <w:proofErr w:type="spellEnd"/>
      <w:r>
        <w:t xml:space="preserve"> and </w:t>
      </w:r>
      <w:proofErr w:type="spellStart"/>
      <w:r>
        <w:t>imdevimab</w:t>
      </w:r>
      <w:proofErr w:type="spellEnd"/>
      <w:r>
        <w:t xml:space="preserve"> may occur as directed by your physician, provided your physician determines that additional treatments are clinically appropriate. One dose will consist of 4 subcutaneous injections given in separate locations around</w:t>
      </w:r>
      <w:r>
        <w:t xml:space="preserve"> the same time.</w:t>
      </w:r>
    </w:p>
    <w:p w14:paraId="0E7B754A" w14:textId="77777777" w:rsidR="00A347F4" w:rsidRDefault="00A347F4">
      <w:pPr>
        <w:pStyle w:val="BodyText"/>
        <w:spacing w:before="10"/>
        <w:rPr>
          <w:sz w:val="17"/>
        </w:rPr>
      </w:pPr>
    </w:p>
    <w:p w14:paraId="0E7B754B" w14:textId="77777777" w:rsidR="00A347F4" w:rsidRDefault="00F00455">
      <w:pPr>
        <w:pStyle w:val="Heading3"/>
      </w:pPr>
      <w:r>
        <w:t>What are the possible risks of receiving this therapy?</w:t>
      </w:r>
    </w:p>
    <w:p w14:paraId="0E7B754C" w14:textId="77777777" w:rsidR="00A347F4" w:rsidRDefault="00F00455">
      <w:pPr>
        <w:pStyle w:val="BodyText"/>
        <w:spacing w:before="2"/>
        <w:ind w:left="880" w:right="659"/>
      </w:pPr>
      <w:r>
        <w:t xml:space="preserve">There is limited information </w:t>
      </w:r>
      <w:proofErr w:type="gramStart"/>
      <w:r>
        <w:t>at this point in time</w:t>
      </w:r>
      <w:proofErr w:type="gramEnd"/>
      <w:r>
        <w:t xml:space="preserve"> concerning the safety of </w:t>
      </w:r>
      <w:proofErr w:type="spellStart"/>
      <w:r>
        <w:t>casirivimab</w:t>
      </w:r>
      <w:proofErr w:type="spellEnd"/>
      <w:r>
        <w:t xml:space="preserve"> and </w:t>
      </w:r>
      <w:proofErr w:type="spellStart"/>
      <w:r>
        <w:t>imdevimab</w:t>
      </w:r>
      <w:proofErr w:type="spellEnd"/>
      <w:r>
        <w:t xml:space="preserve">. Possible side effects associated with the administration of </w:t>
      </w:r>
      <w:proofErr w:type="spellStart"/>
      <w:r>
        <w:t>casirivimab</w:t>
      </w:r>
      <w:proofErr w:type="spellEnd"/>
      <w:r>
        <w:t xml:space="preserve"> and </w:t>
      </w:r>
      <w:proofErr w:type="spellStart"/>
      <w:r>
        <w:t>imdev</w:t>
      </w:r>
      <w:r>
        <w:t>imab</w:t>
      </w:r>
      <w:proofErr w:type="spellEnd"/>
      <w:r>
        <w:t xml:space="preserve"> include allergic reactions, the symptoms of which include, fever, chills, nausea, headache, shortness of breath, low blood pressure, wheezing, swelling of the lips, face or throat, rash, including hives, itching, muscle aches, and dizziness.</w:t>
      </w:r>
    </w:p>
    <w:p w14:paraId="0E7B754D" w14:textId="77777777" w:rsidR="00A347F4" w:rsidRDefault="00F00455">
      <w:pPr>
        <w:pStyle w:val="BodyText"/>
        <w:spacing w:before="1"/>
        <w:ind w:left="880" w:right="708"/>
      </w:pPr>
      <w:r>
        <w:t xml:space="preserve">The risks to pregnant women or breastfeeding mothers are unknown. While the benefit to receiving </w:t>
      </w:r>
      <w:proofErr w:type="spellStart"/>
      <w:r>
        <w:t>casirivimab</w:t>
      </w:r>
      <w:proofErr w:type="spellEnd"/>
      <w:r>
        <w:t xml:space="preserve"> and </w:t>
      </w:r>
      <w:proofErr w:type="spellStart"/>
      <w:r>
        <w:t>imdevimab</w:t>
      </w:r>
      <w:proofErr w:type="spellEnd"/>
      <w:r>
        <w:t xml:space="preserve"> may be greater than the risk from the treatment, you should discuss your specific situation and options with your physician if you ar</w:t>
      </w:r>
      <w:r>
        <w:t>e pregnant or breastfeeding.</w:t>
      </w:r>
    </w:p>
    <w:p w14:paraId="0E7B754E" w14:textId="77777777" w:rsidR="00A347F4" w:rsidRDefault="00F00455">
      <w:pPr>
        <w:pStyle w:val="BodyText"/>
        <w:spacing w:line="205" w:lineRule="exact"/>
        <w:ind w:left="880"/>
      </w:pPr>
      <w:r>
        <w:t xml:space="preserve">You may have other side effects that are not known at this time and may include serious injury or pain, </w:t>
      </w:r>
      <w:proofErr w:type="gramStart"/>
      <w:r>
        <w:t>disability</w:t>
      </w:r>
      <w:proofErr w:type="gramEnd"/>
      <w:r>
        <w:t xml:space="preserve"> or death.</w:t>
      </w:r>
    </w:p>
    <w:p w14:paraId="0E7B754F" w14:textId="77777777" w:rsidR="00A347F4" w:rsidRDefault="00A347F4">
      <w:pPr>
        <w:pStyle w:val="BodyText"/>
        <w:spacing w:before="1"/>
      </w:pPr>
    </w:p>
    <w:p w14:paraId="0E7B7550" w14:textId="77777777" w:rsidR="00A347F4" w:rsidRDefault="00F00455">
      <w:pPr>
        <w:pStyle w:val="Heading3"/>
        <w:spacing w:line="207" w:lineRule="exact"/>
      </w:pPr>
      <w:r>
        <w:t xml:space="preserve">What are the possible benefits to receiving </w:t>
      </w:r>
      <w:proofErr w:type="spellStart"/>
      <w:r>
        <w:t>casirivimab</w:t>
      </w:r>
      <w:proofErr w:type="spellEnd"/>
      <w:r>
        <w:t xml:space="preserve"> and </w:t>
      </w:r>
      <w:proofErr w:type="spellStart"/>
      <w:r>
        <w:t>imdevimab</w:t>
      </w:r>
      <w:proofErr w:type="spellEnd"/>
      <w:r>
        <w:t>?</w:t>
      </w:r>
    </w:p>
    <w:p w14:paraId="0E7B7551" w14:textId="77777777" w:rsidR="00A347F4" w:rsidRDefault="00F00455">
      <w:pPr>
        <w:pStyle w:val="BodyText"/>
        <w:ind w:left="880" w:right="775"/>
      </w:pPr>
      <w:r>
        <w:t xml:space="preserve">We do not know if </w:t>
      </w:r>
      <w:proofErr w:type="spellStart"/>
      <w:r>
        <w:t>casirivimab</w:t>
      </w:r>
      <w:proofErr w:type="spellEnd"/>
      <w:r>
        <w:t xml:space="preserve"> and </w:t>
      </w:r>
      <w:proofErr w:type="spellStart"/>
      <w:r>
        <w:t>imdevimab</w:t>
      </w:r>
      <w:proofErr w:type="spellEnd"/>
      <w:r>
        <w:t xml:space="preserve"> will be an effective treatment for COVID-19, and you might not experience any benefit. However, your physician believes that this treatment might be effective in improving the likelihood of your recovering from C</w:t>
      </w:r>
      <w:r>
        <w:t>OVID-19 disease and/or reducing the likelihood that your COVID-19 disease may become severe and/or require your hospitalization.</w:t>
      </w:r>
    </w:p>
    <w:p w14:paraId="0E7B7552" w14:textId="77777777" w:rsidR="00A347F4" w:rsidRDefault="00A347F4">
      <w:pPr>
        <w:pStyle w:val="BodyText"/>
        <w:spacing w:before="10"/>
        <w:rPr>
          <w:sz w:val="17"/>
        </w:rPr>
      </w:pPr>
    </w:p>
    <w:p w14:paraId="0E7B7553" w14:textId="77777777" w:rsidR="00A347F4" w:rsidRDefault="00F00455">
      <w:pPr>
        <w:pStyle w:val="Heading3"/>
      </w:pPr>
      <w:r>
        <w:t>Can I change my mind after I sign this form?</w:t>
      </w:r>
    </w:p>
    <w:p w14:paraId="0E7B7554" w14:textId="77777777" w:rsidR="00A347F4" w:rsidRDefault="00F00455">
      <w:pPr>
        <w:pStyle w:val="BodyText"/>
        <w:spacing w:before="2"/>
        <w:ind w:left="880" w:right="372"/>
      </w:pPr>
      <w:r>
        <w:t>Yes, at any time. You can choose to get this treatment or not. Your choice will n</w:t>
      </w:r>
      <w:r>
        <w:t>ot affect the care that you are receiving at Washington Regional. We will always do our best to take care of you.</w:t>
      </w:r>
    </w:p>
    <w:p w14:paraId="0E7B7555" w14:textId="77777777" w:rsidR="00A347F4" w:rsidRDefault="00A347F4">
      <w:pPr>
        <w:pStyle w:val="BodyText"/>
        <w:spacing w:before="10"/>
        <w:rPr>
          <w:sz w:val="17"/>
        </w:rPr>
      </w:pPr>
    </w:p>
    <w:p w14:paraId="0E7B7556" w14:textId="77777777" w:rsidR="00A347F4" w:rsidRDefault="00F00455">
      <w:pPr>
        <w:pStyle w:val="Heading3"/>
      </w:pPr>
      <w:r>
        <w:t>What other treatment choices are there?</w:t>
      </w:r>
    </w:p>
    <w:p w14:paraId="0E7B7557" w14:textId="77777777" w:rsidR="00A347F4" w:rsidRDefault="00F00455">
      <w:pPr>
        <w:pStyle w:val="BodyText"/>
        <w:spacing w:before="2"/>
        <w:ind w:left="880" w:right="705"/>
      </w:pPr>
      <w:r>
        <w:t xml:space="preserve">Like </w:t>
      </w:r>
      <w:proofErr w:type="spellStart"/>
      <w:r>
        <w:t>casirivimab</w:t>
      </w:r>
      <w:proofErr w:type="spellEnd"/>
      <w:r>
        <w:t xml:space="preserve"> and </w:t>
      </w:r>
      <w:proofErr w:type="spellStart"/>
      <w:r>
        <w:t>imdevimab</w:t>
      </w:r>
      <w:proofErr w:type="spellEnd"/>
      <w:r>
        <w:t>, FDA may allow for the emergency use of other medicines to treat peopl</w:t>
      </w:r>
      <w:r>
        <w:t xml:space="preserve">e diagnosed with COVID-19. Go to </w:t>
      </w:r>
      <w:hyperlink r:id="rId21">
        <w:r>
          <w:t xml:space="preserve">www.cdc.gov/COVID19 </w:t>
        </w:r>
      </w:hyperlink>
      <w:r>
        <w:t xml:space="preserve">for information on the emergency use of other medicines that are not approved by FDA to treat people in the hospital with COVID-19. Your healthcare provider </w:t>
      </w:r>
      <w:r>
        <w:t>may talk with you about clinical trials you may be eligible for.</w:t>
      </w:r>
    </w:p>
    <w:p w14:paraId="0E7B7558" w14:textId="77777777" w:rsidR="00A347F4" w:rsidRDefault="00F00455">
      <w:pPr>
        <w:pStyle w:val="BodyText"/>
        <w:spacing w:before="1"/>
        <w:ind w:left="880" w:right="715"/>
      </w:pPr>
      <w:r>
        <w:t xml:space="preserve">It is your choice to be treated or not with </w:t>
      </w:r>
      <w:proofErr w:type="spellStart"/>
      <w:r>
        <w:t>casirivimab</w:t>
      </w:r>
      <w:proofErr w:type="spellEnd"/>
      <w:r>
        <w:t xml:space="preserve"> and </w:t>
      </w:r>
      <w:proofErr w:type="spellStart"/>
      <w:r>
        <w:t>imdevimab</w:t>
      </w:r>
      <w:proofErr w:type="spellEnd"/>
      <w:r>
        <w:t>. Should you decide not to receive it or stop it at any time, it will not change your standard medical care.</w:t>
      </w:r>
    </w:p>
    <w:p w14:paraId="0E7B7559" w14:textId="77777777" w:rsidR="00A347F4" w:rsidRDefault="00A347F4">
      <w:pPr>
        <w:pStyle w:val="BodyText"/>
        <w:spacing w:before="9"/>
        <w:rPr>
          <w:sz w:val="17"/>
        </w:rPr>
      </w:pPr>
    </w:p>
    <w:p w14:paraId="0E7B755A" w14:textId="77777777" w:rsidR="00A347F4" w:rsidRDefault="00F00455">
      <w:pPr>
        <w:pStyle w:val="Heading3"/>
        <w:spacing w:line="207" w:lineRule="exact"/>
      </w:pPr>
      <w:r>
        <w:t>Consent to R</w:t>
      </w:r>
      <w:r>
        <w:t xml:space="preserve">eceive </w:t>
      </w:r>
      <w:proofErr w:type="spellStart"/>
      <w:r>
        <w:t>Casirivimab</w:t>
      </w:r>
      <w:proofErr w:type="spellEnd"/>
      <w:r>
        <w:t xml:space="preserve"> and </w:t>
      </w:r>
      <w:proofErr w:type="spellStart"/>
      <w:r>
        <w:t>imdevimab</w:t>
      </w:r>
      <w:proofErr w:type="spellEnd"/>
    </w:p>
    <w:p w14:paraId="0E7B755B" w14:textId="77777777" w:rsidR="00A347F4" w:rsidRDefault="00F00455">
      <w:pPr>
        <w:pStyle w:val="BodyText"/>
        <w:ind w:left="880" w:right="624"/>
      </w:pPr>
      <w:r>
        <w:t xml:space="preserve">By signing this informed consent document, I am agreeing to receive an injection of </w:t>
      </w:r>
      <w:proofErr w:type="spellStart"/>
      <w:r>
        <w:t>casirivimab</w:t>
      </w:r>
      <w:proofErr w:type="spellEnd"/>
      <w:r>
        <w:t xml:space="preserve"> and </w:t>
      </w:r>
      <w:proofErr w:type="spellStart"/>
      <w:r>
        <w:t>imdevimab</w:t>
      </w:r>
      <w:proofErr w:type="spellEnd"/>
      <w:r>
        <w:t xml:space="preserve"> in conjunction with my treatment for mild to moderate COVID-19 disease or post-exposure prophylaxis to COVID-19. </w:t>
      </w:r>
      <w:r>
        <w:t xml:space="preserve">I have not given up any of my legal rights or released any individual or institution from liability for negligence. I have discussed with my physician the risks and benefits associated with the administration of </w:t>
      </w:r>
      <w:proofErr w:type="spellStart"/>
      <w:r>
        <w:t>casirivimab</w:t>
      </w:r>
      <w:proofErr w:type="spellEnd"/>
      <w:r>
        <w:t xml:space="preserve"> and </w:t>
      </w:r>
      <w:proofErr w:type="spellStart"/>
      <w:r>
        <w:t>imdevimab</w:t>
      </w:r>
      <w:proofErr w:type="spellEnd"/>
      <w:r>
        <w:t xml:space="preserve"> to me and I have h</w:t>
      </w:r>
      <w:r>
        <w:t>ad an opportunity to ask</w:t>
      </w:r>
    </w:p>
    <w:p w14:paraId="0E7B755C" w14:textId="77777777" w:rsidR="00A347F4" w:rsidRDefault="00A347F4">
      <w:pPr>
        <w:sectPr w:rsidR="00A347F4">
          <w:pgSz w:w="12240" w:h="15840"/>
          <w:pgMar w:top="900" w:right="440" w:bottom="480" w:left="200" w:header="509" w:footer="297" w:gutter="0"/>
          <w:cols w:space="720"/>
        </w:sectPr>
      </w:pPr>
    </w:p>
    <w:p w14:paraId="0E7B755D" w14:textId="77777777" w:rsidR="00A347F4" w:rsidRDefault="00A347F4">
      <w:pPr>
        <w:pStyle w:val="BodyText"/>
        <w:spacing w:before="5"/>
        <w:rPr>
          <w:sz w:val="9"/>
        </w:rPr>
      </w:pPr>
    </w:p>
    <w:p w14:paraId="0E7B755E" w14:textId="77777777" w:rsidR="00A347F4" w:rsidRDefault="00F00455">
      <w:pPr>
        <w:pStyle w:val="BodyText"/>
        <w:spacing w:before="94"/>
        <w:ind w:left="880" w:right="644"/>
      </w:pPr>
      <w:r>
        <w:t xml:space="preserve">my physician any questions that I might have. My physician has advised me that there are no FDA approved therapies for the treatment or prophylaxis of mild to moderate COVID-19. </w:t>
      </w:r>
      <w:proofErr w:type="spellStart"/>
      <w:r>
        <w:t>Casirivimab</w:t>
      </w:r>
      <w:proofErr w:type="spellEnd"/>
      <w:r>
        <w:t xml:space="preserve"> and </w:t>
      </w:r>
      <w:proofErr w:type="spellStart"/>
      <w:r>
        <w:t>imdevimab</w:t>
      </w:r>
      <w:proofErr w:type="spellEnd"/>
      <w:r>
        <w:t xml:space="preserve"> is </w:t>
      </w:r>
      <w:r>
        <w:rPr>
          <w:u w:val="single"/>
        </w:rPr>
        <w:t>NOT</w:t>
      </w:r>
      <w:r>
        <w:t xml:space="preserve"> approved by the FDA. My physician has further</w:t>
      </w:r>
      <w:r>
        <w:t xml:space="preserve"> explained to me the significant known and potential risks and benefits of </w:t>
      </w:r>
      <w:proofErr w:type="spellStart"/>
      <w:r>
        <w:t>casirivimab</w:t>
      </w:r>
      <w:proofErr w:type="spellEnd"/>
      <w:r>
        <w:t xml:space="preserve"> and </w:t>
      </w:r>
      <w:proofErr w:type="spellStart"/>
      <w:r>
        <w:t>imdevimab</w:t>
      </w:r>
      <w:proofErr w:type="spellEnd"/>
      <w:r>
        <w:t xml:space="preserve">, and the extent to which such risks and benefits are unknown. My physician has also informed me of alternatives to receiving </w:t>
      </w:r>
      <w:proofErr w:type="spellStart"/>
      <w:r>
        <w:t>casirivimab</w:t>
      </w:r>
      <w:proofErr w:type="spellEnd"/>
      <w:r>
        <w:t xml:space="preserve"> and </w:t>
      </w:r>
      <w:proofErr w:type="spellStart"/>
      <w:r>
        <w:t>imdevimab</w:t>
      </w:r>
      <w:proofErr w:type="spellEnd"/>
      <w:r>
        <w:t>.</w:t>
      </w:r>
    </w:p>
    <w:p w14:paraId="0E7B755F" w14:textId="77777777" w:rsidR="00A347F4" w:rsidRDefault="00A347F4">
      <w:pPr>
        <w:pStyle w:val="BodyText"/>
        <w:spacing w:before="11"/>
        <w:rPr>
          <w:sz w:val="17"/>
        </w:rPr>
      </w:pPr>
    </w:p>
    <w:p w14:paraId="0E7B7560" w14:textId="77777777" w:rsidR="00A347F4" w:rsidRDefault="00F00455">
      <w:pPr>
        <w:ind w:left="880" w:right="846"/>
        <w:jc w:val="both"/>
        <w:rPr>
          <w:i/>
          <w:sz w:val="18"/>
        </w:rPr>
      </w:pPr>
      <w:r>
        <w:rPr>
          <w:sz w:val="18"/>
        </w:rPr>
        <w:t xml:space="preserve">I </w:t>
      </w:r>
      <w:r>
        <w:rPr>
          <w:sz w:val="18"/>
        </w:rPr>
        <w:t xml:space="preserve">acknowledge that I have been provided a copy of this informed consent document and the </w:t>
      </w:r>
      <w:r>
        <w:rPr>
          <w:i/>
          <w:sz w:val="18"/>
        </w:rPr>
        <w:t xml:space="preserve">Fact Sheet for Patients, Parents and Caregivers Emergency Use Authorization (EUA) Of </w:t>
      </w:r>
      <w:proofErr w:type="spellStart"/>
      <w:r>
        <w:rPr>
          <w:i/>
          <w:sz w:val="18"/>
        </w:rPr>
        <w:t>Casirivimab</w:t>
      </w:r>
      <w:proofErr w:type="spellEnd"/>
      <w:r>
        <w:rPr>
          <w:i/>
          <w:sz w:val="18"/>
        </w:rPr>
        <w:t xml:space="preserve"> and </w:t>
      </w:r>
      <w:proofErr w:type="spellStart"/>
      <w:r>
        <w:rPr>
          <w:i/>
          <w:sz w:val="18"/>
        </w:rPr>
        <w:t>imdevimab</w:t>
      </w:r>
      <w:proofErr w:type="spellEnd"/>
      <w:r>
        <w:rPr>
          <w:i/>
          <w:sz w:val="18"/>
        </w:rPr>
        <w:t xml:space="preserve"> for Coronavirus Disease 2019 (COVID-</w:t>
      </w:r>
    </w:p>
    <w:p w14:paraId="0E7B7561" w14:textId="77777777" w:rsidR="00A347F4" w:rsidRDefault="00F00455">
      <w:pPr>
        <w:pStyle w:val="BodyText"/>
        <w:spacing w:before="1"/>
        <w:ind w:left="880" w:right="929"/>
        <w:jc w:val="both"/>
      </w:pPr>
      <w:r>
        <w:rPr>
          <w:i/>
        </w:rPr>
        <w:t xml:space="preserve">19) (“Fact Sheet”) </w:t>
      </w:r>
      <w:r>
        <w:t>pr</w:t>
      </w:r>
      <w:r>
        <w:t>epared and recommended to me for review by the U.S. Food and Drug Administration. I acknowledge that</w:t>
      </w:r>
      <w:r>
        <w:rPr>
          <w:spacing w:val="-2"/>
        </w:rPr>
        <w:t xml:space="preserve"> </w:t>
      </w:r>
      <w:r>
        <w:t>I</w:t>
      </w:r>
      <w:r>
        <w:rPr>
          <w:spacing w:val="-3"/>
        </w:rPr>
        <w:t xml:space="preserve"> </w:t>
      </w:r>
      <w:r>
        <w:t>have</w:t>
      </w:r>
      <w:r>
        <w:rPr>
          <w:spacing w:val="-1"/>
        </w:rPr>
        <w:t xml:space="preserve"> </w:t>
      </w:r>
      <w:r>
        <w:t>had an</w:t>
      </w:r>
      <w:r>
        <w:rPr>
          <w:spacing w:val="-3"/>
        </w:rPr>
        <w:t xml:space="preserve"> </w:t>
      </w:r>
      <w:r>
        <w:t>opportunity</w:t>
      </w:r>
      <w:r>
        <w:rPr>
          <w:spacing w:val="-2"/>
        </w:rPr>
        <w:t xml:space="preserve"> </w:t>
      </w:r>
      <w:r>
        <w:t>to</w:t>
      </w:r>
      <w:r>
        <w:rPr>
          <w:spacing w:val="-2"/>
        </w:rPr>
        <w:t xml:space="preserve"> </w:t>
      </w:r>
      <w:r>
        <w:t>read</w:t>
      </w:r>
      <w:r>
        <w:rPr>
          <w:spacing w:val="-3"/>
        </w:rPr>
        <w:t xml:space="preserve"> </w:t>
      </w:r>
      <w:r>
        <w:t>the</w:t>
      </w:r>
      <w:r>
        <w:rPr>
          <w:spacing w:val="-3"/>
        </w:rPr>
        <w:t xml:space="preserve"> </w:t>
      </w:r>
      <w:r>
        <w:t>Fact</w:t>
      </w:r>
      <w:r>
        <w:rPr>
          <w:spacing w:val="-2"/>
        </w:rPr>
        <w:t xml:space="preserve"> </w:t>
      </w:r>
      <w:r>
        <w:t>Sheet</w:t>
      </w:r>
      <w:r>
        <w:rPr>
          <w:spacing w:val="-1"/>
        </w:rPr>
        <w:t xml:space="preserve"> </w:t>
      </w:r>
      <w:r>
        <w:t>provided</w:t>
      </w:r>
      <w:r>
        <w:rPr>
          <w:spacing w:val="-1"/>
        </w:rPr>
        <w:t xml:space="preserve"> </w:t>
      </w:r>
      <w:r>
        <w:t>to</w:t>
      </w:r>
      <w:r>
        <w:rPr>
          <w:spacing w:val="-4"/>
        </w:rPr>
        <w:t xml:space="preserve"> </w:t>
      </w:r>
      <w:r>
        <w:t>me</w:t>
      </w:r>
      <w:r>
        <w:rPr>
          <w:spacing w:val="-1"/>
        </w:rPr>
        <w:t xml:space="preserve"> </w:t>
      </w:r>
      <w:r>
        <w:t>and</w:t>
      </w:r>
      <w:r>
        <w:rPr>
          <w:spacing w:val="-1"/>
        </w:rPr>
        <w:t xml:space="preserve"> </w:t>
      </w:r>
      <w:r>
        <w:t>have</w:t>
      </w:r>
      <w:r>
        <w:rPr>
          <w:spacing w:val="-3"/>
        </w:rPr>
        <w:t xml:space="preserve"> </w:t>
      </w:r>
      <w:r>
        <w:t>had</w:t>
      </w:r>
      <w:r>
        <w:rPr>
          <w:spacing w:val="-4"/>
        </w:rPr>
        <w:t xml:space="preserve"> </w:t>
      </w:r>
      <w:r>
        <w:t>an</w:t>
      </w:r>
      <w:r>
        <w:rPr>
          <w:spacing w:val="-3"/>
        </w:rPr>
        <w:t xml:space="preserve"> </w:t>
      </w:r>
      <w:r>
        <w:t>opportunity to</w:t>
      </w:r>
      <w:r>
        <w:rPr>
          <w:spacing w:val="-4"/>
        </w:rPr>
        <w:t xml:space="preserve"> </w:t>
      </w:r>
      <w:r>
        <w:t>discuss</w:t>
      </w:r>
      <w:r>
        <w:rPr>
          <w:spacing w:val="-3"/>
        </w:rPr>
        <w:t xml:space="preserve"> </w:t>
      </w:r>
      <w:r>
        <w:t>the</w:t>
      </w:r>
      <w:r>
        <w:rPr>
          <w:spacing w:val="-3"/>
        </w:rPr>
        <w:t xml:space="preserve"> </w:t>
      </w:r>
      <w:r>
        <w:t>same</w:t>
      </w:r>
      <w:r>
        <w:rPr>
          <w:spacing w:val="-2"/>
        </w:rPr>
        <w:t xml:space="preserve"> </w:t>
      </w:r>
      <w:r>
        <w:t>with my physician. The information was read</w:t>
      </w:r>
      <w:r>
        <w:t xml:space="preserve"> to me or my authorized representative if I am unable to</w:t>
      </w:r>
      <w:r>
        <w:rPr>
          <w:spacing w:val="-17"/>
        </w:rPr>
        <w:t xml:space="preserve"> </w:t>
      </w:r>
      <w:r>
        <w:t>read.</w:t>
      </w:r>
    </w:p>
    <w:p w14:paraId="0E7B7562" w14:textId="77777777" w:rsidR="00A347F4" w:rsidRDefault="00A347F4">
      <w:pPr>
        <w:pStyle w:val="BodyText"/>
      </w:pPr>
    </w:p>
    <w:p w14:paraId="0E7B7563" w14:textId="77777777" w:rsidR="00A347F4" w:rsidRDefault="00F00455">
      <w:pPr>
        <w:pStyle w:val="BodyText"/>
        <w:ind w:left="880" w:right="624"/>
      </w:pPr>
      <w:r>
        <w:t xml:space="preserve">I agree that I have read this form or have had it read to me and I have had any questions or concerns that I have regarding the administration or purpose of </w:t>
      </w:r>
      <w:proofErr w:type="spellStart"/>
      <w:r>
        <w:t>casirivimab</w:t>
      </w:r>
      <w:proofErr w:type="spellEnd"/>
      <w:r>
        <w:t xml:space="preserve"> and </w:t>
      </w:r>
      <w:proofErr w:type="spellStart"/>
      <w:r>
        <w:t>imdevimab</w:t>
      </w:r>
      <w:proofErr w:type="spellEnd"/>
      <w:r>
        <w:t xml:space="preserve"> fully and adequately explained to me and that by signing below, I acknowl</w:t>
      </w:r>
      <w:r>
        <w:t xml:space="preserve">edge and consent to the administration of </w:t>
      </w:r>
      <w:proofErr w:type="spellStart"/>
      <w:r>
        <w:t>casirivimab</w:t>
      </w:r>
      <w:proofErr w:type="spellEnd"/>
      <w:r>
        <w:t xml:space="preserve"> and </w:t>
      </w:r>
      <w:proofErr w:type="spellStart"/>
      <w:r>
        <w:t>imdevimab</w:t>
      </w:r>
      <w:proofErr w:type="spellEnd"/>
      <w:r>
        <w:t xml:space="preserve"> for the treatment of my COVID-19 illness knowing the risks associated with the emergency use of this drug.</w:t>
      </w:r>
    </w:p>
    <w:p w14:paraId="0E7B7564" w14:textId="77777777" w:rsidR="00A347F4" w:rsidRDefault="00F00455">
      <w:pPr>
        <w:pStyle w:val="BodyText"/>
        <w:ind w:left="880" w:right="659"/>
      </w:pPr>
      <w:r>
        <w:t>I understand that I will be given a copy of this informed consent document. I fur</w:t>
      </w:r>
      <w:r>
        <w:t>ther acknowledge that this document was read to me if I made such a request.</w:t>
      </w:r>
    </w:p>
    <w:p w14:paraId="0E7B7565" w14:textId="77777777" w:rsidR="00A347F4" w:rsidRDefault="00A347F4">
      <w:pPr>
        <w:pStyle w:val="BodyText"/>
        <w:rPr>
          <w:sz w:val="20"/>
        </w:rPr>
      </w:pPr>
    </w:p>
    <w:p w14:paraId="0E7B7566" w14:textId="77777777" w:rsidR="00A347F4" w:rsidRDefault="00F00455">
      <w:pPr>
        <w:pStyle w:val="BodyText"/>
        <w:spacing w:before="3"/>
        <w:rPr>
          <w:sz w:val="15"/>
        </w:rPr>
      </w:pPr>
      <w:r>
        <w:pict w14:anchorId="0E7B7605">
          <v:shape id="_x0000_s1033" style="position:absolute;margin-left:54pt;margin-top:11.1pt;width:211.15pt;height:.1pt;z-index:-251625472;mso-wrap-distance-left:0;mso-wrap-distance-right:0;mso-position-horizontal-relative:page" coordorigin="1080,222" coordsize="4223,0" path="m1080,222r4222,e" filled="f" strokeweight=".22136mm">
            <v:path arrowok="t"/>
            <w10:wrap type="topAndBottom" anchorx="page"/>
          </v:shape>
        </w:pict>
      </w:r>
    </w:p>
    <w:p w14:paraId="0E7B7567" w14:textId="77777777" w:rsidR="00A347F4" w:rsidRDefault="00F00455">
      <w:pPr>
        <w:spacing w:line="203" w:lineRule="exact"/>
        <w:ind w:left="880"/>
        <w:rPr>
          <w:sz w:val="20"/>
        </w:rPr>
      </w:pPr>
      <w:r>
        <w:rPr>
          <w:sz w:val="20"/>
        </w:rPr>
        <w:t>Printed Name of Patient</w:t>
      </w:r>
    </w:p>
    <w:p w14:paraId="0E7B7568" w14:textId="77777777" w:rsidR="00A347F4" w:rsidRDefault="00A347F4">
      <w:pPr>
        <w:pStyle w:val="BodyText"/>
        <w:rPr>
          <w:sz w:val="20"/>
        </w:rPr>
      </w:pPr>
    </w:p>
    <w:p w14:paraId="0E7B7569" w14:textId="77777777" w:rsidR="00A347F4" w:rsidRDefault="00F00455">
      <w:pPr>
        <w:pStyle w:val="BodyText"/>
        <w:rPr>
          <w:sz w:val="15"/>
        </w:rPr>
      </w:pPr>
      <w:r>
        <w:pict w14:anchorId="0E7B7606">
          <v:shape id="_x0000_s1032" style="position:absolute;margin-left:54pt;margin-top:10.95pt;width:227.8pt;height:.1pt;z-index:-251624448;mso-wrap-distance-left:0;mso-wrap-distance-right:0;mso-position-horizontal-relative:page" coordorigin="1080,219" coordsize="4556,0" path="m1080,219r4556,e" filled="f" strokeweight=".22136mm">
            <v:path arrowok="t"/>
            <w10:wrap type="topAndBottom" anchorx="page"/>
          </v:shape>
        </w:pict>
      </w:r>
      <w:r>
        <w:pict w14:anchorId="0E7B7607">
          <v:shape id="_x0000_s1031" style="position:absolute;margin-left:342.05pt;margin-top:10.95pt;width:105.55pt;height:.1pt;z-index:-251623424;mso-wrap-distance-left:0;mso-wrap-distance-right:0;mso-position-horizontal-relative:page" coordorigin="6841,219" coordsize="2111,0" path="m6841,219r2111,e" filled="f" strokeweight=".22136mm">
            <v:path arrowok="t"/>
            <w10:wrap type="topAndBottom" anchorx="page"/>
          </v:shape>
        </w:pict>
      </w:r>
    </w:p>
    <w:p w14:paraId="0E7B756A" w14:textId="77777777" w:rsidR="00A347F4" w:rsidRDefault="00F00455">
      <w:pPr>
        <w:tabs>
          <w:tab w:val="left" w:pos="5920"/>
        </w:tabs>
        <w:spacing w:line="203" w:lineRule="exact"/>
        <w:ind w:left="880"/>
        <w:rPr>
          <w:sz w:val="20"/>
        </w:rPr>
      </w:pPr>
      <w:r>
        <w:rPr>
          <w:sz w:val="20"/>
        </w:rPr>
        <w:t>Signature (Patient or</w:t>
      </w:r>
      <w:r>
        <w:rPr>
          <w:spacing w:val="-8"/>
          <w:sz w:val="20"/>
        </w:rPr>
        <w:t xml:space="preserve"> </w:t>
      </w:r>
      <w:r>
        <w:rPr>
          <w:sz w:val="20"/>
        </w:rPr>
        <w:t>Authorized</w:t>
      </w:r>
      <w:r>
        <w:rPr>
          <w:spacing w:val="-3"/>
          <w:sz w:val="20"/>
        </w:rPr>
        <w:t xml:space="preserve"> </w:t>
      </w:r>
      <w:r>
        <w:rPr>
          <w:sz w:val="20"/>
        </w:rPr>
        <w:t>Representative)</w:t>
      </w:r>
      <w:r>
        <w:rPr>
          <w:sz w:val="20"/>
        </w:rPr>
        <w:tab/>
        <w:t>Date</w:t>
      </w:r>
    </w:p>
    <w:p w14:paraId="0E7B756B" w14:textId="77777777" w:rsidR="00A347F4" w:rsidRDefault="00A347F4">
      <w:pPr>
        <w:pStyle w:val="BodyText"/>
        <w:rPr>
          <w:sz w:val="20"/>
        </w:rPr>
      </w:pPr>
    </w:p>
    <w:p w14:paraId="0E7B756C" w14:textId="77777777" w:rsidR="00A347F4" w:rsidRDefault="00F00455">
      <w:pPr>
        <w:spacing w:before="1"/>
        <w:ind w:left="880"/>
        <w:rPr>
          <w:b/>
          <w:sz w:val="20"/>
        </w:rPr>
      </w:pPr>
      <w:r>
        <w:rPr>
          <w:b/>
          <w:sz w:val="20"/>
        </w:rPr>
        <w:t>Consenting Provider</w:t>
      </w:r>
    </w:p>
    <w:p w14:paraId="0E7B756D" w14:textId="77777777" w:rsidR="00A347F4" w:rsidRDefault="00F00455">
      <w:pPr>
        <w:ind w:left="880" w:right="917"/>
        <w:rPr>
          <w:sz w:val="20"/>
        </w:rPr>
      </w:pPr>
      <w:r>
        <w:rPr>
          <w:sz w:val="20"/>
        </w:rPr>
        <w:t>I have explained the treatment to the patient/authorized representative a</w:t>
      </w:r>
      <w:r>
        <w:rPr>
          <w:sz w:val="20"/>
        </w:rPr>
        <w:t>nd have answered all questions about this treatment to the best of my ability.</w:t>
      </w:r>
    </w:p>
    <w:p w14:paraId="0E7B756E" w14:textId="77777777" w:rsidR="00A347F4" w:rsidRDefault="00A347F4">
      <w:pPr>
        <w:pStyle w:val="BodyText"/>
        <w:rPr>
          <w:sz w:val="20"/>
        </w:rPr>
      </w:pPr>
    </w:p>
    <w:p w14:paraId="0E7B756F" w14:textId="77777777" w:rsidR="00A347F4" w:rsidRDefault="00F00455">
      <w:pPr>
        <w:pStyle w:val="BodyText"/>
        <w:spacing w:before="1"/>
        <w:rPr>
          <w:sz w:val="15"/>
        </w:rPr>
      </w:pPr>
      <w:r>
        <w:pict w14:anchorId="0E7B7608">
          <v:shape id="_x0000_s1030" style="position:absolute;margin-left:54pt;margin-top:11pt;width:227.8pt;height:.1pt;z-index:-251622400;mso-wrap-distance-left:0;mso-wrap-distance-right:0;mso-position-horizontal-relative:page" coordorigin="1080,220" coordsize="4556,0" path="m1080,220r4556,e" filled="f" strokeweight=".22136mm">
            <v:path arrowok="t"/>
            <w10:wrap type="topAndBottom" anchorx="page"/>
          </v:shape>
        </w:pict>
      </w:r>
    </w:p>
    <w:p w14:paraId="0E7B7570" w14:textId="77777777" w:rsidR="00A347F4" w:rsidRDefault="00F00455">
      <w:pPr>
        <w:spacing w:line="203" w:lineRule="exact"/>
        <w:ind w:left="880"/>
        <w:rPr>
          <w:sz w:val="20"/>
        </w:rPr>
      </w:pPr>
      <w:r>
        <w:rPr>
          <w:sz w:val="20"/>
        </w:rPr>
        <w:t>Printed Name</w:t>
      </w:r>
    </w:p>
    <w:p w14:paraId="0E7B7571" w14:textId="77777777" w:rsidR="00A347F4" w:rsidRDefault="00A347F4">
      <w:pPr>
        <w:pStyle w:val="BodyText"/>
        <w:rPr>
          <w:sz w:val="20"/>
        </w:rPr>
      </w:pPr>
    </w:p>
    <w:p w14:paraId="0E7B7572" w14:textId="77777777" w:rsidR="00A347F4" w:rsidRDefault="00F00455">
      <w:pPr>
        <w:pStyle w:val="BodyText"/>
        <w:spacing w:before="3"/>
        <w:rPr>
          <w:sz w:val="15"/>
        </w:rPr>
      </w:pPr>
      <w:r>
        <w:pict w14:anchorId="0E7B7609">
          <v:shape id="_x0000_s1029" style="position:absolute;margin-left:54pt;margin-top:11.1pt;width:222.2pt;height:.1pt;z-index:-251621376;mso-wrap-distance-left:0;mso-wrap-distance-right:0;mso-position-horizontal-relative:page" coordorigin="1080,222" coordsize="4444,0" path="m1080,222r4443,e" filled="f" strokeweight=".22136mm">
            <v:path arrowok="t"/>
            <w10:wrap type="topAndBottom" anchorx="page"/>
          </v:shape>
        </w:pict>
      </w:r>
      <w:r>
        <w:pict w14:anchorId="0E7B760A">
          <v:shape id="_x0000_s1028" style="position:absolute;margin-left:342.05pt;margin-top:11.1pt;width:111.1pt;height:.1pt;z-index:-251620352;mso-wrap-distance-left:0;mso-wrap-distance-right:0;mso-position-horizontal-relative:page" coordorigin="6841,222" coordsize="2222,0" path="m6841,222r2221,e" filled="f" strokeweight=".22136mm">
            <v:path arrowok="t"/>
            <w10:wrap type="topAndBottom" anchorx="page"/>
          </v:shape>
        </w:pict>
      </w:r>
    </w:p>
    <w:p w14:paraId="0E7B7573" w14:textId="77777777" w:rsidR="00A347F4" w:rsidRDefault="00F00455">
      <w:pPr>
        <w:tabs>
          <w:tab w:val="left" w:pos="6641"/>
        </w:tabs>
        <w:spacing w:line="201" w:lineRule="exact"/>
        <w:ind w:left="880"/>
        <w:rPr>
          <w:sz w:val="20"/>
        </w:rPr>
      </w:pPr>
      <w:r>
        <w:rPr>
          <w:sz w:val="20"/>
        </w:rPr>
        <w:t>Signature</w:t>
      </w:r>
      <w:r>
        <w:rPr>
          <w:sz w:val="20"/>
        </w:rPr>
        <w:tab/>
        <w:t>Date and</w:t>
      </w:r>
      <w:r>
        <w:rPr>
          <w:spacing w:val="-1"/>
          <w:sz w:val="20"/>
        </w:rPr>
        <w:t xml:space="preserve"> </w:t>
      </w:r>
      <w:r>
        <w:rPr>
          <w:sz w:val="20"/>
        </w:rPr>
        <w:t>Time</w:t>
      </w:r>
    </w:p>
    <w:p w14:paraId="0E7B7574" w14:textId="77777777" w:rsidR="00A347F4" w:rsidRDefault="00A347F4">
      <w:pPr>
        <w:pStyle w:val="BodyText"/>
        <w:spacing w:before="1"/>
        <w:rPr>
          <w:sz w:val="20"/>
        </w:rPr>
      </w:pPr>
    </w:p>
    <w:p w14:paraId="0E7B7575" w14:textId="77777777" w:rsidR="00A347F4" w:rsidRDefault="00F00455">
      <w:pPr>
        <w:ind w:left="880"/>
        <w:rPr>
          <w:i/>
          <w:sz w:val="20"/>
        </w:rPr>
      </w:pPr>
      <w:r>
        <w:rPr>
          <w:i/>
          <w:sz w:val="20"/>
        </w:rPr>
        <w:t>Where applicable:</w:t>
      </w:r>
    </w:p>
    <w:p w14:paraId="0E7B7576" w14:textId="77777777" w:rsidR="00A347F4" w:rsidRDefault="00F00455">
      <w:pPr>
        <w:pStyle w:val="BodyText"/>
        <w:spacing w:before="3"/>
        <w:rPr>
          <w:i/>
          <w:sz w:val="15"/>
        </w:rPr>
      </w:pPr>
      <w:r>
        <w:pict w14:anchorId="0E7B760B">
          <v:shape id="_x0000_s1027" style="position:absolute;margin-left:54pt;margin-top:11.1pt;width:200pt;height:.1pt;z-index:-251619328;mso-wrap-distance-left:0;mso-wrap-distance-right:0;mso-position-horizontal-relative:page" coordorigin="1080,222" coordsize="4000,0" path="m1080,222r4000,e" filled="f" strokeweight=".22136mm">
            <v:path arrowok="t"/>
            <w10:wrap type="topAndBottom" anchorx="page"/>
          </v:shape>
        </w:pict>
      </w:r>
      <w:r>
        <w:pict w14:anchorId="0E7B760C">
          <v:shape id="_x0000_s1026" style="position:absolute;margin-left:315pt;margin-top:11.1pt;width:100pt;height:.1pt;z-index:-251618304;mso-wrap-distance-left:0;mso-wrap-distance-right:0;mso-position-horizontal-relative:page" coordorigin="6300,222" coordsize="2000,0" path="m6300,222r2000,e" filled="f" strokeweight=".22136mm">
            <v:path arrowok="t"/>
            <w10:wrap type="topAndBottom" anchorx="page"/>
          </v:shape>
        </w:pict>
      </w:r>
    </w:p>
    <w:p w14:paraId="0E7B7577" w14:textId="77777777" w:rsidR="00A347F4" w:rsidRDefault="00F00455">
      <w:pPr>
        <w:tabs>
          <w:tab w:val="left" w:pos="6124"/>
        </w:tabs>
        <w:spacing w:line="203" w:lineRule="exact"/>
        <w:ind w:left="880"/>
        <w:rPr>
          <w:sz w:val="20"/>
        </w:rPr>
      </w:pPr>
      <w:r>
        <w:rPr>
          <w:sz w:val="20"/>
        </w:rPr>
        <w:t>Interpreter Signature and</w:t>
      </w:r>
      <w:r>
        <w:rPr>
          <w:spacing w:val="-8"/>
          <w:sz w:val="20"/>
        </w:rPr>
        <w:t xml:space="preserve"> </w:t>
      </w:r>
      <w:r>
        <w:rPr>
          <w:sz w:val="20"/>
        </w:rPr>
        <w:t>Language</w:t>
      </w:r>
      <w:r>
        <w:rPr>
          <w:spacing w:val="-1"/>
          <w:sz w:val="20"/>
        </w:rPr>
        <w:t xml:space="preserve"> </w:t>
      </w:r>
      <w:r>
        <w:rPr>
          <w:sz w:val="20"/>
        </w:rPr>
        <w:t>Used</w:t>
      </w:r>
      <w:r>
        <w:rPr>
          <w:sz w:val="20"/>
        </w:rPr>
        <w:tab/>
        <w:t>Date and</w:t>
      </w:r>
      <w:r>
        <w:rPr>
          <w:spacing w:val="2"/>
          <w:sz w:val="20"/>
        </w:rPr>
        <w:t xml:space="preserve"> </w:t>
      </w:r>
      <w:r>
        <w:rPr>
          <w:sz w:val="20"/>
        </w:rPr>
        <w:t>Time</w:t>
      </w:r>
    </w:p>
    <w:p w14:paraId="0E7B7578" w14:textId="77777777" w:rsidR="00A347F4" w:rsidRDefault="00A347F4">
      <w:pPr>
        <w:spacing w:line="203" w:lineRule="exact"/>
        <w:rPr>
          <w:sz w:val="20"/>
        </w:rPr>
        <w:sectPr w:rsidR="00A347F4">
          <w:pgSz w:w="12240" w:h="15840"/>
          <w:pgMar w:top="900" w:right="440" w:bottom="480" w:left="200" w:header="509" w:footer="297" w:gutter="0"/>
          <w:cols w:space="720"/>
        </w:sectPr>
      </w:pPr>
    </w:p>
    <w:p w14:paraId="0E7B7579" w14:textId="77777777" w:rsidR="00A347F4" w:rsidRDefault="00A347F4">
      <w:pPr>
        <w:pStyle w:val="BodyText"/>
        <w:spacing w:before="8"/>
        <w:rPr>
          <w:sz w:val="9"/>
        </w:rPr>
      </w:pPr>
    </w:p>
    <w:p w14:paraId="0E7B757A" w14:textId="77777777" w:rsidR="00A347F4" w:rsidRDefault="00F00455">
      <w:pPr>
        <w:spacing w:before="91"/>
        <w:ind w:left="2478" w:right="2230" w:hanging="11"/>
        <w:jc w:val="center"/>
        <w:rPr>
          <w:rFonts w:ascii="Times New Roman"/>
          <w:b/>
          <w:sz w:val="16"/>
        </w:rPr>
      </w:pPr>
      <w:r>
        <w:rPr>
          <w:rFonts w:ascii="Times New Roman"/>
          <w:b/>
          <w:sz w:val="23"/>
        </w:rPr>
        <w:t xml:space="preserve">FACT SHEET FOR PATIENTS, PARENTS AND </w:t>
      </w:r>
      <w:proofErr w:type="gramStart"/>
      <w:r>
        <w:rPr>
          <w:rFonts w:ascii="Times New Roman"/>
          <w:b/>
          <w:sz w:val="23"/>
        </w:rPr>
        <w:t>CAREGIVERS</w:t>
      </w:r>
      <w:proofErr w:type="gramEnd"/>
      <w:r>
        <w:rPr>
          <w:rFonts w:ascii="Times New Roman"/>
          <w:b/>
          <w:sz w:val="23"/>
        </w:rPr>
        <w:t xml:space="preserve"> EMERGENCY USE AUTHORIZATION (EUA) OF REGEN-COV</w:t>
      </w:r>
      <w:r>
        <w:rPr>
          <w:rFonts w:ascii="Times New Roman"/>
          <w:b/>
          <w:sz w:val="16"/>
        </w:rPr>
        <w:t>TM</w:t>
      </w:r>
    </w:p>
    <w:p w14:paraId="0E7B757B" w14:textId="77777777" w:rsidR="00A347F4" w:rsidRDefault="00F00455">
      <w:pPr>
        <w:spacing w:line="264" w:lineRule="exact"/>
        <w:ind w:left="1864" w:right="1625"/>
        <w:jc w:val="center"/>
        <w:rPr>
          <w:rFonts w:ascii="Times New Roman"/>
          <w:b/>
          <w:sz w:val="23"/>
        </w:rPr>
      </w:pPr>
      <w:r>
        <w:rPr>
          <w:rFonts w:ascii="Times New Roman"/>
          <w:b/>
          <w:sz w:val="23"/>
        </w:rPr>
        <w:t>(</w:t>
      </w:r>
      <w:proofErr w:type="spellStart"/>
      <w:r>
        <w:rPr>
          <w:rFonts w:ascii="Times New Roman"/>
          <w:b/>
          <w:sz w:val="23"/>
        </w:rPr>
        <w:t>casirivimab</w:t>
      </w:r>
      <w:proofErr w:type="spellEnd"/>
      <w:r>
        <w:rPr>
          <w:rFonts w:ascii="Times New Roman"/>
          <w:b/>
          <w:sz w:val="23"/>
        </w:rPr>
        <w:t xml:space="preserve"> and </w:t>
      </w:r>
      <w:proofErr w:type="spellStart"/>
      <w:r>
        <w:rPr>
          <w:rFonts w:ascii="Times New Roman"/>
          <w:b/>
          <w:sz w:val="23"/>
        </w:rPr>
        <w:t>imdevimab</w:t>
      </w:r>
      <w:proofErr w:type="spellEnd"/>
      <w:r>
        <w:rPr>
          <w:rFonts w:ascii="Times New Roman"/>
          <w:b/>
          <w:sz w:val="23"/>
        </w:rPr>
        <w:t>) FOR CORONAVIRUS DISEASE 2019 (COVID-19)</w:t>
      </w:r>
    </w:p>
    <w:p w14:paraId="0E7B757C" w14:textId="77777777" w:rsidR="00A347F4" w:rsidRDefault="00A347F4">
      <w:pPr>
        <w:pStyle w:val="BodyText"/>
        <w:spacing w:before="1"/>
        <w:rPr>
          <w:rFonts w:ascii="Times New Roman"/>
          <w:b/>
          <w:sz w:val="23"/>
        </w:rPr>
      </w:pPr>
    </w:p>
    <w:p w14:paraId="0E7B757D" w14:textId="77777777" w:rsidR="00A347F4" w:rsidRDefault="00F00455">
      <w:pPr>
        <w:ind w:left="880" w:right="930"/>
        <w:rPr>
          <w:rFonts w:ascii="Times New Roman"/>
          <w:sz w:val="23"/>
        </w:rPr>
      </w:pPr>
      <w:r>
        <w:rPr>
          <w:rFonts w:ascii="Times New Roman"/>
          <w:sz w:val="23"/>
        </w:rPr>
        <w:t xml:space="preserve">You are being given a medicine called </w:t>
      </w:r>
      <w:r>
        <w:rPr>
          <w:rFonts w:ascii="Times New Roman"/>
          <w:b/>
          <w:sz w:val="23"/>
        </w:rPr>
        <w:t>REGEN-COV (</w:t>
      </w:r>
      <w:proofErr w:type="spellStart"/>
      <w:r>
        <w:rPr>
          <w:rFonts w:ascii="Times New Roman"/>
          <w:b/>
          <w:sz w:val="23"/>
        </w:rPr>
        <w:t>casirivimab</w:t>
      </w:r>
      <w:proofErr w:type="spellEnd"/>
      <w:r>
        <w:rPr>
          <w:rFonts w:ascii="Times New Roman"/>
          <w:b/>
          <w:sz w:val="23"/>
        </w:rPr>
        <w:t xml:space="preserve"> and </w:t>
      </w:r>
      <w:proofErr w:type="spellStart"/>
      <w:r>
        <w:rPr>
          <w:rFonts w:ascii="Times New Roman"/>
          <w:b/>
          <w:sz w:val="23"/>
        </w:rPr>
        <w:t>imdevimab</w:t>
      </w:r>
      <w:proofErr w:type="spellEnd"/>
      <w:r>
        <w:rPr>
          <w:rFonts w:ascii="Times New Roman"/>
          <w:b/>
          <w:sz w:val="23"/>
        </w:rPr>
        <w:t xml:space="preserve">) </w:t>
      </w:r>
      <w:r>
        <w:rPr>
          <w:rFonts w:ascii="Times New Roman"/>
          <w:sz w:val="23"/>
        </w:rPr>
        <w:t>for the treatment or post-exposure prevention of coronavirus disease 2019 (COVID-19). SARS-CoV-2 is the virus that causes COVID-19. This Fact Sheet contains information to help you understand the potential risks and po</w:t>
      </w:r>
      <w:r>
        <w:rPr>
          <w:rFonts w:ascii="Times New Roman"/>
          <w:sz w:val="23"/>
        </w:rPr>
        <w:t>tential benefits of taking REGEN-COV.</w:t>
      </w:r>
    </w:p>
    <w:p w14:paraId="0E7B757E" w14:textId="77777777" w:rsidR="00A347F4" w:rsidRDefault="00F00455">
      <w:pPr>
        <w:spacing w:before="1"/>
        <w:ind w:left="880" w:right="664"/>
        <w:rPr>
          <w:rFonts w:ascii="Times New Roman"/>
          <w:sz w:val="23"/>
        </w:rPr>
      </w:pPr>
      <w:r>
        <w:rPr>
          <w:rFonts w:ascii="Times New Roman"/>
          <w:sz w:val="23"/>
        </w:rPr>
        <w:t xml:space="preserve">Receiving REGEN-COV may benefit certain people with COVID-19 and may help prevent certain people who have been exposed to someone who is infected with SARS-CoV-2 from getting SARS-CoV-2 </w:t>
      </w:r>
      <w:proofErr w:type="gramStart"/>
      <w:r>
        <w:rPr>
          <w:rFonts w:ascii="Times New Roman"/>
          <w:sz w:val="23"/>
        </w:rPr>
        <w:t>infection, or</w:t>
      </w:r>
      <w:proofErr w:type="gramEnd"/>
      <w:r>
        <w:rPr>
          <w:rFonts w:ascii="Times New Roman"/>
          <w:sz w:val="23"/>
        </w:rPr>
        <w:t xml:space="preserve"> may prevent certain people who are at high risk of expos</w:t>
      </w:r>
      <w:r>
        <w:rPr>
          <w:rFonts w:ascii="Times New Roman"/>
          <w:sz w:val="23"/>
        </w:rPr>
        <w:t>ure to someone who is infected with SARS-</w:t>
      </w:r>
      <w:proofErr w:type="spellStart"/>
      <w:r>
        <w:rPr>
          <w:rFonts w:ascii="Times New Roman"/>
          <w:sz w:val="23"/>
        </w:rPr>
        <w:t>CoV</w:t>
      </w:r>
      <w:proofErr w:type="spellEnd"/>
      <w:r>
        <w:rPr>
          <w:rFonts w:ascii="Times New Roman"/>
          <w:sz w:val="23"/>
        </w:rPr>
        <w:t>- 2 from getting SARS-CoV-2 infection.</w:t>
      </w:r>
    </w:p>
    <w:p w14:paraId="0E7B757F" w14:textId="77777777" w:rsidR="00A347F4" w:rsidRDefault="00F00455">
      <w:pPr>
        <w:ind w:left="880" w:right="1208"/>
        <w:rPr>
          <w:rFonts w:ascii="Times New Roman"/>
          <w:sz w:val="23"/>
        </w:rPr>
      </w:pPr>
      <w:r>
        <w:rPr>
          <w:rFonts w:ascii="Times New Roman"/>
          <w:sz w:val="23"/>
        </w:rPr>
        <w:t>Read this Fact Sheet for information about REGEN-COV. Talk to your healthcare provider if you have questions. It is your choice to receive REGEN-COV or stop at any time.</w:t>
      </w:r>
    </w:p>
    <w:p w14:paraId="0E7B7580" w14:textId="77777777" w:rsidR="00A347F4" w:rsidRDefault="00A347F4">
      <w:pPr>
        <w:pStyle w:val="BodyText"/>
        <w:spacing w:before="11"/>
        <w:rPr>
          <w:rFonts w:ascii="Times New Roman"/>
          <w:sz w:val="22"/>
        </w:rPr>
      </w:pPr>
    </w:p>
    <w:p w14:paraId="0E7B7581" w14:textId="77777777" w:rsidR="00A347F4" w:rsidRDefault="00F00455">
      <w:pPr>
        <w:spacing w:line="264" w:lineRule="exact"/>
        <w:ind w:left="880"/>
        <w:rPr>
          <w:rFonts w:ascii="Times New Roman"/>
          <w:b/>
          <w:sz w:val="23"/>
        </w:rPr>
      </w:pPr>
      <w:r>
        <w:rPr>
          <w:rFonts w:ascii="Times New Roman"/>
          <w:b/>
          <w:sz w:val="23"/>
        </w:rPr>
        <w:t>WH</w:t>
      </w:r>
      <w:r>
        <w:rPr>
          <w:rFonts w:ascii="Times New Roman"/>
          <w:b/>
          <w:sz w:val="23"/>
        </w:rPr>
        <w:t>AT IS COVID-19?</w:t>
      </w:r>
    </w:p>
    <w:p w14:paraId="0E7B7582" w14:textId="77777777" w:rsidR="00A347F4" w:rsidRDefault="00F00455">
      <w:pPr>
        <w:ind w:left="880" w:right="1182"/>
        <w:rPr>
          <w:rFonts w:ascii="Times New Roman"/>
          <w:sz w:val="23"/>
        </w:rPr>
      </w:pPr>
      <w:r>
        <w:rPr>
          <w:rFonts w:ascii="Times New Roman"/>
          <w:sz w:val="23"/>
        </w:rPr>
        <w:t>COVID-19 is caused by a virus called a coronavirus, SARS-CoV-2. People can get COVID-19 through contact with another person who has the virus.</w:t>
      </w:r>
    </w:p>
    <w:p w14:paraId="0E7B7583" w14:textId="77777777" w:rsidR="00A347F4" w:rsidRDefault="00F00455">
      <w:pPr>
        <w:ind w:left="880" w:right="667"/>
        <w:rPr>
          <w:rFonts w:ascii="Times New Roman"/>
          <w:sz w:val="23"/>
        </w:rPr>
      </w:pPr>
      <w:r>
        <w:rPr>
          <w:rFonts w:ascii="Times New Roman"/>
          <w:sz w:val="23"/>
        </w:rPr>
        <w:t>COVID-19 illnesses have ranged from very mild (including some with no reported symptoms) to sever</w:t>
      </w:r>
      <w:r>
        <w:rPr>
          <w:rFonts w:ascii="Times New Roman"/>
          <w:sz w:val="23"/>
        </w:rPr>
        <w:t>e, including illness resulting in death. While information so far suggests that most COVID-19 illness is mild, serious illness can happen and may cause some of your other medical conditions to become worse. People of all ages with severe, long-lasting (chr</w:t>
      </w:r>
      <w:r>
        <w:rPr>
          <w:rFonts w:ascii="Times New Roman"/>
          <w:sz w:val="23"/>
        </w:rPr>
        <w:t>onic) medical conditions like heart disease, lung disease, and diabetes, for example, and other conditions including obesity, seem to be at higher risk of being hospitalized for COVID-19. Older age, with or without other conditions, also places people at h</w:t>
      </w:r>
      <w:r>
        <w:rPr>
          <w:rFonts w:ascii="Times New Roman"/>
          <w:sz w:val="23"/>
        </w:rPr>
        <w:t>igher risk of being hospitalized for COVID-19.</w:t>
      </w:r>
    </w:p>
    <w:p w14:paraId="0E7B7584" w14:textId="77777777" w:rsidR="00A347F4" w:rsidRDefault="00A347F4">
      <w:pPr>
        <w:pStyle w:val="BodyText"/>
        <w:spacing w:before="11"/>
        <w:rPr>
          <w:rFonts w:ascii="Times New Roman"/>
          <w:sz w:val="22"/>
        </w:rPr>
      </w:pPr>
    </w:p>
    <w:p w14:paraId="0E7B7585" w14:textId="77777777" w:rsidR="00A347F4" w:rsidRDefault="00F00455">
      <w:pPr>
        <w:spacing w:line="264" w:lineRule="exact"/>
        <w:ind w:left="880"/>
        <w:rPr>
          <w:rFonts w:ascii="Times New Roman"/>
          <w:b/>
          <w:sz w:val="23"/>
        </w:rPr>
      </w:pPr>
      <w:r>
        <w:rPr>
          <w:rFonts w:ascii="Times New Roman"/>
          <w:b/>
          <w:sz w:val="23"/>
        </w:rPr>
        <w:t>WHAT ARE THE SYMPTOMS OF COVID-19?</w:t>
      </w:r>
    </w:p>
    <w:p w14:paraId="0E7B7586" w14:textId="77777777" w:rsidR="00A347F4" w:rsidRDefault="00F00455">
      <w:pPr>
        <w:ind w:left="880" w:right="659"/>
        <w:rPr>
          <w:rFonts w:ascii="Times New Roman"/>
          <w:sz w:val="23"/>
        </w:rPr>
      </w:pPr>
      <w:r>
        <w:rPr>
          <w:rFonts w:ascii="Times New Roman"/>
          <w:sz w:val="23"/>
        </w:rPr>
        <w:t xml:space="preserve">The symptoms of COVID-19 include fever, cough, and shortness of breath, which may appear 2 to 14 days after exposure. Serious illness including breathing problems can occur </w:t>
      </w:r>
      <w:r>
        <w:rPr>
          <w:rFonts w:ascii="Times New Roman"/>
          <w:sz w:val="23"/>
        </w:rPr>
        <w:t>and may cause your other medical conditions to become worse.</w:t>
      </w:r>
    </w:p>
    <w:p w14:paraId="0E7B7587" w14:textId="77777777" w:rsidR="00A347F4" w:rsidRDefault="00A347F4">
      <w:pPr>
        <w:pStyle w:val="BodyText"/>
        <w:rPr>
          <w:rFonts w:ascii="Times New Roman"/>
          <w:sz w:val="23"/>
        </w:rPr>
      </w:pPr>
    </w:p>
    <w:p w14:paraId="0E7B7588" w14:textId="77777777" w:rsidR="00A347F4" w:rsidRDefault="00F00455">
      <w:pPr>
        <w:spacing w:before="1" w:line="264" w:lineRule="exact"/>
        <w:ind w:left="880"/>
        <w:rPr>
          <w:rFonts w:ascii="Times New Roman"/>
          <w:b/>
          <w:sz w:val="23"/>
        </w:rPr>
      </w:pPr>
      <w:r>
        <w:rPr>
          <w:rFonts w:ascii="Times New Roman"/>
          <w:b/>
          <w:sz w:val="23"/>
        </w:rPr>
        <w:t>WHAT IS REGEN-COV (</w:t>
      </w:r>
      <w:proofErr w:type="spellStart"/>
      <w:r>
        <w:rPr>
          <w:rFonts w:ascii="Times New Roman"/>
          <w:b/>
          <w:sz w:val="23"/>
        </w:rPr>
        <w:t>casirivimab</w:t>
      </w:r>
      <w:proofErr w:type="spellEnd"/>
      <w:r>
        <w:rPr>
          <w:rFonts w:ascii="Times New Roman"/>
          <w:b/>
          <w:sz w:val="23"/>
        </w:rPr>
        <w:t xml:space="preserve"> and </w:t>
      </w:r>
      <w:proofErr w:type="spellStart"/>
      <w:r>
        <w:rPr>
          <w:rFonts w:ascii="Times New Roman"/>
          <w:b/>
          <w:sz w:val="23"/>
        </w:rPr>
        <w:t>imdevimab</w:t>
      </w:r>
      <w:proofErr w:type="spellEnd"/>
      <w:r>
        <w:rPr>
          <w:rFonts w:ascii="Times New Roman"/>
          <w:b/>
          <w:sz w:val="23"/>
        </w:rPr>
        <w:t>)?</w:t>
      </w:r>
    </w:p>
    <w:p w14:paraId="0E7B7589" w14:textId="77777777" w:rsidR="00A347F4" w:rsidRDefault="00F00455">
      <w:pPr>
        <w:ind w:left="880" w:right="659"/>
        <w:rPr>
          <w:rFonts w:ascii="Times New Roman"/>
          <w:sz w:val="23"/>
        </w:rPr>
      </w:pPr>
      <w:r>
        <w:rPr>
          <w:rFonts w:ascii="Times New Roman"/>
          <w:sz w:val="23"/>
        </w:rPr>
        <w:t>REGEN-COV is an investigational medicine used in adults and adolescents (12 years of age and older who weigh at least 88 pounds (40 kg)) who are at</w:t>
      </w:r>
      <w:r>
        <w:rPr>
          <w:rFonts w:ascii="Times New Roman"/>
          <w:sz w:val="23"/>
        </w:rPr>
        <w:t xml:space="preserve"> high risk for severe COVID-19, including hospitalization or death for:</w:t>
      </w:r>
    </w:p>
    <w:p w14:paraId="0E7B758A" w14:textId="77777777" w:rsidR="00A347F4" w:rsidRDefault="00F00455">
      <w:pPr>
        <w:pStyle w:val="ListParagraph"/>
        <w:numPr>
          <w:ilvl w:val="0"/>
          <w:numId w:val="2"/>
        </w:numPr>
        <w:tabs>
          <w:tab w:val="left" w:pos="1019"/>
        </w:tabs>
        <w:spacing w:line="264" w:lineRule="exact"/>
        <w:ind w:left="1018"/>
        <w:rPr>
          <w:sz w:val="23"/>
        </w:rPr>
      </w:pPr>
      <w:r>
        <w:rPr>
          <w:sz w:val="23"/>
        </w:rPr>
        <w:t>treatment of mild to moderate symptoms of</w:t>
      </w:r>
      <w:r>
        <w:rPr>
          <w:spacing w:val="-5"/>
          <w:sz w:val="23"/>
        </w:rPr>
        <w:t xml:space="preserve"> </w:t>
      </w:r>
      <w:r>
        <w:rPr>
          <w:sz w:val="23"/>
        </w:rPr>
        <w:t>COVID-19</w:t>
      </w:r>
    </w:p>
    <w:p w14:paraId="0E7B758B" w14:textId="77777777" w:rsidR="00A347F4" w:rsidRDefault="00F00455">
      <w:pPr>
        <w:pStyle w:val="ListParagraph"/>
        <w:numPr>
          <w:ilvl w:val="0"/>
          <w:numId w:val="2"/>
        </w:numPr>
        <w:tabs>
          <w:tab w:val="left" w:pos="1019"/>
        </w:tabs>
        <w:ind w:right="820" w:firstLine="0"/>
        <w:rPr>
          <w:sz w:val="23"/>
        </w:rPr>
      </w:pPr>
      <w:r>
        <w:rPr>
          <w:sz w:val="23"/>
        </w:rPr>
        <w:t xml:space="preserve">post-exposure prevention of COVID-19 in persons who are: </w:t>
      </w:r>
      <w:r>
        <w:rPr>
          <w:rFonts w:ascii="Courier New" w:hAnsi="Courier New"/>
          <w:sz w:val="23"/>
        </w:rPr>
        <w:t xml:space="preserve">o </w:t>
      </w:r>
      <w:r>
        <w:rPr>
          <w:sz w:val="23"/>
        </w:rPr>
        <w:t xml:space="preserve">not fully vaccinated against COVID-19 (Individuals </w:t>
      </w:r>
      <w:proofErr w:type="gramStart"/>
      <w:r>
        <w:rPr>
          <w:sz w:val="23"/>
        </w:rPr>
        <w:t>are considered to be</w:t>
      </w:r>
      <w:proofErr w:type="gramEnd"/>
      <w:r>
        <w:rPr>
          <w:sz w:val="23"/>
        </w:rPr>
        <w:t xml:space="preserve"> fu</w:t>
      </w:r>
      <w:r>
        <w:rPr>
          <w:sz w:val="23"/>
        </w:rPr>
        <w:t xml:space="preserve">lly vaccinated 2 weeks after their second vaccine dose in a 2-dose series [such as the Pfizer or </w:t>
      </w:r>
      <w:proofErr w:type="spellStart"/>
      <w:r>
        <w:rPr>
          <w:sz w:val="23"/>
        </w:rPr>
        <w:t>Moderna</w:t>
      </w:r>
      <w:proofErr w:type="spellEnd"/>
      <w:r>
        <w:rPr>
          <w:sz w:val="23"/>
        </w:rPr>
        <w:t xml:space="preserve"> vaccines], or 2 weeks after a single-dose vaccine [such as Johnson &amp; Johnson’s Janssen vaccine]), </w:t>
      </w:r>
      <w:r>
        <w:rPr>
          <w:b/>
          <w:sz w:val="23"/>
        </w:rPr>
        <w:t>or</w:t>
      </w:r>
      <w:r>
        <w:rPr>
          <w:sz w:val="23"/>
        </w:rPr>
        <w:t>,</w:t>
      </w:r>
    </w:p>
    <w:p w14:paraId="0E7B758C" w14:textId="77777777" w:rsidR="00A347F4" w:rsidRDefault="00F00455">
      <w:pPr>
        <w:spacing w:before="1"/>
        <w:ind w:left="880" w:right="843"/>
        <w:rPr>
          <w:rFonts w:ascii="Times New Roman"/>
          <w:sz w:val="23"/>
        </w:rPr>
      </w:pPr>
      <w:r>
        <w:rPr>
          <w:rFonts w:ascii="Courier New"/>
          <w:sz w:val="23"/>
        </w:rPr>
        <w:t xml:space="preserve">o </w:t>
      </w:r>
      <w:proofErr w:type="gramStart"/>
      <w:r>
        <w:rPr>
          <w:rFonts w:ascii="Times New Roman"/>
          <w:sz w:val="23"/>
        </w:rPr>
        <w:t>are</w:t>
      </w:r>
      <w:proofErr w:type="gramEnd"/>
      <w:r>
        <w:rPr>
          <w:rFonts w:ascii="Times New Roman"/>
          <w:sz w:val="23"/>
        </w:rPr>
        <w:t xml:space="preserve"> not expected to build up enough of an immun</w:t>
      </w:r>
      <w:r>
        <w:rPr>
          <w:rFonts w:ascii="Times New Roman"/>
          <w:sz w:val="23"/>
        </w:rPr>
        <w:t>e response to the complete COVID-19 vaccination (for example, someone with immunocompromising conditions, including someone who is taking immunosuppressive medications),</w:t>
      </w:r>
    </w:p>
    <w:p w14:paraId="0E7B758D" w14:textId="77777777" w:rsidR="00A347F4" w:rsidRDefault="00F00455">
      <w:pPr>
        <w:spacing w:before="1" w:line="264" w:lineRule="exact"/>
        <w:ind w:left="880"/>
        <w:rPr>
          <w:rFonts w:ascii="Times New Roman"/>
          <w:b/>
          <w:sz w:val="23"/>
        </w:rPr>
      </w:pPr>
      <w:r>
        <w:rPr>
          <w:rFonts w:ascii="Times New Roman"/>
          <w:b/>
          <w:sz w:val="23"/>
        </w:rPr>
        <w:t>and</w:t>
      </w:r>
    </w:p>
    <w:p w14:paraId="0E7B758E" w14:textId="77777777" w:rsidR="00A347F4" w:rsidRDefault="00F00455">
      <w:pPr>
        <w:pStyle w:val="ListParagraph"/>
        <w:numPr>
          <w:ilvl w:val="0"/>
          <w:numId w:val="1"/>
        </w:numPr>
        <w:tabs>
          <w:tab w:val="left" w:pos="987"/>
        </w:tabs>
        <w:ind w:right="729" w:firstLine="0"/>
        <w:rPr>
          <w:b/>
          <w:sz w:val="23"/>
        </w:rPr>
      </w:pPr>
      <w:r>
        <w:rPr>
          <w:sz w:val="23"/>
        </w:rPr>
        <w:t>have been exposed to someone who is infected with SARS-CoV-</w:t>
      </w:r>
      <w:proofErr w:type="gramStart"/>
      <w:r>
        <w:rPr>
          <w:sz w:val="23"/>
        </w:rPr>
        <w:t>2.Close</w:t>
      </w:r>
      <w:proofErr w:type="gramEnd"/>
      <w:r>
        <w:rPr>
          <w:sz w:val="23"/>
        </w:rPr>
        <w:t xml:space="preserve"> contact with someone who is infected with SARS-CoV-2 is defined as being within 6 feet fora total of 15 minutes or more, providing care at home to someone who is sick, having direct physica</w:t>
      </w:r>
      <w:r>
        <w:rPr>
          <w:sz w:val="23"/>
        </w:rPr>
        <w:t>l contact with the person (hugging or kissing, for example), sharing eating or drinking utensils, or being exposed to respiratory droplets from an infected person (sneezing or coughing, for example). For additional details, go to</w:t>
      </w:r>
      <w:r>
        <w:rPr>
          <w:sz w:val="23"/>
          <w:u w:val="single"/>
        </w:rPr>
        <w:t xml:space="preserve"> https://</w:t>
      </w:r>
      <w:hyperlink r:id="rId22">
        <w:r>
          <w:rPr>
            <w:sz w:val="23"/>
            <w:u w:val="single"/>
          </w:rPr>
          <w:t>www.cdc.gov/coronavirus/2019-ncov/if-you-are-sick/quarantine.html</w:t>
        </w:r>
        <w:r>
          <w:rPr>
            <w:sz w:val="23"/>
          </w:rPr>
          <w:t>,</w:t>
        </w:r>
        <w:r>
          <w:rPr>
            <w:b/>
            <w:sz w:val="23"/>
          </w:rPr>
          <w:t>or</w:t>
        </w:r>
      </w:hyperlink>
    </w:p>
    <w:p w14:paraId="0E7B758F" w14:textId="77777777" w:rsidR="00A347F4" w:rsidRDefault="00A347F4">
      <w:pPr>
        <w:rPr>
          <w:sz w:val="23"/>
        </w:rPr>
        <w:sectPr w:rsidR="00A347F4">
          <w:pgSz w:w="12240" w:h="15840"/>
          <w:pgMar w:top="900" w:right="440" w:bottom="480" w:left="200" w:header="509" w:footer="297" w:gutter="0"/>
          <w:cols w:space="720"/>
        </w:sectPr>
      </w:pPr>
    </w:p>
    <w:p w14:paraId="0E7B7590" w14:textId="77777777" w:rsidR="00A347F4" w:rsidRDefault="00A347F4">
      <w:pPr>
        <w:pStyle w:val="BodyText"/>
        <w:spacing w:before="6"/>
        <w:rPr>
          <w:rFonts w:ascii="Times New Roman"/>
          <w:b/>
          <w:sz w:val="9"/>
        </w:rPr>
      </w:pPr>
    </w:p>
    <w:p w14:paraId="0E7B7591" w14:textId="77777777" w:rsidR="00A347F4" w:rsidRDefault="00F00455">
      <w:pPr>
        <w:pStyle w:val="ListParagraph"/>
        <w:numPr>
          <w:ilvl w:val="0"/>
          <w:numId w:val="1"/>
        </w:numPr>
        <w:tabs>
          <w:tab w:val="left" w:pos="987"/>
        </w:tabs>
        <w:spacing w:before="93"/>
        <w:ind w:right="986" w:firstLine="0"/>
        <w:jc w:val="both"/>
        <w:rPr>
          <w:sz w:val="23"/>
        </w:rPr>
      </w:pPr>
      <w:r>
        <w:rPr>
          <w:sz w:val="23"/>
        </w:rPr>
        <w:t>someone who is at high risk of being exposed to someone who is infected with SARS-CoV-2 becau</w:t>
      </w:r>
      <w:r>
        <w:rPr>
          <w:sz w:val="23"/>
        </w:rPr>
        <w:t>se of occurrence of SARS-CoV-2infection in other individuals in the same institutional setting (for example,</w:t>
      </w:r>
      <w:r>
        <w:rPr>
          <w:spacing w:val="-37"/>
          <w:sz w:val="23"/>
        </w:rPr>
        <w:t xml:space="preserve"> </w:t>
      </w:r>
      <w:r>
        <w:rPr>
          <w:sz w:val="23"/>
        </w:rPr>
        <w:t>as nursing homes,</w:t>
      </w:r>
      <w:r>
        <w:rPr>
          <w:spacing w:val="-1"/>
          <w:sz w:val="23"/>
        </w:rPr>
        <w:t xml:space="preserve"> </w:t>
      </w:r>
      <w:r>
        <w:rPr>
          <w:sz w:val="23"/>
        </w:rPr>
        <w:t>prisons,).</w:t>
      </w:r>
    </w:p>
    <w:p w14:paraId="0E7B7592" w14:textId="77777777" w:rsidR="00A347F4" w:rsidRDefault="00A347F4">
      <w:pPr>
        <w:pStyle w:val="BodyText"/>
        <w:spacing w:before="11"/>
        <w:rPr>
          <w:rFonts w:ascii="Times New Roman"/>
          <w:sz w:val="25"/>
        </w:rPr>
      </w:pPr>
    </w:p>
    <w:p w14:paraId="0E7B7593" w14:textId="77777777" w:rsidR="00A347F4" w:rsidRDefault="00F00455">
      <w:pPr>
        <w:spacing w:line="271" w:lineRule="auto"/>
        <w:ind w:left="880" w:right="773"/>
        <w:rPr>
          <w:rFonts w:ascii="Times New Roman"/>
          <w:sz w:val="23"/>
        </w:rPr>
      </w:pPr>
      <w:r>
        <w:rPr>
          <w:rFonts w:ascii="Times New Roman"/>
          <w:sz w:val="23"/>
        </w:rPr>
        <w:t xml:space="preserve">REGEN-COV is investigational because it is still being studied. There is limited information known about the safety and effectiveness of using REGEN-COV to treat people with COVID-19 or to </w:t>
      </w:r>
      <w:proofErr w:type="spellStart"/>
      <w:r>
        <w:rPr>
          <w:rFonts w:ascii="Times New Roman"/>
          <w:sz w:val="23"/>
        </w:rPr>
        <w:t>preventCOVID</w:t>
      </w:r>
      <w:proofErr w:type="spellEnd"/>
      <w:r>
        <w:rPr>
          <w:rFonts w:ascii="Times New Roman"/>
          <w:sz w:val="23"/>
        </w:rPr>
        <w:t xml:space="preserve">- 19in people who are at high risk of being exposed to </w:t>
      </w:r>
      <w:r>
        <w:rPr>
          <w:rFonts w:ascii="Times New Roman"/>
          <w:sz w:val="23"/>
        </w:rPr>
        <w:t>someone who is infected with SARS-CoV-2. REGEN- COV is not authorized for pre-exposure prophylaxis for prevention of COVID-19.</w:t>
      </w:r>
    </w:p>
    <w:p w14:paraId="0E7B7594" w14:textId="77777777" w:rsidR="00A347F4" w:rsidRDefault="00F00455">
      <w:pPr>
        <w:spacing w:before="156" w:line="271" w:lineRule="auto"/>
        <w:ind w:left="880" w:right="812"/>
        <w:rPr>
          <w:rFonts w:ascii="Times New Roman" w:hAnsi="Times New Roman"/>
          <w:sz w:val="23"/>
        </w:rPr>
      </w:pPr>
      <w:r>
        <w:rPr>
          <w:rFonts w:ascii="Times New Roman" w:hAnsi="Times New Roman"/>
          <w:sz w:val="23"/>
        </w:rPr>
        <w:t>The FDA has authorized the emergency use of REGEN-COV for the treatment of COVID-19and the post- exposure prevention of COVID-19u</w:t>
      </w:r>
      <w:r>
        <w:rPr>
          <w:rFonts w:ascii="Times New Roman" w:hAnsi="Times New Roman"/>
          <w:sz w:val="23"/>
        </w:rPr>
        <w:t>nder an Emergency Use Authorization (EUA</w:t>
      </w:r>
      <w:proofErr w:type="gramStart"/>
      <w:r>
        <w:rPr>
          <w:rFonts w:ascii="Times New Roman" w:hAnsi="Times New Roman"/>
          <w:sz w:val="23"/>
        </w:rPr>
        <w:t>).For</w:t>
      </w:r>
      <w:proofErr w:type="gramEnd"/>
      <w:r>
        <w:rPr>
          <w:rFonts w:ascii="Times New Roman" w:hAnsi="Times New Roman"/>
          <w:sz w:val="23"/>
        </w:rPr>
        <w:t xml:space="preserve"> more information on EUA, see the </w:t>
      </w:r>
      <w:r>
        <w:rPr>
          <w:rFonts w:ascii="Times New Roman" w:hAnsi="Times New Roman"/>
          <w:b/>
          <w:sz w:val="23"/>
        </w:rPr>
        <w:t>“What is an Emergency Use Authorization (EUA)?”</w:t>
      </w:r>
      <w:r>
        <w:rPr>
          <w:rFonts w:ascii="Times New Roman" w:hAnsi="Times New Roman"/>
          <w:sz w:val="23"/>
        </w:rPr>
        <w:t>section at the end of this Fact Sheet.</w:t>
      </w:r>
    </w:p>
    <w:p w14:paraId="0E7B7595" w14:textId="77777777" w:rsidR="00A347F4" w:rsidRDefault="00F00455">
      <w:pPr>
        <w:spacing w:before="157"/>
        <w:ind w:left="880"/>
        <w:rPr>
          <w:rFonts w:ascii="Times New Roman"/>
          <w:b/>
          <w:sz w:val="23"/>
        </w:rPr>
      </w:pPr>
      <w:r>
        <w:rPr>
          <w:rFonts w:ascii="Times New Roman"/>
          <w:b/>
          <w:sz w:val="23"/>
        </w:rPr>
        <w:t>WHO SHOULD NOT TAKE REGEN-COV?</w:t>
      </w:r>
    </w:p>
    <w:p w14:paraId="0E7B7596" w14:textId="77777777" w:rsidR="00A347F4" w:rsidRDefault="00F00455">
      <w:pPr>
        <w:spacing w:before="34"/>
        <w:ind w:left="880"/>
        <w:rPr>
          <w:rFonts w:ascii="Times New Roman"/>
          <w:sz w:val="23"/>
        </w:rPr>
      </w:pPr>
      <w:r>
        <w:rPr>
          <w:rFonts w:ascii="Times New Roman"/>
          <w:sz w:val="23"/>
        </w:rPr>
        <w:t>Do not take REGEN-COV if you have had a severe allergic reac</w:t>
      </w:r>
      <w:r>
        <w:rPr>
          <w:rFonts w:ascii="Times New Roman"/>
          <w:sz w:val="23"/>
        </w:rPr>
        <w:t>tion to REGEN-COV.</w:t>
      </w:r>
    </w:p>
    <w:p w14:paraId="0E7B7597" w14:textId="77777777" w:rsidR="00A347F4" w:rsidRDefault="00A347F4">
      <w:pPr>
        <w:pStyle w:val="BodyText"/>
        <w:spacing w:before="11"/>
        <w:rPr>
          <w:rFonts w:ascii="Times New Roman"/>
          <w:sz w:val="24"/>
        </w:rPr>
      </w:pPr>
    </w:p>
    <w:p w14:paraId="0E7B7598" w14:textId="77777777" w:rsidR="00A347F4" w:rsidRDefault="00F00455">
      <w:pPr>
        <w:ind w:left="880"/>
        <w:rPr>
          <w:rFonts w:ascii="Times New Roman"/>
          <w:b/>
          <w:sz w:val="23"/>
        </w:rPr>
      </w:pPr>
      <w:r>
        <w:rPr>
          <w:rFonts w:ascii="Times New Roman"/>
          <w:b/>
          <w:sz w:val="23"/>
        </w:rPr>
        <w:t>WHAT SHOULD I TELL MY HEALTH CARE PROVIDER BEFORE I RECEIVE REGEN-COV?</w:t>
      </w:r>
    </w:p>
    <w:p w14:paraId="0E7B7599" w14:textId="77777777" w:rsidR="00A347F4" w:rsidRDefault="00F00455">
      <w:pPr>
        <w:spacing w:before="12" w:line="264" w:lineRule="exact"/>
        <w:ind w:left="880"/>
        <w:rPr>
          <w:rFonts w:ascii="Times New Roman"/>
          <w:b/>
          <w:sz w:val="23"/>
        </w:rPr>
      </w:pPr>
      <w:r>
        <w:rPr>
          <w:rFonts w:ascii="Times New Roman"/>
          <w:b/>
          <w:sz w:val="23"/>
        </w:rPr>
        <w:t xml:space="preserve">Tell your healthcare provider about </w:t>
      </w:r>
      <w:proofErr w:type="gramStart"/>
      <w:r>
        <w:rPr>
          <w:rFonts w:ascii="Times New Roman"/>
          <w:b/>
          <w:sz w:val="23"/>
        </w:rPr>
        <w:t>all of</w:t>
      </w:r>
      <w:proofErr w:type="gramEnd"/>
      <w:r>
        <w:rPr>
          <w:rFonts w:ascii="Times New Roman"/>
          <w:b/>
          <w:sz w:val="23"/>
        </w:rPr>
        <w:t xml:space="preserve"> your medical conditions, including if you:</w:t>
      </w:r>
    </w:p>
    <w:p w14:paraId="0E7B759A" w14:textId="77777777" w:rsidR="00A347F4" w:rsidRDefault="00F00455">
      <w:pPr>
        <w:pStyle w:val="ListParagraph"/>
        <w:numPr>
          <w:ilvl w:val="0"/>
          <w:numId w:val="2"/>
        </w:numPr>
        <w:tabs>
          <w:tab w:val="left" w:pos="962"/>
        </w:tabs>
        <w:spacing w:line="264" w:lineRule="exact"/>
        <w:ind w:left="961" w:hanging="82"/>
        <w:rPr>
          <w:sz w:val="23"/>
        </w:rPr>
      </w:pPr>
      <w:r>
        <w:rPr>
          <w:sz w:val="23"/>
        </w:rPr>
        <w:t>Have any</w:t>
      </w:r>
      <w:r>
        <w:rPr>
          <w:spacing w:val="-2"/>
          <w:sz w:val="23"/>
        </w:rPr>
        <w:t xml:space="preserve"> </w:t>
      </w:r>
      <w:r>
        <w:rPr>
          <w:sz w:val="23"/>
        </w:rPr>
        <w:t>allergies</w:t>
      </w:r>
    </w:p>
    <w:p w14:paraId="0E7B759B" w14:textId="77777777" w:rsidR="00A347F4" w:rsidRDefault="00F00455">
      <w:pPr>
        <w:pStyle w:val="ListParagraph"/>
        <w:numPr>
          <w:ilvl w:val="0"/>
          <w:numId w:val="2"/>
        </w:numPr>
        <w:tabs>
          <w:tab w:val="left" w:pos="962"/>
        </w:tabs>
        <w:spacing w:line="264" w:lineRule="exact"/>
        <w:ind w:left="961" w:hanging="82"/>
        <w:rPr>
          <w:sz w:val="23"/>
        </w:rPr>
      </w:pPr>
      <w:r>
        <w:rPr>
          <w:sz w:val="23"/>
        </w:rPr>
        <w:t>Have had a severe allergic reaction including anaphylaxis to REGEN-COV</w:t>
      </w:r>
      <w:r>
        <w:rPr>
          <w:spacing w:val="-2"/>
          <w:sz w:val="23"/>
        </w:rPr>
        <w:t xml:space="preserve"> </w:t>
      </w:r>
      <w:r>
        <w:rPr>
          <w:sz w:val="23"/>
        </w:rPr>
        <w:t>previously</w:t>
      </w:r>
    </w:p>
    <w:p w14:paraId="0E7B759C" w14:textId="77777777" w:rsidR="00A347F4" w:rsidRDefault="00F00455">
      <w:pPr>
        <w:pStyle w:val="ListParagraph"/>
        <w:numPr>
          <w:ilvl w:val="0"/>
          <w:numId w:val="2"/>
        </w:numPr>
        <w:tabs>
          <w:tab w:val="left" w:pos="962"/>
        </w:tabs>
        <w:spacing w:before="2" w:line="264" w:lineRule="exact"/>
        <w:ind w:left="961" w:hanging="82"/>
        <w:rPr>
          <w:sz w:val="23"/>
        </w:rPr>
      </w:pPr>
      <w:r>
        <w:rPr>
          <w:sz w:val="23"/>
        </w:rPr>
        <w:t>Have received a COVID-19</w:t>
      </w:r>
      <w:r>
        <w:rPr>
          <w:spacing w:val="-1"/>
          <w:sz w:val="23"/>
        </w:rPr>
        <w:t xml:space="preserve"> </w:t>
      </w:r>
      <w:r>
        <w:rPr>
          <w:sz w:val="23"/>
        </w:rPr>
        <w:t>vaccine.</w:t>
      </w:r>
    </w:p>
    <w:p w14:paraId="0E7B759D" w14:textId="77777777" w:rsidR="00A347F4" w:rsidRDefault="00F00455">
      <w:pPr>
        <w:pStyle w:val="ListParagraph"/>
        <w:numPr>
          <w:ilvl w:val="0"/>
          <w:numId w:val="2"/>
        </w:numPr>
        <w:tabs>
          <w:tab w:val="left" w:pos="962"/>
        </w:tabs>
        <w:spacing w:line="264" w:lineRule="exact"/>
        <w:ind w:left="961" w:hanging="82"/>
        <w:rPr>
          <w:sz w:val="23"/>
        </w:rPr>
      </w:pPr>
      <w:r>
        <w:rPr>
          <w:sz w:val="23"/>
        </w:rPr>
        <w:t>Have any serious</w:t>
      </w:r>
      <w:r>
        <w:rPr>
          <w:spacing w:val="-4"/>
          <w:sz w:val="23"/>
        </w:rPr>
        <w:t xml:space="preserve"> </w:t>
      </w:r>
      <w:r>
        <w:rPr>
          <w:sz w:val="23"/>
        </w:rPr>
        <w:t>illnesses</w:t>
      </w:r>
    </w:p>
    <w:p w14:paraId="0E7B759E" w14:textId="77777777" w:rsidR="00A347F4" w:rsidRDefault="00F00455">
      <w:pPr>
        <w:pStyle w:val="ListParagraph"/>
        <w:numPr>
          <w:ilvl w:val="0"/>
          <w:numId w:val="2"/>
        </w:numPr>
        <w:tabs>
          <w:tab w:val="left" w:pos="962"/>
        </w:tabs>
        <w:spacing w:line="264" w:lineRule="exact"/>
        <w:ind w:left="961" w:hanging="82"/>
        <w:rPr>
          <w:sz w:val="23"/>
        </w:rPr>
      </w:pPr>
      <w:r>
        <w:rPr>
          <w:sz w:val="23"/>
        </w:rPr>
        <w:t>Are pregnant or plan to become</w:t>
      </w:r>
      <w:r>
        <w:rPr>
          <w:spacing w:val="-1"/>
          <w:sz w:val="23"/>
        </w:rPr>
        <w:t xml:space="preserve"> </w:t>
      </w:r>
      <w:r>
        <w:rPr>
          <w:sz w:val="23"/>
        </w:rPr>
        <w:t>pregnant</w:t>
      </w:r>
    </w:p>
    <w:p w14:paraId="0E7B759F" w14:textId="77777777" w:rsidR="00A347F4" w:rsidRDefault="00F00455">
      <w:pPr>
        <w:pStyle w:val="ListParagraph"/>
        <w:numPr>
          <w:ilvl w:val="0"/>
          <w:numId w:val="2"/>
        </w:numPr>
        <w:tabs>
          <w:tab w:val="left" w:pos="962"/>
        </w:tabs>
        <w:spacing w:line="264" w:lineRule="exact"/>
        <w:ind w:left="961" w:hanging="82"/>
        <w:rPr>
          <w:sz w:val="23"/>
        </w:rPr>
      </w:pPr>
      <w:r>
        <w:rPr>
          <w:sz w:val="23"/>
        </w:rPr>
        <w:t>Are breastfeeding or plan to</w:t>
      </w:r>
      <w:r>
        <w:rPr>
          <w:spacing w:val="-2"/>
          <w:sz w:val="23"/>
        </w:rPr>
        <w:t xml:space="preserve"> </w:t>
      </w:r>
      <w:r>
        <w:rPr>
          <w:sz w:val="23"/>
        </w:rPr>
        <w:t>breastfeed</w:t>
      </w:r>
    </w:p>
    <w:p w14:paraId="0E7B75A0" w14:textId="77777777" w:rsidR="00A347F4" w:rsidRDefault="00F00455">
      <w:pPr>
        <w:pStyle w:val="ListParagraph"/>
        <w:numPr>
          <w:ilvl w:val="0"/>
          <w:numId w:val="2"/>
        </w:numPr>
        <w:tabs>
          <w:tab w:val="left" w:pos="962"/>
        </w:tabs>
        <w:spacing w:line="264" w:lineRule="exact"/>
        <w:ind w:left="961" w:hanging="82"/>
        <w:rPr>
          <w:sz w:val="23"/>
        </w:rPr>
      </w:pPr>
      <w:r>
        <w:rPr>
          <w:sz w:val="23"/>
        </w:rPr>
        <w:t>Are taking any medications (presc</w:t>
      </w:r>
      <w:r>
        <w:rPr>
          <w:sz w:val="23"/>
        </w:rPr>
        <w:t xml:space="preserve">ription, </w:t>
      </w:r>
      <w:proofErr w:type="gramStart"/>
      <w:r>
        <w:rPr>
          <w:sz w:val="23"/>
        </w:rPr>
        <w:t>over-the-counter</w:t>
      </w:r>
      <w:proofErr w:type="gramEnd"/>
      <w:r>
        <w:rPr>
          <w:sz w:val="23"/>
        </w:rPr>
        <w:t>, vitamins, and herbal</w:t>
      </w:r>
      <w:r>
        <w:rPr>
          <w:spacing w:val="-6"/>
          <w:sz w:val="23"/>
        </w:rPr>
        <w:t xml:space="preserve"> </w:t>
      </w:r>
      <w:r>
        <w:rPr>
          <w:sz w:val="23"/>
        </w:rPr>
        <w:t>products)</w:t>
      </w:r>
    </w:p>
    <w:p w14:paraId="0E7B75A1" w14:textId="77777777" w:rsidR="00A347F4" w:rsidRDefault="00A347F4">
      <w:pPr>
        <w:pStyle w:val="BodyText"/>
        <w:rPr>
          <w:rFonts w:ascii="Times New Roman"/>
          <w:sz w:val="26"/>
        </w:rPr>
      </w:pPr>
    </w:p>
    <w:p w14:paraId="0E7B75A2" w14:textId="77777777" w:rsidR="00A347F4" w:rsidRDefault="00F00455">
      <w:pPr>
        <w:ind w:left="880"/>
        <w:rPr>
          <w:rFonts w:ascii="Times New Roman"/>
          <w:b/>
          <w:sz w:val="23"/>
        </w:rPr>
      </w:pPr>
      <w:r>
        <w:rPr>
          <w:rFonts w:ascii="Times New Roman"/>
          <w:b/>
          <w:sz w:val="23"/>
        </w:rPr>
        <w:t>HOW WILL I RECEIVE REGEN-COV (</w:t>
      </w:r>
      <w:proofErr w:type="spellStart"/>
      <w:r>
        <w:rPr>
          <w:rFonts w:ascii="Times New Roman"/>
          <w:b/>
          <w:sz w:val="23"/>
        </w:rPr>
        <w:t>casirivimab</w:t>
      </w:r>
      <w:proofErr w:type="spellEnd"/>
      <w:r>
        <w:rPr>
          <w:rFonts w:ascii="Times New Roman"/>
          <w:b/>
          <w:sz w:val="23"/>
        </w:rPr>
        <w:t xml:space="preserve"> and </w:t>
      </w:r>
      <w:proofErr w:type="spellStart"/>
      <w:r>
        <w:rPr>
          <w:rFonts w:ascii="Times New Roman"/>
          <w:b/>
          <w:sz w:val="23"/>
        </w:rPr>
        <w:t>imdevimab</w:t>
      </w:r>
      <w:proofErr w:type="spellEnd"/>
      <w:r>
        <w:rPr>
          <w:rFonts w:ascii="Times New Roman"/>
          <w:b/>
          <w:sz w:val="23"/>
        </w:rPr>
        <w:t>)?</w:t>
      </w:r>
    </w:p>
    <w:p w14:paraId="0E7B75A3" w14:textId="77777777" w:rsidR="00A347F4" w:rsidRDefault="00F00455">
      <w:pPr>
        <w:pStyle w:val="ListParagraph"/>
        <w:numPr>
          <w:ilvl w:val="0"/>
          <w:numId w:val="2"/>
        </w:numPr>
        <w:tabs>
          <w:tab w:val="left" w:pos="962"/>
        </w:tabs>
        <w:ind w:right="856" w:firstLine="0"/>
        <w:rPr>
          <w:b/>
          <w:sz w:val="23"/>
        </w:rPr>
      </w:pPr>
      <w:r>
        <w:rPr>
          <w:sz w:val="23"/>
        </w:rPr>
        <w:t xml:space="preserve">REGEN-COV consists of two investigational medicines, </w:t>
      </w:r>
      <w:proofErr w:type="spellStart"/>
      <w:r>
        <w:rPr>
          <w:sz w:val="23"/>
        </w:rPr>
        <w:t>casirivimab</w:t>
      </w:r>
      <w:proofErr w:type="spellEnd"/>
      <w:r>
        <w:rPr>
          <w:sz w:val="23"/>
        </w:rPr>
        <w:t xml:space="preserve"> and </w:t>
      </w:r>
      <w:proofErr w:type="spellStart"/>
      <w:proofErr w:type="gramStart"/>
      <w:r>
        <w:rPr>
          <w:sz w:val="23"/>
        </w:rPr>
        <w:t>imdevimab,given</w:t>
      </w:r>
      <w:proofErr w:type="spellEnd"/>
      <w:proofErr w:type="gramEnd"/>
      <w:r>
        <w:rPr>
          <w:sz w:val="23"/>
        </w:rPr>
        <w:t xml:space="preserve"> together at the same time through a vein (intravenous </w:t>
      </w:r>
      <w:r>
        <w:rPr>
          <w:sz w:val="23"/>
        </w:rPr>
        <w:t xml:space="preserve">or IV) or injected in the tissue just under the skin (subcutaneous injections). </w:t>
      </w:r>
      <w:r>
        <w:rPr>
          <w:b/>
          <w:sz w:val="23"/>
        </w:rPr>
        <w:t>Your healthcare provider will determine the most appropriate way for you to be given REGEN-COV.</w:t>
      </w:r>
    </w:p>
    <w:p w14:paraId="0E7B75A4" w14:textId="77777777" w:rsidR="00A347F4" w:rsidRDefault="00F00455">
      <w:pPr>
        <w:pStyle w:val="Heading1"/>
        <w:numPr>
          <w:ilvl w:val="0"/>
          <w:numId w:val="2"/>
        </w:numPr>
        <w:tabs>
          <w:tab w:val="left" w:pos="1019"/>
        </w:tabs>
        <w:spacing w:before="1"/>
        <w:ind w:right="698" w:firstLine="0"/>
      </w:pPr>
      <w:r>
        <w:t xml:space="preserve">Treatment: If you are receiving an intravenous infusion, the infusion will take </w:t>
      </w:r>
      <w:r>
        <w:t xml:space="preserve">20 to 50 minutes or longer. Your healthcare provider will determine the duration of your infusion. </w:t>
      </w:r>
      <w:r>
        <w:rPr>
          <w:rFonts w:ascii="Courier New" w:hAnsi="Courier New"/>
        </w:rPr>
        <w:t xml:space="preserve">o </w:t>
      </w:r>
      <w:r>
        <w:t>If your healthcare provider determines that you are unable to receive REGEN-COV as an intravenous infusion which would lead to a delay in treatment, then as an alternative, REGEN-COV can be given in the form of subcutaneous</w:t>
      </w:r>
      <w:r>
        <w:rPr>
          <w:spacing w:val="-37"/>
        </w:rPr>
        <w:t xml:space="preserve"> </w:t>
      </w:r>
      <w:r>
        <w:t>injections. If you are receiving</w:t>
      </w:r>
      <w:r>
        <w:t xml:space="preserve"> subcutaneous injections, your dose will be provided as multiple injections given in separate locations around the same</w:t>
      </w:r>
      <w:r>
        <w:rPr>
          <w:spacing w:val="-8"/>
        </w:rPr>
        <w:t xml:space="preserve"> </w:t>
      </w:r>
      <w:r>
        <w:t>time.</w:t>
      </w:r>
    </w:p>
    <w:p w14:paraId="0E7B75A5" w14:textId="77777777" w:rsidR="00A347F4" w:rsidRDefault="00A347F4">
      <w:pPr>
        <w:pStyle w:val="BodyText"/>
        <w:spacing w:before="10"/>
        <w:rPr>
          <w:rFonts w:ascii="Times New Roman"/>
          <w:sz w:val="22"/>
        </w:rPr>
      </w:pPr>
    </w:p>
    <w:p w14:paraId="0E7B75A6" w14:textId="77777777" w:rsidR="00A347F4" w:rsidRDefault="00F00455">
      <w:pPr>
        <w:pStyle w:val="ListParagraph"/>
        <w:numPr>
          <w:ilvl w:val="0"/>
          <w:numId w:val="2"/>
        </w:numPr>
        <w:tabs>
          <w:tab w:val="left" w:pos="1019"/>
        </w:tabs>
        <w:ind w:right="912" w:firstLine="0"/>
        <w:rPr>
          <w:sz w:val="23"/>
        </w:rPr>
      </w:pPr>
      <w:r>
        <w:rPr>
          <w:sz w:val="23"/>
        </w:rPr>
        <w:t>Post-exposure prevention: If you are receiving subcutaneous injections, your dose will be provided as multiple injections given i</w:t>
      </w:r>
      <w:r>
        <w:rPr>
          <w:sz w:val="23"/>
        </w:rPr>
        <w:t xml:space="preserve">n separate locations around the same time. If you are receiving an intravenous infusion, the infusion will take 20 to 50 minutes or longer. </w:t>
      </w:r>
      <w:r>
        <w:rPr>
          <w:rFonts w:ascii="Courier New" w:hAnsi="Courier New"/>
          <w:sz w:val="23"/>
        </w:rPr>
        <w:t xml:space="preserve">o </w:t>
      </w:r>
      <w:r>
        <w:rPr>
          <w:sz w:val="23"/>
        </w:rPr>
        <w:t>After the initial dose, if your healthcare provider determines that you need to receive additional doses of REGEN-</w:t>
      </w:r>
      <w:r>
        <w:rPr>
          <w:sz w:val="23"/>
        </w:rPr>
        <w:t>COV for ongoing protection, the additional intravenous or subcutaneous doses would be administered</w:t>
      </w:r>
      <w:r>
        <w:rPr>
          <w:spacing w:val="-9"/>
          <w:sz w:val="23"/>
        </w:rPr>
        <w:t xml:space="preserve"> </w:t>
      </w:r>
      <w:r>
        <w:rPr>
          <w:sz w:val="23"/>
        </w:rPr>
        <w:t>monthly.</w:t>
      </w:r>
    </w:p>
    <w:p w14:paraId="0E7B75A7" w14:textId="77777777" w:rsidR="00A347F4" w:rsidRDefault="00A347F4">
      <w:pPr>
        <w:pStyle w:val="BodyText"/>
        <w:rPr>
          <w:rFonts w:ascii="Times New Roman"/>
          <w:sz w:val="23"/>
        </w:rPr>
      </w:pPr>
    </w:p>
    <w:p w14:paraId="0E7B75A8" w14:textId="77777777" w:rsidR="00A347F4" w:rsidRDefault="00F00455">
      <w:pPr>
        <w:ind w:left="880"/>
        <w:rPr>
          <w:rFonts w:ascii="Times New Roman"/>
          <w:b/>
          <w:sz w:val="23"/>
        </w:rPr>
      </w:pPr>
      <w:r>
        <w:rPr>
          <w:rFonts w:ascii="Times New Roman"/>
          <w:b/>
          <w:sz w:val="23"/>
        </w:rPr>
        <w:t>WHAT ARE THE IMPORTANT POSSIBLE SIDE EFFECTS OF REGEN-COV (</w:t>
      </w:r>
      <w:proofErr w:type="spellStart"/>
      <w:r>
        <w:rPr>
          <w:rFonts w:ascii="Times New Roman"/>
          <w:b/>
          <w:sz w:val="23"/>
        </w:rPr>
        <w:t>casirivimab</w:t>
      </w:r>
      <w:proofErr w:type="spellEnd"/>
      <w:r>
        <w:rPr>
          <w:rFonts w:ascii="Times New Roman"/>
          <w:b/>
          <w:sz w:val="23"/>
        </w:rPr>
        <w:t xml:space="preserve"> </w:t>
      </w:r>
      <w:proofErr w:type="gramStart"/>
      <w:r>
        <w:rPr>
          <w:rFonts w:ascii="Times New Roman"/>
          <w:b/>
          <w:sz w:val="23"/>
        </w:rPr>
        <w:t>and</w:t>
      </w:r>
      <w:proofErr w:type="gramEnd"/>
    </w:p>
    <w:p w14:paraId="0E7B75A9" w14:textId="77777777" w:rsidR="00A347F4" w:rsidRDefault="00F00455">
      <w:pPr>
        <w:spacing w:before="2" w:line="264" w:lineRule="exact"/>
        <w:ind w:left="880"/>
        <w:rPr>
          <w:rFonts w:ascii="Times New Roman"/>
          <w:b/>
          <w:sz w:val="23"/>
        </w:rPr>
      </w:pPr>
      <w:proofErr w:type="spellStart"/>
      <w:r>
        <w:rPr>
          <w:rFonts w:ascii="Times New Roman"/>
          <w:b/>
          <w:sz w:val="23"/>
        </w:rPr>
        <w:t>imdevimab</w:t>
      </w:r>
      <w:proofErr w:type="spellEnd"/>
      <w:r>
        <w:rPr>
          <w:rFonts w:ascii="Times New Roman"/>
          <w:b/>
          <w:sz w:val="23"/>
        </w:rPr>
        <w:t>)?</w:t>
      </w:r>
    </w:p>
    <w:p w14:paraId="0E7B75AA" w14:textId="77777777" w:rsidR="00A347F4" w:rsidRDefault="00F00455">
      <w:pPr>
        <w:spacing w:line="264" w:lineRule="exact"/>
        <w:ind w:left="880"/>
        <w:rPr>
          <w:rFonts w:ascii="Times New Roman"/>
          <w:sz w:val="23"/>
        </w:rPr>
      </w:pPr>
      <w:r>
        <w:rPr>
          <w:rFonts w:ascii="Times New Roman"/>
          <w:sz w:val="23"/>
        </w:rPr>
        <w:t>Possible side effects of REGEN-COV are:</w:t>
      </w:r>
    </w:p>
    <w:p w14:paraId="0E7B75AB" w14:textId="77777777" w:rsidR="00A347F4" w:rsidRDefault="00F00455">
      <w:pPr>
        <w:pStyle w:val="ListParagraph"/>
        <w:numPr>
          <w:ilvl w:val="0"/>
          <w:numId w:val="2"/>
        </w:numPr>
        <w:tabs>
          <w:tab w:val="left" w:pos="1019"/>
        </w:tabs>
        <w:ind w:right="742" w:firstLine="0"/>
        <w:rPr>
          <w:sz w:val="23"/>
        </w:rPr>
      </w:pPr>
      <w:r>
        <w:rPr>
          <w:sz w:val="23"/>
        </w:rPr>
        <w:t>Allergic reactions. Allergic reactions can happen during and after infusion or injection of REGEN-COV. Tell</w:t>
      </w:r>
      <w:r>
        <w:rPr>
          <w:spacing w:val="-2"/>
          <w:sz w:val="23"/>
        </w:rPr>
        <w:t xml:space="preserve"> </w:t>
      </w:r>
      <w:r>
        <w:rPr>
          <w:sz w:val="23"/>
        </w:rPr>
        <w:t>your</w:t>
      </w:r>
      <w:r>
        <w:rPr>
          <w:spacing w:val="-2"/>
          <w:sz w:val="23"/>
        </w:rPr>
        <w:t xml:space="preserve"> </w:t>
      </w:r>
      <w:r>
        <w:rPr>
          <w:sz w:val="23"/>
        </w:rPr>
        <w:t>healthcare</w:t>
      </w:r>
      <w:r>
        <w:rPr>
          <w:spacing w:val="-2"/>
          <w:sz w:val="23"/>
        </w:rPr>
        <w:t xml:space="preserve"> </w:t>
      </w:r>
      <w:r>
        <w:rPr>
          <w:sz w:val="23"/>
        </w:rPr>
        <w:t>provider</w:t>
      </w:r>
      <w:r>
        <w:rPr>
          <w:spacing w:val="-2"/>
          <w:sz w:val="23"/>
        </w:rPr>
        <w:t xml:space="preserve"> </w:t>
      </w:r>
      <w:r>
        <w:rPr>
          <w:sz w:val="23"/>
        </w:rPr>
        <w:t>right</w:t>
      </w:r>
      <w:r>
        <w:rPr>
          <w:spacing w:val="-2"/>
          <w:sz w:val="23"/>
        </w:rPr>
        <w:t xml:space="preserve"> </w:t>
      </w:r>
      <w:r>
        <w:rPr>
          <w:sz w:val="23"/>
        </w:rPr>
        <w:t>away</w:t>
      </w:r>
      <w:r>
        <w:rPr>
          <w:spacing w:val="-5"/>
          <w:sz w:val="23"/>
        </w:rPr>
        <w:t xml:space="preserve"> </w:t>
      </w:r>
      <w:r>
        <w:rPr>
          <w:sz w:val="23"/>
        </w:rPr>
        <w:t>or</w:t>
      </w:r>
      <w:r>
        <w:rPr>
          <w:spacing w:val="-1"/>
          <w:sz w:val="23"/>
        </w:rPr>
        <w:t xml:space="preserve"> </w:t>
      </w:r>
      <w:r>
        <w:rPr>
          <w:sz w:val="23"/>
        </w:rPr>
        <w:t>seek</w:t>
      </w:r>
      <w:r>
        <w:rPr>
          <w:spacing w:val="-5"/>
          <w:sz w:val="23"/>
        </w:rPr>
        <w:t xml:space="preserve"> </w:t>
      </w:r>
      <w:r>
        <w:rPr>
          <w:sz w:val="23"/>
        </w:rPr>
        <w:t>immediate</w:t>
      </w:r>
      <w:r>
        <w:rPr>
          <w:spacing w:val="-2"/>
          <w:sz w:val="23"/>
        </w:rPr>
        <w:t xml:space="preserve"> </w:t>
      </w:r>
      <w:r>
        <w:rPr>
          <w:sz w:val="23"/>
        </w:rPr>
        <w:t>medical</w:t>
      </w:r>
      <w:r>
        <w:rPr>
          <w:spacing w:val="-4"/>
          <w:sz w:val="23"/>
        </w:rPr>
        <w:t xml:space="preserve"> </w:t>
      </w:r>
      <w:r>
        <w:rPr>
          <w:sz w:val="23"/>
        </w:rPr>
        <w:t>attention</w:t>
      </w:r>
      <w:r>
        <w:rPr>
          <w:spacing w:val="-5"/>
          <w:sz w:val="23"/>
        </w:rPr>
        <w:t xml:space="preserve"> </w:t>
      </w:r>
      <w:r>
        <w:rPr>
          <w:sz w:val="23"/>
        </w:rPr>
        <w:t>if</w:t>
      </w:r>
      <w:r>
        <w:rPr>
          <w:spacing w:val="-1"/>
          <w:sz w:val="23"/>
        </w:rPr>
        <w:t xml:space="preserve"> </w:t>
      </w:r>
      <w:r>
        <w:rPr>
          <w:sz w:val="23"/>
        </w:rPr>
        <w:t>you</w:t>
      </w:r>
      <w:r>
        <w:rPr>
          <w:spacing w:val="-2"/>
          <w:sz w:val="23"/>
        </w:rPr>
        <w:t xml:space="preserve"> </w:t>
      </w:r>
      <w:r>
        <w:rPr>
          <w:sz w:val="23"/>
        </w:rPr>
        <w:t>get</w:t>
      </w:r>
      <w:r>
        <w:rPr>
          <w:spacing w:val="-2"/>
          <w:sz w:val="23"/>
        </w:rPr>
        <w:t xml:space="preserve"> </w:t>
      </w:r>
      <w:r>
        <w:rPr>
          <w:sz w:val="23"/>
        </w:rPr>
        <w:t>any</w:t>
      </w:r>
      <w:r>
        <w:rPr>
          <w:spacing w:val="-2"/>
          <w:sz w:val="23"/>
        </w:rPr>
        <w:t xml:space="preserve"> </w:t>
      </w:r>
      <w:r>
        <w:rPr>
          <w:sz w:val="23"/>
        </w:rPr>
        <w:t>of</w:t>
      </w:r>
      <w:r>
        <w:rPr>
          <w:spacing w:val="-2"/>
          <w:sz w:val="23"/>
        </w:rPr>
        <w:t xml:space="preserve"> </w:t>
      </w:r>
      <w:r>
        <w:rPr>
          <w:sz w:val="23"/>
        </w:rPr>
        <w:t>the</w:t>
      </w:r>
      <w:r>
        <w:rPr>
          <w:spacing w:val="-2"/>
          <w:sz w:val="23"/>
        </w:rPr>
        <w:t xml:space="preserve"> </w:t>
      </w:r>
      <w:r>
        <w:rPr>
          <w:sz w:val="23"/>
        </w:rPr>
        <w:t>following</w:t>
      </w:r>
    </w:p>
    <w:p w14:paraId="0E7B75AC" w14:textId="77777777" w:rsidR="00A347F4" w:rsidRDefault="00A347F4">
      <w:pPr>
        <w:rPr>
          <w:sz w:val="23"/>
        </w:rPr>
        <w:sectPr w:rsidR="00A347F4">
          <w:pgSz w:w="12240" w:h="15840"/>
          <w:pgMar w:top="900" w:right="440" w:bottom="480" w:left="200" w:header="509" w:footer="297" w:gutter="0"/>
          <w:cols w:space="720"/>
        </w:sectPr>
      </w:pPr>
    </w:p>
    <w:p w14:paraId="0E7B75AD" w14:textId="77777777" w:rsidR="00A347F4" w:rsidRDefault="00A347F4">
      <w:pPr>
        <w:pStyle w:val="BodyText"/>
        <w:spacing w:before="8"/>
        <w:rPr>
          <w:rFonts w:ascii="Times New Roman"/>
          <w:sz w:val="9"/>
        </w:rPr>
      </w:pPr>
    </w:p>
    <w:p w14:paraId="0E7B75AE" w14:textId="77777777" w:rsidR="00A347F4" w:rsidRDefault="00F00455">
      <w:pPr>
        <w:spacing w:before="91"/>
        <w:ind w:left="880" w:right="1004"/>
        <w:rPr>
          <w:rFonts w:ascii="Times New Roman"/>
          <w:sz w:val="23"/>
        </w:rPr>
      </w:pPr>
      <w:r>
        <w:rPr>
          <w:rFonts w:ascii="Times New Roman"/>
          <w:sz w:val="23"/>
        </w:rPr>
        <w:t>signs and symptoms of allergic reactions: fever, chills, nausea, headache, shortness of breath, low or high blood pressure, rapid or slow heart rate, chest discomfort or pain, weakness, confusion, feeling tired, wheezing, swelling of your li</w:t>
      </w:r>
      <w:r>
        <w:rPr>
          <w:rFonts w:ascii="Times New Roman"/>
          <w:sz w:val="23"/>
        </w:rPr>
        <w:t>ps, face, or throat, rash including hives, itching, muscle aches, feeling faint, dizziness and sweating. These reactions may be severe or life threatening.</w:t>
      </w:r>
    </w:p>
    <w:p w14:paraId="0E7B75AF" w14:textId="77777777" w:rsidR="00A347F4" w:rsidRDefault="00F00455">
      <w:pPr>
        <w:pStyle w:val="ListParagraph"/>
        <w:numPr>
          <w:ilvl w:val="0"/>
          <w:numId w:val="2"/>
        </w:numPr>
        <w:tabs>
          <w:tab w:val="left" w:pos="1019"/>
        </w:tabs>
        <w:spacing w:before="1"/>
        <w:ind w:right="845" w:firstLine="0"/>
        <w:rPr>
          <w:sz w:val="23"/>
        </w:rPr>
      </w:pPr>
      <w:r>
        <w:rPr>
          <w:sz w:val="23"/>
        </w:rPr>
        <w:t>Worsening symptoms after treatment: You may experience new or worsening symptoms after infusion or i</w:t>
      </w:r>
      <w:r>
        <w:rPr>
          <w:sz w:val="23"/>
        </w:rPr>
        <w:t xml:space="preserve">njection, including fever, difficulty breathing, rapid or slow heart rate, tiredness, </w:t>
      </w:r>
      <w:proofErr w:type="gramStart"/>
      <w:r>
        <w:rPr>
          <w:sz w:val="23"/>
        </w:rPr>
        <w:t>weakness</w:t>
      </w:r>
      <w:proofErr w:type="gramEnd"/>
      <w:r>
        <w:rPr>
          <w:sz w:val="23"/>
        </w:rPr>
        <w:t xml:space="preserve"> or confusion.</w:t>
      </w:r>
      <w:r>
        <w:rPr>
          <w:spacing w:val="-36"/>
          <w:sz w:val="23"/>
        </w:rPr>
        <w:t xml:space="preserve"> </w:t>
      </w:r>
      <w:r>
        <w:rPr>
          <w:sz w:val="23"/>
        </w:rPr>
        <w:t xml:space="preserve">If these symptoms occur, contact your healthcare </w:t>
      </w:r>
      <w:proofErr w:type="gramStart"/>
      <w:r>
        <w:rPr>
          <w:sz w:val="23"/>
        </w:rPr>
        <w:t>provider</w:t>
      </w:r>
      <w:proofErr w:type="gramEnd"/>
      <w:r>
        <w:rPr>
          <w:sz w:val="23"/>
        </w:rPr>
        <w:t xml:space="preserve"> or seek immediate medical attention as some of these symptoms have required hospitalization. It is unknown if these symptoms are related to treatment or are due to the progression of</w:t>
      </w:r>
      <w:r>
        <w:rPr>
          <w:spacing w:val="-6"/>
          <w:sz w:val="23"/>
        </w:rPr>
        <w:t xml:space="preserve"> </w:t>
      </w:r>
      <w:r>
        <w:rPr>
          <w:sz w:val="23"/>
        </w:rPr>
        <w:t>COVID-19.</w:t>
      </w:r>
    </w:p>
    <w:p w14:paraId="0E7B75B0" w14:textId="77777777" w:rsidR="00A347F4" w:rsidRDefault="00A347F4">
      <w:pPr>
        <w:pStyle w:val="BodyText"/>
        <w:spacing w:before="10"/>
        <w:rPr>
          <w:rFonts w:ascii="Times New Roman"/>
          <w:sz w:val="22"/>
        </w:rPr>
      </w:pPr>
    </w:p>
    <w:p w14:paraId="0E7B75B1" w14:textId="77777777" w:rsidR="00A347F4" w:rsidRDefault="00F00455">
      <w:pPr>
        <w:spacing w:before="1"/>
        <w:ind w:left="880" w:right="708"/>
        <w:rPr>
          <w:rFonts w:ascii="Times New Roman"/>
          <w:sz w:val="23"/>
        </w:rPr>
      </w:pPr>
      <w:r>
        <w:rPr>
          <w:rFonts w:ascii="Times New Roman"/>
          <w:sz w:val="23"/>
        </w:rPr>
        <w:t xml:space="preserve">The </w:t>
      </w:r>
      <w:r>
        <w:rPr>
          <w:rFonts w:ascii="Times New Roman"/>
          <w:sz w:val="23"/>
        </w:rPr>
        <w:t>side effects of getting any medicine by vein may include brief pain, bleeding, bruising of the skin, soreness, swelling, and possible infection at the infusion site. The side effects of getting any medicine by subcutaneous injection may include pain, bruis</w:t>
      </w:r>
      <w:r>
        <w:rPr>
          <w:rFonts w:ascii="Times New Roman"/>
          <w:sz w:val="23"/>
        </w:rPr>
        <w:t>ing of the skin, soreness, swelling, and possible infection at the injection site.</w:t>
      </w:r>
    </w:p>
    <w:p w14:paraId="0E7B75B2" w14:textId="77777777" w:rsidR="00A347F4" w:rsidRDefault="00F00455">
      <w:pPr>
        <w:ind w:left="880" w:right="824"/>
        <w:rPr>
          <w:rFonts w:ascii="Times New Roman"/>
          <w:sz w:val="23"/>
        </w:rPr>
      </w:pPr>
      <w:r>
        <w:rPr>
          <w:rFonts w:ascii="Times New Roman"/>
          <w:sz w:val="23"/>
        </w:rPr>
        <w:t xml:space="preserve">These are not all the possible side effects of REGEN-COV. Not a lot of people have been given REGEN- COV. Serious and unexpected side effects may happen. REGEN-COV is still </w:t>
      </w:r>
      <w:r>
        <w:rPr>
          <w:rFonts w:ascii="Times New Roman"/>
          <w:sz w:val="23"/>
        </w:rPr>
        <w:t xml:space="preserve">being studied so it is possible that </w:t>
      </w:r>
      <w:proofErr w:type="gramStart"/>
      <w:r>
        <w:rPr>
          <w:rFonts w:ascii="Times New Roman"/>
          <w:sz w:val="23"/>
        </w:rPr>
        <w:t>all of</w:t>
      </w:r>
      <w:proofErr w:type="gramEnd"/>
      <w:r>
        <w:rPr>
          <w:rFonts w:ascii="Times New Roman"/>
          <w:sz w:val="23"/>
        </w:rPr>
        <w:t xml:space="preserve"> the risks are not known at this time.</w:t>
      </w:r>
    </w:p>
    <w:p w14:paraId="0E7B75B3" w14:textId="77777777" w:rsidR="00A347F4" w:rsidRDefault="00F00455">
      <w:pPr>
        <w:ind w:left="880" w:right="686"/>
        <w:rPr>
          <w:rFonts w:ascii="Times New Roman" w:hAnsi="Times New Roman"/>
          <w:sz w:val="23"/>
        </w:rPr>
      </w:pPr>
      <w:r>
        <w:rPr>
          <w:rFonts w:ascii="Times New Roman" w:hAnsi="Times New Roman"/>
          <w:sz w:val="23"/>
        </w:rPr>
        <w:t>It is possible that REGEN-COV could interfere with your body's own ability to fight off a future infection of SARS-CoV-2. Similarly, REGEN-COV may reduce your body’s immune r</w:t>
      </w:r>
      <w:r>
        <w:rPr>
          <w:rFonts w:ascii="Times New Roman" w:hAnsi="Times New Roman"/>
          <w:sz w:val="23"/>
        </w:rPr>
        <w:t>esponse to a vaccine for SARS- CoV-2. Specific studies have not been conducted to address these possible risks. Talk to your healthcare provider if you have any questions.</w:t>
      </w:r>
    </w:p>
    <w:p w14:paraId="0E7B75B4" w14:textId="77777777" w:rsidR="00A347F4" w:rsidRDefault="00A347F4">
      <w:pPr>
        <w:pStyle w:val="BodyText"/>
        <w:spacing w:before="11"/>
        <w:rPr>
          <w:rFonts w:ascii="Times New Roman"/>
          <w:sz w:val="22"/>
        </w:rPr>
      </w:pPr>
    </w:p>
    <w:p w14:paraId="0E7B75B5" w14:textId="77777777" w:rsidR="00A347F4" w:rsidRDefault="00F00455">
      <w:pPr>
        <w:spacing w:line="264" w:lineRule="exact"/>
        <w:ind w:left="880"/>
        <w:rPr>
          <w:rFonts w:ascii="Times New Roman"/>
          <w:b/>
          <w:sz w:val="23"/>
        </w:rPr>
      </w:pPr>
      <w:r>
        <w:rPr>
          <w:rFonts w:ascii="Times New Roman"/>
          <w:b/>
          <w:sz w:val="23"/>
        </w:rPr>
        <w:t>WHAT OTHER TREATMENT CHOICES ARE THERE?</w:t>
      </w:r>
    </w:p>
    <w:p w14:paraId="0E7B75B6" w14:textId="77777777" w:rsidR="00A347F4" w:rsidRDefault="00F00455">
      <w:pPr>
        <w:ind w:left="880" w:right="686"/>
        <w:rPr>
          <w:rFonts w:ascii="Times New Roman"/>
          <w:sz w:val="23"/>
        </w:rPr>
      </w:pPr>
      <w:r>
        <w:rPr>
          <w:rFonts w:ascii="Times New Roman"/>
          <w:sz w:val="23"/>
        </w:rPr>
        <w:t>Like REGEN-COV (</w:t>
      </w:r>
      <w:proofErr w:type="spellStart"/>
      <w:r>
        <w:rPr>
          <w:rFonts w:ascii="Times New Roman"/>
          <w:sz w:val="23"/>
        </w:rPr>
        <w:t>casirivimab</w:t>
      </w:r>
      <w:proofErr w:type="spellEnd"/>
      <w:r>
        <w:rPr>
          <w:rFonts w:ascii="Times New Roman"/>
          <w:sz w:val="23"/>
        </w:rPr>
        <w:t xml:space="preserve"> and </w:t>
      </w:r>
      <w:proofErr w:type="spellStart"/>
      <w:r>
        <w:rPr>
          <w:rFonts w:ascii="Times New Roman"/>
          <w:sz w:val="23"/>
        </w:rPr>
        <w:t>imdevimab</w:t>
      </w:r>
      <w:proofErr w:type="spellEnd"/>
      <w:r>
        <w:rPr>
          <w:rFonts w:ascii="Times New Roman"/>
          <w:sz w:val="23"/>
        </w:rPr>
        <w:t>),</w:t>
      </w:r>
      <w:r>
        <w:rPr>
          <w:rFonts w:ascii="Times New Roman"/>
          <w:sz w:val="23"/>
        </w:rPr>
        <w:t xml:space="preserve"> FDA may allow for the emergency use of other</w:t>
      </w:r>
      <w:r>
        <w:rPr>
          <w:rFonts w:ascii="Times New Roman"/>
          <w:spacing w:val="-37"/>
          <w:sz w:val="23"/>
        </w:rPr>
        <w:t xml:space="preserve"> </w:t>
      </w:r>
      <w:r>
        <w:rPr>
          <w:rFonts w:ascii="Times New Roman"/>
          <w:sz w:val="23"/>
        </w:rPr>
        <w:t>medicines to treat people with COVID-19. Go to https://</w:t>
      </w:r>
      <w:hyperlink r:id="rId23">
        <w:r>
          <w:rPr>
            <w:rFonts w:ascii="Times New Roman"/>
            <w:sz w:val="23"/>
          </w:rPr>
          <w:t>www.fda.gov/emergency-preparedness-and-response/mcm-</w:t>
        </w:r>
      </w:hyperlink>
      <w:r>
        <w:rPr>
          <w:rFonts w:ascii="Times New Roman"/>
          <w:sz w:val="23"/>
        </w:rPr>
        <w:t xml:space="preserve"> legal-regulatory-and-po</w:t>
      </w:r>
      <w:r>
        <w:rPr>
          <w:rFonts w:ascii="Times New Roman"/>
          <w:sz w:val="23"/>
        </w:rPr>
        <w:t>licy-framework/emergency-use-authorization for information on the emergency use of other medicines that are not approved by FDA that are used to treat people with COVID-19. Your healthcare provider may talk with you about clinical trials you may be eligibl</w:t>
      </w:r>
      <w:r>
        <w:rPr>
          <w:rFonts w:ascii="Times New Roman"/>
          <w:sz w:val="23"/>
        </w:rPr>
        <w:t>e</w:t>
      </w:r>
      <w:r>
        <w:rPr>
          <w:rFonts w:ascii="Times New Roman"/>
          <w:spacing w:val="-13"/>
          <w:sz w:val="23"/>
        </w:rPr>
        <w:t xml:space="preserve"> </w:t>
      </w:r>
      <w:r>
        <w:rPr>
          <w:rFonts w:ascii="Times New Roman"/>
          <w:sz w:val="23"/>
        </w:rPr>
        <w:t>for.</w:t>
      </w:r>
    </w:p>
    <w:p w14:paraId="0E7B75B7" w14:textId="77777777" w:rsidR="00A347F4" w:rsidRDefault="00F00455">
      <w:pPr>
        <w:ind w:left="880" w:right="1251"/>
        <w:rPr>
          <w:rFonts w:ascii="Times New Roman"/>
          <w:sz w:val="23"/>
        </w:rPr>
      </w:pPr>
      <w:r>
        <w:rPr>
          <w:rFonts w:ascii="Times New Roman"/>
          <w:sz w:val="23"/>
        </w:rPr>
        <w:t>It is your choice to be treated or not to be treated with REGEN-COV. Should you decide not to receive REGEN-COV or stop it at any time, it will not change your standard medical</w:t>
      </w:r>
      <w:r>
        <w:rPr>
          <w:rFonts w:ascii="Times New Roman"/>
          <w:spacing w:val="-17"/>
          <w:sz w:val="23"/>
        </w:rPr>
        <w:t xml:space="preserve"> </w:t>
      </w:r>
      <w:r>
        <w:rPr>
          <w:rFonts w:ascii="Times New Roman"/>
          <w:sz w:val="23"/>
        </w:rPr>
        <w:t>care.</w:t>
      </w:r>
    </w:p>
    <w:p w14:paraId="0E7B75B8" w14:textId="77777777" w:rsidR="00A347F4" w:rsidRDefault="00A347F4">
      <w:pPr>
        <w:pStyle w:val="BodyText"/>
        <w:spacing w:before="1"/>
        <w:rPr>
          <w:rFonts w:ascii="Times New Roman"/>
          <w:sz w:val="23"/>
        </w:rPr>
      </w:pPr>
    </w:p>
    <w:p w14:paraId="0E7B75B9" w14:textId="77777777" w:rsidR="00A347F4" w:rsidRDefault="00F00455">
      <w:pPr>
        <w:spacing w:line="264" w:lineRule="exact"/>
        <w:ind w:left="880"/>
        <w:rPr>
          <w:rFonts w:ascii="Times New Roman"/>
          <w:b/>
          <w:sz w:val="23"/>
        </w:rPr>
      </w:pPr>
      <w:r>
        <w:rPr>
          <w:rFonts w:ascii="Times New Roman"/>
          <w:b/>
          <w:sz w:val="23"/>
        </w:rPr>
        <w:t>WHAT OTHER PREVENTION CHOICES ARE THERE?</w:t>
      </w:r>
    </w:p>
    <w:p w14:paraId="0E7B75BA" w14:textId="77777777" w:rsidR="00A347F4" w:rsidRDefault="00F00455">
      <w:pPr>
        <w:ind w:left="880" w:right="1082"/>
        <w:jc w:val="both"/>
        <w:rPr>
          <w:rFonts w:ascii="Times New Roman"/>
          <w:sz w:val="23"/>
        </w:rPr>
      </w:pPr>
      <w:r>
        <w:rPr>
          <w:rFonts w:ascii="Times New Roman"/>
          <w:sz w:val="23"/>
        </w:rPr>
        <w:t>Vaccines to prevent COVID-19 are also available under Emergency Use Authorization. Use of REGEN- COV does not replace vaccination against COVID-19. REGEN-COV is not authorized for pre-exposure prophylaxis for preven</w:t>
      </w:r>
      <w:r>
        <w:rPr>
          <w:rFonts w:ascii="Times New Roman"/>
          <w:sz w:val="23"/>
        </w:rPr>
        <w:t>tion of COVID-19.</w:t>
      </w:r>
    </w:p>
    <w:p w14:paraId="0E7B75BB" w14:textId="77777777" w:rsidR="00A347F4" w:rsidRDefault="00A347F4">
      <w:pPr>
        <w:pStyle w:val="BodyText"/>
        <w:rPr>
          <w:rFonts w:ascii="Times New Roman"/>
          <w:sz w:val="23"/>
        </w:rPr>
      </w:pPr>
    </w:p>
    <w:p w14:paraId="0E7B75BC" w14:textId="77777777" w:rsidR="00A347F4" w:rsidRDefault="00F00455">
      <w:pPr>
        <w:spacing w:line="264" w:lineRule="exact"/>
        <w:ind w:left="880"/>
        <w:rPr>
          <w:rFonts w:ascii="Times New Roman"/>
          <w:b/>
          <w:sz w:val="23"/>
        </w:rPr>
      </w:pPr>
      <w:r>
        <w:rPr>
          <w:rFonts w:ascii="Times New Roman"/>
          <w:b/>
          <w:sz w:val="23"/>
        </w:rPr>
        <w:t>WHAT IF I AM PREGNANT OR BREASTFEEDING?</w:t>
      </w:r>
    </w:p>
    <w:p w14:paraId="0E7B75BD" w14:textId="77777777" w:rsidR="00A347F4" w:rsidRDefault="00F00455">
      <w:pPr>
        <w:ind w:left="880" w:right="691"/>
        <w:rPr>
          <w:rFonts w:ascii="Times New Roman"/>
          <w:sz w:val="23"/>
        </w:rPr>
      </w:pPr>
      <w:r>
        <w:rPr>
          <w:rFonts w:ascii="Times New Roman"/>
          <w:sz w:val="23"/>
        </w:rPr>
        <w:t>There is limited experience using REGEN-COV (</w:t>
      </w:r>
      <w:proofErr w:type="spellStart"/>
      <w:r>
        <w:rPr>
          <w:rFonts w:ascii="Times New Roman"/>
          <w:sz w:val="23"/>
        </w:rPr>
        <w:t>casirivimab</w:t>
      </w:r>
      <w:proofErr w:type="spellEnd"/>
      <w:r>
        <w:rPr>
          <w:rFonts w:ascii="Times New Roman"/>
          <w:sz w:val="23"/>
        </w:rPr>
        <w:t xml:space="preserve"> and </w:t>
      </w:r>
      <w:proofErr w:type="spellStart"/>
      <w:r>
        <w:rPr>
          <w:rFonts w:ascii="Times New Roman"/>
          <w:sz w:val="23"/>
        </w:rPr>
        <w:t>imdevimab</w:t>
      </w:r>
      <w:proofErr w:type="spellEnd"/>
      <w:r>
        <w:rPr>
          <w:rFonts w:ascii="Times New Roman"/>
          <w:sz w:val="23"/>
        </w:rPr>
        <w:t>) in pregnant women or breastfeeding mothers. For a mother and unborn baby, the benefit of receiving REGEN-COV may be greater t</w:t>
      </w:r>
      <w:r>
        <w:rPr>
          <w:rFonts w:ascii="Times New Roman"/>
          <w:sz w:val="23"/>
        </w:rPr>
        <w:t>han the risk of using the product. If you are pregnant or breastfeeding, discuss your options and specific situation with your healthcare provider.</w:t>
      </w:r>
    </w:p>
    <w:p w14:paraId="0E7B75BE" w14:textId="77777777" w:rsidR="00A347F4" w:rsidRDefault="00A347F4">
      <w:pPr>
        <w:pStyle w:val="BodyText"/>
        <w:rPr>
          <w:rFonts w:ascii="Times New Roman"/>
          <w:sz w:val="23"/>
        </w:rPr>
      </w:pPr>
    </w:p>
    <w:p w14:paraId="0E7B75BF" w14:textId="77777777" w:rsidR="00A347F4" w:rsidRDefault="00F00455">
      <w:pPr>
        <w:spacing w:line="264" w:lineRule="exact"/>
        <w:ind w:left="880"/>
        <w:rPr>
          <w:rFonts w:ascii="Times New Roman"/>
          <w:b/>
          <w:sz w:val="23"/>
        </w:rPr>
      </w:pPr>
      <w:r>
        <w:rPr>
          <w:rFonts w:ascii="Times New Roman"/>
          <w:b/>
          <w:sz w:val="23"/>
        </w:rPr>
        <w:t>HOW DO I REPORT SIDE EFFECTSWITH REGEN-COV (</w:t>
      </w:r>
      <w:proofErr w:type="spellStart"/>
      <w:r>
        <w:rPr>
          <w:rFonts w:ascii="Times New Roman"/>
          <w:b/>
          <w:sz w:val="23"/>
        </w:rPr>
        <w:t>casirivimab</w:t>
      </w:r>
      <w:proofErr w:type="spellEnd"/>
      <w:r>
        <w:rPr>
          <w:rFonts w:ascii="Times New Roman"/>
          <w:b/>
          <w:sz w:val="23"/>
        </w:rPr>
        <w:t xml:space="preserve"> and </w:t>
      </w:r>
      <w:proofErr w:type="spellStart"/>
      <w:r>
        <w:rPr>
          <w:rFonts w:ascii="Times New Roman"/>
          <w:b/>
          <w:sz w:val="23"/>
        </w:rPr>
        <w:t>imdevimab</w:t>
      </w:r>
      <w:proofErr w:type="spellEnd"/>
      <w:r>
        <w:rPr>
          <w:rFonts w:ascii="Times New Roman"/>
          <w:b/>
          <w:sz w:val="23"/>
        </w:rPr>
        <w:t>)?</w:t>
      </w:r>
    </w:p>
    <w:p w14:paraId="0E7B75C0" w14:textId="77777777" w:rsidR="00A347F4" w:rsidRDefault="00F00455">
      <w:pPr>
        <w:ind w:left="880" w:right="909"/>
        <w:rPr>
          <w:rFonts w:ascii="Times New Roman"/>
          <w:sz w:val="23"/>
        </w:rPr>
      </w:pPr>
      <w:r>
        <w:rPr>
          <w:rFonts w:ascii="Times New Roman"/>
          <w:sz w:val="23"/>
        </w:rPr>
        <w:t>Tell your healthcare provider right</w:t>
      </w:r>
      <w:r>
        <w:rPr>
          <w:rFonts w:ascii="Times New Roman"/>
          <w:sz w:val="23"/>
        </w:rPr>
        <w:t xml:space="preserve"> away if you have any side effect that bothers you or does not go away. Report side effects to </w:t>
      </w:r>
      <w:r>
        <w:rPr>
          <w:rFonts w:ascii="Times New Roman"/>
          <w:b/>
          <w:sz w:val="23"/>
        </w:rPr>
        <w:t xml:space="preserve">FDA MedWatch </w:t>
      </w:r>
      <w:r>
        <w:rPr>
          <w:rFonts w:ascii="Times New Roman"/>
          <w:sz w:val="23"/>
        </w:rPr>
        <w:t xml:space="preserve">at </w:t>
      </w:r>
      <w:hyperlink r:id="rId24">
        <w:r>
          <w:rPr>
            <w:rFonts w:ascii="Times New Roman"/>
            <w:sz w:val="23"/>
          </w:rPr>
          <w:t xml:space="preserve">www.fda.gov/medwatch </w:t>
        </w:r>
      </w:hyperlink>
      <w:r>
        <w:rPr>
          <w:rFonts w:ascii="Times New Roman"/>
          <w:sz w:val="23"/>
        </w:rPr>
        <w:t>or call 1-800-FDA-1088 or call 1-844- 734-6643.</w:t>
      </w:r>
    </w:p>
    <w:p w14:paraId="0E7B75C1" w14:textId="77777777" w:rsidR="00A347F4" w:rsidRDefault="00A347F4">
      <w:pPr>
        <w:pStyle w:val="BodyText"/>
        <w:spacing w:before="1"/>
        <w:rPr>
          <w:rFonts w:ascii="Times New Roman"/>
          <w:sz w:val="23"/>
        </w:rPr>
      </w:pPr>
    </w:p>
    <w:p w14:paraId="0E7B75C2" w14:textId="77777777" w:rsidR="00A347F4" w:rsidRDefault="00F00455">
      <w:pPr>
        <w:spacing w:line="264" w:lineRule="exact"/>
        <w:ind w:left="880"/>
        <w:rPr>
          <w:rFonts w:ascii="Times New Roman"/>
          <w:b/>
          <w:sz w:val="23"/>
        </w:rPr>
      </w:pPr>
      <w:r>
        <w:rPr>
          <w:rFonts w:ascii="Times New Roman"/>
          <w:b/>
          <w:sz w:val="23"/>
        </w:rPr>
        <w:t>HOW CAN I LEARN MORE?</w:t>
      </w:r>
    </w:p>
    <w:p w14:paraId="0E7B75C3" w14:textId="77777777" w:rsidR="00A347F4" w:rsidRDefault="00F00455">
      <w:pPr>
        <w:pStyle w:val="ListParagraph"/>
        <w:numPr>
          <w:ilvl w:val="0"/>
          <w:numId w:val="2"/>
        </w:numPr>
        <w:tabs>
          <w:tab w:val="left" w:pos="1019"/>
        </w:tabs>
        <w:spacing w:line="264" w:lineRule="exact"/>
        <w:ind w:left="1018"/>
        <w:rPr>
          <w:sz w:val="23"/>
        </w:rPr>
      </w:pPr>
      <w:r>
        <w:rPr>
          <w:sz w:val="23"/>
        </w:rPr>
        <w:t>Ask yo</w:t>
      </w:r>
      <w:r>
        <w:rPr>
          <w:sz w:val="23"/>
        </w:rPr>
        <w:t>ur health care</w:t>
      </w:r>
      <w:r>
        <w:rPr>
          <w:spacing w:val="-8"/>
          <w:sz w:val="23"/>
        </w:rPr>
        <w:t xml:space="preserve"> </w:t>
      </w:r>
      <w:r>
        <w:rPr>
          <w:sz w:val="23"/>
        </w:rPr>
        <w:t>provider.</w:t>
      </w:r>
    </w:p>
    <w:p w14:paraId="0E7B75C4" w14:textId="77777777" w:rsidR="00A347F4" w:rsidRDefault="00F00455">
      <w:pPr>
        <w:pStyle w:val="ListParagraph"/>
        <w:numPr>
          <w:ilvl w:val="0"/>
          <w:numId w:val="2"/>
        </w:numPr>
        <w:tabs>
          <w:tab w:val="left" w:pos="1019"/>
        </w:tabs>
        <w:spacing w:before="2"/>
        <w:ind w:left="1018"/>
        <w:rPr>
          <w:sz w:val="23"/>
        </w:rPr>
      </w:pPr>
      <w:r>
        <w:rPr>
          <w:sz w:val="23"/>
        </w:rPr>
        <w:t>Visit</w:t>
      </w:r>
      <w:r>
        <w:rPr>
          <w:spacing w:val="-8"/>
          <w:sz w:val="23"/>
        </w:rPr>
        <w:t xml:space="preserve"> </w:t>
      </w:r>
      <w:hyperlink r:id="rId25">
        <w:r>
          <w:rPr>
            <w:sz w:val="23"/>
          </w:rPr>
          <w:t>www.REGENCOV.com</w:t>
        </w:r>
      </w:hyperlink>
    </w:p>
    <w:p w14:paraId="0E7B75C5" w14:textId="77777777" w:rsidR="00A347F4" w:rsidRDefault="00A347F4">
      <w:pPr>
        <w:rPr>
          <w:sz w:val="23"/>
        </w:rPr>
        <w:sectPr w:rsidR="00A347F4">
          <w:pgSz w:w="12240" w:h="15840"/>
          <w:pgMar w:top="900" w:right="440" w:bottom="480" w:left="200" w:header="509" w:footer="297" w:gutter="0"/>
          <w:cols w:space="720"/>
        </w:sectPr>
      </w:pPr>
    </w:p>
    <w:p w14:paraId="0E7B75C6" w14:textId="77777777" w:rsidR="00A347F4" w:rsidRDefault="00A347F4">
      <w:pPr>
        <w:pStyle w:val="BodyText"/>
        <w:spacing w:before="8"/>
        <w:rPr>
          <w:rFonts w:ascii="Times New Roman"/>
          <w:sz w:val="9"/>
        </w:rPr>
      </w:pPr>
    </w:p>
    <w:p w14:paraId="0E7B75C7" w14:textId="77777777" w:rsidR="00A347F4" w:rsidRDefault="00F00455">
      <w:pPr>
        <w:pStyle w:val="ListParagraph"/>
        <w:numPr>
          <w:ilvl w:val="0"/>
          <w:numId w:val="2"/>
        </w:numPr>
        <w:tabs>
          <w:tab w:val="left" w:pos="1019"/>
        </w:tabs>
        <w:spacing w:before="91" w:line="264" w:lineRule="exact"/>
        <w:ind w:left="1018"/>
        <w:rPr>
          <w:sz w:val="23"/>
        </w:rPr>
      </w:pPr>
      <w:r>
        <w:rPr>
          <w:sz w:val="23"/>
        </w:rPr>
        <w:t>Visit</w:t>
      </w:r>
      <w:r>
        <w:rPr>
          <w:spacing w:val="-1"/>
          <w:sz w:val="23"/>
        </w:rPr>
        <w:t xml:space="preserve"> </w:t>
      </w:r>
      <w:r>
        <w:rPr>
          <w:sz w:val="23"/>
        </w:rPr>
        <w:t>https:/</w:t>
      </w:r>
      <w:hyperlink r:id="rId26">
        <w:r>
          <w:rPr>
            <w:sz w:val="23"/>
          </w:rPr>
          <w:t>/www.covid19treatmentguidelines.nih.gov/</w:t>
        </w:r>
      </w:hyperlink>
    </w:p>
    <w:p w14:paraId="0E7B75C8" w14:textId="77777777" w:rsidR="00A347F4" w:rsidRDefault="00F00455">
      <w:pPr>
        <w:pStyle w:val="ListParagraph"/>
        <w:numPr>
          <w:ilvl w:val="0"/>
          <w:numId w:val="2"/>
        </w:numPr>
        <w:tabs>
          <w:tab w:val="left" w:pos="1019"/>
        </w:tabs>
        <w:spacing w:line="264" w:lineRule="exact"/>
        <w:ind w:left="1018"/>
        <w:rPr>
          <w:sz w:val="23"/>
        </w:rPr>
      </w:pPr>
      <w:r>
        <w:rPr>
          <w:sz w:val="23"/>
        </w:rPr>
        <w:t>Contact your local or state public health</w:t>
      </w:r>
      <w:r>
        <w:rPr>
          <w:spacing w:val="-4"/>
          <w:sz w:val="23"/>
        </w:rPr>
        <w:t xml:space="preserve"> </w:t>
      </w:r>
      <w:r>
        <w:rPr>
          <w:sz w:val="23"/>
        </w:rPr>
        <w:t>department.</w:t>
      </w:r>
    </w:p>
    <w:p w14:paraId="0E7B75C9" w14:textId="77777777" w:rsidR="00A347F4" w:rsidRDefault="00A347F4">
      <w:pPr>
        <w:pStyle w:val="BodyText"/>
        <w:spacing w:before="1"/>
        <w:rPr>
          <w:rFonts w:ascii="Times New Roman"/>
          <w:sz w:val="23"/>
        </w:rPr>
      </w:pPr>
    </w:p>
    <w:p w14:paraId="0E7B75CA" w14:textId="77777777" w:rsidR="00A347F4" w:rsidRDefault="00F00455">
      <w:pPr>
        <w:spacing w:line="264" w:lineRule="exact"/>
        <w:ind w:left="880"/>
        <w:rPr>
          <w:rFonts w:ascii="Times New Roman"/>
          <w:b/>
          <w:sz w:val="23"/>
        </w:rPr>
      </w:pPr>
      <w:r>
        <w:rPr>
          <w:rFonts w:ascii="Times New Roman"/>
          <w:b/>
          <w:sz w:val="23"/>
        </w:rPr>
        <w:t>WHAT IS AN EMERGENCY USE AUTHORIZATION (EUA)?</w:t>
      </w:r>
    </w:p>
    <w:p w14:paraId="0E7B75CB" w14:textId="77777777" w:rsidR="00A347F4" w:rsidRDefault="00F00455">
      <w:pPr>
        <w:ind w:left="880" w:right="660"/>
        <w:rPr>
          <w:rFonts w:ascii="Times New Roman"/>
          <w:sz w:val="23"/>
        </w:rPr>
      </w:pPr>
      <w:r>
        <w:rPr>
          <w:rFonts w:ascii="Times New Roman"/>
          <w:sz w:val="23"/>
        </w:rPr>
        <w:t>The United States FDA has made REGEN-COV (</w:t>
      </w:r>
      <w:proofErr w:type="spellStart"/>
      <w:r>
        <w:rPr>
          <w:rFonts w:ascii="Times New Roman"/>
          <w:sz w:val="23"/>
        </w:rPr>
        <w:t>casirivimab</w:t>
      </w:r>
      <w:proofErr w:type="spellEnd"/>
      <w:r>
        <w:rPr>
          <w:rFonts w:ascii="Times New Roman"/>
          <w:sz w:val="23"/>
        </w:rPr>
        <w:t xml:space="preserve"> and </w:t>
      </w:r>
      <w:proofErr w:type="spellStart"/>
      <w:r>
        <w:rPr>
          <w:rFonts w:ascii="Times New Roman"/>
          <w:sz w:val="23"/>
        </w:rPr>
        <w:t>imdevimab</w:t>
      </w:r>
      <w:proofErr w:type="spellEnd"/>
      <w:r>
        <w:rPr>
          <w:rFonts w:ascii="Times New Roman"/>
          <w:sz w:val="23"/>
        </w:rPr>
        <w:t>) available under an emergency access mechanism called an EUA. The EUA is supported by a Secretary of Health and Human Service (HHS) declaration that circumstances exist to justify the emer</w:t>
      </w:r>
      <w:r>
        <w:rPr>
          <w:rFonts w:ascii="Times New Roman"/>
          <w:sz w:val="23"/>
        </w:rPr>
        <w:t>gency use of drugs and biological products during the COVID-19 pandemic.</w:t>
      </w:r>
    </w:p>
    <w:p w14:paraId="0E7B75CC" w14:textId="77777777" w:rsidR="00A347F4" w:rsidRDefault="00F00455">
      <w:pPr>
        <w:spacing w:before="1"/>
        <w:ind w:left="880" w:right="685"/>
        <w:rPr>
          <w:rFonts w:ascii="Times New Roman"/>
          <w:sz w:val="23"/>
        </w:rPr>
      </w:pPr>
      <w:r>
        <w:rPr>
          <w:rFonts w:ascii="Times New Roman"/>
          <w:sz w:val="23"/>
        </w:rPr>
        <w:t>REGEN-COV has not undergone the same type of review as an FDA-approved product. In issuing an EUA under the COVID-19 public health emergency, the FDA must determine, among other thing</w:t>
      </w:r>
      <w:r>
        <w:rPr>
          <w:rFonts w:ascii="Times New Roman"/>
          <w:sz w:val="23"/>
        </w:rPr>
        <w:t>s, that based on the totality of scientific evidence available, it is reasonable to believe that the product may be effective for diagnosing, treating, or preventing COVID-19, or a serious or life-threatening disease or condition caused by COVID-19; that t</w:t>
      </w:r>
      <w:r>
        <w:rPr>
          <w:rFonts w:ascii="Times New Roman"/>
          <w:sz w:val="23"/>
        </w:rPr>
        <w:t xml:space="preserve">he known and potential benefits of the product, when used to diagnose, treat, or prevent such disease or condition, outweigh the known and potential risks of such product; and that there are no adequate, approved and available alternatives. </w:t>
      </w:r>
      <w:proofErr w:type="gramStart"/>
      <w:r>
        <w:rPr>
          <w:rFonts w:ascii="Times New Roman"/>
          <w:sz w:val="23"/>
        </w:rPr>
        <w:t>All of</w:t>
      </w:r>
      <w:proofErr w:type="gramEnd"/>
      <w:r>
        <w:rPr>
          <w:rFonts w:ascii="Times New Roman"/>
          <w:sz w:val="23"/>
        </w:rPr>
        <w:t xml:space="preserve"> these cr</w:t>
      </w:r>
      <w:r>
        <w:rPr>
          <w:rFonts w:ascii="Times New Roman"/>
          <w:sz w:val="23"/>
        </w:rPr>
        <w:t>iteria must be met to allow for the medicine to be used in the treatment of COVID-19 or prevention of COVID-19 during the COVID-19 pandemic.</w:t>
      </w:r>
    </w:p>
    <w:p w14:paraId="0E7B75CD" w14:textId="77777777" w:rsidR="00A347F4" w:rsidRDefault="00F00455">
      <w:pPr>
        <w:ind w:left="880" w:right="819"/>
        <w:rPr>
          <w:rFonts w:ascii="Times New Roman"/>
          <w:sz w:val="23"/>
        </w:rPr>
      </w:pPr>
      <w:r>
        <w:rPr>
          <w:rFonts w:ascii="Times New Roman"/>
          <w:sz w:val="23"/>
        </w:rPr>
        <w:t>The EUA for REGEN-COV is in effect for the duration of the COVID-19 declaration justifying emergency use of these p</w:t>
      </w:r>
      <w:r>
        <w:rPr>
          <w:rFonts w:ascii="Times New Roman"/>
          <w:sz w:val="23"/>
        </w:rPr>
        <w:t>roducts, unless terminated or revoked (after which the products may no longer be used).</w:t>
      </w:r>
    </w:p>
    <w:p w14:paraId="0E7B75CE" w14:textId="77777777" w:rsidR="00A347F4" w:rsidRDefault="00A347F4">
      <w:pPr>
        <w:pStyle w:val="BodyText"/>
        <w:spacing w:before="1"/>
        <w:rPr>
          <w:rFonts w:ascii="Times New Roman"/>
          <w:sz w:val="23"/>
        </w:rPr>
      </w:pPr>
    </w:p>
    <w:p w14:paraId="0E7B75CF" w14:textId="77777777" w:rsidR="00A347F4" w:rsidRDefault="00F00455">
      <w:pPr>
        <w:spacing w:line="229" w:lineRule="exact"/>
        <w:ind w:left="880"/>
        <w:rPr>
          <w:rFonts w:ascii="Times New Roman"/>
          <w:sz w:val="20"/>
        </w:rPr>
      </w:pPr>
      <w:r>
        <w:rPr>
          <w:rFonts w:ascii="Times New Roman"/>
          <w:sz w:val="20"/>
        </w:rPr>
        <w:t>Manufactured by:</w:t>
      </w:r>
    </w:p>
    <w:p w14:paraId="0E7B75D0" w14:textId="77777777" w:rsidR="00A347F4" w:rsidRDefault="00F00455">
      <w:pPr>
        <w:ind w:left="880" w:right="7807"/>
        <w:rPr>
          <w:rFonts w:ascii="Times New Roman"/>
          <w:sz w:val="20"/>
        </w:rPr>
      </w:pPr>
      <w:r>
        <w:rPr>
          <w:rFonts w:ascii="Times New Roman"/>
          <w:sz w:val="20"/>
        </w:rPr>
        <w:t xml:space="preserve">Regeneron Pharmaceuticals, Inc. 777 Old </w:t>
      </w:r>
      <w:proofErr w:type="gramStart"/>
      <w:r>
        <w:rPr>
          <w:rFonts w:ascii="Times New Roman"/>
          <w:sz w:val="20"/>
        </w:rPr>
        <w:t>Saw Mill</w:t>
      </w:r>
      <w:proofErr w:type="gramEnd"/>
      <w:r>
        <w:rPr>
          <w:rFonts w:ascii="Times New Roman"/>
          <w:sz w:val="20"/>
        </w:rPr>
        <w:t xml:space="preserve"> River Road Tarrytown, NY 10591-6707</w:t>
      </w:r>
    </w:p>
    <w:p w14:paraId="0E7B75D1" w14:textId="77777777" w:rsidR="00A347F4" w:rsidRDefault="00F00455">
      <w:pPr>
        <w:spacing w:before="1"/>
        <w:ind w:left="880" w:right="5217"/>
        <w:rPr>
          <w:rFonts w:ascii="Times New Roman" w:hAnsi="Times New Roman"/>
          <w:sz w:val="20"/>
        </w:rPr>
      </w:pPr>
      <w:r>
        <w:rPr>
          <w:rFonts w:ascii="Times New Roman" w:hAnsi="Times New Roman"/>
          <w:sz w:val="20"/>
        </w:rPr>
        <w:t>©2021 Regeneron Pharmaceuticals, Inc. All rights reserved. Revise</w:t>
      </w:r>
      <w:r>
        <w:rPr>
          <w:rFonts w:ascii="Times New Roman" w:hAnsi="Times New Roman"/>
          <w:sz w:val="20"/>
        </w:rPr>
        <w:t>d: 07/2021</w:t>
      </w:r>
    </w:p>
    <w:sectPr w:rsidR="00A347F4">
      <w:pgSz w:w="12240" w:h="15840"/>
      <w:pgMar w:top="900" w:right="440" w:bottom="480" w:left="200" w:header="509"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B7615" w14:textId="77777777" w:rsidR="00000000" w:rsidRDefault="00F00455">
      <w:r>
        <w:separator/>
      </w:r>
    </w:p>
  </w:endnote>
  <w:endnote w:type="continuationSeparator" w:id="0">
    <w:p w14:paraId="0E7B7617" w14:textId="77777777" w:rsidR="00000000" w:rsidRDefault="00F0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760E" w14:textId="77777777" w:rsidR="00A347F4" w:rsidRDefault="00F00455">
    <w:pPr>
      <w:pStyle w:val="BodyText"/>
      <w:spacing w:line="14" w:lineRule="auto"/>
      <w:rPr>
        <w:sz w:val="20"/>
      </w:rPr>
    </w:pPr>
    <w:r>
      <w:pict w14:anchorId="0E7B7613">
        <v:shapetype id="_x0000_t202" coordsize="21600,21600" o:spt="202" path="m,l,21600r21600,l21600,xe">
          <v:stroke joinstyle="miter"/>
          <v:path gradientshapeok="t" o:connecttype="rect"/>
        </v:shapetype>
        <v:shape id="_x0000_s2050" type="#_x0000_t202" style="position:absolute;margin-left:567pt;margin-top:751.1pt;width:12.15pt;height:14.35pt;z-index:-252183552;mso-position-horizontal-relative:page;mso-position-vertical-relative:page" filled="f" stroked="f">
          <v:textbox inset="0,0,0,0">
            <w:txbxContent>
              <w:p w14:paraId="0E7B761E" w14:textId="77777777" w:rsidR="00A347F4" w:rsidRDefault="00F00455">
                <w:pPr>
                  <w:spacing w:before="13"/>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7610" w14:textId="77777777" w:rsidR="00A347F4" w:rsidRDefault="00F00455">
    <w:pPr>
      <w:pStyle w:val="BodyText"/>
      <w:spacing w:line="14" w:lineRule="auto"/>
      <w:rPr>
        <w:sz w:val="20"/>
      </w:rPr>
    </w:pPr>
    <w:r>
      <w:pict w14:anchorId="0E7B7616">
        <v:shapetype id="_x0000_t202" coordsize="21600,21600" o:spt="202" path="m,l,21600r21600,l21600,xe">
          <v:stroke joinstyle="miter"/>
          <v:path gradientshapeok="t" o:connecttype="rect"/>
        </v:shapetype>
        <v:shape id="_x0000_s2049" type="#_x0000_t202" style="position:absolute;margin-left:542.85pt;margin-top:766.15pt;width:18.3pt;height:14.35pt;z-index:-252181504;mso-position-horizontal-relative:page;mso-position-vertical-relative:page" filled="f" stroked="f">
          <v:textbox inset="0,0,0,0">
            <w:txbxContent>
              <w:p w14:paraId="0E7B761F" w14:textId="77777777" w:rsidR="00A347F4" w:rsidRDefault="00F00455">
                <w:pPr>
                  <w:spacing w:before="13"/>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B7611" w14:textId="77777777" w:rsidR="00000000" w:rsidRDefault="00F00455">
      <w:r>
        <w:separator/>
      </w:r>
    </w:p>
  </w:footnote>
  <w:footnote w:type="continuationSeparator" w:id="0">
    <w:p w14:paraId="0E7B7613" w14:textId="77777777" w:rsidR="00000000" w:rsidRDefault="00F00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760D" w14:textId="720C5CDE" w:rsidR="00A347F4" w:rsidRDefault="00A347F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1CA81AADE15141FF857D84781B05E578"/>
      </w:placeholder>
      <w:temporary/>
      <w:showingPlcHdr/>
      <w15:appearance w15:val="hidden"/>
    </w:sdtPr>
    <w:sdtContent>
      <w:p w14:paraId="155DB93D" w14:textId="77777777" w:rsidR="00F00455" w:rsidRDefault="00F00455">
        <w:pPr>
          <w:pStyle w:val="Header"/>
        </w:pPr>
        <w:r>
          <w:t>[Type here]</w:t>
        </w:r>
      </w:p>
    </w:sdtContent>
  </w:sdt>
  <w:p w14:paraId="0E7B760F" w14:textId="5F53AADB" w:rsidR="00A347F4" w:rsidRDefault="00A347F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95E2C"/>
    <w:multiLevelType w:val="hybridMultilevel"/>
    <w:tmpl w:val="05481144"/>
    <w:lvl w:ilvl="0" w:tplc="AE68665C">
      <w:numFmt w:val="bullet"/>
      <w:lvlText w:val="•"/>
      <w:lvlJc w:val="left"/>
      <w:pPr>
        <w:ind w:left="880" w:hanging="113"/>
      </w:pPr>
      <w:rPr>
        <w:rFonts w:ascii="Arial" w:eastAsia="Arial" w:hAnsi="Arial" w:cs="Arial" w:hint="default"/>
        <w:w w:val="100"/>
        <w:sz w:val="18"/>
        <w:szCs w:val="18"/>
        <w:lang w:val="en-US" w:eastAsia="en-US" w:bidi="en-US"/>
      </w:rPr>
    </w:lvl>
    <w:lvl w:ilvl="1" w:tplc="54BE4FEE">
      <w:numFmt w:val="bullet"/>
      <w:lvlText w:val="•"/>
      <w:lvlJc w:val="left"/>
      <w:pPr>
        <w:ind w:left="1952" w:hanging="113"/>
      </w:pPr>
      <w:rPr>
        <w:rFonts w:hint="default"/>
        <w:lang w:val="en-US" w:eastAsia="en-US" w:bidi="en-US"/>
      </w:rPr>
    </w:lvl>
    <w:lvl w:ilvl="2" w:tplc="C6B007D6">
      <w:numFmt w:val="bullet"/>
      <w:lvlText w:val="•"/>
      <w:lvlJc w:val="left"/>
      <w:pPr>
        <w:ind w:left="3024" w:hanging="113"/>
      </w:pPr>
      <w:rPr>
        <w:rFonts w:hint="default"/>
        <w:lang w:val="en-US" w:eastAsia="en-US" w:bidi="en-US"/>
      </w:rPr>
    </w:lvl>
    <w:lvl w:ilvl="3" w:tplc="EE6E8436">
      <w:numFmt w:val="bullet"/>
      <w:lvlText w:val="•"/>
      <w:lvlJc w:val="left"/>
      <w:pPr>
        <w:ind w:left="4096" w:hanging="113"/>
      </w:pPr>
      <w:rPr>
        <w:rFonts w:hint="default"/>
        <w:lang w:val="en-US" w:eastAsia="en-US" w:bidi="en-US"/>
      </w:rPr>
    </w:lvl>
    <w:lvl w:ilvl="4" w:tplc="AF10A4F2">
      <w:numFmt w:val="bullet"/>
      <w:lvlText w:val="•"/>
      <w:lvlJc w:val="left"/>
      <w:pPr>
        <w:ind w:left="5168" w:hanging="113"/>
      </w:pPr>
      <w:rPr>
        <w:rFonts w:hint="default"/>
        <w:lang w:val="en-US" w:eastAsia="en-US" w:bidi="en-US"/>
      </w:rPr>
    </w:lvl>
    <w:lvl w:ilvl="5" w:tplc="5524DFF2">
      <w:numFmt w:val="bullet"/>
      <w:lvlText w:val="•"/>
      <w:lvlJc w:val="left"/>
      <w:pPr>
        <w:ind w:left="6240" w:hanging="113"/>
      </w:pPr>
      <w:rPr>
        <w:rFonts w:hint="default"/>
        <w:lang w:val="en-US" w:eastAsia="en-US" w:bidi="en-US"/>
      </w:rPr>
    </w:lvl>
    <w:lvl w:ilvl="6" w:tplc="FC2480C6">
      <w:numFmt w:val="bullet"/>
      <w:lvlText w:val="•"/>
      <w:lvlJc w:val="left"/>
      <w:pPr>
        <w:ind w:left="7312" w:hanging="113"/>
      </w:pPr>
      <w:rPr>
        <w:rFonts w:hint="default"/>
        <w:lang w:val="en-US" w:eastAsia="en-US" w:bidi="en-US"/>
      </w:rPr>
    </w:lvl>
    <w:lvl w:ilvl="7" w:tplc="97E0D738">
      <w:numFmt w:val="bullet"/>
      <w:lvlText w:val="•"/>
      <w:lvlJc w:val="left"/>
      <w:pPr>
        <w:ind w:left="8384" w:hanging="113"/>
      </w:pPr>
      <w:rPr>
        <w:rFonts w:hint="default"/>
        <w:lang w:val="en-US" w:eastAsia="en-US" w:bidi="en-US"/>
      </w:rPr>
    </w:lvl>
    <w:lvl w:ilvl="8" w:tplc="1E4A412C">
      <w:numFmt w:val="bullet"/>
      <w:lvlText w:val="•"/>
      <w:lvlJc w:val="left"/>
      <w:pPr>
        <w:ind w:left="9456" w:hanging="113"/>
      </w:pPr>
      <w:rPr>
        <w:rFonts w:hint="default"/>
        <w:lang w:val="en-US" w:eastAsia="en-US" w:bidi="en-US"/>
      </w:rPr>
    </w:lvl>
  </w:abstractNum>
  <w:abstractNum w:abstractNumId="1" w15:restartNumberingAfterBreak="0">
    <w:nsid w:val="31373BB3"/>
    <w:multiLevelType w:val="hybridMultilevel"/>
    <w:tmpl w:val="0B645CBA"/>
    <w:lvl w:ilvl="0" w:tplc="BA6683E4">
      <w:numFmt w:val="bullet"/>
      <w:lvlText w:val=""/>
      <w:lvlJc w:val="left"/>
      <w:pPr>
        <w:ind w:left="880" w:hanging="107"/>
      </w:pPr>
      <w:rPr>
        <w:rFonts w:ascii="Wingdings" w:eastAsia="Wingdings" w:hAnsi="Wingdings" w:cs="Wingdings" w:hint="default"/>
        <w:w w:val="100"/>
        <w:sz w:val="21"/>
        <w:szCs w:val="21"/>
        <w:lang w:val="en-US" w:eastAsia="en-US" w:bidi="en-US"/>
      </w:rPr>
    </w:lvl>
    <w:lvl w:ilvl="1" w:tplc="5DF27AB0">
      <w:numFmt w:val="bullet"/>
      <w:lvlText w:val="•"/>
      <w:lvlJc w:val="left"/>
      <w:pPr>
        <w:ind w:left="1952" w:hanging="107"/>
      </w:pPr>
      <w:rPr>
        <w:rFonts w:hint="default"/>
        <w:lang w:val="en-US" w:eastAsia="en-US" w:bidi="en-US"/>
      </w:rPr>
    </w:lvl>
    <w:lvl w:ilvl="2" w:tplc="2674AA9A">
      <w:numFmt w:val="bullet"/>
      <w:lvlText w:val="•"/>
      <w:lvlJc w:val="left"/>
      <w:pPr>
        <w:ind w:left="3024" w:hanging="107"/>
      </w:pPr>
      <w:rPr>
        <w:rFonts w:hint="default"/>
        <w:lang w:val="en-US" w:eastAsia="en-US" w:bidi="en-US"/>
      </w:rPr>
    </w:lvl>
    <w:lvl w:ilvl="3" w:tplc="737E14B6">
      <w:numFmt w:val="bullet"/>
      <w:lvlText w:val="•"/>
      <w:lvlJc w:val="left"/>
      <w:pPr>
        <w:ind w:left="4096" w:hanging="107"/>
      </w:pPr>
      <w:rPr>
        <w:rFonts w:hint="default"/>
        <w:lang w:val="en-US" w:eastAsia="en-US" w:bidi="en-US"/>
      </w:rPr>
    </w:lvl>
    <w:lvl w:ilvl="4" w:tplc="E66683B2">
      <w:numFmt w:val="bullet"/>
      <w:lvlText w:val="•"/>
      <w:lvlJc w:val="left"/>
      <w:pPr>
        <w:ind w:left="5168" w:hanging="107"/>
      </w:pPr>
      <w:rPr>
        <w:rFonts w:hint="default"/>
        <w:lang w:val="en-US" w:eastAsia="en-US" w:bidi="en-US"/>
      </w:rPr>
    </w:lvl>
    <w:lvl w:ilvl="5" w:tplc="B3D8F420">
      <w:numFmt w:val="bullet"/>
      <w:lvlText w:val="•"/>
      <w:lvlJc w:val="left"/>
      <w:pPr>
        <w:ind w:left="6240" w:hanging="107"/>
      </w:pPr>
      <w:rPr>
        <w:rFonts w:hint="default"/>
        <w:lang w:val="en-US" w:eastAsia="en-US" w:bidi="en-US"/>
      </w:rPr>
    </w:lvl>
    <w:lvl w:ilvl="6" w:tplc="F7ECD3B0">
      <w:numFmt w:val="bullet"/>
      <w:lvlText w:val="•"/>
      <w:lvlJc w:val="left"/>
      <w:pPr>
        <w:ind w:left="7312" w:hanging="107"/>
      </w:pPr>
      <w:rPr>
        <w:rFonts w:hint="default"/>
        <w:lang w:val="en-US" w:eastAsia="en-US" w:bidi="en-US"/>
      </w:rPr>
    </w:lvl>
    <w:lvl w:ilvl="7" w:tplc="BDC0EB38">
      <w:numFmt w:val="bullet"/>
      <w:lvlText w:val="•"/>
      <w:lvlJc w:val="left"/>
      <w:pPr>
        <w:ind w:left="8384" w:hanging="107"/>
      </w:pPr>
      <w:rPr>
        <w:rFonts w:hint="default"/>
        <w:lang w:val="en-US" w:eastAsia="en-US" w:bidi="en-US"/>
      </w:rPr>
    </w:lvl>
    <w:lvl w:ilvl="8" w:tplc="6D0E2930">
      <w:numFmt w:val="bullet"/>
      <w:lvlText w:val="•"/>
      <w:lvlJc w:val="left"/>
      <w:pPr>
        <w:ind w:left="9456" w:hanging="107"/>
      </w:pPr>
      <w:rPr>
        <w:rFonts w:hint="default"/>
        <w:lang w:val="en-US" w:eastAsia="en-US" w:bidi="en-US"/>
      </w:rPr>
    </w:lvl>
  </w:abstractNum>
  <w:abstractNum w:abstractNumId="2" w15:restartNumberingAfterBreak="0">
    <w:nsid w:val="47B95225"/>
    <w:multiLevelType w:val="hybridMultilevel"/>
    <w:tmpl w:val="2F94A15A"/>
    <w:lvl w:ilvl="0" w:tplc="7DFCA708">
      <w:numFmt w:val="bullet"/>
      <w:lvlText w:val="•"/>
      <w:lvlJc w:val="left"/>
      <w:pPr>
        <w:ind w:left="880" w:hanging="139"/>
      </w:pPr>
      <w:rPr>
        <w:rFonts w:ascii="Times New Roman" w:eastAsia="Times New Roman" w:hAnsi="Times New Roman" w:cs="Times New Roman" w:hint="default"/>
        <w:w w:val="100"/>
        <w:sz w:val="23"/>
        <w:szCs w:val="23"/>
        <w:lang w:val="en-US" w:eastAsia="en-US" w:bidi="en-US"/>
      </w:rPr>
    </w:lvl>
    <w:lvl w:ilvl="1" w:tplc="5BFEAA42">
      <w:numFmt w:val="bullet"/>
      <w:lvlText w:val="•"/>
      <w:lvlJc w:val="left"/>
      <w:pPr>
        <w:ind w:left="1952" w:hanging="139"/>
      </w:pPr>
      <w:rPr>
        <w:rFonts w:hint="default"/>
        <w:lang w:val="en-US" w:eastAsia="en-US" w:bidi="en-US"/>
      </w:rPr>
    </w:lvl>
    <w:lvl w:ilvl="2" w:tplc="1630A802">
      <w:numFmt w:val="bullet"/>
      <w:lvlText w:val="•"/>
      <w:lvlJc w:val="left"/>
      <w:pPr>
        <w:ind w:left="3024" w:hanging="139"/>
      </w:pPr>
      <w:rPr>
        <w:rFonts w:hint="default"/>
        <w:lang w:val="en-US" w:eastAsia="en-US" w:bidi="en-US"/>
      </w:rPr>
    </w:lvl>
    <w:lvl w:ilvl="3" w:tplc="EDBC0AD6">
      <w:numFmt w:val="bullet"/>
      <w:lvlText w:val="•"/>
      <w:lvlJc w:val="left"/>
      <w:pPr>
        <w:ind w:left="4096" w:hanging="139"/>
      </w:pPr>
      <w:rPr>
        <w:rFonts w:hint="default"/>
        <w:lang w:val="en-US" w:eastAsia="en-US" w:bidi="en-US"/>
      </w:rPr>
    </w:lvl>
    <w:lvl w:ilvl="4" w:tplc="F6269766">
      <w:numFmt w:val="bullet"/>
      <w:lvlText w:val="•"/>
      <w:lvlJc w:val="left"/>
      <w:pPr>
        <w:ind w:left="5168" w:hanging="139"/>
      </w:pPr>
      <w:rPr>
        <w:rFonts w:hint="default"/>
        <w:lang w:val="en-US" w:eastAsia="en-US" w:bidi="en-US"/>
      </w:rPr>
    </w:lvl>
    <w:lvl w:ilvl="5" w:tplc="9A5C5FC2">
      <w:numFmt w:val="bullet"/>
      <w:lvlText w:val="•"/>
      <w:lvlJc w:val="left"/>
      <w:pPr>
        <w:ind w:left="6240" w:hanging="139"/>
      </w:pPr>
      <w:rPr>
        <w:rFonts w:hint="default"/>
        <w:lang w:val="en-US" w:eastAsia="en-US" w:bidi="en-US"/>
      </w:rPr>
    </w:lvl>
    <w:lvl w:ilvl="6" w:tplc="10E474CC">
      <w:numFmt w:val="bullet"/>
      <w:lvlText w:val="•"/>
      <w:lvlJc w:val="left"/>
      <w:pPr>
        <w:ind w:left="7312" w:hanging="139"/>
      </w:pPr>
      <w:rPr>
        <w:rFonts w:hint="default"/>
        <w:lang w:val="en-US" w:eastAsia="en-US" w:bidi="en-US"/>
      </w:rPr>
    </w:lvl>
    <w:lvl w:ilvl="7" w:tplc="2A0454C4">
      <w:numFmt w:val="bullet"/>
      <w:lvlText w:val="•"/>
      <w:lvlJc w:val="left"/>
      <w:pPr>
        <w:ind w:left="8384" w:hanging="139"/>
      </w:pPr>
      <w:rPr>
        <w:rFonts w:hint="default"/>
        <w:lang w:val="en-US" w:eastAsia="en-US" w:bidi="en-US"/>
      </w:rPr>
    </w:lvl>
    <w:lvl w:ilvl="8" w:tplc="79589B7C">
      <w:numFmt w:val="bullet"/>
      <w:lvlText w:val="•"/>
      <w:lvlJc w:val="left"/>
      <w:pPr>
        <w:ind w:left="9456" w:hanging="139"/>
      </w:pPr>
      <w:rPr>
        <w:rFonts w:hint="default"/>
        <w:lang w:val="en-US" w:eastAsia="en-US" w:bidi="en-US"/>
      </w:rPr>
    </w:lvl>
  </w:abstractNum>
  <w:abstractNum w:abstractNumId="3" w15:restartNumberingAfterBreak="0">
    <w:nsid w:val="4FE3700D"/>
    <w:multiLevelType w:val="hybridMultilevel"/>
    <w:tmpl w:val="F230AD16"/>
    <w:lvl w:ilvl="0" w:tplc="91E0CE0C">
      <w:numFmt w:val="bullet"/>
      <w:lvlText w:val=""/>
      <w:lvlJc w:val="left"/>
      <w:pPr>
        <w:ind w:left="1365" w:hanging="361"/>
      </w:pPr>
      <w:rPr>
        <w:rFonts w:ascii="Symbol" w:eastAsia="Symbol" w:hAnsi="Symbol" w:cs="Symbol" w:hint="default"/>
        <w:w w:val="100"/>
        <w:sz w:val="16"/>
        <w:szCs w:val="16"/>
        <w:lang w:val="en-US" w:eastAsia="en-US" w:bidi="en-US"/>
      </w:rPr>
    </w:lvl>
    <w:lvl w:ilvl="1" w:tplc="454CE47C">
      <w:numFmt w:val="bullet"/>
      <w:lvlText w:val="•"/>
      <w:lvlJc w:val="left"/>
      <w:pPr>
        <w:ind w:left="2384" w:hanging="361"/>
      </w:pPr>
      <w:rPr>
        <w:rFonts w:hint="default"/>
        <w:lang w:val="en-US" w:eastAsia="en-US" w:bidi="en-US"/>
      </w:rPr>
    </w:lvl>
    <w:lvl w:ilvl="2" w:tplc="2348F318">
      <w:numFmt w:val="bullet"/>
      <w:lvlText w:val="•"/>
      <w:lvlJc w:val="left"/>
      <w:pPr>
        <w:ind w:left="3408" w:hanging="361"/>
      </w:pPr>
      <w:rPr>
        <w:rFonts w:hint="default"/>
        <w:lang w:val="en-US" w:eastAsia="en-US" w:bidi="en-US"/>
      </w:rPr>
    </w:lvl>
    <w:lvl w:ilvl="3" w:tplc="89866514">
      <w:numFmt w:val="bullet"/>
      <w:lvlText w:val="•"/>
      <w:lvlJc w:val="left"/>
      <w:pPr>
        <w:ind w:left="4432" w:hanging="361"/>
      </w:pPr>
      <w:rPr>
        <w:rFonts w:hint="default"/>
        <w:lang w:val="en-US" w:eastAsia="en-US" w:bidi="en-US"/>
      </w:rPr>
    </w:lvl>
    <w:lvl w:ilvl="4" w:tplc="25F6BF2E">
      <w:numFmt w:val="bullet"/>
      <w:lvlText w:val="•"/>
      <w:lvlJc w:val="left"/>
      <w:pPr>
        <w:ind w:left="5456" w:hanging="361"/>
      </w:pPr>
      <w:rPr>
        <w:rFonts w:hint="default"/>
        <w:lang w:val="en-US" w:eastAsia="en-US" w:bidi="en-US"/>
      </w:rPr>
    </w:lvl>
    <w:lvl w:ilvl="5" w:tplc="E2B4A87E">
      <w:numFmt w:val="bullet"/>
      <w:lvlText w:val="•"/>
      <w:lvlJc w:val="left"/>
      <w:pPr>
        <w:ind w:left="6480" w:hanging="361"/>
      </w:pPr>
      <w:rPr>
        <w:rFonts w:hint="default"/>
        <w:lang w:val="en-US" w:eastAsia="en-US" w:bidi="en-US"/>
      </w:rPr>
    </w:lvl>
    <w:lvl w:ilvl="6" w:tplc="873A26BC">
      <w:numFmt w:val="bullet"/>
      <w:lvlText w:val="•"/>
      <w:lvlJc w:val="left"/>
      <w:pPr>
        <w:ind w:left="7504" w:hanging="361"/>
      </w:pPr>
      <w:rPr>
        <w:rFonts w:hint="default"/>
        <w:lang w:val="en-US" w:eastAsia="en-US" w:bidi="en-US"/>
      </w:rPr>
    </w:lvl>
    <w:lvl w:ilvl="7" w:tplc="42B0A958">
      <w:numFmt w:val="bullet"/>
      <w:lvlText w:val="•"/>
      <w:lvlJc w:val="left"/>
      <w:pPr>
        <w:ind w:left="8528" w:hanging="361"/>
      </w:pPr>
      <w:rPr>
        <w:rFonts w:hint="default"/>
        <w:lang w:val="en-US" w:eastAsia="en-US" w:bidi="en-US"/>
      </w:rPr>
    </w:lvl>
    <w:lvl w:ilvl="8" w:tplc="2A16DF10">
      <w:numFmt w:val="bullet"/>
      <w:lvlText w:val="•"/>
      <w:lvlJc w:val="left"/>
      <w:pPr>
        <w:ind w:left="9552" w:hanging="361"/>
      </w:pPr>
      <w:rPr>
        <w:rFonts w:hint="default"/>
        <w:lang w:val="en-US" w:eastAsia="en-US" w:bidi="en-US"/>
      </w:rPr>
    </w:lvl>
  </w:abstractNum>
  <w:abstractNum w:abstractNumId="4" w15:restartNumberingAfterBreak="0">
    <w:nsid w:val="51EF7545"/>
    <w:multiLevelType w:val="hybridMultilevel"/>
    <w:tmpl w:val="4A1C958A"/>
    <w:lvl w:ilvl="0" w:tplc="424A6D60">
      <w:numFmt w:val="bullet"/>
      <w:lvlText w:val=""/>
      <w:lvlJc w:val="left"/>
      <w:pPr>
        <w:ind w:left="1816" w:hanging="360"/>
      </w:pPr>
      <w:rPr>
        <w:rFonts w:ascii="Symbol" w:eastAsia="Symbol" w:hAnsi="Symbol" w:cs="Symbol" w:hint="default"/>
        <w:w w:val="100"/>
        <w:sz w:val="24"/>
        <w:szCs w:val="24"/>
        <w:lang w:val="en-US" w:eastAsia="en-US" w:bidi="en-US"/>
      </w:rPr>
    </w:lvl>
    <w:lvl w:ilvl="1" w:tplc="8FA08072">
      <w:numFmt w:val="bullet"/>
      <w:lvlText w:val=""/>
      <w:lvlJc w:val="left"/>
      <w:pPr>
        <w:ind w:left="2039" w:hanging="360"/>
      </w:pPr>
      <w:rPr>
        <w:rFonts w:ascii="Symbol" w:eastAsia="Symbol" w:hAnsi="Symbol" w:cs="Symbol" w:hint="default"/>
        <w:w w:val="100"/>
        <w:sz w:val="16"/>
        <w:szCs w:val="16"/>
        <w:lang w:val="en-US" w:eastAsia="en-US" w:bidi="en-US"/>
      </w:rPr>
    </w:lvl>
    <w:lvl w:ilvl="2" w:tplc="0F6865F8">
      <w:numFmt w:val="bullet"/>
      <w:lvlText w:val="•"/>
      <w:lvlJc w:val="left"/>
      <w:pPr>
        <w:ind w:left="3102" w:hanging="360"/>
      </w:pPr>
      <w:rPr>
        <w:rFonts w:hint="default"/>
        <w:lang w:val="en-US" w:eastAsia="en-US" w:bidi="en-US"/>
      </w:rPr>
    </w:lvl>
    <w:lvl w:ilvl="3" w:tplc="346EB5F2">
      <w:numFmt w:val="bullet"/>
      <w:lvlText w:val="•"/>
      <w:lvlJc w:val="left"/>
      <w:pPr>
        <w:ind w:left="4164" w:hanging="360"/>
      </w:pPr>
      <w:rPr>
        <w:rFonts w:hint="default"/>
        <w:lang w:val="en-US" w:eastAsia="en-US" w:bidi="en-US"/>
      </w:rPr>
    </w:lvl>
    <w:lvl w:ilvl="4" w:tplc="8A2ACD32">
      <w:numFmt w:val="bullet"/>
      <w:lvlText w:val="•"/>
      <w:lvlJc w:val="left"/>
      <w:pPr>
        <w:ind w:left="5226" w:hanging="360"/>
      </w:pPr>
      <w:rPr>
        <w:rFonts w:hint="default"/>
        <w:lang w:val="en-US" w:eastAsia="en-US" w:bidi="en-US"/>
      </w:rPr>
    </w:lvl>
    <w:lvl w:ilvl="5" w:tplc="B29A4CEA">
      <w:numFmt w:val="bullet"/>
      <w:lvlText w:val="•"/>
      <w:lvlJc w:val="left"/>
      <w:pPr>
        <w:ind w:left="6288" w:hanging="360"/>
      </w:pPr>
      <w:rPr>
        <w:rFonts w:hint="default"/>
        <w:lang w:val="en-US" w:eastAsia="en-US" w:bidi="en-US"/>
      </w:rPr>
    </w:lvl>
    <w:lvl w:ilvl="6" w:tplc="2A3234F0">
      <w:numFmt w:val="bullet"/>
      <w:lvlText w:val="•"/>
      <w:lvlJc w:val="left"/>
      <w:pPr>
        <w:ind w:left="7351" w:hanging="360"/>
      </w:pPr>
      <w:rPr>
        <w:rFonts w:hint="default"/>
        <w:lang w:val="en-US" w:eastAsia="en-US" w:bidi="en-US"/>
      </w:rPr>
    </w:lvl>
    <w:lvl w:ilvl="7" w:tplc="5DBEAE7A">
      <w:numFmt w:val="bullet"/>
      <w:lvlText w:val="•"/>
      <w:lvlJc w:val="left"/>
      <w:pPr>
        <w:ind w:left="8413" w:hanging="360"/>
      </w:pPr>
      <w:rPr>
        <w:rFonts w:hint="default"/>
        <w:lang w:val="en-US" w:eastAsia="en-US" w:bidi="en-US"/>
      </w:rPr>
    </w:lvl>
    <w:lvl w:ilvl="8" w:tplc="0E90FA28">
      <w:numFmt w:val="bullet"/>
      <w:lvlText w:val="•"/>
      <w:lvlJc w:val="left"/>
      <w:pPr>
        <w:ind w:left="9475" w:hanging="360"/>
      </w:pPr>
      <w:rPr>
        <w:rFonts w:hint="default"/>
        <w:lang w:val="en-US" w:eastAsia="en-US" w:bidi="en-US"/>
      </w:rPr>
    </w:lvl>
  </w:abstractNum>
  <w:abstractNum w:abstractNumId="5" w15:restartNumberingAfterBreak="0">
    <w:nsid w:val="6EB85A79"/>
    <w:multiLevelType w:val="hybridMultilevel"/>
    <w:tmpl w:val="53F8B576"/>
    <w:lvl w:ilvl="0" w:tplc="0576DBF8">
      <w:numFmt w:val="bullet"/>
      <w:lvlText w:val="◻"/>
      <w:lvlJc w:val="left"/>
      <w:pPr>
        <w:ind w:left="828" w:hanging="361"/>
      </w:pPr>
      <w:rPr>
        <w:rFonts w:ascii="Symbol" w:eastAsia="Symbol" w:hAnsi="Symbol" w:cs="Symbol" w:hint="default"/>
        <w:w w:val="100"/>
        <w:sz w:val="16"/>
        <w:szCs w:val="16"/>
        <w:lang w:val="en-US" w:eastAsia="en-US" w:bidi="en-US"/>
      </w:rPr>
    </w:lvl>
    <w:lvl w:ilvl="1" w:tplc="5BEAA6BA">
      <w:numFmt w:val="bullet"/>
      <w:lvlText w:val=""/>
      <w:lvlJc w:val="left"/>
      <w:pPr>
        <w:ind w:left="1548" w:hanging="360"/>
      </w:pPr>
      <w:rPr>
        <w:rFonts w:ascii="Symbol" w:eastAsia="Symbol" w:hAnsi="Symbol" w:cs="Symbol" w:hint="default"/>
        <w:w w:val="100"/>
        <w:sz w:val="16"/>
        <w:szCs w:val="16"/>
        <w:lang w:val="en-US" w:eastAsia="en-US" w:bidi="en-US"/>
      </w:rPr>
    </w:lvl>
    <w:lvl w:ilvl="2" w:tplc="BED47574">
      <w:numFmt w:val="bullet"/>
      <w:lvlText w:val="•"/>
      <w:lvlJc w:val="left"/>
      <w:pPr>
        <w:ind w:left="2587" w:hanging="360"/>
      </w:pPr>
      <w:rPr>
        <w:rFonts w:hint="default"/>
        <w:lang w:val="en-US" w:eastAsia="en-US" w:bidi="en-US"/>
      </w:rPr>
    </w:lvl>
    <w:lvl w:ilvl="3" w:tplc="75DE4728">
      <w:numFmt w:val="bullet"/>
      <w:lvlText w:val="•"/>
      <w:lvlJc w:val="left"/>
      <w:pPr>
        <w:ind w:left="3634" w:hanging="360"/>
      </w:pPr>
      <w:rPr>
        <w:rFonts w:hint="default"/>
        <w:lang w:val="en-US" w:eastAsia="en-US" w:bidi="en-US"/>
      </w:rPr>
    </w:lvl>
    <w:lvl w:ilvl="4" w:tplc="1DA23660">
      <w:numFmt w:val="bullet"/>
      <w:lvlText w:val="•"/>
      <w:lvlJc w:val="left"/>
      <w:pPr>
        <w:ind w:left="4681" w:hanging="360"/>
      </w:pPr>
      <w:rPr>
        <w:rFonts w:hint="default"/>
        <w:lang w:val="en-US" w:eastAsia="en-US" w:bidi="en-US"/>
      </w:rPr>
    </w:lvl>
    <w:lvl w:ilvl="5" w:tplc="50067F2A">
      <w:numFmt w:val="bullet"/>
      <w:lvlText w:val="•"/>
      <w:lvlJc w:val="left"/>
      <w:pPr>
        <w:ind w:left="5728" w:hanging="360"/>
      </w:pPr>
      <w:rPr>
        <w:rFonts w:hint="default"/>
        <w:lang w:val="en-US" w:eastAsia="en-US" w:bidi="en-US"/>
      </w:rPr>
    </w:lvl>
    <w:lvl w:ilvl="6" w:tplc="D108A488">
      <w:numFmt w:val="bullet"/>
      <w:lvlText w:val="•"/>
      <w:lvlJc w:val="left"/>
      <w:pPr>
        <w:ind w:left="6776" w:hanging="360"/>
      </w:pPr>
      <w:rPr>
        <w:rFonts w:hint="default"/>
        <w:lang w:val="en-US" w:eastAsia="en-US" w:bidi="en-US"/>
      </w:rPr>
    </w:lvl>
    <w:lvl w:ilvl="7" w:tplc="638671A2">
      <w:numFmt w:val="bullet"/>
      <w:lvlText w:val="•"/>
      <w:lvlJc w:val="left"/>
      <w:pPr>
        <w:ind w:left="7823" w:hanging="360"/>
      </w:pPr>
      <w:rPr>
        <w:rFonts w:hint="default"/>
        <w:lang w:val="en-US" w:eastAsia="en-US" w:bidi="en-US"/>
      </w:rPr>
    </w:lvl>
    <w:lvl w:ilvl="8" w:tplc="D8943200">
      <w:numFmt w:val="bullet"/>
      <w:lvlText w:val="•"/>
      <w:lvlJc w:val="left"/>
      <w:pPr>
        <w:ind w:left="8870" w:hanging="360"/>
      </w:pPr>
      <w:rPr>
        <w:rFonts w:hint="default"/>
        <w:lang w:val="en-US" w:eastAsia="en-US" w:bidi="en-US"/>
      </w:rPr>
    </w:lvl>
  </w:abstractNum>
  <w:abstractNum w:abstractNumId="6" w15:restartNumberingAfterBreak="0">
    <w:nsid w:val="73F07E16"/>
    <w:multiLevelType w:val="hybridMultilevel"/>
    <w:tmpl w:val="B128D54A"/>
    <w:lvl w:ilvl="0" w:tplc="3544C38E">
      <w:numFmt w:val="bullet"/>
      <w:lvlText w:val="◻"/>
      <w:lvlJc w:val="left"/>
      <w:pPr>
        <w:ind w:left="1319" w:hanging="361"/>
      </w:pPr>
      <w:rPr>
        <w:rFonts w:ascii="Symbol" w:eastAsia="Symbol" w:hAnsi="Symbol" w:cs="Symbol" w:hint="default"/>
        <w:w w:val="100"/>
        <w:sz w:val="16"/>
        <w:szCs w:val="16"/>
        <w:lang w:val="en-US" w:eastAsia="en-US" w:bidi="en-US"/>
      </w:rPr>
    </w:lvl>
    <w:lvl w:ilvl="1" w:tplc="A398AF3E">
      <w:numFmt w:val="bullet"/>
      <w:lvlText w:val="•"/>
      <w:lvlJc w:val="left"/>
      <w:pPr>
        <w:ind w:left="2348" w:hanging="361"/>
      </w:pPr>
      <w:rPr>
        <w:rFonts w:hint="default"/>
        <w:lang w:val="en-US" w:eastAsia="en-US" w:bidi="en-US"/>
      </w:rPr>
    </w:lvl>
    <w:lvl w:ilvl="2" w:tplc="808E2BE0">
      <w:numFmt w:val="bullet"/>
      <w:lvlText w:val="•"/>
      <w:lvlJc w:val="left"/>
      <w:pPr>
        <w:ind w:left="3376" w:hanging="361"/>
      </w:pPr>
      <w:rPr>
        <w:rFonts w:hint="default"/>
        <w:lang w:val="en-US" w:eastAsia="en-US" w:bidi="en-US"/>
      </w:rPr>
    </w:lvl>
    <w:lvl w:ilvl="3" w:tplc="AB3804CA">
      <w:numFmt w:val="bullet"/>
      <w:lvlText w:val="•"/>
      <w:lvlJc w:val="left"/>
      <w:pPr>
        <w:ind w:left="4404" w:hanging="361"/>
      </w:pPr>
      <w:rPr>
        <w:rFonts w:hint="default"/>
        <w:lang w:val="en-US" w:eastAsia="en-US" w:bidi="en-US"/>
      </w:rPr>
    </w:lvl>
    <w:lvl w:ilvl="4" w:tplc="169E2CF6">
      <w:numFmt w:val="bullet"/>
      <w:lvlText w:val="•"/>
      <w:lvlJc w:val="left"/>
      <w:pPr>
        <w:ind w:left="5432" w:hanging="361"/>
      </w:pPr>
      <w:rPr>
        <w:rFonts w:hint="default"/>
        <w:lang w:val="en-US" w:eastAsia="en-US" w:bidi="en-US"/>
      </w:rPr>
    </w:lvl>
    <w:lvl w:ilvl="5" w:tplc="4B4AAFE6">
      <w:numFmt w:val="bullet"/>
      <w:lvlText w:val="•"/>
      <w:lvlJc w:val="left"/>
      <w:pPr>
        <w:ind w:left="6460" w:hanging="361"/>
      </w:pPr>
      <w:rPr>
        <w:rFonts w:hint="default"/>
        <w:lang w:val="en-US" w:eastAsia="en-US" w:bidi="en-US"/>
      </w:rPr>
    </w:lvl>
    <w:lvl w:ilvl="6" w:tplc="A080ED9A">
      <w:numFmt w:val="bullet"/>
      <w:lvlText w:val="•"/>
      <w:lvlJc w:val="left"/>
      <w:pPr>
        <w:ind w:left="7488" w:hanging="361"/>
      </w:pPr>
      <w:rPr>
        <w:rFonts w:hint="default"/>
        <w:lang w:val="en-US" w:eastAsia="en-US" w:bidi="en-US"/>
      </w:rPr>
    </w:lvl>
    <w:lvl w:ilvl="7" w:tplc="D0909F3C">
      <w:numFmt w:val="bullet"/>
      <w:lvlText w:val="•"/>
      <w:lvlJc w:val="left"/>
      <w:pPr>
        <w:ind w:left="8516" w:hanging="361"/>
      </w:pPr>
      <w:rPr>
        <w:rFonts w:hint="default"/>
        <w:lang w:val="en-US" w:eastAsia="en-US" w:bidi="en-US"/>
      </w:rPr>
    </w:lvl>
    <w:lvl w:ilvl="8" w:tplc="5B984A10">
      <w:numFmt w:val="bullet"/>
      <w:lvlText w:val="•"/>
      <w:lvlJc w:val="left"/>
      <w:pPr>
        <w:ind w:left="9544" w:hanging="361"/>
      </w:pPr>
      <w:rPr>
        <w:rFonts w:hint="default"/>
        <w:lang w:val="en-US" w:eastAsia="en-US" w:bidi="en-US"/>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347F4"/>
    <w:rsid w:val="00A347F4"/>
    <w:rsid w:val="00F00455"/>
    <w:rsid w:val="00F4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E7B74AC"/>
  <w15:docId w15:val="{C9C38977-DB31-4AE2-8769-E18606C6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80"/>
      <w:outlineLvl w:val="0"/>
    </w:pPr>
    <w:rPr>
      <w:rFonts w:ascii="Times New Roman" w:eastAsia="Times New Roman" w:hAnsi="Times New Roman" w:cs="Times New Roman"/>
      <w:sz w:val="23"/>
      <w:szCs w:val="23"/>
    </w:rPr>
  </w:style>
  <w:style w:type="paragraph" w:styleId="Heading2">
    <w:name w:val="heading 2"/>
    <w:basedOn w:val="Normal"/>
    <w:uiPriority w:val="9"/>
    <w:unhideWhenUsed/>
    <w:qFormat/>
    <w:pPr>
      <w:ind w:left="376"/>
      <w:outlineLvl w:val="1"/>
    </w:pPr>
  </w:style>
  <w:style w:type="paragraph" w:styleId="Heading3">
    <w:name w:val="heading 3"/>
    <w:basedOn w:val="Normal"/>
    <w:uiPriority w:val="9"/>
    <w:unhideWhenUsed/>
    <w:qFormat/>
    <w:pPr>
      <w:ind w:left="880"/>
      <w:outlineLvl w:val="2"/>
    </w:pPr>
    <w:rPr>
      <w:b/>
      <w:bCs/>
      <w:sz w:val="18"/>
      <w:szCs w:val="18"/>
    </w:rPr>
  </w:style>
  <w:style w:type="paragraph" w:styleId="Heading4">
    <w:name w:val="heading 4"/>
    <w:basedOn w:val="Normal"/>
    <w:uiPriority w:val="9"/>
    <w:unhideWhenUsed/>
    <w:qFormat/>
    <w:pPr>
      <w:ind w:left="880" w:right="666"/>
      <w:outlineLvl w:val="3"/>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80"/>
    </w:pPr>
    <w:rPr>
      <w:rFonts w:ascii="Times New Roman" w:eastAsia="Times New Roman" w:hAnsi="Times New Roman" w:cs="Times New Roman"/>
    </w:rPr>
  </w:style>
  <w:style w:type="paragraph" w:customStyle="1" w:styleId="TableParagraph">
    <w:name w:val="Table Paragraph"/>
    <w:basedOn w:val="Normal"/>
    <w:uiPriority w:val="1"/>
    <w:qFormat/>
    <w:pPr>
      <w:ind w:left="828"/>
    </w:pPr>
  </w:style>
  <w:style w:type="paragraph" w:styleId="Header">
    <w:name w:val="header"/>
    <w:basedOn w:val="Normal"/>
    <w:link w:val="HeaderChar"/>
    <w:uiPriority w:val="99"/>
    <w:unhideWhenUsed/>
    <w:rsid w:val="00F00455"/>
    <w:pPr>
      <w:tabs>
        <w:tab w:val="center" w:pos="4680"/>
        <w:tab w:val="right" w:pos="9360"/>
      </w:tabs>
    </w:pPr>
  </w:style>
  <w:style w:type="character" w:customStyle="1" w:styleId="HeaderChar">
    <w:name w:val="Header Char"/>
    <w:basedOn w:val="DefaultParagraphFont"/>
    <w:link w:val="Header"/>
    <w:uiPriority w:val="99"/>
    <w:rsid w:val="00F00455"/>
    <w:rPr>
      <w:rFonts w:ascii="Arial" w:eastAsia="Arial" w:hAnsi="Arial" w:cs="Arial"/>
      <w:lang w:bidi="en-US"/>
    </w:rPr>
  </w:style>
  <w:style w:type="paragraph" w:styleId="Footer">
    <w:name w:val="footer"/>
    <w:basedOn w:val="Normal"/>
    <w:link w:val="FooterChar"/>
    <w:uiPriority w:val="99"/>
    <w:unhideWhenUsed/>
    <w:rsid w:val="00F00455"/>
    <w:pPr>
      <w:tabs>
        <w:tab w:val="center" w:pos="4680"/>
        <w:tab w:val="right" w:pos="9360"/>
      </w:tabs>
    </w:pPr>
  </w:style>
  <w:style w:type="character" w:customStyle="1" w:styleId="FooterChar">
    <w:name w:val="Footer Char"/>
    <w:basedOn w:val="DefaultParagraphFont"/>
    <w:link w:val="Footer"/>
    <w:uiPriority w:val="99"/>
    <w:rsid w:val="00F0045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cdc.gov/growthcharts/clinical_charts.htm)" TargetMode="External"/><Relationship Id="rId26" Type="http://schemas.openxmlformats.org/officeDocument/2006/relationships/hyperlink" Target="http://www.covid19treatmentguidelines.nih.gov/" TargetMode="External"/><Relationship Id="rId3" Type="http://schemas.openxmlformats.org/officeDocument/2006/relationships/settings" Target="settings.xml"/><Relationship Id="rId21" Type="http://schemas.openxmlformats.org/officeDocument/2006/relationships/hyperlink" Target="http://www.cdc.gov/COVID19"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cdc.gov/growthcharts/clinical_charts.htm)" TargetMode="External"/><Relationship Id="rId25" Type="http://schemas.openxmlformats.org/officeDocument/2006/relationships/hyperlink" Target="http://www.REGENCOV.co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fda.gov/medwatch"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fda.gov/emergency-preparedness-and-response/mcm-" TargetMode="External"/><Relationship Id="rId28" Type="http://schemas.openxmlformats.org/officeDocument/2006/relationships/glossaryDocument" Target="glossary/document.xml"/><Relationship Id="rId10" Type="http://schemas.openxmlformats.org/officeDocument/2006/relationships/hyperlink" Target="http://www.cdc.gov/growthcharts/clinical_charts.htm)" TargetMode="External"/><Relationship Id="rId19" Type="http://schemas.openxmlformats.org/officeDocument/2006/relationships/header" Target="header2.xm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dc.gov/coronavirus/2019-ncov/hcp/clinical-guidance-management-patients.html" TargetMode="External"/><Relationship Id="rId14" Type="http://schemas.openxmlformats.org/officeDocument/2006/relationships/image" Target="media/image4.png"/><Relationship Id="rId22" Type="http://schemas.openxmlformats.org/officeDocument/2006/relationships/hyperlink" Target="http://www.cdc.gov/coronavirus/2019-ncov/if-you-are-sick/quarantine.html%2Cor" TargetMode="External"/><Relationship Id="rId27" Type="http://schemas.openxmlformats.org/officeDocument/2006/relationships/fontTable" Target="fontTable.xml"/><Relationship Id="rId30"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AADE15141FF857D84781B05E578"/>
        <w:category>
          <w:name w:val="General"/>
          <w:gallery w:val="placeholder"/>
        </w:category>
        <w:types>
          <w:type w:val="bbPlcHdr"/>
        </w:types>
        <w:behaviors>
          <w:behavior w:val="content"/>
        </w:behaviors>
        <w:guid w:val="{9A917C28-5C5A-43D6-A37C-9EF016C3AC26}"/>
      </w:docPartPr>
      <w:docPartBody>
        <w:p w:rsidR="00000000" w:rsidRDefault="00A47D6C" w:rsidP="00A47D6C">
          <w:pPr>
            <w:pStyle w:val="1CA81AADE15141FF857D84781B05E57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6C"/>
    <w:rsid w:val="00A4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A81AADE15141FF857D84781B05E578">
    <w:name w:val="1CA81AADE15141FF857D84781B05E578"/>
    <w:rsid w:val="00A47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09F3958DED394690A3E829A25FAF2C" ma:contentTypeVersion="18" ma:contentTypeDescription="Create a new document." ma:contentTypeScope="" ma:versionID="34c2bf695ec4ce8533e0b14ef610f1dc">
  <xsd:schema xmlns:xsd="http://www.w3.org/2001/XMLSchema" xmlns:xs="http://www.w3.org/2001/XMLSchema" xmlns:p="http://schemas.microsoft.com/office/2006/metadata/properties" xmlns:ns1="http://schemas.microsoft.com/sharepoint/v3" xmlns:ns2="59da1016-2a1b-4f8a-9768-d7a4932f6f16" xmlns:ns3="71ccde8c-6fe8-40a6-9a94-00b11fb12ef5" targetNamespace="http://schemas.microsoft.com/office/2006/metadata/properties" ma:root="true" ma:fieldsID="077e23c2d1694b3036ab6cf69bab2cb0" ns1:_="" ns2:_="" ns3:_="">
    <xsd:import namespace="http://schemas.microsoft.com/sharepoint/v3"/>
    <xsd:import namespace="59da1016-2a1b-4f8a-9768-d7a4932f6f16"/>
    <xsd:import namespace="71ccde8c-6fe8-40a6-9a94-00b11fb12ef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URL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ccde8c-6fe8-40a6-9a94-00b11fb12ef5"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URL0" ma:index="18" nillable="true" ma:displayName="URL" ma:internalName="URL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URL0 xmlns="71ccde8c-6fe8-40a6-9a94-00b11fb12ef5" xsi:nil="true"/>
    <IASubtopic xmlns="59da1016-2a1b-4f8a-9768-d7a4932f6f16" xsi:nil="true"/>
    <URL xmlns="http://schemas.microsoft.com/sharepoint/v3">
      <Url>https://www.oregon.gov/oha/covid19/Documents/Sample-SQ-Order-Set.docx</Url>
      <Description>Sample-SQ-Order-Set.docx</Description>
    </URL>
    <Meta_x0020_Keywords xmlns="71ccde8c-6fe8-40a6-9a94-00b11fb12ef5" xsi:nil="true"/>
    <PublishingExpirationDate xmlns="http://schemas.microsoft.com/sharepoint/v3" xsi:nil="true"/>
    <PublishingStartDate xmlns="http://schemas.microsoft.com/sharepoint/v3" xsi:nil="true"/>
    <Meta_x0020_Description xmlns="71ccde8c-6fe8-40a6-9a94-00b11fb12ef5" xsi:nil="true"/>
  </documentManagement>
</p:properties>
</file>

<file path=customXml/itemProps1.xml><?xml version="1.0" encoding="utf-8"?>
<ds:datastoreItem xmlns:ds="http://schemas.openxmlformats.org/officeDocument/2006/customXml" ds:itemID="{FD08552C-2EBA-4C17-A62D-B66879167B33}"/>
</file>

<file path=customXml/itemProps2.xml><?xml version="1.0" encoding="utf-8"?>
<ds:datastoreItem xmlns:ds="http://schemas.openxmlformats.org/officeDocument/2006/customXml" ds:itemID="{BA920508-2405-4990-A5EB-81979B6C86A3}"/>
</file>

<file path=customXml/itemProps3.xml><?xml version="1.0" encoding="utf-8"?>
<ds:datastoreItem xmlns:ds="http://schemas.openxmlformats.org/officeDocument/2006/customXml" ds:itemID="{D8B3E162-57CF-47EF-8632-49B5B7BCE69A}"/>
</file>

<file path=docProps/app.xml><?xml version="1.0" encoding="utf-8"?>
<Properties xmlns="http://schemas.openxmlformats.org/officeDocument/2006/extended-properties" xmlns:vt="http://schemas.openxmlformats.org/officeDocument/2006/docPropsVTypes">
  <Template>Normal</Template>
  <TotalTime>39</TotalTime>
  <Pages>10</Pages>
  <Words>4813</Words>
  <Characters>27440</Characters>
  <Application>Microsoft Office Word</Application>
  <DocSecurity>0</DocSecurity>
  <Lines>228</Lines>
  <Paragraphs>64</Paragraphs>
  <ScaleCrop>false</ScaleCrop>
  <Company/>
  <LinksUpToDate>false</LinksUpToDate>
  <CharactersWithSpaces>32189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gcates</dc:creator>
  <cp:lastModifiedBy>Atul Kothari</cp:lastModifiedBy>
  <cp:revision>3</cp:revision>
  <dcterms:created xsi:type="dcterms:W3CDTF">2021-08-06T14:28:00Z</dcterms:created>
  <dcterms:modified xsi:type="dcterms:W3CDTF">2021-08-06T15:07:00Z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Microsoft® Word for Microsoft 365</vt:lpwstr>
  </property>
  <property fmtid="{D5CDD505-2E9C-101B-9397-08002B2CF9AE}" pid="4" name="LastSaved">
    <vt:filetime>2021-08-06T00:00:00Z</vt:filetime>
  </property>
  <property fmtid="{D5CDD505-2E9C-101B-9397-08002B2CF9AE}" pid="5" name="ContentTypeId">
    <vt:lpwstr>0x010100EB09F3958DED394690A3E829A25FAF2C</vt:lpwstr>
  </property>
  <property fmtid="{D5CDD505-2E9C-101B-9397-08002B2CF9AE}" pid="6" name="WorkflowChangePath">
    <vt:lpwstr>87559b71-ae51-43fa-bb8e-bea252d13e51,2;</vt:lpwstr>
  </property>
</Properties>
</file>