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1CE" w14:textId="77777777" w:rsidR="00723040" w:rsidRPr="000B41C8" w:rsidRDefault="004A4E01" w:rsidP="000B41C8">
      <w:pPr>
        <w:pStyle w:val="NormalWeb"/>
        <w:tabs>
          <w:tab w:val="left" w:pos="3330"/>
        </w:tabs>
        <w:ind w:left="3600" w:hanging="3600"/>
        <w:rPr>
          <w:rFonts w:ascii="Arial" w:hAnsi="Arial" w:cs="Arial"/>
          <w:sz w:val="28"/>
          <w:szCs w:val="28"/>
        </w:rPr>
      </w:pPr>
      <w:hyperlink r:id="rId10"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CAD4890" w14:textId="77777777" w:rsidR="008407A6" w:rsidRDefault="008407A6" w:rsidP="00A119B7">
      <w:pPr>
        <w:tabs>
          <w:tab w:val="left" w:pos="3600"/>
        </w:tabs>
        <w:rPr>
          <w:rFonts w:ascii="Arial" w:hAnsi="Arial" w:cs="Arial"/>
        </w:rPr>
      </w:pPr>
    </w:p>
    <w:p w14:paraId="2EC59627" w14:textId="77777777" w:rsidR="00C4751C" w:rsidRDefault="00C4751C">
      <w:pPr>
        <w:jc w:val="center"/>
        <w:rPr>
          <w:rFonts w:ascii="Arial" w:hAnsi="Arial" w:cs="Arial"/>
        </w:rPr>
        <w:sectPr w:rsidR="00C4751C"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356"/>
        <w:gridCol w:w="893"/>
        <w:gridCol w:w="1062"/>
      </w:tblGrid>
      <w:tr w:rsidR="008407A6" w14:paraId="10C18DE1" w14:textId="77777777">
        <w:trPr>
          <w:trHeight w:val="1512"/>
        </w:trPr>
        <w:tc>
          <w:tcPr>
            <w:tcW w:w="1903" w:type="dxa"/>
            <w:gridSpan w:val="2"/>
            <w:tcBorders>
              <w:top w:val="single" w:sz="4" w:space="0" w:color="auto"/>
              <w:left w:val="nil"/>
            </w:tcBorders>
            <w:vAlign w:val="center"/>
          </w:tcPr>
          <w:p w14:paraId="6D1E27D6" w14:textId="66D47A22" w:rsidR="008407A6" w:rsidRDefault="00D8326F">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3F7F5767" wp14:editId="5169E71F">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B3C7F"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337CA270"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F707568"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8550501" w14:textId="77777777" w:rsidR="008407A6" w:rsidRDefault="008407A6">
            <w:pPr>
              <w:rPr>
                <w:rFonts w:ascii="Arial" w:hAnsi="Arial" w:cs="Arial"/>
                <w:b/>
              </w:rPr>
            </w:pPr>
            <w:r>
              <w:rPr>
                <w:rFonts w:ascii="Arial" w:hAnsi="Arial" w:cs="Arial"/>
                <w:b/>
              </w:rPr>
              <w:t>Position Revised Date:</w:t>
            </w:r>
          </w:p>
          <w:p w14:paraId="60ADB241" w14:textId="39E32A5A" w:rsidR="008407A6" w:rsidRPr="00BC2C25" w:rsidRDefault="00F6167D" w:rsidP="00BC2C25">
            <w:pPr>
              <w:ind w:left="20"/>
              <w:rPr>
                <w:rFonts w:ascii="Arial" w:hAnsi="Arial" w:cs="Arial"/>
              </w:rPr>
            </w:pPr>
            <w:r>
              <w:rPr>
                <w:rFonts w:ascii="Arial" w:hAnsi="Arial" w:cs="Arial"/>
              </w:rPr>
              <w:t>12/18/2023</w:t>
            </w:r>
          </w:p>
          <w:p w14:paraId="029C5EFA" w14:textId="77777777" w:rsidR="008407A6" w:rsidRDefault="008407A6">
            <w:pPr>
              <w:jc w:val="center"/>
              <w:rPr>
                <w:rFonts w:ascii="Arial" w:hAnsi="Arial" w:cs="Arial"/>
                <w:b/>
              </w:rPr>
            </w:pPr>
          </w:p>
          <w:p w14:paraId="43F45DDC" w14:textId="77777777" w:rsidR="008407A6" w:rsidRDefault="008407A6">
            <w:pPr>
              <w:rPr>
                <w:rFonts w:ascii="Arial" w:hAnsi="Arial" w:cs="Arial"/>
              </w:rPr>
            </w:pPr>
            <w:r>
              <w:rPr>
                <w:rFonts w:ascii="Arial" w:hAnsi="Arial" w:cs="Arial"/>
                <w:b/>
              </w:rPr>
              <w:t>This position is:</w:t>
            </w:r>
          </w:p>
        </w:tc>
      </w:tr>
      <w:tr w:rsidR="008407A6" w14:paraId="02CFD10E" w14:textId="77777777">
        <w:tc>
          <w:tcPr>
            <w:tcW w:w="7669" w:type="dxa"/>
            <w:gridSpan w:val="9"/>
            <w:tcBorders>
              <w:left w:val="nil"/>
              <w:bottom w:val="single" w:sz="12" w:space="0" w:color="auto"/>
            </w:tcBorders>
          </w:tcPr>
          <w:p w14:paraId="6C6CA9C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1FB95A16" w14:textId="77777777" w:rsidR="008407A6" w:rsidRDefault="008407A6">
            <w:pPr>
              <w:rPr>
                <w:rFonts w:ascii="Arial" w:hAnsi="Arial" w:cs="Arial"/>
              </w:rPr>
            </w:pPr>
          </w:p>
          <w:p w14:paraId="24C1B2F8" w14:textId="6487E209"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035592">
              <w:rPr>
                <w:rFonts w:ascii="Arial" w:hAnsi="Arial" w:cs="Arial"/>
              </w:rPr>
              <w:t>Oregon State Hospital</w:t>
            </w:r>
          </w:p>
          <w:p w14:paraId="35FB97AE" w14:textId="77777777" w:rsidR="008407A6" w:rsidRDefault="008407A6">
            <w:pPr>
              <w:rPr>
                <w:rFonts w:ascii="Arial" w:hAnsi="Arial" w:cs="Arial"/>
              </w:rPr>
            </w:pPr>
          </w:p>
          <w:p w14:paraId="0FF6C1E9" w14:textId="77777777" w:rsidR="008407A6" w:rsidRDefault="008407A6">
            <w:pPr>
              <w:rPr>
                <w:rFonts w:ascii="Arial" w:hAnsi="Arial" w:cs="Arial"/>
              </w:rPr>
            </w:pPr>
          </w:p>
          <w:bookmarkStart w:id="1" w:name="Check7"/>
          <w:p w14:paraId="0879B701" w14:textId="4442E828"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9D3FBB">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8"/>
            <w:r w:rsidR="009D3FBB">
              <w:rPr>
                <w:rFonts w:ascii="Arial" w:hAnsi="Arial" w:cs="Arial"/>
              </w:rPr>
              <w:instrText xml:space="preserve"> FORMCHECKBOX </w:instrText>
            </w:r>
            <w:r w:rsidR="009D3FBB">
              <w:rPr>
                <w:rFonts w:ascii="Arial" w:hAnsi="Arial" w:cs="Arial"/>
              </w:rPr>
            </w:r>
            <w:r w:rsidR="009D3FBB">
              <w:rPr>
                <w:rFonts w:ascii="Arial" w:hAnsi="Arial" w:cs="Arial"/>
              </w:rPr>
              <w:fldChar w:fldCharType="separate"/>
            </w:r>
            <w:r w:rsidR="009D3FBB">
              <w:rPr>
                <w:rFonts w:ascii="Arial" w:hAnsi="Arial" w:cs="Arial"/>
              </w:rPr>
              <w:fldChar w:fldCharType="end"/>
            </w:r>
            <w:bookmarkEnd w:id="2"/>
            <w:r w:rsidR="008407A6">
              <w:rPr>
                <w:rFonts w:ascii="Arial" w:hAnsi="Arial" w:cs="Arial"/>
              </w:rPr>
              <w:t xml:space="preserve"> Revised</w:t>
            </w:r>
          </w:p>
        </w:tc>
        <w:tc>
          <w:tcPr>
            <w:tcW w:w="3311" w:type="dxa"/>
            <w:gridSpan w:val="3"/>
            <w:tcBorders>
              <w:bottom w:val="single" w:sz="12" w:space="0" w:color="auto"/>
              <w:right w:val="nil"/>
            </w:tcBorders>
          </w:tcPr>
          <w:p w14:paraId="406E4D0C" w14:textId="18BD76F1" w:rsidR="008407A6" w:rsidRDefault="009D3FBB">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ed w:val="0"/>
                  </w:checkBox>
                </w:ffData>
              </w:fldChar>
            </w:r>
            <w:bookmarkStart w:id="3"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8407A6">
              <w:fldChar w:fldCharType="begin"/>
            </w:r>
            <w:r w:rsidR="008407A6">
              <w:instrText>HYPERLINK "http://egov.oregon.gov/DAS/HR/docs/class/ClassGuidefin.pdf"</w:instrText>
            </w:r>
            <w:r w:rsidR="008407A6">
              <w:fldChar w:fldCharType="separate"/>
            </w:r>
            <w:r w:rsidR="008407A6" w:rsidRPr="00DC3840">
              <w:rPr>
                <w:rStyle w:val="Hyperlink"/>
                <w:rFonts w:ascii="Arial" w:hAnsi="Arial" w:cs="Arial"/>
                <w:sz w:val="22"/>
                <w:szCs w:val="22"/>
                <w:u w:val="none"/>
              </w:rPr>
              <w:t xml:space="preserve"> Classified</w:t>
            </w:r>
            <w:r w:rsidR="008407A6">
              <w:fldChar w:fldCharType="end"/>
            </w:r>
          </w:p>
          <w:p w14:paraId="628E9B3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4" w:history="1">
              <w:r w:rsidRPr="00DC3840">
                <w:rPr>
                  <w:rStyle w:val="Hyperlink"/>
                  <w:rFonts w:ascii="Arial" w:hAnsi="Arial" w:cs="Arial"/>
                  <w:sz w:val="22"/>
                  <w:szCs w:val="22"/>
                  <w:u w:val="none"/>
                </w:rPr>
                <w:t>Unclassified</w:t>
              </w:r>
            </w:hyperlink>
          </w:p>
          <w:p w14:paraId="13E5E00E" w14:textId="77777777" w:rsidR="008407A6" w:rsidRDefault="008407A6" w:rsidP="00A83C3E">
            <w:pPr>
              <w:spacing w:after="60"/>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4D146B5" w14:textId="59A6EA88"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1B9294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616535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30517CD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993A5E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B2B8E9" w14:textId="77777777">
        <w:trPr>
          <w:trHeight w:hRule="exact" w:val="360"/>
        </w:trPr>
        <w:tc>
          <w:tcPr>
            <w:tcW w:w="2533" w:type="dxa"/>
            <w:gridSpan w:val="3"/>
            <w:tcBorders>
              <w:top w:val="single" w:sz="12" w:space="0" w:color="auto"/>
              <w:left w:val="nil"/>
            </w:tcBorders>
            <w:vAlign w:val="bottom"/>
          </w:tcPr>
          <w:p w14:paraId="413046A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4139E74" w14:textId="416EA6B7" w:rsidR="0088459D" w:rsidRDefault="003D7CA7" w:rsidP="0088459D">
            <w:pPr>
              <w:rPr>
                <w:rFonts w:ascii="Arial" w:hAnsi="Arial" w:cs="Arial"/>
              </w:rPr>
            </w:pPr>
            <w:r>
              <w:rPr>
                <w:rFonts w:ascii="Arial" w:hAnsi="Arial" w:cs="Arial"/>
              </w:rPr>
              <w:t>Supervising</w:t>
            </w:r>
            <w:r w:rsidR="0038718A">
              <w:rPr>
                <w:rFonts w:ascii="Arial" w:hAnsi="Arial" w:cs="Arial"/>
              </w:rPr>
              <w:t xml:space="preserve"> Physician</w:t>
            </w:r>
          </w:p>
        </w:tc>
      </w:tr>
      <w:tr w:rsidR="003E12B9" w14:paraId="19270F45" w14:textId="77777777" w:rsidTr="00055A60">
        <w:trPr>
          <w:trHeight w:hRule="exact" w:val="360"/>
        </w:trPr>
        <w:tc>
          <w:tcPr>
            <w:tcW w:w="2533" w:type="dxa"/>
            <w:gridSpan w:val="3"/>
            <w:tcBorders>
              <w:left w:val="nil"/>
              <w:bottom w:val="nil"/>
            </w:tcBorders>
            <w:vAlign w:val="bottom"/>
          </w:tcPr>
          <w:p w14:paraId="766C845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3C1E7C5D" w14:textId="6A697B6A" w:rsidR="003E12B9" w:rsidRDefault="00A266A8" w:rsidP="003E12B9">
            <w:pPr>
              <w:rPr>
                <w:rFonts w:ascii="Arial" w:hAnsi="Arial" w:cs="Arial"/>
              </w:rPr>
            </w:pPr>
            <w:r>
              <w:rPr>
                <w:rFonts w:ascii="Arial" w:hAnsi="Arial" w:cs="Arial"/>
              </w:rPr>
              <w:t>Z7518X</w:t>
            </w:r>
            <w:r w:rsidRPr="7223049A">
              <w:rPr>
                <w:rFonts w:ascii="Arial" w:hAnsi="Arial" w:cs="Arial"/>
              </w:rPr>
              <w:t xml:space="preserve"> </w:t>
            </w:r>
          </w:p>
        </w:tc>
        <w:tc>
          <w:tcPr>
            <w:tcW w:w="1890" w:type="dxa"/>
            <w:gridSpan w:val="2"/>
            <w:tcBorders>
              <w:bottom w:val="nil"/>
            </w:tcBorders>
            <w:vAlign w:val="bottom"/>
          </w:tcPr>
          <w:p w14:paraId="7895C570" w14:textId="684688F3"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00343C8C">
              <w:rPr>
                <w:rFonts w:ascii="Arial" w:hAnsi="Arial" w:cs="Arial"/>
              </w:rPr>
              <w:t>REPR Code</w:t>
            </w:r>
            <w:r>
              <w:rPr>
                <w:rFonts w:ascii="Arial" w:hAnsi="Arial" w:cs="Arial"/>
              </w:rPr>
              <w:t>:</w:t>
            </w:r>
          </w:p>
        </w:tc>
        <w:tc>
          <w:tcPr>
            <w:tcW w:w="1955" w:type="dxa"/>
            <w:gridSpan w:val="2"/>
            <w:tcBorders>
              <w:top w:val="single" w:sz="4" w:space="0" w:color="auto"/>
              <w:bottom w:val="single" w:sz="4" w:space="0" w:color="auto"/>
              <w:right w:val="nil"/>
            </w:tcBorders>
            <w:vAlign w:val="bottom"/>
          </w:tcPr>
          <w:p w14:paraId="24C448BC" w14:textId="200CBBD8" w:rsidR="003E12B9" w:rsidRDefault="003D7CA7" w:rsidP="00FF60F4">
            <w:pPr>
              <w:rPr>
                <w:rFonts w:ascii="Arial" w:hAnsi="Arial" w:cs="Arial"/>
              </w:rPr>
            </w:pPr>
            <w:r>
              <w:rPr>
                <w:rFonts w:ascii="Arial" w:hAnsi="Arial" w:cs="Arial"/>
              </w:rPr>
              <w:t>MNSN</w:t>
            </w:r>
          </w:p>
        </w:tc>
      </w:tr>
      <w:tr w:rsidR="00A469D1" w14:paraId="5FE6723F" w14:textId="77777777">
        <w:trPr>
          <w:trHeight w:hRule="exact" w:val="360"/>
        </w:trPr>
        <w:tc>
          <w:tcPr>
            <w:tcW w:w="2533" w:type="dxa"/>
            <w:gridSpan w:val="3"/>
            <w:tcBorders>
              <w:top w:val="nil"/>
              <w:left w:val="nil"/>
              <w:bottom w:val="nil"/>
            </w:tcBorders>
            <w:vAlign w:val="bottom"/>
          </w:tcPr>
          <w:p w14:paraId="0A817BA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4" w:name="Text98"/>
        <w:tc>
          <w:tcPr>
            <w:tcW w:w="4602" w:type="dxa"/>
            <w:gridSpan w:val="5"/>
            <w:tcBorders>
              <w:top w:val="single" w:sz="4" w:space="0" w:color="auto"/>
              <w:bottom w:val="single" w:sz="4" w:space="0" w:color="auto"/>
            </w:tcBorders>
            <w:vAlign w:val="bottom"/>
          </w:tcPr>
          <w:p w14:paraId="24723267" w14:textId="77777777" w:rsidR="00A469D1" w:rsidRDefault="00A469D1" w:rsidP="0088459D">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Pr>
                <w:rFonts w:ascii="Arial" w:hAnsi="Arial" w:cs="Arial"/>
              </w:rPr>
              <w:fldChar w:fldCharType="end"/>
            </w:r>
            <w:bookmarkEnd w:id="4"/>
          </w:p>
        </w:tc>
        <w:tc>
          <w:tcPr>
            <w:tcW w:w="3845" w:type="dxa"/>
            <w:gridSpan w:val="4"/>
            <w:tcBorders>
              <w:top w:val="nil"/>
              <w:bottom w:val="nil"/>
              <w:right w:val="nil"/>
            </w:tcBorders>
            <w:vAlign w:val="bottom"/>
          </w:tcPr>
          <w:p w14:paraId="4C0466BE" w14:textId="77777777" w:rsidR="00A469D1" w:rsidRDefault="00A469D1" w:rsidP="0088459D">
            <w:pPr>
              <w:rPr>
                <w:rFonts w:ascii="Arial" w:hAnsi="Arial" w:cs="Arial"/>
              </w:rPr>
            </w:pPr>
          </w:p>
        </w:tc>
      </w:tr>
      <w:tr w:rsidR="00176B6C" w14:paraId="60A976F5" w14:textId="77777777" w:rsidTr="7223049A">
        <w:trPr>
          <w:trHeight w:val="390"/>
        </w:trPr>
        <w:tc>
          <w:tcPr>
            <w:tcW w:w="2533" w:type="dxa"/>
            <w:gridSpan w:val="3"/>
            <w:tcBorders>
              <w:top w:val="nil"/>
              <w:left w:val="nil"/>
              <w:bottom w:val="nil"/>
            </w:tcBorders>
            <w:vAlign w:val="bottom"/>
          </w:tcPr>
          <w:p w14:paraId="26B9B1F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CECBA07" w14:textId="68DE796E" w:rsidR="00176B6C" w:rsidRDefault="003D7CA7" w:rsidP="00176B6C">
            <w:pPr>
              <w:rPr>
                <w:rFonts w:ascii="Arial" w:hAnsi="Arial" w:cs="Arial"/>
              </w:rPr>
            </w:pPr>
            <w:r>
              <w:rPr>
                <w:rFonts w:ascii="Arial" w:hAnsi="Arial" w:cs="Arial"/>
              </w:rPr>
              <w:t>Supervising Psychiatrist</w:t>
            </w:r>
          </w:p>
        </w:tc>
      </w:tr>
      <w:tr w:rsidR="0088459D" w14:paraId="296F08B2" w14:textId="77777777">
        <w:trPr>
          <w:trHeight w:hRule="exact" w:val="360"/>
        </w:trPr>
        <w:tc>
          <w:tcPr>
            <w:tcW w:w="2533" w:type="dxa"/>
            <w:gridSpan w:val="3"/>
            <w:tcBorders>
              <w:top w:val="nil"/>
              <w:left w:val="nil"/>
              <w:bottom w:val="nil"/>
            </w:tcBorders>
            <w:vAlign w:val="bottom"/>
          </w:tcPr>
          <w:p w14:paraId="60457BBB"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4A88FE5"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1A531AA" w14:textId="77777777" w:rsidR="0088459D" w:rsidRDefault="0088459D">
            <w:pPr>
              <w:jc w:val="center"/>
              <w:rPr>
                <w:rFonts w:ascii="Arial" w:hAnsi="Arial" w:cs="Arial"/>
              </w:rPr>
            </w:pPr>
          </w:p>
        </w:tc>
      </w:tr>
      <w:tr w:rsidR="00176B6C" w14:paraId="64D375E7" w14:textId="77777777">
        <w:trPr>
          <w:trHeight w:hRule="exact" w:val="360"/>
        </w:trPr>
        <w:tc>
          <w:tcPr>
            <w:tcW w:w="2533" w:type="dxa"/>
            <w:gridSpan w:val="3"/>
            <w:tcBorders>
              <w:top w:val="nil"/>
              <w:left w:val="nil"/>
            </w:tcBorders>
            <w:vAlign w:val="bottom"/>
          </w:tcPr>
          <w:p w14:paraId="23AD688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E8F26E1" w14:textId="7BDED584" w:rsidR="00176B6C" w:rsidRDefault="003D7CA7" w:rsidP="00176B6C">
            <w:pPr>
              <w:rPr>
                <w:rFonts w:ascii="Arial" w:hAnsi="Arial" w:cs="Arial"/>
              </w:rPr>
            </w:pPr>
            <w:r>
              <w:rPr>
                <w:rFonts w:ascii="Arial" w:hAnsi="Arial" w:cs="Arial"/>
              </w:rPr>
              <w:t>Psychiatry Department</w:t>
            </w:r>
          </w:p>
        </w:tc>
      </w:tr>
      <w:tr w:rsidR="00176B6C" w14:paraId="7ECB15E9" w14:textId="77777777">
        <w:trPr>
          <w:trHeight w:hRule="exact" w:val="360"/>
        </w:trPr>
        <w:tc>
          <w:tcPr>
            <w:tcW w:w="2533" w:type="dxa"/>
            <w:gridSpan w:val="3"/>
            <w:tcBorders>
              <w:left w:val="nil"/>
            </w:tcBorders>
            <w:vAlign w:val="bottom"/>
          </w:tcPr>
          <w:p w14:paraId="1F5F1BE7"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5" w:name="Text96"/>
        <w:tc>
          <w:tcPr>
            <w:tcW w:w="8447" w:type="dxa"/>
            <w:gridSpan w:val="9"/>
            <w:tcBorders>
              <w:top w:val="single" w:sz="4" w:space="0" w:color="auto"/>
              <w:bottom w:val="single" w:sz="4" w:space="0" w:color="auto"/>
              <w:right w:val="nil"/>
            </w:tcBorders>
            <w:vAlign w:val="bottom"/>
          </w:tcPr>
          <w:p w14:paraId="1EBE1F7F" w14:textId="77777777" w:rsidR="00176B6C" w:rsidRDefault="00921784" w:rsidP="00176B6C">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3E12B9" w14:paraId="202E2B9A" w14:textId="77777777">
        <w:trPr>
          <w:trHeight w:hRule="exact" w:val="360"/>
        </w:trPr>
        <w:tc>
          <w:tcPr>
            <w:tcW w:w="3985" w:type="dxa"/>
            <w:gridSpan w:val="5"/>
            <w:tcBorders>
              <w:left w:val="nil"/>
            </w:tcBorders>
            <w:vAlign w:val="bottom"/>
          </w:tcPr>
          <w:p w14:paraId="5014967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0DE0337" w14:textId="5B8B0303" w:rsidR="003E12B9" w:rsidRDefault="00054AB8">
            <w:pPr>
              <w:rPr>
                <w:rFonts w:ascii="Arial" w:hAnsi="Arial" w:cs="Arial"/>
              </w:rPr>
            </w:pPr>
            <w:r>
              <w:rPr>
                <w:rFonts w:ascii="Arial" w:hAnsi="Arial" w:cs="Arial"/>
              </w:rPr>
              <w:t>Salem-</w:t>
            </w:r>
            <w:r w:rsidR="0084608A">
              <w:rPr>
                <w:rFonts w:ascii="Arial" w:hAnsi="Arial" w:cs="Arial"/>
              </w:rPr>
              <w:t>Marion</w:t>
            </w:r>
            <w:r w:rsidR="003D7CA7">
              <w:rPr>
                <w:rFonts w:ascii="Arial" w:hAnsi="Arial" w:cs="Arial"/>
              </w:rPr>
              <w:t xml:space="preserve"> or Junction City-</w:t>
            </w:r>
            <w:r w:rsidR="00A22591">
              <w:rPr>
                <w:rFonts w:ascii="Arial" w:hAnsi="Arial" w:cs="Arial"/>
              </w:rPr>
              <w:t>Lane</w:t>
            </w:r>
          </w:p>
        </w:tc>
      </w:tr>
      <w:tr w:rsidR="003E12B9" w14:paraId="6CECBCFB" w14:textId="77777777">
        <w:trPr>
          <w:trHeight w:hRule="exact" w:val="360"/>
        </w:trPr>
        <w:tc>
          <w:tcPr>
            <w:tcW w:w="2533" w:type="dxa"/>
            <w:gridSpan w:val="3"/>
            <w:tcBorders>
              <w:left w:val="nil"/>
            </w:tcBorders>
            <w:vAlign w:val="bottom"/>
          </w:tcPr>
          <w:p w14:paraId="264B658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6" w:name="Text102"/>
        <w:tc>
          <w:tcPr>
            <w:tcW w:w="8447" w:type="dxa"/>
            <w:gridSpan w:val="9"/>
            <w:tcBorders>
              <w:top w:val="nil"/>
              <w:bottom w:val="single" w:sz="4" w:space="0" w:color="auto"/>
              <w:right w:val="nil"/>
            </w:tcBorders>
            <w:vAlign w:val="bottom"/>
          </w:tcPr>
          <w:p w14:paraId="35829076" w14:textId="77777777" w:rsidR="003E12B9" w:rsidRDefault="00921784">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3E12B9" w14:paraId="2D8AC6F1" w14:textId="77777777">
        <w:tc>
          <w:tcPr>
            <w:tcW w:w="1522" w:type="dxa"/>
            <w:tcBorders>
              <w:left w:val="nil"/>
              <w:bottom w:val="nil"/>
            </w:tcBorders>
          </w:tcPr>
          <w:p w14:paraId="511AD947"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E0E4872" w14:textId="2AE52261" w:rsidR="003E12B9" w:rsidRPr="00BC2C25" w:rsidRDefault="00762F60">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7"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8"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9"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10"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Academic Year</w:t>
            </w:r>
          </w:p>
          <w:p w14:paraId="54FDF41C" w14:textId="37CB1B90" w:rsidR="003E12B9" w:rsidRDefault="00762F60">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1"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12"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13"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4"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Job Share</w:t>
            </w:r>
          </w:p>
        </w:tc>
      </w:tr>
      <w:tr w:rsidR="003E12B9" w14:paraId="4983FFDE" w14:textId="77777777">
        <w:tc>
          <w:tcPr>
            <w:tcW w:w="1522" w:type="dxa"/>
            <w:tcBorders>
              <w:top w:val="nil"/>
              <w:left w:val="nil"/>
              <w:bottom w:val="nil"/>
            </w:tcBorders>
          </w:tcPr>
          <w:p w14:paraId="3FFECD30"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D1288C6" w14:textId="78D71845" w:rsidR="003E12B9" w:rsidRDefault="00762F60"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5"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3E12B9">
              <w:rPr>
                <w:rFonts w:ascii="Arial" w:hAnsi="Arial" w:cs="Arial"/>
                <w:sz w:val="22"/>
                <w:szCs w:val="22"/>
              </w:rPr>
              <w:t xml:space="preserve"> </w:t>
            </w:r>
            <w:r w:rsidR="003E12B9" w:rsidRPr="00BC2C25">
              <w:rPr>
                <w:rFonts w:ascii="Arial" w:hAnsi="Arial" w:cs="Arial"/>
              </w:rPr>
              <w:t>Exempt</w:t>
            </w:r>
          </w:p>
          <w:p w14:paraId="3B15E1B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6"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180A50F"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F491527"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7"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Executive</w:t>
            </w:r>
          </w:p>
          <w:p w14:paraId="41BD57CD" w14:textId="7C35BCEB" w:rsidR="003E12B9" w:rsidRDefault="00762F60">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checkBox>
                </w:ffData>
              </w:fldChar>
            </w:r>
            <w:bookmarkStart w:id="18"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Professional</w:t>
            </w:r>
          </w:p>
          <w:p w14:paraId="53DC8F0B" w14:textId="77777777" w:rsidR="003E12B9" w:rsidRDefault="003E12B9">
            <w:pPr>
              <w:spacing w:before="60" w:after="60"/>
              <w:rPr>
                <w:rFonts w:ascii="Arial" w:hAnsi="Arial" w:cs="Arial"/>
              </w:rPr>
            </w:pPr>
            <w:r>
              <w:rPr>
                <w:rFonts w:ascii="Arial" w:hAnsi="Arial" w:cs="Arial"/>
                <w:sz w:val="22"/>
                <w:szCs w:val="22"/>
              </w:rPr>
              <w:fldChar w:fldCharType="begin">
                <w:ffData>
                  <w:name w:val="Check46"/>
                  <w:enabled/>
                  <w:calcOnExit w:val="0"/>
                  <w:checkBox>
                    <w:sizeAuto/>
                    <w:default w:val="0"/>
                    <w:checked w:val="0"/>
                  </w:checkBox>
                </w:ffData>
              </w:fldChar>
            </w:r>
            <w:bookmarkStart w:id="19"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Administrative</w:t>
            </w:r>
          </w:p>
          <w:p w14:paraId="17DE3D20" w14:textId="65227B3C" w:rsidR="002A2F2B" w:rsidRDefault="002A2F2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rPr>
              <w:t>Computer</w:t>
            </w:r>
          </w:p>
        </w:tc>
        <w:tc>
          <w:tcPr>
            <w:tcW w:w="2967" w:type="dxa"/>
            <w:gridSpan w:val="4"/>
            <w:tcBorders>
              <w:top w:val="nil"/>
              <w:bottom w:val="nil"/>
            </w:tcBorders>
          </w:tcPr>
          <w:p w14:paraId="43DBAC72"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5D73779D" w14:textId="34D08079" w:rsidR="003E12B9" w:rsidRDefault="00762F60">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0"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sidR="003E12B9">
              <w:rPr>
                <w:rFonts w:ascii="Arial" w:hAnsi="Arial" w:cs="Arial"/>
                <w:sz w:val="22"/>
                <w:szCs w:val="22"/>
              </w:rPr>
              <w:t xml:space="preserve"> </w:t>
            </w:r>
            <w:r w:rsidR="003E12B9" w:rsidRPr="00BC2C25">
              <w:rPr>
                <w:rFonts w:ascii="Arial" w:hAnsi="Arial" w:cs="Arial"/>
              </w:rPr>
              <w:t>Yes</w:t>
            </w:r>
          </w:p>
          <w:p w14:paraId="31C0B8F3" w14:textId="17EA85E1"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21"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w:t>
            </w:r>
          </w:p>
        </w:tc>
      </w:tr>
    </w:tbl>
    <w:p w14:paraId="67FBCD5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5111BBE" w14:textId="77777777">
        <w:trPr>
          <w:trHeight w:hRule="exact" w:val="576"/>
        </w:trPr>
        <w:tc>
          <w:tcPr>
            <w:tcW w:w="10980" w:type="dxa"/>
            <w:shd w:val="clear" w:color="auto" w:fill="FFFF99"/>
            <w:vAlign w:val="center"/>
          </w:tcPr>
          <w:p w14:paraId="4200D5A6" w14:textId="77777777" w:rsidR="008407A6" w:rsidRDefault="008407A6">
            <w:pPr>
              <w:pStyle w:val="Heading1"/>
              <w:widowControl/>
            </w:pPr>
            <w:r>
              <w:t>SECTION 2.</w:t>
            </w:r>
            <w:r w:rsidR="00B12612">
              <w:t xml:space="preserve"> </w:t>
            </w:r>
            <w:r>
              <w:t>PROGRAM AND POSITION INFORMATION</w:t>
            </w:r>
          </w:p>
        </w:tc>
      </w:tr>
    </w:tbl>
    <w:p w14:paraId="6C622B14" w14:textId="77777777" w:rsidR="008407A6" w:rsidRDefault="008407A6">
      <w:pPr>
        <w:ind w:left="360" w:hanging="360"/>
        <w:rPr>
          <w:rFonts w:ascii="Arial" w:hAnsi="Arial" w:cs="Arial"/>
          <w:sz w:val="12"/>
          <w:szCs w:val="12"/>
        </w:rPr>
      </w:pPr>
    </w:p>
    <w:p w14:paraId="0D1B7D0E"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72992D04" w14:textId="77777777" w:rsidR="00816091" w:rsidRDefault="00C47865" w:rsidP="001A5B26">
      <w:pPr>
        <w:spacing w:line="260" w:lineRule="exact"/>
        <w:ind w:left="360"/>
        <w:rPr>
          <w:rFonts w:ascii="Arial" w:hAnsi="Arial" w:cs="Arial"/>
        </w:rPr>
      </w:pPr>
      <w:r>
        <w:rPr>
          <w:rFonts w:ascii="Arial" w:hAnsi="Arial" w:cs="Arial"/>
          <w:szCs w:val="28"/>
        </w:rPr>
        <w:br/>
      </w:r>
      <w:r w:rsidR="001A5B26" w:rsidRPr="001A5B26">
        <w:rPr>
          <w:rFonts w:ascii="Arial" w:hAnsi="Arial" w:cs="Arial"/>
        </w:rPr>
        <w:t>OHA values health equity, service excellence, integrity, leadership, partnership, innovation</w:t>
      </w:r>
      <w:r w:rsidR="00A6113C">
        <w:rPr>
          <w:rFonts w:ascii="Arial" w:hAnsi="Arial" w:cs="Arial"/>
        </w:rPr>
        <w:t>,</w:t>
      </w:r>
      <w:r w:rsidR="001A5B26" w:rsidRPr="001A5B26">
        <w:rPr>
          <w:rFonts w:ascii="Arial" w:hAnsi="Arial" w:cs="Arial"/>
        </w:rPr>
        <w:t xml:space="preserve"> and transparency.</w:t>
      </w:r>
      <w:r w:rsidR="001A5B26">
        <w:rPr>
          <w:rFonts w:ascii="Arial" w:hAnsi="Arial" w:cs="Arial"/>
        </w:rPr>
        <w:t xml:space="preserve"> </w:t>
      </w:r>
      <w:r w:rsidR="00816091"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w:t>
      </w:r>
      <w:r w:rsidR="00816091" w:rsidRPr="00816091">
        <w:rPr>
          <w:rFonts w:ascii="Arial" w:hAnsi="Arial" w:cs="Arial"/>
        </w:rPr>
        <w:lastRenderedPageBreak/>
        <w:t>regions and sectors of the state, including tribal governments to address: the equitable distribution or redistribut</w:t>
      </w:r>
      <w:r w:rsidR="001F0F23">
        <w:rPr>
          <w:rFonts w:ascii="Arial" w:hAnsi="Arial" w:cs="Arial"/>
        </w:rPr>
        <w:t>ion</w:t>
      </w:r>
      <w:r w:rsidR="00816091" w:rsidRPr="00816091">
        <w:rPr>
          <w:rFonts w:ascii="Arial" w:hAnsi="Arial" w:cs="Arial"/>
        </w:rPr>
        <w:t xml:space="preserve"> of resources and power; and recognizing, reconciling, and rectifying historical and contemporary injustices.” OHA’s 10-year goal is to eliminate health inequities.</w:t>
      </w:r>
    </w:p>
    <w:p w14:paraId="7960F5B9" w14:textId="77777777" w:rsidR="00816091" w:rsidRPr="00CD06C4" w:rsidRDefault="00816091" w:rsidP="00B2761F">
      <w:pPr>
        <w:rPr>
          <w:rFonts w:ascii="Arial" w:hAnsi="Arial" w:cs="Arial"/>
        </w:rPr>
      </w:pPr>
    </w:p>
    <w:p w14:paraId="17BFC367" w14:textId="2ED1F858" w:rsidR="00B2761F" w:rsidRPr="00CD06C4" w:rsidRDefault="00B2761F" w:rsidP="00B2761F">
      <w:pPr>
        <w:ind w:left="360"/>
        <w:rPr>
          <w:rFonts w:ascii="Arial" w:hAnsi="Arial" w:cs="Arial"/>
        </w:rPr>
      </w:pPr>
      <w:r w:rsidRPr="00CD06C4">
        <w:rPr>
          <w:rFonts w:ascii="Arial" w:hAnsi="Arial" w:cs="Arial"/>
        </w:rPr>
        <w:t>The</w:t>
      </w:r>
      <w:r w:rsidRPr="00D8326F">
        <w:rPr>
          <w:rFonts w:ascii="Arial" w:hAnsi="Arial" w:cs="Arial"/>
        </w:rPr>
        <w:t xml:space="preserve"> </w:t>
      </w:r>
      <w:r w:rsidR="008706A5">
        <w:rPr>
          <w:rFonts w:ascii="Arial" w:hAnsi="Arial" w:cs="Arial"/>
        </w:rPr>
        <w:t xml:space="preserve">Oregon State Hospital </w:t>
      </w:r>
      <w:r w:rsidRPr="00CD06C4">
        <w:rPr>
          <w:rFonts w:ascii="Arial" w:hAnsi="Arial" w:cs="Arial"/>
        </w:rPr>
        <w:t xml:space="preserve">is aligned with the Oregon Health Authority’s core values of partnership, service excellence, leadership, integrity, health equity, </w:t>
      </w:r>
      <w:r w:rsidR="00816091" w:rsidRPr="00CD06C4">
        <w:rPr>
          <w:rFonts w:ascii="Arial" w:hAnsi="Arial" w:cs="Arial"/>
        </w:rPr>
        <w:t>innovation,</w:t>
      </w:r>
      <w:r w:rsidRPr="00CD06C4">
        <w:rPr>
          <w:rFonts w:ascii="Arial" w:hAnsi="Arial" w:cs="Arial"/>
        </w:rPr>
        <w:t xml:space="preserve"> and transparency. In our practice, these values are expressed through:</w:t>
      </w:r>
    </w:p>
    <w:p w14:paraId="32B81060" w14:textId="77777777" w:rsidR="00B2761F" w:rsidRPr="00CD06C4" w:rsidRDefault="00B2761F" w:rsidP="00B2761F">
      <w:pPr>
        <w:rPr>
          <w:rFonts w:ascii="Arial" w:hAnsi="Arial" w:cs="Arial"/>
        </w:rPr>
      </w:pPr>
    </w:p>
    <w:p w14:paraId="5A58F110" w14:textId="77777777" w:rsidR="00B2761F" w:rsidRPr="00CD06C4" w:rsidRDefault="00B2761F" w:rsidP="00B2761F">
      <w:pPr>
        <w:ind w:firstLine="360"/>
        <w:rPr>
          <w:rFonts w:ascii="Arial" w:hAnsi="Arial" w:cs="Arial"/>
        </w:rPr>
      </w:pPr>
      <w:r w:rsidRPr="00CD06C4">
        <w:rPr>
          <w:rFonts w:ascii="Arial" w:hAnsi="Arial" w:cs="Arial"/>
        </w:rPr>
        <w:t>Service Excellence:</w:t>
      </w:r>
    </w:p>
    <w:p w14:paraId="2124E9E0"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Understanding and responding to Oregon public health needs and the people we serve</w:t>
      </w:r>
    </w:p>
    <w:p w14:paraId="202D01E8"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Pursing our commitment to innovation and science-based best practices</w:t>
      </w:r>
    </w:p>
    <w:p w14:paraId="79AED85A"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Fostering a culture of continuous improvement</w:t>
      </w:r>
    </w:p>
    <w:p w14:paraId="43AEE1F1" w14:textId="77777777" w:rsidR="00B2761F" w:rsidRPr="00CD06C4" w:rsidRDefault="00B2761F" w:rsidP="00B2761F">
      <w:pPr>
        <w:ind w:firstLine="360"/>
        <w:rPr>
          <w:rFonts w:ascii="Arial" w:hAnsi="Arial" w:cs="Arial"/>
        </w:rPr>
      </w:pPr>
      <w:r w:rsidRPr="00CD06C4">
        <w:rPr>
          <w:rFonts w:ascii="Arial" w:hAnsi="Arial" w:cs="Arial"/>
        </w:rPr>
        <w:t>Leadership:</w:t>
      </w:r>
    </w:p>
    <w:p w14:paraId="271EAE19"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Building agency-wide and community-wide opportunities for collaboration</w:t>
      </w:r>
    </w:p>
    <w:p w14:paraId="5F09BCDD"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Championing public health expertise and best practices</w:t>
      </w:r>
    </w:p>
    <w:p w14:paraId="139F4494"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Creating opportunities for individual development and leadership</w:t>
      </w:r>
    </w:p>
    <w:p w14:paraId="60169085" w14:textId="77777777" w:rsidR="00B2761F" w:rsidRPr="00CD06C4" w:rsidRDefault="00B2761F" w:rsidP="00B2761F">
      <w:pPr>
        <w:ind w:firstLine="360"/>
        <w:rPr>
          <w:rFonts w:ascii="Arial" w:hAnsi="Arial" w:cs="Arial"/>
        </w:rPr>
      </w:pPr>
      <w:r w:rsidRPr="00CD06C4">
        <w:rPr>
          <w:rFonts w:ascii="Arial" w:hAnsi="Arial" w:cs="Arial"/>
        </w:rPr>
        <w:t>Integrity:</w:t>
      </w:r>
    </w:p>
    <w:p w14:paraId="5CB32557"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Working honestly and ethically in our obligation to fulfill our public health mission</w:t>
      </w:r>
    </w:p>
    <w:p w14:paraId="5FAC7171"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Ensuring responsible stewardship in public health resources</w:t>
      </w:r>
    </w:p>
    <w:p w14:paraId="7588D909" w14:textId="77777777" w:rsidR="00B2761F" w:rsidRPr="00CD06C4" w:rsidRDefault="00B2761F" w:rsidP="00B2761F">
      <w:pPr>
        <w:ind w:firstLine="360"/>
        <w:rPr>
          <w:rFonts w:ascii="Arial" w:hAnsi="Arial" w:cs="Arial"/>
        </w:rPr>
      </w:pPr>
      <w:r w:rsidRPr="00CD06C4">
        <w:rPr>
          <w:rFonts w:ascii="Arial" w:hAnsi="Arial" w:cs="Arial"/>
        </w:rPr>
        <w:t>Health Equity:</w:t>
      </w:r>
    </w:p>
    <w:p w14:paraId="1DFB1812"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Eliminating health disparities and working to attain the highest level of health for all people</w:t>
      </w:r>
    </w:p>
    <w:p w14:paraId="44D7304C"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Ensuring the quality, affordability, and accessibility of health services for all Oregonians</w:t>
      </w:r>
    </w:p>
    <w:p w14:paraId="0E64B193"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Integrating social justice, social determinants of health, diversity, and community</w:t>
      </w:r>
    </w:p>
    <w:p w14:paraId="47FCFF56" w14:textId="77777777" w:rsidR="00B2761F" w:rsidRPr="00CD06C4" w:rsidRDefault="00B2761F" w:rsidP="00B2761F">
      <w:pPr>
        <w:ind w:firstLine="360"/>
        <w:rPr>
          <w:rFonts w:ascii="Arial" w:hAnsi="Arial" w:cs="Arial"/>
        </w:rPr>
      </w:pPr>
      <w:r w:rsidRPr="00CD06C4">
        <w:rPr>
          <w:rFonts w:ascii="Arial" w:hAnsi="Arial" w:cs="Arial"/>
        </w:rPr>
        <w:t>Partnership:</w:t>
      </w:r>
    </w:p>
    <w:p w14:paraId="4FDC6327" w14:textId="21B8F3C5"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Working with </w:t>
      </w:r>
      <w:r w:rsidR="00AB5418">
        <w:rPr>
          <w:rFonts w:ascii="Arial" w:hAnsi="Arial" w:cs="Arial"/>
        </w:rPr>
        <w:t>partners</w:t>
      </w:r>
      <w:r w:rsidRPr="00CD06C4">
        <w:rPr>
          <w:rFonts w:ascii="Arial" w:hAnsi="Arial" w:cs="Arial"/>
        </w:rPr>
        <w:t xml:space="preserve"> and communities to protect and promote the health of all Oregonians</w:t>
      </w:r>
    </w:p>
    <w:p w14:paraId="54D4B1FF" w14:textId="0F751F08"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Seeking, </w:t>
      </w:r>
      <w:r w:rsidR="00A81559">
        <w:rPr>
          <w:rFonts w:ascii="Arial" w:hAnsi="Arial" w:cs="Arial"/>
        </w:rPr>
        <w:t>learning from</w:t>
      </w:r>
      <w:r w:rsidRPr="00CD06C4">
        <w:rPr>
          <w:rFonts w:ascii="Arial" w:hAnsi="Arial" w:cs="Arial"/>
        </w:rPr>
        <w:t>, and respecting internal and external ideas and opinions</w:t>
      </w:r>
    </w:p>
    <w:p w14:paraId="7EBD73E0"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Exploring and defining the roles and responsibility of public health staff and partners</w:t>
      </w:r>
    </w:p>
    <w:p w14:paraId="45135C53" w14:textId="77777777" w:rsidR="00B2761F" w:rsidRPr="00CD06C4" w:rsidRDefault="00B2761F" w:rsidP="00B2761F">
      <w:pPr>
        <w:ind w:firstLine="360"/>
        <w:rPr>
          <w:rFonts w:ascii="Arial" w:hAnsi="Arial" w:cs="Arial"/>
        </w:rPr>
      </w:pPr>
      <w:r w:rsidRPr="00CD06C4">
        <w:rPr>
          <w:rFonts w:ascii="Arial" w:hAnsi="Arial" w:cs="Arial"/>
        </w:rPr>
        <w:t>Innovation:</w:t>
      </w:r>
    </w:p>
    <w:p w14:paraId="12C9B10D" w14:textId="77777777" w:rsidR="00B2761F" w:rsidRPr="00CD06C4" w:rsidRDefault="00B2761F" w:rsidP="00B2761F">
      <w:pPr>
        <w:pStyle w:val="ListParagraph"/>
        <w:numPr>
          <w:ilvl w:val="0"/>
          <w:numId w:val="14"/>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E99EB7B" w14:textId="77777777" w:rsidR="00B2761F" w:rsidRPr="00CD06C4" w:rsidRDefault="00B2761F" w:rsidP="00EC78E6">
      <w:pPr>
        <w:pStyle w:val="ListParagraph"/>
        <w:ind w:left="0" w:firstLine="360"/>
        <w:rPr>
          <w:rFonts w:ascii="Arial" w:hAnsi="Arial" w:cs="Arial"/>
        </w:rPr>
      </w:pPr>
      <w:r w:rsidRPr="00CD06C4">
        <w:rPr>
          <w:rFonts w:ascii="Arial" w:hAnsi="Arial" w:cs="Arial"/>
        </w:rPr>
        <w:t xml:space="preserve">Transparency: </w:t>
      </w:r>
    </w:p>
    <w:p w14:paraId="5107EF7A" w14:textId="77777777" w:rsidR="009A160E" w:rsidRDefault="00B2761F" w:rsidP="009A160E">
      <w:pPr>
        <w:pStyle w:val="ListParagraph"/>
        <w:numPr>
          <w:ilvl w:val="0"/>
          <w:numId w:val="14"/>
        </w:numPr>
        <w:spacing w:after="200" w:line="276" w:lineRule="auto"/>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7A560753" w14:textId="468D779E" w:rsidR="004E76B7" w:rsidRPr="00A64283" w:rsidRDefault="00DB5B89" w:rsidP="004E76B7">
      <w:pPr>
        <w:spacing w:line="276" w:lineRule="auto"/>
        <w:ind w:left="360"/>
        <w:rPr>
          <w:rFonts w:ascii="Arial" w:hAnsi="Arial" w:cs="Arial"/>
          <w:b/>
          <w:bCs/>
        </w:rPr>
      </w:pPr>
      <w:bookmarkStart w:id="22" w:name="Text117"/>
      <w:r w:rsidRPr="00A64283">
        <w:rPr>
          <w:rFonts w:ascii="Arial" w:hAnsi="Arial" w:cs="Arial"/>
          <w:b/>
          <w:bCs/>
        </w:rPr>
        <w:t xml:space="preserve">Insert </w:t>
      </w:r>
      <w:r w:rsidR="004E76B7" w:rsidRPr="00A64283">
        <w:rPr>
          <w:rFonts w:ascii="Arial" w:hAnsi="Arial" w:cs="Arial"/>
          <w:b/>
          <w:bCs/>
        </w:rPr>
        <w:t>s</w:t>
      </w:r>
      <w:r w:rsidR="00944216" w:rsidRPr="00A64283">
        <w:rPr>
          <w:rFonts w:ascii="Arial" w:hAnsi="Arial" w:cs="Arial"/>
          <w:b/>
          <w:bCs/>
        </w:rPr>
        <w:t>ection/</w:t>
      </w:r>
      <w:r w:rsidR="004E76B7" w:rsidRPr="00A64283">
        <w:rPr>
          <w:rFonts w:ascii="Arial" w:hAnsi="Arial" w:cs="Arial"/>
          <w:b/>
          <w:bCs/>
        </w:rPr>
        <w:t>u</w:t>
      </w:r>
      <w:r w:rsidR="00944216" w:rsidRPr="00A64283">
        <w:rPr>
          <w:rFonts w:ascii="Arial" w:hAnsi="Arial" w:cs="Arial"/>
          <w:b/>
          <w:bCs/>
        </w:rPr>
        <w:t>nit description</w:t>
      </w:r>
      <w:r w:rsidR="004E76B7" w:rsidRPr="00A64283">
        <w:rPr>
          <w:rFonts w:ascii="Arial" w:hAnsi="Arial" w:cs="Arial"/>
          <w:b/>
          <w:bCs/>
        </w:rPr>
        <w:t xml:space="preserve"> here</w:t>
      </w:r>
      <w:r w:rsidR="00944216" w:rsidRPr="00A64283">
        <w:rPr>
          <w:rFonts w:ascii="Arial" w:hAnsi="Arial" w:cs="Arial"/>
          <w:b/>
          <w:bCs/>
        </w:rPr>
        <w:t>:</w:t>
      </w:r>
    </w:p>
    <w:bookmarkEnd w:id="22"/>
    <w:p w14:paraId="67D77714" w14:textId="77777777" w:rsidR="00CA373E" w:rsidRPr="00AB1C22" w:rsidRDefault="00CA373E" w:rsidP="00CA373E">
      <w:pPr>
        <w:ind w:left="360"/>
        <w:rPr>
          <w:rFonts w:ascii="Arial" w:hAnsi="Arial" w:cs="Arial"/>
          <w:noProof/>
        </w:rPr>
      </w:pPr>
      <w:r w:rsidRPr="00AB1C22">
        <w:rPr>
          <w:rFonts w:ascii="Arial" w:hAnsi="Arial" w:cs="Arial"/>
          <w:noProof/>
        </w:rPr>
        <w:t>Oregon State Hospital is a Joint Commission-accredited and CMS-certified public psychiatric hospital which provides psychiatric hospital services and residential treatment services to persons committed by the Oregon courts as part of the state mental health system.</w:t>
      </w:r>
    </w:p>
    <w:p w14:paraId="50002C9B" w14:textId="77777777" w:rsidR="00CA373E" w:rsidRPr="00AB1C22" w:rsidRDefault="00CA373E" w:rsidP="00CA373E">
      <w:pPr>
        <w:ind w:left="360"/>
        <w:rPr>
          <w:rFonts w:ascii="Arial" w:hAnsi="Arial" w:cs="Arial"/>
          <w:noProof/>
        </w:rPr>
      </w:pPr>
    </w:p>
    <w:p w14:paraId="11E0AD19" w14:textId="31BC1731" w:rsidR="00677274" w:rsidRPr="00B354E6" w:rsidRDefault="00CA373E" w:rsidP="00CA373E">
      <w:pPr>
        <w:spacing w:line="276" w:lineRule="auto"/>
        <w:ind w:left="360"/>
        <w:rPr>
          <w:rFonts w:ascii="Arial" w:hAnsi="Arial" w:cs="Arial"/>
        </w:rPr>
      </w:pPr>
      <w:r w:rsidRPr="00AB1C22">
        <w:rPr>
          <w:rFonts w:ascii="Arial" w:hAnsi="Arial" w:cs="Arial"/>
          <w:noProof/>
        </w:rPr>
        <w:t>OSH provides care and treatment to adults admitted to the facility under three broad categories: 1) persons determined to be Guilty Except for Insanity and sentenced to supervision by the Psychiatric Security Review Board or the Oregon Health Authority; 2) persons who have been determined not competent to aid/assist their attorney; and 3) persons who have been civilly committed or admitted by a guardian.</w:t>
      </w:r>
    </w:p>
    <w:p w14:paraId="6A06B953" w14:textId="77777777" w:rsidR="008407A6" w:rsidRDefault="008407A6">
      <w:pPr>
        <w:ind w:left="360" w:right="180" w:hanging="360"/>
        <w:rPr>
          <w:rFonts w:ascii="Arial" w:hAnsi="Arial" w:cs="Arial"/>
        </w:rPr>
      </w:pPr>
      <w:r>
        <w:rPr>
          <w:rFonts w:ascii="Arial" w:hAnsi="Arial" w:cs="Arial"/>
          <w:b/>
        </w:rPr>
        <w:lastRenderedPageBreak/>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F00A3DC" w14:textId="77777777" w:rsidR="008407A6" w:rsidRDefault="008407A6">
      <w:pPr>
        <w:ind w:left="360" w:right="180"/>
        <w:rPr>
          <w:rFonts w:ascii="Arial" w:hAnsi="Arial" w:cs="Arial"/>
          <w:sz w:val="12"/>
          <w:szCs w:val="12"/>
        </w:rPr>
      </w:pPr>
    </w:p>
    <w:p w14:paraId="1CDF034D" w14:textId="77777777" w:rsidR="00AD4229" w:rsidRDefault="00AD4229" w:rsidP="00AD4229">
      <w:pPr>
        <w:spacing w:after="60"/>
        <w:ind w:left="360" w:right="187"/>
        <w:rPr>
          <w:rFonts w:ascii="Arial" w:hAnsi="Arial" w:cs="Arial"/>
          <w:noProof/>
          <w:sz w:val="22"/>
          <w:szCs w:val="22"/>
        </w:rPr>
      </w:pPr>
      <w:r>
        <w:rPr>
          <w:rFonts w:ascii="Arial" w:hAnsi="Arial" w:cs="Arial"/>
          <w:noProof/>
          <w:sz w:val="22"/>
          <w:szCs w:val="22"/>
        </w:rPr>
        <w:t xml:space="preserve">The Supervising Psychiatrist is responsible to the Chief of Psychiatry for leading, supporting, and coordinating the activities of subordinate psychiatric physicians and nurse practitioners, and may serve as a primary physician on a unit when resource needs require.  </w:t>
      </w:r>
      <w:r w:rsidRPr="00D32DB7">
        <w:rPr>
          <w:rFonts w:ascii="Arial" w:hAnsi="Arial" w:cs="Arial"/>
          <w:noProof/>
          <w:sz w:val="22"/>
          <w:szCs w:val="22"/>
        </w:rPr>
        <w:t>In this capacity, the Supervising Phsychiatrist is responsible to assure compliance with Federal and State laws, Administrative Rules, Joint Commission and CMS standards, OSH policies, and professional standards of practice.</w:t>
      </w:r>
    </w:p>
    <w:p w14:paraId="328E5FEA" w14:textId="77777777" w:rsidR="00AD4229" w:rsidRDefault="00AD4229" w:rsidP="00AD4229">
      <w:pPr>
        <w:spacing w:after="60"/>
        <w:ind w:left="360" w:right="187"/>
        <w:rPr>
          <w:rFonts w:ascii="Arial" w:hAnsi="Arial" w:cs="Arial"/>
          <w:noProof/>
          <w:sz w:val="22"/>
          <w:szCs w:val="22"/>
        </w:rPr>
      </w:pPr>
    </w:p>
    <w:p w14:paraId="60EF3B83" w14:textId="1B025DAA" w:rsidR="009F0501" w:rsidRDefault="00AD4229" w:rsidP="00AD4229">
      <w:pPr>
        <w:spacing w:after="60"/>
        <w:ind w:left="360" w:right="187"/>
        <w:rPr>
          <w:rFonts w:ascii="Arial" w:hAnsi="Arial" w:cs="Arial"/>
          <w:noProof/>
          <w:sz w:val="22"/>
          <w:szCs w:val="22"/>
        </w:rPr>
      </w:pPr>
      <w:r w:rsidRPr="00D32DB7">
        <w:rPr>
          <w:rFonts w:ascii="Arial" w:hAnsi="Arial" w:cs="Arial"/>
          <w:noProof/>
          <w:sz w:val="22"/>
          <w:szCs w:val="22"/>
        </w:rPr>
        <w:t>The Supervising Psychiatrist is also a member of the Program Executive Team, and collaborates with associate chiefs in other clinical disciplines, as well as the Program Director, to ensure the effective and efficient functioning of the clinical processes within the Program.  This includes oversight of program-wide, unit-wide, and individual patient processes and treatment provided.</w:t>
      </w:r>
    </w:p>
    <w:p w14:paraId="3D359216" w14:textId="77777777" w:rsidR="00AD4229" w:rsidRPr="009F0501" w:rsidRDefault="00AD4229" w:rsidP="00AD4229">
      <w:pPr>
        <w:spacing w:after="60"/>
        <w:ind w:left="360" w:right="187"/>
        <w:rPr>
          <w:rFonts w:ascii="Arial" w:hAnsi="Arial" w:cs="Arial"/>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EB4F77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6A4A66"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01EC27C8" w14:textId="77777777">
        <w:trPr>
          <w:trHeight w:hRule="exact" w:val="1238"/>
        </w:trPr>
        <w:tc>
          <w:tcPr>
            <w:tcW w:w="10980" w:type="dxa"/>
            <w:gridSpan w:val="4"/>
            <w:tcBorders>
              <w:top w:val="single" w:sz="12" w:space="0" w:color="auto"/>
              <w:left w:val="nil"/>
              <w:bottom w:val="nil"/>
              <w:right w:val="nil"/>
            </w:tcBorders>
            <w:vAlign w:val="center"/>
          </w:tcPr>
          <w:p w14:paraId="4F870E03"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B316B40"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E1D5F1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BBED99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3AEE0C2"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6F14DF7"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248CE41" w14:textId="77777777" w:rsidR="0043789E" w:rsidRDefault="0043789E" w:rsidP="00D129C7">
            <w:pPr>
              <w:jc w:val="center"/>
              <w:rPr>
                <w:rFonts w:ascii="Arial" w:hAnsi="Arial" w:cs="Arial"/>
                <w:b/>
              </w:rPr>
            </w:pPr>
            <w:r>
              <w:rPr>
                <w:rFonts w:ascii="Arial" w:hAnsi="Arial" w:cs="Arial"/>
                <w:b/>
              </w:rPr>
              <w:t>DUTIES</w:t>
            </w:r>
          </w:p>
        </w:tc>
      </w:tr>
    </w:tbl>
    <w:p w14:paraId="17D4E5A5" w14:textId="77777777" w:rsidR="00EC54D8" w:rsidRDefault="00EC54D8" w:rsidP="00251498">
      <w:pPr>
        <w:spacing w:before="80" w:after="80"/>
        <w:jc w:val="center"/>
        <w:rPr>
          <w:rFonts w:ascii="Arial" w:hAnsi="Arial" w:cs="Arial"/>
        </w:rPr>
        <w:sectPr w:rsidR="00EC54D8" w:rsidSect="00276DF9">
          <w:footerReference w:type="default" r:id="rId15"/>
          <w:footerReference w:type="first" r:id="rId16"/>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377656" w14:paraId="7354DAEA" w14:textId="77777777" w:rsidTr="00075386">
        <w:trPr>
          <w:trHeight w:val="288"/>
        </w:trPr>
        <w:tc>
          <w:tcPr>
            <w:tcW w:w="1459" w:type="dxa"/>
            <w:tcBorders>
              <w:top w:val="nil"/>
              <w:bottom w:val="single" w:sz="4" w:space="0" w:color="C0C0C0"/>
            </w:tcBorders>
          </w:tcPr>
          <w:p w14:paraId="5D7AB5F1" w14:textId="5ADDA495" w:rsidR="00377656" w:rsidRPr="000B41C8" w:rsidRDefault="00377656" w:rsidP="00377656">
            <w:pPr>
              <w:spacing w:before="80" w:after="80"/>
              <w:jc w:val="center"/>
              <w:rPr>
                <w:rFonts w:ascii="Arial" w:hAnsi="Arial" w:cs="Arial"/>
              </w:rPr>
            </w:pPr>
            <w:r>
              <w:rPr>
                <w:rFonts w:ascii="Arial" w:hAnsi="Arial" w:cs="Arial"/>
              </w:rPr>
              <w:t>30%</w:t>
            </w:r>
          </w:p>
        </w:tc>
        <w:tc>
          <w:tcPr>
            <w:tcW w:w="1260" w:type="dxa"/>
            <w:tcBorders>
              <w:top w:val="nil"/>
              <w:bottom w:val="single" w:sz="4" w:space="0" w:color="C0C0C0"/>
            </w:tcBorders>
          </w:tcPr>
          <w:p w14:paraId="47A2D7EF" w14:textId="03FFC711" w:rsidR="00377656" w:rsidRPr="000B41C8" w:rsidRDefault="00377656" w:rsidP="00377656">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4D42CF8E" w14:textId="06848FFA" w:rsidR="00377656" w:rsidRPr="000B41C8" w:rsidRDefault="00377656" w:rsidP="00377656">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39C22E1E" w14:textId="77777777" w:rsidR="00A615C7" w:rsidRPr="00A615C7" w:rsidRDefault="00A615C7" w:rsidP="00A615C7">
            <w:pPr>
              <w:spacing w:before="80" w:after="80"/>
              <w:rPr>
                <w:rFonts w:ascii="Arial" w:hAnsi="Arial" w:cs="Arial"/>
                <w:b/>
                <w:bCs/>
              </w:rPr>
            </w:pPr>
            <w:r w:rsidRPr="00A615C7">
              <w:rPr>
                <w:rFonts w:ascii="Arial" w:hAnsi="Arial" w:cs="Arial"/>
                <w:b/>
                <w:bCs/>
              </w:rPr>
              <w:t>SUPERVISORY DUTIES:</w:t>
            </w:r>
          </w:p>
          <w:p w14:paraId="696FF70F" w14:textId="77777777" w:rsidR="00A615C7" w:rsidRDefault="00A615C7" w:rsidP="00A615C7">
            <w:pPr>
              <w:numPr>
                <w:ilvl w:val="1"/>
                <w:numId w:val="16"/>
              </w:numPr>
              <w:spacing w:before="80" w:after="80"/>
              <w:ind w:left="526"/>
              <w:rPr>
                <w:rFonts w:ascii="Arial" w:hAnsi="Arial" w:cs="Arial"/>
              </w:rPr>
            </w:pPr>
            <w:r>
              <w:rPr>
                <w:rFonts w:ascii="Arial" w:hAnsi="Arial" w:cs="Arial"/>
              </w:rPr>
              <w:t>Plans, organizes, and assigns work of subordinate psychiatrists and psychiatric nurse practitioners.</w:t>
            </w:r>
          </w:p>
          <w:p w14:paraId="0765E334" w14:textId="77777777" w:rsidR="00A615C7" w:rsidRDefault="00A615C7" w:rsidP="00A615C7">
            <w:pPr>
              <w:numPr>
                <w:ilvl w:val="1"/>
                <w:numId w:val="16"/>
              </w:numPr>
              <w:spacing w:before="80" w:after="80"/>
              <w:ind w:left="526"/>
              <w:rPr>
                <w:rFonts w:ascii="Arial" w:hAnsi="Arial" w:cs="Arial"/>
              </w:rPr>
            </w:pPr>
            <w:r>
              <w:rPr>
                <w:rFonts w:ascii="Arial" w:hAnsi="Arial" w:cs="Arial"/>
              </w:rPr>
              <w:t>Designs and implements clinical supervision process for psychiatrists and psychiatric nurse practitioners in their program</w:t>
            </w:r>
          </w:p>
          <w:p w14:paraId="6AC9F2D1" w14:textId="77777777" w:rsidR="00A615C7" w:rsidRDefault="00A615C7" w:rsidP="00A615C7">
            <w:pPr>
              <w:numPr>
                <w:ilvl w:val="1"/>
                <w:numId w:val="16"/>
              </w:numPr>
              <w:spacing w:before="80" w:after="80"/>
              <w:ind w:left="526"/>
              <w:rPr>
                <w:rFonts w:ascii="Arial" w:hAnsi="Arial" w:cs="Arial"/>
              </w:rPr>
            </w:pPr>
            <w:r>
              <w:rPr>
                <w:rFonts w:ascii="Arial" w:hAnsi="Arial" w:cs="Arial"/>
              </w:rPr>
              <w:t>Ensures psychiatrists and psychiatric nurse practitioners are well informed regarding hospital and program mission, goals and objectives, and changing organizational factors which may impact on them and/or their responsibilities.</w:t>
            </w:r>
          </w:p>
          <w:p w14:paraId="60752D37" w14:textId="77777777" w:rsidR="00A615C7" w:rsidRDefault="00A615C7" w:rsidP="00A615C7">
            <w:pPr>
              <w:numPr>
                <w:ilvl w:val="1"/>
                <w:numId w:val="16"/>
              </w:numPr>
              <w:spacing w:before="80" w:after="80"/>
              <w:ind w:left="526"/>
              <w:rPr>
                <w:rFonts w:ascii="Arial" w:hAnsi="Arial" w:cs="Arial"/>
              </w:rPr>
            </w:pPr>
            <w:r>
              <w:rPr>
                <w:rFonts w:ascii="Arial" w:hAnsi="Arial" w:cs="Arial"/>
              </w:rPr>
              <w:t xml:space="preserve">Provides goal setting and ongoing performance feedback on a quarterly basis for all employed program psychiatrists and psychiatric nurse practitioners. </w:t>
            </w:r>
          </w:p>
          <w:p w14:paraId="0A548966" w14:textId="77777777" w:rsidR="00A615C7" w:rsidRDefault="00A615C7" w:rsidP="00A615C7">
            <w:pPr>
              <w:numPr>
                <w:ilvl w:val="1"/>
                <w:numId w:val="16"/>
              </w:numPr>
              <w:spacing w:before="80" w:after="80"/>
              <w:ind w:left="526"/>
              <w:rPr>
                <w:rFonts w:ascii="Arial" w:hAnsi="Arial" w:cs="Arial"/>
              </w:rPr>
            </w:pPr>
            <w:r>
              <w:rPr>
                <w:rFonts w:ascii="Arial" w:hAnsi="Arial" w:cs="Arial"/>
              </w:rPr>
              <w:t>Completes attestations to support practitioner requests for clinical privileges as required for credentialing through the Medical and Allied Health Professional Staff.</w:t>
            </w:r>
          </w:p>
          <w:p w14:paraId="6827CF8A" w14:textId="77777777" w:rsidR="00A615C7" w:rsidRDefault="00A615C7" w:rsidP="00A615C7">
            <w:pPr>
              <w:numPr>
                <w:ilvl w:val="1"/>
                <w:numId w:val="16"/>
              </w:numPr>
              <w:spacing w:before="80" w:after="80"/>
              <w:ind w:left="526"/>
              <w:rPr>
                <w:rFonts w:ascii="Arial" w:hAnsi="Arial" w:cs="Arial"/>
              </w:rPr>
            </w:pPr>
            <w:r>
              <w:rPr>
                <w:rFonts w:ascii="Arial" w:hAnsi="Arial" w:cs="Arial"/>
              </w:rPr>
              <w:t>Recommends all personnel actions, including selection, termination, promotion, and disciplinary action affecting program psychiatrists and psychiatric nurse practitioners.</w:t>
            </w:r>
          </w:p>
          <w:p w14:paraId="5A51D7E5" w14:textId="77777777" w:rsidR="00A615C7" w:rsidRDefault="00A615C7" w:rsidP="00A615C7">
            <w:pPr>
              <w:numPr>
                <w:ilvl w:val="1"/>
                <w:numId w:val="16"/>
              </w:numPr>
              <w:spacing w:before="80" w:after="80"/>
              <w:ind w:left="526"/>
              <w:rPr>
                <w:rFonts w:ascii="Arial" w:hAnsi="Arial" w:cs="Arial"/>
              </w:rPr>
            </w:pPr>
            <w:r>
              <w:rPr>
                <w:rFonts w:ascii="Arial" w:hAnsi="Arial" w:cs="Arial"/>
              </w:rPr>
              <w:t>Assures adequate psychiatry staff coverage during normal working hours.</w:t>
            </w:r>
          </w:p>
          <w:p w14:paraId="10D44236" w14:textId="77777777" w:rsidR="00A615C7" w:rsidRDefault="00A615C7" w:rsidP="00A615C7">
            <w:pPr>
              <w:numPr>
                <w:ilvl w:val="1"/>
                <w:numId w:val="16"/>
              </w:numPr>
              <w:spacing w:before="80" w:after="80"/>
              <w:ind w:left="526"/>
              <w:rPr>
                <w:rFonts w:ascii="Arial" w:hAnsi="Arial" w:cs="Arial"/>
              </w:rPr>
            </w:pPr>
            <w:r>
              <w:rPr>
                <w:rFonts w:ascii="Arial" w:hAnsi="Arial" w:cs="Arial"/>
              </w:rPr>
              <w:t>Approves leave and reviews/approves time entries for payroll purposes.</w:t>
            </w:r>
          </w:p>
          <w:p w14:paraId="39FCD92D" w14:textId="77777777" w:rsidR="00A615C7" w:rsidRDefault="00A615C7" w:rsidP="00A615C7">
            <w:pPr>
              <w:numPr>
                <w:ilvl w:val="1"/>
                <w:numId w:val="16"/>
              </w:numPr>
              <w:spacing w:before="80" w:after="80"/>
              <w:ind w:left="526"/>
              <w:rPr>
                <w:rFonts w:ascii="Arial" w:hAnsi="Arial" w:cs="Arial"/>
              </w:rPr>
            </w:pPr>
            <w:r>
              <w:rPr>
                <w:rFonts w:ascii="Arial" w:hAnsi="Arial" w:cs="Arial"/>
              </w:rPr>
              <w:lastRenderedPageBreak/>
              <w:t xml:space="preserve">Provides or approves access to ongoing training and education programs for psychiatrists and psychiatric nurse practitioners. </w:t>
            </w:r>
          </w:p>
          <w:p w14:paraId="342458BB" w14:textId="77777777" w:rsidR="00A615C7" w:rsidRDefault="00A615C7" w:rsidP="00A615C7">
            <w:pPr>
              <w:numPr>
                <w:ilvl w:val="1"/>
                <w:numId w:val="16"/>
              </w:numPr>
              <w:spacing w:before="80" w:after="80"/>
              <w:ind w:left="526"/>
              <w:rPr>
                <w:rFonts w:ascii="Arial" w:hAnsi="Arial" w:cs="Arial"/>
              </w:rPr>
            </w:pPr>
            <w:r>
              <w:rPr>
                <w:rFonts w:ascii="Arial" w:hAnsi="Arial" w:cs="Arial"/>
              </w:rPr>
              <w:t>Responds to and facilitates resolution of patient and employee grievances/conflicts.</w:t>
            </w:r>
          </w:p>
          <w:p w14:paraId="4D4F9C63" w14:textId="6FB92A4C" w:rsidR="00A615C7" w:rsidRDefault="00A615C7" w:rsidP="00A615C7">
            <w:pPr>
              <w:numPr>
                <w:ilvl w:val="1"/>
                <w:numId w:val="16"/>
              </w:numPr>
              <w:spacing w:before="80" w:after="80"/>
              <w:ind w:left="526"/>
              <w:rPr>
                <w:rFonts w:ascii="Arial" w:hAnsi="Arial" w:cs="Arial"/>
              </w:rPr>
            </w:pPr>
            <w:r w:rsidRPr="00D52BBC">
              <w:rPr>
                <w:rFonts w:ascii="Arial" w:hAnsi="Arial" w:cs="Arial"/>
              </w:rPr>
              <w:t xml:space="preserve">Provides direction and leadership in the use of Collaborative Problem Solving for direct patient care. Maintains and advances </w:t>
            </w:r>
            <w:r>
              <w:rPr>
                <w:rFonts w:ascii="Arial" w:hAnsi="Arial" w:cs="Arial"/>
              </w:rPr>
              <w:t xml:space="preserve">their </w:t>
            </w:r>
            <w:r w:rsidRPr="00D52BBC">
              <w:rPr>
                <w:rFonts w:ascii="Arial" w:hAnsi="Arial" w:cs="Arial"/>
              </w:rPr>
              <w:t>own and subordinates’ knowledge and practice of the Collaborative Problem-Solving model with patients and co-workers at all levels.</w:t>
            </w:r>
          </w:p>
          <w:p w14:paraId="17214B5D" w14:textId="1C9CFAD6" w:rsidR="00377656" w:rsidRPr="00A615C7" w:rsidRDefault="00A615C7" w:rsidP="00A615C7">
            <w:pPr>
              <w:numPr>
                <w:ilvl w:val="1"/>
                <w:numId w:val="16"/>
              </w:numPr>
              <w:spacing w:before="80" w:after="80"/>
              <w:ind w:left="526"/>
              <w:rPr>
                <w:rFonts w:ascii="Arial" w:hAnsi="Arial" w:cs="Arial"/>
              </w:rPr>
            </w:pPr>
            <w:r w:rsidRPr="00A615C7">
              <w:rPr>
                <w:rFonts w:ascii="Arial" w:hAnsi="Arial" w:cs="Arial"/>
              </w:rPr>
              <w:t>Provides direct oversight and feedback to Psychiatric Nurse Practitioners who are pursuing the Nurse Practitioner Admissions clinical privilege.</w:t>
            </w:r>
          </w:p>
        </w:tc>
      </w:tr>
      <w:tr w:rsidR="007E0CDE" w14:paraId="0E84C3F2" w14:textId="77777777" w:rsidTr="00075386">
        <w:trPr>
          <w:trHeight w:val="288"/>
        </w:trPr>
        <w:tc>
          <w:tcPr>
            <w:tcW w:w="1459" w:type="dxa"/>
            <w:tcBorders>
              <w:top w:val="single" w:sz="4" w:space="0" w:color="C0C0C0"/>
            </w:tcBorders>
          </w:tcPr>
          <w:p w14:paraId="195F42B0" w14:textId="75391ECC" w:rsidR="007E0CDE" w:rsidRPr="000B41C8" w:rsidRDefault="007E0CDE" w:rsidP="007E0CDE">
            <w:pPr>
              <w:spacing w:before="80" w:after="80"/>
              <w:jc w:val="center"/>
              <w:rPr>
                <w:rFonts w:ascii="Arial" w:hAnsi="Arial" w:cs="Arial"/>
              </w:rPr>
            </w:pPr>
            <w:r>
              <w:rPr>
                <w:rFonts w:ascii="Arial" w:hAnsi="Arial" w:cs="Arial"/>
              </w:rPr>
              <w:lastRenderedPageBreak/>
              <w:t>30%</w:t>
            </w:r>
          </w:p>
        </w:tc>
        <w:tc>
          <w:tcPr>
            <w:tcW w:w="1260" w:type="dxa"/>
            <w:tcBorders>
              <w:top w:val="single" w:sz="4" w:space="0" w:color="C0C0C0"/>
            </w:tcBorders>
          </w:tcPr>
          <w:p w14:paraId="768E2131" w14:textId="2B5F6043" w:rsidR="007E0CDE" w:rsidRPr="000B41C8" w:rsidRDefault="007E0CDE" w:rsidP="007E0CDE">
            <w:pPr>
              <w:spacing w:before="80" w:after="80"/>
              <w:jc w:val="center"/>
              <w:rPr>
                <w:rFonts w:ascii="Arial" w:hAnsi="Arial" w:cs="Arial"/>
              </w:rPr>
            </w:pPr>
            <w:r>
              <w:rPr>
                <w:rFonts w:ascii="Arial" w:hAnsi="Arial" w:cs="Arial"/>
              </w:rPr>
              <w:t>R</w:t>
            </w:r>
          </w:p>
        </w:tc>
        <w:tc>
          <w:tcPr>
            <w:tcW w:w="1260" w:type="dxa"/>
            <w:tcBorders>
              <w:top w:val="single" w:sz="4" w:space="0" w:color="C0C0C0"/>
            </w:tcBorders>
          </w:tcPr>
          <w:p w14:paraId="459C4B0A" w14:textId="04FCB067" w:rsidR="007E0CDE" w:rsidRPr="000B41C8" w:rsidRDefault="007E0CDE" w:rsidP="007E0CDE">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65B422BE" w14:textId="77777777" w:rsidR="00B679D6" w:rsidRPr="00B679D6" w:rsidRDefault="00B679D6" w:rsidP="00B679D6">
            <w:pPr>
              <w:spacing w:before="80" w:after="80"/>
              <w:rPr>
                <w:rFonts w:ascii="Arial" w:hAnsi="Arial" w:cs="Arial"/>
                <w:b/>
                <w:bCs/>
              </w:rPr>
            </w:pPr>
            <w:r w:rsidRPr="00B679D6">
              <w:rPr>
                <w:rFonts w:ascii="Arial" w:hAnsi="Arial" w:cs="Arial"/>
                <w:b/>
                <w:bCs/>
              </w:rPr>
              <w:t>ADMINISTRATIVE DUTIES:</w:t>
            </w:r>
          </w:p>
          <w:p w14:paraId="4AA5B34E" w14:textId="77777777" w:rsidR="00B679D6" w:rsidRDefault="00B679D6" w:rsidP="00B679D6">
            <w:pPr>
              <w:numPr>
                <w:ilvl w:val="1"/>
                <w:numId w:val="17"/>
              </w:numPr>
              <w:spacing w:before="80" w:after="80"/>
              <w:ind w:left="436"/>
              <w:rPr>
                <w:rFonts w:ascii="Arial" w:hAnsi="Arial" w:cs="Arial"/>
              </w:rPr>
            </w:pPr>
            <w:r>
              <w:rPr>
                <w:rFonts w:ascii="Arial" w:hAnsi="Arial" w:cs="Arial"/>
              </w:rPr>
              <w:t xml:space="preserve">Assists the Program Director in providing program administrative direction and leadership. </w:t>
            </w:r>
          </w:p>
          <w:p w14:paraId="51DCA0D6" w14:textId="77777777" w:rsidR="00B679D6" w:rsidRDefault="00B679D6" w:rsidP="00B679D6">
            <w:pPr>
              <w:numPr>
                <w:ilvl w:val="1"/>
                <w:numId w:val="17"/>
              </w:numPr>
              <w:spacing w:before="80" w:after="80"/>
              <w:ind w:left="436"/>
              <w:rPr>
                <w:rFonts w:ascii="Arial" w:hAnsi="Arial" w:cs="Arial"/>
              </w:rPr>
            </w:pPr>
            <w:r>
              <w:rPr>
                <w:rFonts w:ascii="Arial" w:hAnsi="Arial" w:cs="Arial"/>
              </w:rPr>
              <w:t>Participates in formulation and implementation of program and Psychiatry Department administrative decisions.</w:t>
            </w:r>
          </w:p>
          <w:p w14:paraId="181301FE" w14:textId="77777777" w:rsidR="00B679D6" w:rsidRDefault="00B679D6" w:rsidP="00B679D6">
            <w:pPr>
              <w:numPr>
                <w:ilvl w:val="1"/>
                <w:numId w:val="17"/>
              </w:numPr>
              <w:spacing w:before="80" w:after="80"/>
              <w:ind w:left="436"/>
              <w:rPr>
                <w:rFonts w:ascii="Arial" w:hAnsi="Arial" w:cs="Arial"/>
              </w:rPr>
            </w:pPr>
            <w:r>
              <w:rPr>
                <w:rFonts w:ascii="Arial" w:hAnsi="Arial" w:cs="Arial"/>
              </w:rPr>
              <w:t>Facilitates development of program vision, mission, goals and objectives, maintaining an acceptable balance between competing interests and within the context of demands for services with fixed/limited human and fiscal resources.</w:t>
            </w:r>
          </w:p>
          <w:p w14:paraId="2C40355B" w14:textId="77777777" w:rsidR="00B679D6" w:rsidRDefault="00B679D6" w:rsidP="00B679D6">
            <w:pPr>
              <w:numPr>
                <w:ilvl w:val="1"/>
                <w:numId w:val="17"/>
              </w:numPr>
              <w:spacing w:before="80" w:after="80"/>
              <w:ind w:left="436"/>
              <w:rPr>
                <w:rFonts w:ascii="Arial" w:hAnsi="Arial" w:cs="Arial"/>
              </w:rPr>
            </w:pPr>
            <w:r>
              <w:rPr>
                <w:rFonts w:ascii="Arial" w:hAnsi="Arial" w:cs="Arial"/>
              </w:rPr>
              <w:t>Makes rounds as necessary to ensure leadership presence in direct care areas, and to assure ongoing activities are in place in all areas to address identified opportunities for improvement.</w:t>
            </w:r>
          </w:p>
          <w:p w14:paraId="364BB3DC" w14:textId="77777777" w:rsidR="00B679D6" w:rsidRDefault="00B679D6" w:rsidP="00B679D6">
            <w:pPr>
              <w:numPr>
                <w:ilvl w:val="1"/>
                <w:numId w:val="17"/>
              </w:numPr>
              <w:spacing w:before="80" w:after="80"/>
              <w:ind w:left="436"/>
              <w:rPr>
                <w:rFonts w:ascii="Arial" w:hAnsi="Arial" w:cs="Arial"/>
              </w:rPr>
            </w:pPr>
            <w:r>
              <w:rPr>
                <w:rFonts w:ascii="Arial" w:hAnsi="Arial" w:cs="Arial"/>
              </w:rPr>
              <w:t>Provides first level conflict resolution regarding patient transfers within OSH-Salem and between OSH-Salem and OSH-JC facilities.</w:t>
            </w:r>
          </w:p>
          <w:p w14:paraId="113FC38F" w14:textId="77777777" w:rsidR="00B679D6" w:rsidRDefault="00B679D6" w:rsidP="00B679D6">
            <w:pPr>
              <w:numPr>
                <w:ilvl w:val="1"/>
                <w:numId w:val="17"/>
              </w:numPr>
              <w:spacing w:before="80" w:after="80"/>
              <w:ind w:left="436"/>
              <w:rPr>
                <w:rFonts w:ascii="Arial" w:hAnsi="Arial" w:cs="Arial"/>
              </w:rPr>
            </w:pPr>
            <w:r>
              <w:rPr>
                <w:rFonts w:ascii="Arial" w:hAnsi="Arial" w:cs="Arial"/>
              </w:rPr>
              <w:t>Identifies trends in demands for services.</w:t>
            </w:r>
          </w:p>
          <w:p w14:paraId="563E071C" w14:textId="77777777" w:rsidR="00B679D6" w:rsidRPr="004D3286" w:rsidRDefault="00B679D6" w:rsidP="00B679D6">
            <w:pPr>
              <w:numPr>
                <w:ilvl w:val="1"/>
                <w:numId w:val="17"/>
              </w:numPr>
              <w:spacing w:before="80" w:after="80"/>
              <w:ind w:left="436"/>
              <w:rPr>
                <w:rFonts w:ascii="Arial" w:hAnsi="Arial" w:cs="Arial"/>
              </w:rPr>
            </w:pPr>
            <w:r>
              <w:rPr>
                <w:rFonts w:ascii="Arial" w:hAnsi="Arial" w:cs="Arial"/>
              </w:rPr>
              <w:t>Pl</w:t>
            </w:r>
            <w:r w:rsidRPr="004D3286">
              <w:rPr>
                <w:rFonts w:ascii="Arial" w:hAnsi="Arial" w:cs="Arial"/>
              </w:rPr>
              <w:t>ans and develops strategies for meeting current and projected inpatient service needs.</w:t>
            </w:r>
          </w:p>
          <w:p w14:paraId="24A3A5EC" w14:textId="77777777" w:rsidR="00B679D6" w:rsidRDefault="00B679D6" w:rsidP="00B679D6">
            <w:pPr>
              <w:numPr>
                <w:ilvl w:val="1"/>
                <w:numId w:val="17"/>
              </w:numPr>
              <w:spacing w:before="80" w:after="80"/>
              <w:ind w:left="436"/>
              <w:rPr>
                <w:rFonts w:ascii="Arial" w:hAnsi="Arial" w:cs="Arial"/>
              </w:rPr>
            </w:pPr>
            <w:r>
              <w:rPr>
                <w:rFonts w:ascii="Arial" w:hAnsi="Arial" w:cs="Arial"/>
              </w:rPr>
              <w:t xml:space="preserve">Provides clinical leadership in program design and evaluation.  </w:t>
            </w:r>
          </w:p>
          <w:p w14:paraId="35212607" w14:textId="77777777" w:rsidR="00B679D6" w:rsidRDefault="00B679D6" w:rsidP="00B679D6">
            <w:pPr>
              <w:numPr>
                <w:ilvl w:val="1"/>
                <w:numId w:val="17"/>
              </w:numPr>
              <w:spacing w:before="80" w:after="80"/>
              <w:ind w:left="436"/>
              <w:rPr>
                <w:rFonts w:ascii="Arial" w:hAnsi="Arial" w:cs="Arial"/>
              </w:rPr>
            </w:pPr>
            <w:r>
              <w:rPr>
                <w:rFonts w:ascii="Arial" w:hAnsi="Arial" w:cs="Arial"/>
              </w:rPr>
              <w:t>Provides leadership in the use of performance improvement strategies and metrics.</w:t>
            </w:r>
          </w:p>
          <w:p w14:paraId="53BCA578" w14:textId="77777777" w:rsidR="00B679D6" w:rsidRDefault="00B679D6" w:rsidP="00B679D6">
            <w:pPr>
              <w:numPr>
                <w:ilvl w:val="1"/>
                <w:numId w:val="17"/>
              </w:numPr>
              <w:spacing w:before="80" w:after="80"/>
              <w:ind w:left="436"/>
              <w:rPr>
                <w:rFonts w:ascii="Arial" w:hAnsi="Arial" w:cs="Arial"/>
              </w:rPr>
            </w:pPr>
            <w:r>
              <w:rPr>
                <w:rFonts w:ascii="Arial" w:hAnsi="Arial" w:cs="Arial"/>
              </w:rPr>
              <w:t xml:space="preserve">Assists inspectors and representatives from accrediting bodies in their review of the program and responds to deficiencies cited.  </w:t>
            </w:r>
          </w:p>
          <w:p w14:paraId="0724DF03" w14:textId="77777777" w:rsidR="00B679D6" w:rsidRDefault="00B679D6" w:rsidP="00B679D6">
            <w:pPr>
              <w:numPr>
                <w:ilvl w:val="1"/>
                <w:numId w:val="17"/>
              </w:numPr>
              <w:spacing w:before="80" w:after="80"/>
              <w:ind w:left="436"/>
              <w:rPr>
                <w:rFonts w:ascii="Arial" w:hAnsi="Arial" w:cs="Arial"/>
              </w:rPr>
            </w:pPr>
            <w:r>
              <w:rPr>
                <w:rFonts w:ascii="Arial" w:hAnsi="Arial" w:cs="Arial"/>
              </w:rPr>
              <w:t xml:space="preserve">Provides leadership during organizational crisis. </w:t>
            </w:r>
          </w:p>
          <w:p w14:paraId="2C8C3794" w14:textId="77777777" w:rsidR="00B679D6" w:rsidRDefault="00B679D6" w:rsidP="00B679D6">
            <w:pPr>
              <w:numPr>
                <w:ilvl w:val="1"/>
                <w:numId w:val="17"/>
              </w:numPr>
              <w:spacing w:before="80" w:after="80"/>
              <w:ind w:left="436"/>
              <w:rPr>
                <w:rFonts w:ascii="Arial" w:hAnsi="Arial" w:cs="Arial"/>
              </w:rPr>
            </w:pPr>
            <w:r>
              <w:rPr>
                <w:rFonts w:ascii="Arial" w:hAnsi="Arial" w:cs="Arial"/>
              </w:rPr>
              <w:t>Accepts special projects or assignments to standing and ad hoc committees as requested by the hospital’s Chief of Psychiatry, Chief Medical Officer, and/or Superintendent.</w:t>
            </w:r>
          </w:p>
          <w:p w14:paraId="1A3CF92B" w14:textId="77777777" w:rsidR="00B679D6" w:rsidRDefault="00B679D6" w:rsidP="00B679D6">
            <w:pPr>
              <w:numPr>
                <w:ilvl w:val="1"/>
                <w:numId w:val="17"/>
              </w:numPr>
              <w:spacing w:before="80" w:after="80"/>
              <w:ind w:left="436"/>
              <w:rPr>
                <w:rFonts w:ascii="Arial" w:hAnsi="Arial" w:cs="Arial"/>
              </w:rPr>
            </w:pPr>
            <w:r>
              <w:rPr>
                <w:rFonts w:ascii="Arial" w:hAnsi="Arial" w:cs="Arial"/>
              </w:rPr>
              <w:lastRenderedPageBreak/>
              <w:t>Coordinates the OSH development and administration of psychiatric supervision at OSH.  This includes a teaching role for students and residents.</w:t>
            </w:r>
          </w:p>
          <w:p w14:paraId="55588D55" w14:textId="77777777" w:rsidR="00B679D6" w:rsidRDefault="00B679D6" w:rsidP="00B679D6">
            <w:pPr>
              <w:numPr>
                <w:ilvl w:val="1"/>
                <w:numId w:val="17"/>
              </w:numPr>
              <w:spacing w:before="80" w:after="80"/>
              <w:ind w:left="436"/>
              <w:rPr>
                <w:rFonts w:ascii="Arial" w:hAnsi="Arial" w:cs="Arial"/>
              </w:rPr>
            </w:pPr>
            <w:r>
              <w:rPr>
                <w:rFonts w:ascii="Arial" w:hAnsi="Arial" w:cs="Arial"/>
              </w:rPr>
              <w:t xml:space="preserve">May provide intermittent coverage of Chief of Psychiatry duties during the COP absence. </w:t>
            </w:r>
          </w:p>
          <w:p w14:paraId="17F78A63" w14:textId="6A157C90" w:rsidR="007E0CDE" w:rsidRPr="00B679D6" w:rsidRDefault="00B679D6" w:rsidP="00B679D6">
            <w:pPr>
              <w:numPr>
                <w:ilvl w:val="1"/>
                <w:numId w:val="17"/>
              </w:numPr>
              <w:spacing w:before="80" w:after="80"/>
              <w:ind w:left="436"/>
              <w:rPr>
                <w:rFonts w:ascii="Arial" w:hAnsi="Arial" w:cs="Arial"/>
              </w:rPr>
            </w:pPr>
            <w:r w:rsidRPr="00B679D6">
              <w:rPr>
                <w:rFonts w:ascii="Arial" w:hAnsi="Arial" w:cs="Arial"/>
              </w:rPr>
              <w:t>Other duties as assigned by the Chief Medical Officer and the OSH Chief of Psychiatry.</w:t>
            </w:r>
          </w:p>
        </w:tc>
      </w:tr>
      <w:tr w:rsidR="00E67C0D" w14:paraId="6E831F06" w14:textId="77777777" w:rsidTr="00075386">
        <w:trPr>
          <w:trHeight w:val="288"/>
        </w:trPr>
        <w:tc>
          <w:tcPr>
            <w:tcW w:w="1459" w:type="dxa"/>
          </w:tcPr>
          <w:p w14:paraId="165DD570" w14:textId="09062C4A" w:rsidR="00E67C0D" w:rsidRPr="000B41C8" w:rsidRDefault="00E67C0D" w:rsidP="00E67C0D">
            <w:pPr>
              <w:spacing w:before="80" w:after="80"/>
              <w:jc w:val="center"/>
              <w:rPr>
                <w:rFonts w:ascii="Arial" w:hAnsi="Arial" w:cs="Arial"/>
              </w:rPr>
            </w:pPr>
            <w:r>
              <w:rPr>
                <w:rFonts w:ascii="Arial" w:hAnsi="Arial" w:cs="Arial"/>
              </w:rPr>
              <w:lastRenderedPageBreak/>
              <w:t>40%</w:t>
            </w:r>
          </w:p>
        </w:tc>
        <w:tc>
          <w:tcPr>
            <w:tcW w:w="1260" w:type="dxa"/>
          </w:tcPr>
          <w:p w14:paraId="28D1D7D8" w14:textId="4CDDD904" w:rsidR="00E67C0D" w:rsidRPr="000B41C8" w:rsidRDefault="00E67C0D" w:rsidP="00E67C0D">
            <w:pPr>
              <w:spacing w:before="80" w:after="80"/>
              <w:jc w:val="center"/>
              <w:rPr>
                <w:rFonts w:ascii="Arial" w:hAnsi="Arial" w:cs="Arial"/>
              </w:rPr>
            </w:pPr>
            <w:r>
              <w:rPr>
                <w:rFonts w:ascii="Arial" w:hAnsi="Arial" w:cs="Arial"/>
              </w:rPr>
              <w:t>R</w:t>
            </w:r>
          </w:p>
        </w:tc>
        <w:tc>
          <w:tcPr>
            <w:tcW w:w="1260" w:type="dxa"/>
          </w:tcPr>
          <w:p w14:paraId="15524F1D" w14:textId="75DB48E3" w:rsidR="00E67C0D" w:rsidRPr="000B41C8" w:rsidRDefault="00E67C0D" w:rsidP="00E67C0D">
            <w:pPr>
              <w:spacing w:before="80" w:after="80"/>
              <w:jc w:val="center"/>
              <w:rPr>
                <w:rFonts w:ascii="Arial" w:hAnsi="Arial" w:cs="Arial"/>
              </w:rPr>
            </w:pPr>
            <w:r>
              <w:rPr>
                <w:rFonts w:ascii="Arial" w:hAnsi="Arial" w:cs="Arial"/>
              </w:rPr>
              <w:t>E</w:t>
            </w:r>
          </w:p>
        </w:tc>
        <w:tc>
          <w:tcPr>
            <w:tcW w:w="7001" w:type="dxa"/>
          </w:tcPr>
          <w:p w14:paraId="1BB8CEFD" w14:textId="77777777" w:rsidR="0081113A" w:rsidRPr="0081113A" w:rsidRDefault="0081113A" w:rsidP="0081113A">
            <w:pPr>
              <w:spacing w:before="80" w:after="80"/>
              <w:rPr>
                <w:rFonts w:ascii="Arial" w:hAnsi="Arial" w:cs="Arial"/>
                <w:b/>
                <w:bCs/>
              </w:rPr>
            </w:pPr>
            <w:r w:rsidRPr="0081113A">
              <w:rPr>
                <w:rFonts w:ascii="Arial" w:hAnsi="Arial" w:cs="Arial"/>
                <w:b/>
                <w:bCs/>
              </w:rPr>
              <w:t>CLINICAL DUTIES:</w:t>
            </w:r>
          </w:p>
          <w:p w14:paraId="1BE973B0" w14:textId="77777777" w:rsidR="0081113A" w:rsidRDefault="0081113A" w:rsidP="0081113A">
            <w:pPr>
              <w:numPr>
                <w:ilvl w:val="1"/>
                <w:numId w:val="18"/>
              </w:numPr>
              <w:spacing w:before="80" w:after="80"/>
              <w:ind w:left="436"/>
              <w:rPr>
                <w:rFonts w:ascii="Arial" w:hAnsi="Arial" w:cs="Arial"/>
              </w:rPr>
            </w:pPr>
            <w:r>
              <w:rPr>
                <w:rFonts w:ascii="Arial" w:hAnsi="Arial" w:cs="Arial"/>
              </w:rPr>
              <w:t>Coordinates ongoing patient case reviews, including a special focus on patients frequently using seclusion and/or restraints, or experiencing significant barriers to discharge.</w:t>
            </w:r>
          </w:p>
          <w:p w14:paraId="6607EE1E" w14:textId="77777777" w:rsidR="0081113A" w:rsidRDefault="0081113A" w:rsidP="0081113A">
            <w:pPr>
              <w:numPr>
                <w:ilvl w:val="1"/>
                <w:numId w:val="18"/>
              </w:numPr>
              <w:spacing w:before="80" w:after="80"/>
              <w:ind w:left="436"/>
              <w:rPr>
                <w:rFonts w:ascii="Arial" w:hAnsi="Arial" w:cs="Arial"/>
              </w:rPr>
            </w:pPr>
            <w:r w:rsidRPr="00D52BBC">
              <w:rPr>
                <w:rFonts w:ascii="Arial" w:hAnsi="Arial" w:cs="Arial"/>
              </w:rPr>
              <w:t>Provides direct psychiatric care to patients sufficient to meet the requirements of the Medical Performance Committee and maintain clinical privileges</w:t>
            </w:r>
            <w:r>
              <w:rPr>
                <w:rFonts w:ascii="Arial" w:hAnsi="Arial" w:cs="Arial"/>
              </w:rPr>
              <w:t>, in both English and Spanish. May be required to provide staff psychiatrist services during psychiatrist and psychiatric nurse practitioners shortages.</w:t>
            </w:r>
          </w:p>
          <w:p w14:paraId="5946E42A" w14:textId="77777777" w:rsidR="0081113A" w:rsidRDefault="0081113A" w:rsidP="0081113A">
            <w:pPr>
              <w:numPr>
                <w:ilvl w:val="1"/>
                <w:numId w:val="18"/>
              </w:numPr>
              <w:spacing w:before="80" w:after="80"/>
              <w:ind w:left="436"/>
              <w:rPr>
                <w:rFonts w:ascii="Arial" w:hAnsi="Arial" w:cs="Arial"/>
              </w:rPr>
            </w:pPr>
            <w:r>
              <w:rPr>
                <w:rFonts w:ascii="Arial" w:hAnsi="Arial" w:cs="Arial"/>
              </w:rPr>
              <w:t>Provides consultation on cases which are particularly complex, high in risk, and/or when previous treatment interventions have not produced desired results.</w:t>
            </w:r>
          </w:p>
          <w:p w14:paraId="0FAC1559" w14:textId="77777777" w:rsidR="0081113A" w:rsidRDefault="0081113A" w:rsidP="0081113A">
            <w:pPr>
              <w:numPr>
                <w:ilvl w:val="1"/>
                <w:numId w:val="18"/>
              </w:numPr>
              <w:spacing w:before="80" w:after="80"/>
              <w:ind w:left="436"/>
              <w:rPr>
                <w:rFonts w:ascii="Arial" w:hAnsi="Arial" w:cs="Arial"/>
              </w:rPr>
            </w:pPr>
            <w:r>
              <w:rPr>
                <w:rFonts w:ascii="Arial" w:hAnsi="Arial" w:cs="Arial"/>
              </w:rPr>
              <w:t xml:space="preserve">Evaluates referrals for appropriateness of patient admission to the Oregon State Hospital as required. </w:t>
            </w:r>
          </w:p>
          <w:p w14:paraId="7A97C332" w14:textId="77777777" w:rsidR="0081113A" w:rsidRDefault="0081113A" w:rsidP="0081113A">
            <w:pPr>
              <w:numPr>
                <w:ilvl w:val="1"/>
                <w:numId w:val="18"/>
              </w:numPr>
              <w:spacing w:before="80" w:after="80"/>
              <w:ind w:left="436"/>
              <w:rPr>
                <w:rFonts w:ascii="Arial" w:hAnsi="Arial" w:cs="Arial"/>
              </w:rPr>
            </w:pPr>
            <w:r>
              <w:rPr>
                <w:rFonts w:ascii="Arial" w:hAnsi="Arial" w:cs="Arial"/>
              </w:rPr>
              <w:t>Attests that requirements of OAR 309-114 have been met when authorization for administration of a significant procedure without patient consent is requested.</w:t>
            </w:r>
          </w:p>
          <w:p w14:paraId="11B1D69E" w14:textId="4A85659B" w:rsidR="00E67C0D" w:rsidRPr="0081113A" w:rsidRDefault="0081113A" w:rsidP="0081113A">
            <w:pPr>
              <w:numPr>
                <w:ilvl w:val="1"/>
                <w:numId w:val="18"/>
              </w:numPr>
              <w:spacing w:before="80" w:after="80"/>
              <w:ind w:left="436"/>
              <w:rPr>
                <w:rFonts w:ascii="Arial" w:hAnsi="Arial" w:cs="Arial"/>
              </w:rPr>
            </w:pPr>
            <w:r w:rsidRPr="0081113A">
              <w:rPr>
                <w:rFonts w:ascii="Arial" w:hAnsi="Arial" w:cs="Arial"/>
              </w:rPr>
              <w:t>Assesses patient capacity to consent for genetic testing as a second clinical opinion when the attending practitioner assesses the patient to lack capacity.</w:t>
            </w:r>
          </w:p>
        </w:tc>
      </w:tr>
      <w:tr w:rsidR="00836550" w14:paraId="6C188610" w14:textId="77777777" w:rsidTr="00075386">
        <w:trPr>
          <w:trHeight w:val="288"/>
        </w:trPr>
        <w:tc>
          <w:tcPr>
            <w:tcW w:w="1459" w:type="dxa"/>
          </w:tcPr>
          <w:p w14:paraId="52DA6A9B" w14:textId="2FE98793" w:rsidR="00836550" w:rsidRPr="000B41C8" w:rsidRDefault="00836550" w:rsidP="00836550">
            <w:pPr>
              <w:spacing w:before="80" w:after="80"/>
              <w:jc w:val="center"/>
              <w:rPr>
                <w:rFonts w:ascii="Arial" w:hAnsi="Arial" w:cs="Arial"/>
              </w:rPr>
            </w:pPr>
            <w:r>
              <w:rPr>
                <w:rFonts w:ascii="Arial" w:hAnsi="Arial" w:cs="Arial"/>
              </w:rPr>
              <w:t>Ongoing</w:t>
            </w:r>
          </w:p>
        </w:tc>
        <w:tc>
          <w:tcPr>
            <w:tcW w:w="1260" w:type="dxa"/>
          </w:tcPr>
          <w:p w14:paraId="20388EA8" w14:textId="2D02DF81" w:rsidR="00836550" w:rsidRPr="000B41C8" w:rsidRDefault="00836550" w:rsidP="00836550">
            <w:pPr>
              <w:spacing w:before="80" w:after="80"/>
              <w:jc w:val="center"/>
              <w:rPr>
                <w:rFonts w:ascii="Arial" w:hAnsi="Arial" w:cs="Arial"/>
              </w:rPr>
            </w:pPr>
            <w:r>
              <w:rPr>
                <w:rFonts w:ascii="Arial" w:hAnsi="Arial" w:cs="Arial"/>
              </w:rPr>
              <w:t>N</w:t>
            </w:r>
          </w:p>
        </w:tc>
        <w:tc>
          <w:tcPr>
            <w:tcW w:w="1260" w:type="dxa"/>
          </w:tcPr>
          <w:p w14:paraId="34C58E69" w14:textId="62452E2E" w:rsidR="00836550" w:rsidRPr="000B41C8" w:rsidRDefault="00836550" w:rsidP="00836550">
            <w:pPr>
              <w:spacing w:before="80" w:after="80"/>
              <w:jc w:val="center"/>
              <w:rPr>
                <w:rFonts w:ascii="Arial" w:hAnsi="Arial" w:cs="Arial"/>
              </w:rPr>
            </w:pPr>
            <w:r>
              <w:rPr>
                <w:rFonts w:ascii="Arial" w:hAnsi="Arial" w:cs="Arial"/>
              </w:rPr>
              <w:t>E</w:t>
            </w:r>
          </w:p>
        </w:tc>
        <w:tc>
          <w:tcPr>
            <w:tcW w:w="7001" w:type="dxa"/>
          </w:tcPr>
          <w:p w14:paraId="5D5AA5E1" w14:textId="77777777" w:rsidR="006D4CC6" w:rsidRPr="006D4CC6" w:rsidRDefault="006D4CC6" w:rsidP="006D4CC6">
            <w:pPr>
              <w:spacing w:before="80" w:after="80"/>
              <w:rPr>
                <w:rFonts w:ascii="Arial" w:hAnsi="Arial" w:cs="Arial"/>
                <w:b/>
                <w:bCs/>
              </w:rPr>
            </w:pPr>
            <w:r w:rsidRPr="006D4CC6">
              <w:rPr>
                <w:rFonts w:ascii="Arial" w:hAnsi="Arial" w:cs="Arial"/>
                <w:b/>
                <w:bCs/>
              </w:rPr>
              <w:t>VALUES:</w:t>
            </w:r>
          </w:p>
          <w:p w14:paraId="19F521A5" w14:textId="799A8246" w:rsidR="00836550" w:rsidRPr="006D4CC6" w:rsidRDefault="006D4CC6" w:rsidP="006D4CC6">
            <w:pPr>
              <w:spacing w:before="80" w:after="80"/>
              <w:rPr>
                <w:rFonts w:ascii="Arial" w:hAnsi="Arial" w:cs="Arial"/>
              </w:rPr>
            </w:pPr>
            <w:r w:rsidRPr="006D4CC6">
              <w:rPr>
                <w:rFonts w:ascii="Arial" w:hAnsi="Arial" w:cs="Arial"/>
              </w:rPr>
              <w:t>As an employee of Oregon State Hospital, demonstrates awareness, understanding and alignment of service delivery with the OHA strategic plan and OSH and OHA Core Values.</w:t>
            </w:r>
          </w:p>
        </w:tc>
      </w:tr>
      <w:tr w:rsidR="003A6A2B" w14:paraId="6C482DE4" w14:textId="77777777" w:rsidTr="00075386">
        <w:trPr>
          <w:trHeight w:val="288"/>
        </w:trPr>
        <w:tc>
          <w:tcPr>
            <w:tcW w:w="1459" w:type="dxa"/>
          </w:tcPr>
          <w:p w14:paraId="00408C6F" w14:textId="32D9C3F8" w:rsidR="003A6A2B" w:rsidRPr="000B41C8" w:rsidRDefault="003A6A2B" w:rsidP="003A6A2B">
            <w:pPr>
              <w:spacing w:before="80" w:after="80"/>
              <w:jc w:val="center"/>
              <w:rPr>
                <w:rFonts w:ascii="Arial" w:hAnsi="Arial" w:cs="Arial"/>
              </w:rPr>
            </w:pPr>
            <w:r>
              <w:rPr>
                <w:rFonts w:ascii="Arial" w:hAnsi="Arial" w:cs="Arial"/>
              </w:rPr>
              <w:t>Ongoing</w:t>
            </w:r>
          </w:p>
        </w:tc>
        <w:tc>
          <w:tcPr>
            <w:tcW w:w="1260" w:type="dxa"/>
          </w:tcPr>
          <w:p w14:paraId="47582FA0" w14:textId="673FCD4B" w:rsidR="003A6A2B" w:rsidRPr="000B41C8" w:rsidRDefault="003A6A2B" w:rsidP="003A6A2B">
            <w:pPr>
              <w:spacing w:before="80" w:after="80"/>
              <w:jc w:val="center"/>
              <w:rPr>
                <w:rFonts w:ascii="Arial" w:hAnsi="Arial" w:cs="Arial"/>
              </w:rPr>
            </w:pPr>
            <w:r>
              <w:rPr>
                <w:rFonts w:ascii="Arial" w:hAnsi="Arial" w:cs="Arial"/>
              </w:rPr>
              <w:t>N</w:t>
            </w:r>
          </w:p>
        </w:tc>
        <w:tc>
          <w:tcPr>
            <w:tcW w:w="1260" w:type="dxa"/>
          </w:tcPr>
          <w:p w14:paraId="1D27FAE6" w14:textId="15B3AC09" w:rsidR="003A6A2B" w:rsidRPr="000B41C8" w:rsidRDefault="003A6A2B" w:rsidP="003A6A2B">
            <w:pPr>
              <w:spacing w:before="80" w:after="80"/>
              <w:jc w:val="center"/>
              <w:rPr>
                <w:rFonts w:ascii="Arial" w:hAnsi="Arial" w:cs="Arial"/>
              </w:rPr>
            </w:pPr>
            <w:r>
              <w:rPr>
                <w:rFonts w:ascii="Arial" w:hAnsi="Arial" w:cs="Arial"/>
              </w:rPr>
              <w:t>E</w:t>
            </w:r>
          </w:p>
        </w:tc>
        <w:tc>
          <w:tcPr>
            <w:tcW w:w="7001" w:type="dxa"/>
          </w:tcPr>
          <w:p w14:paraId="7E3DB480" w14:textId="77777777" w:rsidR="00606804" w:rsidRPr="00606804" w:rsidRDefault="00606804" w:rsidP="00606804">
            <w:pPr>
              <w:spacing w:before="80" w:after="80"/>
              <w:rPr>
                <w:rFonts w:ascii="Arial" w:hAnsi="Arial" w:cs="Arial"/>
                <w:b/>
                <w:bCs/>
              </w:rPr>
            </w:pPr>
            <w:r w:rsidRPr="00606804">
              <w:rPr>
                <w:rFonts w:ascii="Arial" w:hAnsi="Arial" w:cs="Arial"/>
                <w:b/>
                <w:bCs/>
              </w:rPr>
              <w:t>CULTURAL COMPETENCY:</w:t>
            </w:r>
          </w:p>
          <w:p w14:paraId="20429CBF" w14:textId="77777777" w:rsidR="00606804" w:rsidRPr="00141DC3" w:rsidRDefault="00606804" w:rsidP="00606804">
            <w:pPr>
              <w:numPr>
                <w:ilvl w:val="0"/>
                <w:numId w:val="19"/>
              </w:numPr>
              <w:tabs>
                <w:tab w:val="clear" w:pos="882"/>
              </w:tabs>
              <w:spacing w:before="80" w:after="80"/>
              <w:ind w:left="432"/>
              <w:rPr>
                <w:rFonts w:ascii="Arial" w:hAnsi="Arial" w:cs="Arial"/>
              </w:rPr>
            </w:pPr>
            <w:r w:rsidRPr="00141DC3">
              <w:rPr>
                <w:rFonts w:ascii="Arial" w:hAnsi="Arial" w:cs="Arial"/>
              </w:rPr>
              <w:t xml:space="preserve">Consistently treats </w:t>
            </w:r>
            <w:r w:rsidRPr="00141DC3">
              <w:rPr>
                <w:rFonts w:ascii="Arial" w:hAnsi="Arial" w:cs="Arial"/>
                <w:color w:val="000000"/>
              </w:rPr>
              <w:t>customers, patients, consumers, stakeholders, community partners, vendors, and colleagues with dignity and respect. Demonstrates recognition of the value of individual and cultural difference; creates a work environment that is respectful and accepting of diversity where talents, abilities and experiences are valued</w:t>
            </w:r>
            <w:r w:rsidRPr="00141DC3">
              <w:rPr>
                <w:rFonts w:ascii="Arial" w:hAnsi="Arial" w:cs="Arial"/>
              </w:rPr>
              <w:t>.</w:t>
            </w:r>
          </w:p>
          <w:p w14:paraId="368403CF" w14:textId="77777777" w:rsidR="00606804" w:rsidRPr="00141DC3" w:rsidRDefault="00606804" w:rsidP="00606804">
            <w:pPr>
              <w:pStyle w:val="ListParagraph"/>
              <w:numPr>
                <w:ilvl w:val="0"/>
                <w:numId w:val="19"/>
              </w:numPr>
              <w:tabs>
                <w:tab w:val="clear" w:pos="882"/>
              </w:tabs>
              <w:spacing w:before="80" w:after="80"/>
              <w:ind w:left="432"/>
              <w:rPr>
                <w:rFonts w:ascii="Arial" w:hAnsi="Arial" w:cs="Arial"/>
              </w:rPr>
            </w:pPr>
            <w:r w:rsidRPr="00141DC3">
              <w:rPr>
                <w:rFonts w:ascii="Arial" w:hAnsi="Arial" w:cs="Arial"/>
              </w:rPr>
              <w:t>Proactively creates and maintains an inclusive work environment for all staff, including those from diverse backgrounds.</w:t>
            </w:r>
          </w:p>
          <w:p w14:paraId="0192ED6D" w14:textId="77777777" w:rsidR="00606804" w:rsidRPr="00141DC3" w:rsidRDefault="00606804" w:rsidP="00606804">
            <w:pPr>
              <w:numPr>
                <w:ilvl w:val="0"/>
                <w:numId w:val="19"/>
              </w:numPr>
              <w:tabs>
                <w:tab w:val="clear" w:pos="882"/>
              </w:tabs>
              <w:spacing w:before="80" w:after="80"/>
              <w:ind w:left="432"/>
              <w:rPr>
                <w:rStyle w:val="ShrutiJusti12"/>
                <w:rFonts w:ascii="Arial" w:hAnsi="Arial" w:cs="Arial"/>
              </w:rPr>
            </w:pPr>
            <w:r w:rsidRPr="00141DC3">
              <w:rPr>
                <w:rStyle w:val="ShrutiJusti12"/>
                <w:rFonts w:ascii="Arial" w:hAnsi="Arial" w:cs="Arial"/>
              </w:rPr>
              <w:lastRenderedPageBreak/>
              <w:t>Models inclusive and equitable recruitment, onboarding promotion and management practices to support advancement of OHA Affirmative Action Plan goals.</w:t>
            </w:r>
          </w:p>
          <w:p w14:paraId="7CAB1E2C" w14:textId="77777777" w:rsidR="00606804" w:rsidRPr="00141DC3" w:rsidRDefault="00606804" w:rsidP="00606804">
            <w:pPr>
              <w:numPr>
                <w:ilvl w:val="0"/>
                <w:numId w:val="19"/>
              </w:numPr>
              <w:tabs>
                <w:tab w:val="clear" w:pos="882"/>
              </w:tabs>
              <w:spacing w:before="80" w:after="80"/>
              <w:ind w:left="432"/>
              <w:rPr>
                <w:rFonts w:ascii="Arial" w:hAnsi="Arial" w:cs="Arial"/>
              </w:rPr>
            </w:pPr>
            <w:r w:rsidRPr="00141DC3">
              <w:rPr>
                <w:rFonts w:ascii="Arial" w:hAnsi="Arial" w:cs="Arial"/>
              </w:rPr>
              <w:t xml:space="preserve">Demonstrates </w:t>
            </w:r>
            <w:r w:rsidRPr="00141DC3">
              <w:rPr>
                <w:rFonts w:ascii="Arial" w:hAnsi="Arial" w:cs="Arial"/>
                <w:shd w:val="clear" w:color="auto" w:fill="FFFFFF"/>
              </w:rPr>
              <w:t>understanding, applying principles related to eliminating health inequity. Demonstration of effective delivery of culturally responsive, anti-racist, inclusive and trauma-informed services policies and practices, including evidence of ongoing development of personal cultural awareness and humility.</w:t>
            </w:r>
          </w:p>
          <w:p w14:paraId="4BB18B4D" w14:textId="77777777" w:rsidR="00606804" w:rsidRPr="00141DC3" w:rsidRDefault="00606804" w:rsidP="00606804">
            <w:pPr>
              <w:numPr>
                <w:ilvl w:val="0"/>
                <w:numId w:val="19"/>
              </w:numPr>
              <w:tabs>
                <w:tab w:val="clear" w:pos="882"/>
              </w:tabs>
              <w:spacing w:before="80" w:after="80"/>
              <w:ind w:left="432"/>
              <w:rPr>
                <w:rFonts w:ascii="Arial" w:hAnsi="Arial" w:cs="Arial"/>
              </w:rPr>
            </w:pPr>
            <w:r w:rsidRPr="00141DC3">
              <w:rPr>
                <w:rFonts w:ascii="Arial" w:hAnsi="Arial" w:cs="Arial"/>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21D10F64" w14:textId="7539DE03" w:rsidR="003A6A2B" w:rsidRPr="000B41C8" w:rsidRDefault="00606804" w:rsidP="00606804">
            <w:pPr>
              <w:spacing w:before="80" w:after="80"/>
              <w:ind w:left="162"/>
              <w:rPr>
                <w:rFonts w:ascii="Arial" w:hAnsi="Arial" w:cs="Arial"/>
              </w:rPr>
            </w:pPr>
            <w:r w:rsidRPr="00141DC3">
              <w:rPr>
                <w:rFonts w:ascii="Arial" w:hAnsi="Arial" w:cs="Arial"/>
              </w:rPr>
              <w:t>Promote</w:t>
            </w:r>
            <w:r>
              <w:rPr>
                <w:rFonts w:ascii="Arial" w:hAnsi="Arial" w:cs="Arial"/>
              </w:rPr>
              <w:t>s</w:t>
            </w:r>
            <w:r w:rsidRPr="00141DC3">
              <w:rPr>
                <w:rFonts w:ascii="Arial" w:hAnsi="Arial" w:cs="Arial"/>
              </w:rPr>
              <w:t xml:space="preserve"> and foster</w:t>
            </w:r>
            <w:r>
              <w:rPr>
                <w:rFonts w:ascii="Arial" w:hAnsi="Arial" w:cs="Arial"/>
              </w:rPr>
              <w:t>s</w:t>
            </w:r>
            <w:r w:rsidRPr="00141DC3">
              <w:rPr>
                <w:rFonts w:ascii="Arial" w:hAnsi="Arial" w:cs="Arial"/>
              </w:rPr>
              <w:t xml:space="preserve"> a workplace free of discrimination and harassment.</w:t>
            </w:r>
          </w:p>
        </w:tc>
      </w:tr>
    </w:tbl>
    <w:p w14:paraId="2815775F" w14:textId="77777777" w:rsidR="008407A6" w:rsidRDefault="00C47865">
      <w:pPr>
        <w:rPr>
          <w:rFonts w:ascii="Arial" w:hAnsi="Arial" w:cs="Arial"/>
          <w:sz w:val="12"/>
          <w:szCs w:val="12"/>
        </w:rPr>
      </w:pPr>
      <w:r>
        <w:rPr>
          <w:rFonts w:ascii="Arial" w:hAnsi="Arial" w:cs="Arial"/>
          <w:sz w:val="12"/>
          <w:szCs w:val="12"/>
        </w:rPr>
        <w:lastRenderedPageBreak/>
        <w:br/>
      </w:r>
    </w:p>
    <w:p w14:paraId="5A912E95" w14:textId="77777777" w:rsidR="0043789E" w:rsidRDefault="0043789E">
      <w:pPr>
        <w:rPr>
          <w:rFonts w:ascii="Arial" w:hAnsi="Arial" w:cs="Arial"/>
          <w:sz w:val="12"/>
          <w:szCs w:val="12"/>
        </w:rPr>
      </w:pPr>
    </w:p>
    <w:p w14:paraId="0EB4F76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6EC44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82F145"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D6C93F6" w14:textId="77777777" w:rsidR="008407A6" w:rsidRDefault="008407A6">
      <w:pPr>
        <w:rPr>
          <w:rFonts w:ascii="Arial" w:hAnsi="Arial" w:cs="Arial"/>
          <w:sz w:val="12"/>
          <w:szCs w:val="12"/>
        </w:rPr>
      </w:pPr>
    </w:p>
    <w:p w14:paraId="597518CF"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7C45B23C"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1ADBE096" w14:textId="4FA27C22" w:rsidR="00762F60" w:rsidRDefault="00766793">
      <w:pPr>
        <w:ind w:right="180"/>
        <w:rPr>
          <w:rFonts w:ascii="Arial" w:hAnsi="Arial" w:cs="Arial"/>
        </w:rPr>
      </w:pPr>
      <w:r w:rsidRPr="00213784">
        <w:rPr>
          <w:rFonts w:ascii="Arial" w:hAnsi="Arial" w:cs="Arial"/>
        </w:rPr>
        <w:t>Position requires the incumbent to work a professional work week where the hours of work may fluctuate on a daily or weekly basis. Work is primarily conducted in an office complex but includes time in public and high security settings and may include telework. Extensive use of computers and telephones is required. Position is subject to fluctuating workloads and priorities including highly complex, sensitive, confidential and/or political issues. Provision of expert testimony may be required. Occasional contact with acutely agitated individuals (patients, employees, or members of the public) is expected. Local and in-state travel is required.</w:t>
      </w:r>
    </w:p>
    <w:p w14:paraId="4B6E2C98" w14:textId="77777777" w:rsidR="00766793" w:rsidRDefault="00766793">
      <w:pPr>
        <w:ind w:right="180"/>
        <w:rPr>
          <w:rFonts w:ascii="Arial" w:hAnsi="Arial" w:cs="Arial"/>
          <w:sz w:val="22"/>
          <w:szCs w:val="22"/>
        </w:rPr>
      </w:pPr>
    </w:p>
    <w:p w14:paraId="43FF9845"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CD508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F8170B3"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569637A8" w14:textId="77777777" w:rsidR="008407A6" w:rsidRDefault="008407A6">
      <w:pPr>
        <w:keepNext/>
        <w:widowControl w:val="0"/>
        <w:ind w:left="360" w:hanging="360"/>
        <w:rPr>
          <w:rFonts w:ascii="Arial" w:hAnsi="Arial" w:cs="Arial"/>
          <w:b/>
          <w:sz w:val="12"/>
          <w:szCs w:val="12"/>
        </w:rPr>
      </w:pPr>
    </w:p>
    <w:p w14:paraId="5BE21D38"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41648507" w14:textId="7EBB55D2" w:rsidR="008572F4" w:rsidRPr="00213784" w:rsidRDefault="008572F4" w:rsidP="008572F4">
      <w:pPr>
        <w:keepNext/>
        <w:widowControl w:val="0"/>
        <w:rPr>
          <w:rFonts w:ascii="Arial" w:hAnsi="Arial" w:cs="Arial"/>
        </w:rPr>
      </w:pPr>
      <w:r w:rsidRPr="00213784">
        <w:rPr>
          <w:rFonts w:ascii="Arial" w:hAnsi="Arial" w:cs="Arial"/>
        </w:rPr>
        <w:t>Federal/State laws governing care/treatment of persons receiving psychiatric services</w:t>
      </w:r>
    </w:p>
    <w:p w14:paraId="48503D3A" w14:textId="77777777" w:rsidR="008572F4" w:rsidRPr="00213784" w:rsidRDefault="008572F4" w:rsidP="008572F4">
      <w:pPr>
        <w:keepNext/>
        <w:widowControl w:val="0"/>
        <w:rPr>
          <w:rFonts w:ascii="Arial" w:hAnsi="Arial" w:cs="Arial"/>
        </w:rPr>
      </w:pPr>
      <w:r w:rsidRPr="00213784">
        <w:rPr>
          <w:rFonts w:ascii="Arial" w:hAnsi="Arial" w:cs="Arial"/>
        </w:rPr>
        <w:t>Oregon Administrative Rules for OMHAS, OHA and DHS</w:t>
      </w:r>
    </w:p>
    <w:p w14:paraId="4949B230" w14:textId="77777777" w:rsidR="008572F4" w:rsidRPr="00213784" w:rsidRDefault="008572F4" w:rsidP="008572F4">
      <w:pPr>
        <w:keepNext/>
        <w:widowControl w:val="0"/>
        <w:rPr>
          <w:rFonts w:ascii="Arial" w:hAnsi="Arial" w:cs="Arial"/>
        </w:rPr>
      </w:pPr>
      <w:r w:rsidRPr="00213784">
        <w:rPr>
          <w:rFonts w:ascii="Arial" w:hAnsi="Arial" w:cs="Arial"/>
        </w:rPr>
        <w:t>Joint Commission standards for inpatient psychiatric hospital and residential behavioral health services</w:t>
      </w:r>
    </w:p>
    <w:p w14:paraId="2B45A64B" w14:textId="77777777" w:rsidR="008572F4" w:rsidRPr="00213784" w:rsidRDefault="008572F4" w:rsidP="008572F4">
      <w:pPr>
        <w:keepNext/>
        <w:widowControl w:val="0"/>
        <w:rPr>
          <w:rFonts w:ascii="Arial" w:hAnsi="Arial" w:cs="Arial"/>
        </w:rPr>
      </w:pPr>
      <w:r w:rsidRPr="00213784">
        <w:rPr>
          <w:rFonts w:ascii="Arial" w:hAnsi="Arial" w:cs="Arial"/>
        </w:rPr>
        <w:t>Hospital and state licensing standards for inpatient and residential services</w:t>
      </w:r>
    </w:p>
    <w:p w14:paraId="2A095055" w14:textId="77777777" w:rsidR="008572F4" w:rsidRPr="00213784" w:rsidRDefault="008572F4" w:rsidP="008572F4">
      <w:pPr>
        <w:keepNext/>
        <w:widowControl w:val="0"/>
        <w:rPr>
          <w:rFonts w:ascii="Arial" w:hAnsi="Arial" w:cs="Arial"/>
        </w:rPr>
      </w:pPr>
      <w:r w:rsidRPr="00213784">
        <w:rPr>
          <w:rFonts w:ascii="Arial" w:hAnsi="Arial" w:cs="Arial"/>
        </w:rPr>
        <w:t>Center for Medicare/Medicaid Services standards</w:t>
      </w:r>
    </w:p>
    <w:p w14:paraId="425B927D" w14:textId="77777777" w:rsidR="008572F4" w:rsidRPr="00213784" w:rsidRDefault="008572F4" w:rsidP="008572F4">
      <w:pPr>
        <w:keepNext/>
        <w:widowControl w:val="0"/>
        <w:rPr>
          <w:rFonts w:ascii="Arial" w:hAnsi="Arial" w:cs="Arial"/>
        </w:rPr>
      </w:pPr>
      <w:r w:rsidRPr="00213784">
        <w:rPr>
          <w:rFonts w:ascii="Arial" w:hAnsi="Arial" w:cs="Arial"/>
        </w:rPr>
        <w:t>Oregon Medical Review Organization standards</w:t>
      </w:r>
    </w:p>
    <w:p w14:paraId="4E0F956F" w14:textId="77777777" w:rsidR="008572F4" w:rsidRPr="00213784" w:rsidRDefault="008572F4" w:rsidP="008572F4">
      <w:pPr>
        <w:keepNext/>
        <w:widowControl w:val="0"/>
        <w:rPr>
          <w:rFonts w:ascii="Arial" w:hAnsi="Arial" w:cs="Arial"/>
        </w:rPr>
      </w:pPr>
      <w:r w:rsidRPr="00213784">
        <w:rPr>
          <w:rFonts w:ascii="Arial" w:hAnsi="Arial" w:cs="Arial"/>
        </w:rPr>
        <w:t>Oregon Medical Practice Act</w:t>
      </w:r>
    </w:p>
    <w:p w14:paraId="46E49CDD" w14:textId="77777777" w:rsidR="008572F4" w:rsidRPr="00213784" w:rsidRDefault="008572F4" w:rsidP="008572F4">
      <w:pPr>
        <w:keepNext/>
        <w:widowControl w:val="0"/>
        <w:rPr>
          <w:rFonts w:ascii="Arial" w:hAnsi="Arial" w:cs="Arial"/>
        </w:rPr>
      </w:pPr>
      <w:r w:rsidRPr="00213784">
        <w:rPr>
          <w:rFonts w:ascii="Arial" w:hAnsi="Arial" w:cs="Arial"/>
        </w:rPr>
        <w:t>American Psychiatric Association standards of practice</w:t>
      </w:r>
    </w:p>
    <w:p w14:paraId="4B62A672" w14:textId="77777777" w:rsidR="008572F4" w:rsidRPr="00213784" w:rsidRDefault="008572F4" w:rsidP="008572F4">
      <w:pPr>
        <w:keepNext/>
        <w:widowControl w:val="0"/>
        <w:rPr>
          <w:rFonts w:ascii="Arial" w:hAnsi="Arial" w:cs="Arial"/>
        </w:rPr>
      </w:pPr>
      <w:r w:rsidRPr="00213784">
        <w:rPr>
          <w:rFonts w:ascii="Arial" w:hAnsi="Arial" w:cs="Arial"/>
        </w:rPr>
        <w:t>Culturally and Linguistically Appropriate Services (CLAS) standards</w:t>
      </w:r>
    </w:p>
    <w:p w14:paraId="506FA20E" w14:textId="22984D4A" w:rsidR="008407A6" w:rsidRDefault="008572F4" w:rsidP="008572F4">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r w:rsidRPr="00213784">
        <w:rPr>
          <w:rFonts w:ascii="Arial" w:hAnsi="Arial" w:cs="Arial"/>
        </w:rPr>
        <w:t>REALD (Race, Ethnicity, Language and Disability) data collection standards</w:t>
      </w:r>
    </w:p>
    <w:p w14:paraId="65A8D6F7" w14:textId="77777777" w:rsidR="008407A6" w:rsidRDefault="008407A6" w:rsidP="00AF15DE">
      <w:pPr>
        <w:keepNext/>
        <w:widowControl w:val="0"/>
        <w:spacing w:before="120"/>
        <w:ind w:left="360" w:hanging="360"/>
        <w:rPr>
          <w:rFonts w:ascii="Arial" w:hAnsi="Arial" w:cs="Arial"/>
          <w:b/>
        </w:rPr>
      </w:pPr>
      <w:r>
        <w:rPr>
          <w:rFonts w:ascii="Arial" w:hAnsi="Arial" w:cs="Arial"/>
          <w:b/>
        </w:rPr>
        <w:lastRenderedPageBreak/>
        <w:t>b.</w:t>
      </w:r>
      <w:r>
        <w:rPr>
          <w:rFonts w:ascii="Arial" w:hAnsi="Arial" w:cs="Arial"/>
          <w:b/>
        </w:rPr>
        <w:tab/>
        <w:t>How are these guidelines used?</w:t>
      </w:r>
    </w:p>
    <w:p w14:paraId="194BA071" w14:textId="77777777" w:rsidR="008407A6" w:rsidRDefault="008407A6">
      <w:pPr>
        <w:keepNext/>
        <w:widowControl w:val="0"/>
        <w:ind w:left="360"/>
        <w:rPr>
          <w:rFonts w:ascii="Arial" w:hAnsi="Arial" w:cs="Arial"/>
          <w:sz w:val="12"/>
          <w:szCs w:val="12"/>
        </w:rPr>
      </w:pPr>
    </w:p>
    <w:p w14:paraId="0556D94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6FDB5F66" w14:textId="2FB09F2B" w:rsidR="008407A6" w:rsidRPr="000B41C8" w:rsidRDefault="00CC3840" w:rsidP="00251498">
      <w:pPr>
        <w:keepNext/>
        <w:widowControl w:val="0"/>
        <w:ind w:left="360"/>
        <w:rPr>
          <w:rFonts w:ascii="Arial" w:hAnsi="Arial" w:cs="Arial"/>
        </w:rPr>
      </w:pPr>
      <w:r w:rsidRPr="00213784">
        <w:rPr>
          <w:rFonts w:ascii="Arial" w:hAnsi="Arial" w:cs="Arial"/>
        </w:rPr>
        <w:t>Laws, rules, regulations, standards, guidelines, policies and procedures provide a general framework for program development/management, hospital governance and daily operations.  Interpretation, judgment, implementation, monitoring and compliance is required</w:t>
      </w:r>
      <w:r w:rsidR="00C47865">
        <w:rPr>
          <w:rFonts w:ascii="Arial" w:hAnsi="Arial" w:cs="Arial"/>
        </w:rPr>
        <w:br/>
      </w:r>
    </w:p>
    <w:p w14:paraId="4DE7B2A2"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FD00FF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BCBDF4"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BD6DB6C" w14:textId="77777777">
        <w:tblPrEx>
          <w:tblBorders>
            <w:top w:val="none" w:sz="0" w:space="0" w:color="auto"/>
            <w:bottom w:val="none" w:sz="0" w:space="0" w:color="auto"/>
          </w:tblBorders>
        </w:tblPrEx>
        <w:trPr>
          <w:trHeight w:val="1023"/>
        </w:trPr>
        <w:tc>
          <w:tcPr>
            <w:tcW w:w="10980" w:type="dxa"/>
            <w:gridSpan w:val="4"/>
            <w:vAlign w:val="center"/>
          </w:tcPr>
          <w:p w14:paraId="6C010D6E"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7F6D36A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5C2776B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AC729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EB5A33D"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442976"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6F7669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102055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DA4CE5" w:rsidRPr="000B41C8" w14:paraId="355B7686" w14:textId="77777777">
        <w:trPr>
          <w:trHeight w:val="288"/>
        </w:trPr>
        <w:tc>
          <w:tcPr>
            <w:tcW w:w="2538" w:type="dxa"/>
          </w:tcPr>
          <w:p w14:paraId="759504DF" w14:textId="7AAADBB8" w:rsidR="00DA4CE5" w:rsidRPr="000B41C8" w:rsidRDefault="00DA4CE5" w:rsidP="00DA4CE5">
            <w:pPr>
              <w:spacing w:before="80" w:after="80"/>
              <w:rPr>
                <w:rFonts w:ascii="Arial" w:hAnsi="Arial" w:cs="Arial"/>
              </w:rPr>
            </w:pPr>
            <w:r>
              <w:rPr>
                <w:rFonts w:ascii="Arial" w:hAnsi="Arial" w:cs="Arial"/>
              </w:rPr>
              <w:t>Chief of Psychiatry</w:t>
            </w:r>
          </w:p>
        </w:tc>
        <w:tc>
          <w:tcPr>
            <w:tcW w:w="2797" w:type="dxa"/>
          </w:tcPr>
          <w:p w14:paraId="70E8C67C" w14:textId="2DE9DDD1" w:rsidR="00DA4CE5" w:rsidRPr="000B41C8" w:rsidRDefault="00DA4CE5" w:rsidP="00DA4CE5">
            <w:pPr>
              <w:spacing w:before="80" w:after="80"/>
              <w:rPr>
                <w:rFonts w:ascii="Arial" w:hAnsi="Arial" w:cs="Arial"/>
              </w:rPr>
            </w:pPr>
            <w:r>
              <w:rPr>
                <w:rFonts w:ascii="Arial" w:hAnsi="Arial" w:cs="Arial"/>
              </w:rPr>
              <w:t>Phone/email/in person</w:t>
            </w:r>
          </w:p>
        </w:tc>
        <w:tc>
          <w:tcPr>
            <w:tcW w:w="3960" w:type="dxa"/>
          </w:tcPr>
          <w:p w14:paraId="2D137D68" w14:textId="6C4ED8B3" w:rsidR="00DA4CE5" w:rsidRPr="000B41C8" w:rsidRDefault="00DA4CE5" w:rsidP="00DA4CE5">
            <w:pPr>
              <w:spacing w:before="80" w:after="80"/>
              <w:rPr>
                <w:rFonts w:ascii="Arial" w:hAnsi="Arial" w:cs="Arial"/>
              </w:rPr>
            </w:pPr>
            <w:r>
              <w:rPr>
                <w:rFonts w:ascii="Arial" w:hAnsi="Arial" w:cs="Arial"/>
              </w:rPr>
              <w:t>Discuss clinical issues, advice</w:t>
            </w:r>
          </w:p>
        </w:tc>
        <w:tc>
          <w:tcPr>
            <w:tcW w:w="1683" w:type="dxa"/>
          </w:tcPr>
          <w:p w14:paraId="5FBECA15" w14:textId="1DC2CB66" w:rsidR="00DA4CE5" w:rsidRPr="000B41C8" w:rsidRDefault="00DA4CE5" w:rsidP="00DA4CE5">
            <w:pPr>
              <w:spacing w:before="80" w:after="80"/>
              <w:rPr>
                <w:rFonts w:ascii="Arial" w:hAnsi="Arial" w:cs="Arial"/>
              </w:rPr>
            </w:pPr>
            <w:r>
              <w:rPr>
                <w:rFonts w:ascii="Arial" w:hAnsi="Arial" w:cs="Arial"/>
              </w:rPr>
              <w:t>4x/month</w:t>
            </w:r>
          </w:p>
        </w:tc>
      </w:tr>
      <w:tr w:rsidR="00DA4CE5" w:rsidRPr="000B41C8" w14:paraId="6E966348" w14:textId="77777777">
        <w:trPr>
          <w:trHeight w:val="288"/>
        </w:trPr>
        <w:tc>
          <w:tcPr>
            <w:tcW w:w="2538" w:type="dxa"/>
            <w:tcBorders>
              <w:bottom w:val="single" w:sz="4" w:space="0" w:color="C0C0C0"/>
            </w:tcBorders>
          </w:tcPr>
          <w:p w14:paraId="1CF460F2" w14:textId="07BC2486" w:rsidR="00DA4CE5" w:rsidRPr="000B41C8" w:rsidRDefault="00DA4CE5" w:rsidP="00DA4CE5">
            <w:pPr>
              <w:spacing w:before="80" w:after="80"/>
              <w:rPr>
                <w:rFonts w:ascii="Arial" w:hAnsi="Arial" w:cs="Arial"/>
              </w:rPr>
            </w:pPr>
            <w:r>
              <w:rPr>
                <w:rFonts w:ascii="Arial" w:hAnsi="Arial" w:cs="Arial"/>
              </w:rPr>
              <w:t>Chief Medical Officer</w:t>
            </w:r>
          </w:p>
        </w:tc>
        <w:tc>
          <w:tcPr>
            <w:tcW w:w="2797" w:type="dxa"/>
            <w:tcBorders>
              <w:bottom w:val="single" w:sz="4" w:space="0" w:color="C0C0C0"/>
            </w:tcBorders>
          </w:tcPr>
          <w:p w14:paraId="6637F5F5" w14:textId="7FEF54D7" w:rsidR="00DA4CE5" w:rsidRPr="000B41C8" w:rsidRDefault="00DA4CE5" w:rsidP="00DA4CE5">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0BE3B43D" w14:textId="27DC4610" w:rsidR="00DA4CE5" w:rsidRPr="000B41C8" w:rsidRDefault="00DA4CE5" w:rsidP="00DA4CE5">
            <w:pPr>
              <w:spacing w:before="80" w:after="80"/>
              <w:rPr>
                <w:rFonts w:ascii="Arial" w:hAnsi="Arial" w:cs="Arial"/>
              </w:rPr>
            </w:pPr>
            <w:r>
              <w:rPr>
                <w:rFonts w:ascii="Arial" w:hAnsi="Arial" w:cs="Arial"/>
              </w:rPr>
              <w:t>Discuss clinical issues, advice</w:t>
            </w:r>
          </w:p>
        </w:tc>
        <w:tc>
          <w:tcPr>
            <w:tcW w:w="1683" w:type="dxa"/>
            <w:tcBorders>
              <w:bottom w:val="single" w:sz="4" w:space="0" w:color="C0C0C0"/>
            </w:tcBorders>
          </w:tcPr>
          <w:p w14:paraId="398641C8" w14:textId="5501CF89" w:rsidR="00DA4CE5" w:rsidRPr="000B41C8" w:rsidRDefault="00DA4CE5" w:rsidP="00DA4CE5">
            <w:pPr>
              <w:spacing w:before="80" w:after="80"/>
              <w:rPr>
                <w:rFonts w:ascii="Arial" w:hAnsi="Arial" w:cs="Arial"/>
              </w:rPr>
            </w:pPr>
            <w:r>
              <w:rPr>
                <w:rFonts w:ascii="Arial" w:hAnsi="Arial" w:cs="Arial"/>
              </w:rPr>
              <w:t>As needed</w:t>
            </w:r>
          </w:p>
        </w:tc>
      </w:tr>
      <w:tr w:rsidR="00DA4CE5" w:rsidRPr="000B41C8" w14:paraId="539DE2AB" w14:textId="77777777">
        <w:trPr>
          <w:trHeight w:val="288"/>
        </w:trPr>
        <w:tc>
          <w:tcPr>
            <w:tcW w:w="2538" w:type="dxa"/>
            <w:tcBorders>
              <w:bottom w:val="single" w:sz="4" w:space="0" w:color="C0C0C0"/>
            </w:tcBorders>
          </w:tcPr>
          <w:p w14:paraId="37CC07C2" w14:textId="57D1D3C3" w:rsidR="00DA4CE5" w:rsidRPr="005F442D" w:rsidRDefault="00DA4CE5" w:rsidP="00DA4CE5">
            <w:pPr>
              <w:spacing w:before="80" w:after="80"/>
              <w:rPr>
                <w:rFonts w:ascii="Arial" w:hAnsi="Arial" w:cs="Arial"/>
              </w:rPr>
            </w:pPr>
            <w:r>
              <w:rPr>
                <w:rFonts w:ascii="Arial" w:hAnsi="Arial" w:cs="Arial"/>
              </w:rPr>
              <w:t>Peers/Superiors</w:t>
            </w:r>
          </w:p>
        </w:tc>
        <w:tc>
          <w:tcPr>
            <w:tcW w:w="2797" w:type="dxa"/>
            <w:tcBorders>
              <w:bottom w:val="single" w:sz="4" w:space="0" w:color="C0C0C0"/>
            </w:tcBorders>
          </w:tcPr>
          <w:p w14:paraId="29526975" w14:textId="1B96CBF8" w:rsidR="00DA4CE5" w:rsidRPr="005F442D" w:rsidRDefault="00DA4CE5" w:rsidP="00DA4CE5">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59A46806" w14:textId="4878912E" w:rsidR="00DA4CE5" w:rsidRPr="0008095C" w:rsidRDefault="00DA4CE5" w:rsidP="00DA4CE5">
            <w:pPr>
              <w:spacing w:before="80" w:after="80"/>
              <w:rPr>
                <w:rFonts w:ascii="Arial" w:hAnsi="Arial" w:cs="Arial"/>
              </w:rPr>
            </w:pPr>
            <w:r>
              <w:rPr>
                <w:rFonts w:ascii="Arial" w:hAnsi="Arial" w:cs="Arial"/>
              </w:rPr>
              <w:t>Mutual concern/planning</w:t>
            </w:r>
          </w:p>
        </w:tc>
        <w:tc>
          <w:tcPr>
            <w:tcW w:w="1683" w:type="dxa"/>
            <w:tcBorders>
              <w:bottom w:val="single" w:sz="4" w:space="0" w:color="C0C0C0"/>
            </w:tcBorders>
          </w:tcPr>
          <w:p w14:paraId="133782B4" w14:textId="41839F8C" w:rsidR="00DA4CE5" w:rsidRPr="0008095C" w:rsidRDefault="00DA4CE5" w:rsidP="00DA4CE5">
            <w:pPr>
              <w:spacing w:before="80" w:after="80"/>
              <w:rPr>
                <w:rFonts w:ascii="Arial" w:hAnsi="Arial" w:cs="Arial"/>
              </w:rPr>
            </w:pPr>
            <w:r>
              <w:rPr>
                <w:rFonts w:ascii="Arial" w:hAnsi="Arial" w:cs="Arial"/>
              </w:rPr>
              <w:t>Weekly</w:t>
            </w:r>
          </w:p>
        </w:tc>
      </w:tr>
      <w:tr w:rsidR="00DA4CE5" w:rsidRPr="000B41C8" w14:paraId="1CC07157" w14:textId="77777777">
        <w:trPr>
          <w:trHeight w:val="288"/>
        </w:trPr>
        <w:tc>
          <w:tcPr>
            <w:tcW w:w="2538" w:type="dxa"/>
            <w:tcBorders>
              <w:bottom w:val="single" w:sz="4" w:space="0" w:color="C0C0C0"/>
            </w:tcBorders>
          </w:tcPr>
          <w:p w14:paraId="5ADD0839" w14:textId="27B5CAB0" w:rsidR="00DA4CE5" w:rsidRPr="005F442D" w:rsidRDefault="00DA4CE5" w:rsidP="00DA4CE5">
            <w:pPr>
              <w:spacing w:before="80" w:after="80"/>
              <w:rPr>
                <w:rFonts w:ascii="Arial" w:hAnsi="Arial" w:cs="Arial"/>
              </w:rPr>
            </w:pPr>
            <w:r>
              <w:rPr>
                <w:rFonts w:ascii="Arial" w:hAnsi="Arial" w:cs="Arial"/>
              </w:rPr>
              <w:t>Program Directors</w:t>
            </w:r>
          </w:p>
        </w:tc>
        <w:tc>
          <w:tcPr>
            <w:tcW w:w="2797" w:type="dxa"/>
            <w:tcBorders>
              <w:bottom w:val="single" w:sz="4" w:space="0" w:color="C0C0C0"/>
            </w:tcBorders>
          </w:tcPr>
          <w:p w14:paraId="6C915B01" w14:textId="031BB959" w:rsidR="00DA4CE5" w:rsidRPr="005F442D" w:rsidRDefault="00DA4CE5" w:rsidP="00DA4CE5">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1F5D2F93" w14:textId="5466627C" w:rsidR="00DA4CE5" w:rsidRPr="0008095C" w:rsidRDefault="00DA4CE5" w:rsidP="00DA4CE5">
            <w:pPr>
              <w:spacing w:before="80" w:after="80"/>
              <w:rPr>
                <w:rFonts w:ascii="Arial" w:hAnsi="Arial" w:cs="Arial"/>
              </w:rPr>
            </w:pPr>
            <w:r>
              <w:rPr>
                <w:rFonts w:ascii="Arial" w:hAnsi="Arial" w:cs="Arial"/>
              </w:rPr>
              <w:t>Program issues</w:t>
            </w:r>
          </w:p>
        </w:tc>
        <w:tc>
          <w:tcPr>
            <w:tcW w:w="1683" w:type="dxa"/>
            <w:tcBorders>
              <w:bottom w:val="single" w:sz="4" w:space="0" w:color="C0C0C0"/>
            </w:tcBorders>
          </w:tcPr>
          <w:p w14:paraId="54F6D7C5" w14:textId="718CA376" w:rsidR="00DA4CE5" w:rsidRPr="0008095C" w:rsidRDefault="00DA4CE5" w:rsidP="00DA4CE5">
            <w:pPr>
              <w:spacing w:before="80" w:after="80"/>
              <w:rPr>
                <w:rFonts w:ascii="Arial" w:hAnsi="Arial" w:cs="Arial"/>
              </w:rPr>
            </w:pPr>
            <w:r>
              <w:rPr>
                <w:rFonts w:ascii="Arial" w:hAnsi="Arial" w:cs="Arial"/>
              </w:rPr>
              <w:t>Weekly</w:t>
            </w:r>
          </w:p>
        </w:tc>
      </w:tr>
      <w:tr w:rsidR="00DA4CE5" w:rsidRPr="000B41C8" w14:paraId="28F3FC2E" w14:textId="77777777">
        <w:trPr>
          <w:trHeight w:val="288"/>
        </w:trPr>
        <w:tc>
          <w:tcPr>
            <w:tcW w:w="2538" w:type="dxa"/>
            <w:tcBorders>
              <w:bottom w:val="single" w:sz="4" w:space="0" w:color="C0C0C0"/>
            </w:tcBorders>
          </w:tcPr>
          <w:p w14:paraId="0A025C20" w14:textId="042D9C88" w:rsidR="00DA4CE5" w:rsidRPr="005F442D" w:rsidRDefault="00DA4CE5" w:rsidP="00DA4CE5">
            <w:pPr>
              <w:spacing w:before="80" w:after="80"/>
              <w:rPr>
                <w:rFonts w:ascii="Arial" w:hAnsi="Arial" w:cs="Arial"/>
              </w:rPr>
            </w:pPr>
            <w:r>
              <w:rPr>
                <w:rFonts w:ascii="Arial" w:hAnsi="Arial" w:cs="Arial"/>
              </w:rPr>
              <w:t>Supervisees</w:t>
            </w:r>
          </w:p>
        </w:tc>
        <w:tc>
          <w:tcPr>
            <w:tcW w:w="2797" w:type="dxa"/>
            <w:tcBorders>
              <w:bottom w:val="single" w:sz="4" w:space="0" w:color="C0C0C0"/>
            </w:tcBorders>
          </w:tcPr>
          <w:p w14:paraId="1794DCB8" w14:textId="59A22D0C" w:rsidR="00DA4CE5" w:rsidRPr="005F442D" w:rsidRDefault="00DA4CE5" w:rsidP="00DA4CE5">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44E42EF3" w14:textId="76DD018A" w:rsidR="00DA4CE5" w:rsidRPr="0008095C" w:rsidRDefault="00DA4CE5" w:rsidP="00DA4CE5">
            <w:pPr>
              <w:spacing w:before="80" w:after="80"/>
              <w:rPr>
                <w:rFonts w:ascii="Arial" w:hAnsi="Arial" w:cs="Arial"/>
              </w:rPr>
            </w:pPr>
            <w:r>
              <w:rPr>
                <w:rFonts w:ascii="Arial" w:hAnsi="Arial" w:cs="Arial"/>
              </w:rPr>
              <w:t>Provide clinical and administrative oversight</w:t>
            </w:r>
          </w:p>
        </w:tc>
        <w:tc>
          <w:tcPr>
            <w:tcW w:w="1683" w:type="dxa"/>
            <w:tcBorders>
              <w:bottom w:val="single" w:sz="4" w:space="0" w:color="C0C0C0"/>
            </w:tcBorders>
          </w:tcPr>
          <w:p w14:paraId="00E9EB49" w14:textId="3B67CB65" w:rsidR="00DA4CE5" w:rsidRPr="0008095C" w:rsidRDefault="00DA4CE5" w:rsidP="00DA4CE5">
            <w:pPr>
              <w:spacing w:before="80" w:after="80"/>
              <w:rPr>
                <w:rFonts w:ascii="Arial" w:hAnsi="Arial" w:cs="Arial"/>
              </w:rPr>
            </w:pPr>
            <w:r>
              <w:rPr>
                <w:rFonts w:ascii="Arial" w:hAnsi="Arial" w:cs="Arial"/>
              </w:rPr>
              <w:t>Daily-weekly</w:t>
            </w:r>
          </w:p>
        </w:tc>
      </w:tr>
      <w:tr w:rsidR="00DA4CE5" w:rsidRPr="000B41C8" w14:paraId="2A042809" w14:textId="77777777">
        <w:trPr>
          <w:trHeight w:val="288"/>
        </w:trPr>
        <w:tc>
          <w:tcPr>
            <w:tcW w:w="2538" w:type="dxa"/>
            <w:tcBorders>
              <w:top w:val="single" w:sz="4" w:space="0" w:color="C0C0C0"/>
              <w:bottom w:val="single" w:sz="4" w:space="0" w:color="auto"/>
            </w:tcBorders>
          </w:tcPr>
          <w:p w14:paraId="1A6BA1E4" w14:textId="64DAB1AB" w:rsidR="00DA4CE5" w:rsidRPr="000B41C8" w:rsidRDefault="00DA4CE5" w:rsidP="00DA4CE5">
            <w:pPr>
              <w:spacing w:before="80" w:after="80"/>
              <w:rPr>
                <w:rFonts w:ascii="Arial" w:hAnsi="Arial" w:cs="Arial"/>
              </w:rPr>
            </w:pPr>
            <w:r>
              <w:rPr>
                <w:rFonts w:ascii="Arial" w:hAnsi="Arial" w:cs="Arial"/>
              </w:rPr>
              <w:t>Other Admin from Hospital inpatient/private/ public/PSRB</w:t>
            </w:r>
          </w:p>
        </w:tc>
        <w:tc>
          <w:tcPr>
            <w:tcW w:w="2797" w:type="dxa"/>
            <w:tcBorders>
              <w:top w:val="single" w:sz="4" w:space="0" w:color="C0C0C0"/>
              <w:bottom w:val="single" w:sz="4" w:space="0" w:color="auto"/>
            </w:tcBorders>
          </w:tcPr>
          <w:p w14:paraId="2E2E6E7D" w14:textId="3DA71B86" w:rsidR="00DA4CE5" w:rsidRPr="000B41C8" w:rsidRDefault="00DA4CE5" w:rsidP="00DA4CE5">
            <w:pPr>
              <w:spacing w:before="80" w:after="80"/>
              <w:rPr>
                <w:rFonts w:ascii="Arial" w:hAnsi="Arial" w:cs="Arial"/>
              </w:rPr>
            </w:pPr>
            <w:r>
              <w:rPr>
                <w:rFonts w:ascii="Arial" w:hAnsi="Arial" w:cs="Arial"/>
              </w:rPr>
              <w:t>Phone/email/in person</w:t>
            </w:r>
          </w:p>
        </w:tc>
        <w:tc>
          <w:tcPr>
            <w:tcW w:w="3960" w:type="dxa"/>
            <w:tcBorders>
              <w:top w:val="single" w:sz="4" w:space="0" w:color="C0C0C0"/>
              <w:bottom w:val="single" w:sz="4" w:space="0" w:color="auto"/>
            </w:tcBorders>
          </w:tcPr>
          <w:p w14:paraId="46516FE6" w14:textId="17910AD0" w:rsidR="00DA4CE5" w:rsidRPr="000B41C8" w:rsidRDefault="00DA4CE5" w:rsidP="00DA4CE5">
            <w:pPr>
              <w:spacing w:before="80" w:after="80"/>
              <w:rPr>
                <w:rFonts w:ascii="Arial" w:hAnsi="Arial" w:cs="Arial"/>
              </w:rPr>
            </w:pPr>
            <w:r>
              <w:rPr>
                <w:rFonts w:ascii="Arial" w:hAnsi="Arial" w:cs="Arial"/>
              </w:rPr>
              <w:t>Mutual concern, support group conference/committee meetings</w:t>
            </w:r>
          </w:p>
        </w:tc>
        <w:tc>
          <w:tcPr>
            <w:tcW w:w="1683" w:type="dxa"/>
            <w:tcBorders>
              <w:top w:val="single" w:sz="4" w:space="0" w:color="C0C0C0"/>
              <w:bottom w:val="single" w:sz="4" w:space="0" w:color="auto"/>
            </w:tcBorders>
          </w:tcPr>
          <w:p w14:paraId="3D3EB720" w14:textId="17F2C054" w:rsidR="00DA4CE5" w:rsidRPr="000B41C8" w:rsidRDefault="00DA4CE5" w:rsidP="00DA4CE5">
            <w:pPr>
              <w:spacing w:before="80" w:after="80"/>
              <w:rPr>
                <w:rFonts w:ascii="Arial" w:hAnsi="Arial" w:cs="Arial"/>
              </w:rPr>
            </w:pPr>
            <w:r>
              <w:rPr>
                <w:rFonts w:ascii="Arial" w:hAnsi="Arial" w:cs="Arial"/>
              </w:rPr>
              <w:t>2x/month</w:t>
            </w:r>
          </w:p>
        </w:tc>
      </w:tr>
    </w:tbl>
    <w:p w14:paraId="7C8099D6" w14:textId="77777777" w:rsidR="008407A6" w:rsidRDefault="008407A6">
      <w:pPr>
        <w:rPr>
          <w:rFonts w:ascii="Arial" w:hAnsi="Arial" w:cs="Arial"/>
          <w:sz w:val="12"/>
          <w:szCs w:val="12"/>
        </w:rPr>
      </w:pPr>
    </w:p>
    <w:p w14:paraId="6C9AAC43"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4CF7A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FCF805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9D68F0"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67CBDC3" w14:textId="77777777" w:rsidR="008407A6" w:rsidRDefault="008407A6">
      <w:pPr>
        <w:rPr>
          <w:rFonts w:ascii="Arial" w:hAnsi="Arial" w:cs="Arial"/>
          <w:b/>
          <w:sz w:val="12"/>
          <w:szCs w:val="12"/>
        </w:rPr>
      </w:pPr>
    </w:p>
    <w:p w14:paraId="0A88C86C"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66901878" w14:textId="46A4CE37" w:rsidR="008407A6" w:rsidRDefault="001E6A46">
      <w:pPr>
        <w:keepNext/>
        <w:keepLines/>
        <w:widowControl w:val="0"/>
        <w:rPr>
          <w:rFonts w:ascii="Arial" w:hAnsi="Arial" w:cs="Arial"/>
          <w:b/>
          <w:color w:val="000000"/>
        </w:rPr>
        <w:sectPr w:rsidR="008407A6" w:rsidSect="00276DF9">
          <w:footerReference w:type="default" r:id="rId17"/>
          <w:type w:val="continuous"/>
          <w:pgSz w:w="12240" w:h="15840" w:code="1"/>
          <w:pgMar w:top="1152" w:right="720" w:bottom="1080" w:left="720" w:header="720" w:footer="666" w:gutter="0"/>
          <w:cols w:space="720"/>
          <w:docGrid w:linePitch="360"/>
        </w:sectPr>
      </w:pPr>
      <w:r w:rsidRPr="00213784">
        <w:rPr>
          <w:rFonts w:ascii="Arial" w:hAnsi="Arial" w:cs="Arial"/>
        </w:rPr>
        <w:t xml:space="preserve">Decisions generally relate to program operations, utilization of program resources, personnel management, productivity, </w:t>
      </w:r>
      <w:r>
        <w:rPr>
          <w:rFonts w:ascii="Arial" w:hAnsi="Arial" w:cs="Arial"/>
        </w:rPr>
        <w:t>patient</w:t>
      </w:r>
      <w:r w:rsidRPr="00213784">
        <w:rPr>
          <w:rFonts w:ascii="Arial" w:hAnsi="Arial" w:cs="Arial"/>
        </w:rPr>
        <w:t xml:space="preserve"> </w:t>
      </w:r>
      <w:r>
        <w:rPr>
          <w:rFonts w:ascii="Arial" w:hAnsi="Arial" w:cs="Arial"/>
        </w:rPr>
        <w:t xml:space="preserve">treatment, and the </w:t>
      </w:r>
      <w:r w:rsidRPr="00213784">
        <w:rPr>
          <w:rFonts w:ascii="Arial" w:hAnsi="Arial" w:cs="Arial"/>
        </w:rPr>
        <w:t>health and safety of patients and staff.  Poor decisions could result in loss of life, serious injury to patients and/or staff, and/or indefensible liability exposure.</w:t>
      </w:r>
      <w:r w:rsidR="00C47865">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59F1EB2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1078E7B"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B92367C"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0D8567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67B199B"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ABAA2B9"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341118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24A6A31"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D8C73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65EAA8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BFA21A"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50186E5"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47C363B4" w14:textId="77777777" w:rsidTr="00762F60">
        <w:trPr>
          <w:trHeight w:val="288"/>
        </w:trPr>
        <w:tc>
          <w:tcPr>
            <w:tcW w:w="1915" w:type="dxa"/>
            <w:tcBorders>
              <w:top w:val="single" w:sz="4" w:space="0" w:color="auto"/>
              <w:bottom w:val="single" w:sz="4" w:space="0" w:color="A5A5A5"/>
            </w:tcBorders>
          </w:tcPr>
          <w:p w14:paraId="06A0EA6B" w14:textId="356027F5" w:rsidR="008407A6" w:rsidRPr="006B4BD2" w:rsidRDefault="00713256" w:rsidP="0043789E">
            <w:pPr>
              <w:keepNext/>
              <w:keepLines/>
              <w:widowControl w:val="0"/>
              <w:spacing w:before="80" w:after="80"/>
              <w:rPr>
                <w:rFonts w:ascii="Arial" w:hAnsi="Arial" w:cs="Arial"/>
              </w:rPr>
            </w:pPr>
            <w:r>
              <w:rPr>
                <w:rFonts w:ascii="Arial" w:hAnsi="Arial" w:cs="Arial"/>
              </w:rPr>
              <w:lastRenderedPageBreak/>
              <w:t>DCMO/</w:t>
            </w:r>
            <w:r w:rsidR="00FC618E">
              <w:rPr>
                <w:rFonts w:ascii="Arial" w:hAnsi="Arial" w:cs="Arial"/>
              </w:rPr>
              <w:t>Chief of Psychiatry</w:t>
            </w:r>
          </w:p>
        </w:tc>
        <w:tc>
          <w:tcPr>
            <w:tcW w:w="1890" w:type="dxa"/>
            <w:tcBorders>
              <w:top w:val="single" w:sz="4" w:space="0" w:color="auto"/>
              <w:bottom w:val="single" w:sz="4" w:space="0" w:color="A5A5A5"/>
            </w:tcBorders>
          </w:tcPr>
          <w:p w14:paraId="664DBB93" w14:textId="5415C8B8" w:rsidR="008407A6" w:rsidRPr="006B4BD2" w:rsidRDefault="00665DD2" w:rsidP="0043789E">
            <w:pPr>
              <w:keepNext/>
              <w:keepLines/>
              <w:widowControl w:val="0"/>
              <w:spacing w:before="80" w:after="80"/>
              <w:rPr>
                <w:rFonts w:ascii="Arial" w:hAnsi="Arial" w:cs="Arial"/>
              </w:rPr>
            </w:pPr>
            <w:r w:rsidRPr="00665DD2">
              <w:rPr>
                <w:rFonts w:ascii="Arial" w:hAnsi="Arial" w:cs="Arial"/>
              </w:rPr>
              <w:t>000000141366</w:t>
            </w:r>
          </w:p>
        </w:tc>
        <w:tc>
          <w:tcPr>
            <w:tcW w:w="2889" w:type="dxa"/>
            <w:tcBorders>
              <w:top w:val="single" w:sz="4" w:space="0" w:color="auto"/>
              <w:bottom w:val="single" w:sz="4" w:space="0" w:color="A5A5A5"/>
            </w:tcBorders>
          </w:tcPr>
          <w:p w14:paraId="4F21D2CA" w14:textId="58D62E14" w:rsidR="008407A6" w:rsidRPr="006B4BD2" w:rsidRDefault="007D68C7" w:rsidP="0043789E">
            <w:pPr>
              <w:keepNext/>
              <w:keepLines/>
              <w:widowControl w:val="0"/>
              <w:spacing w:before="80" w:after="80"/>
              <w:rPr>
                <w:rFonts w:ascii="Arial" w:hAnsi="Arial" w:cs="Arial"/>
              </w:rPr>
            </w:pPr>
            <w:r>
              <w:rPr>
                <w:rFonts w:ascii="Arial" w:hAnsi="Arial" w:cs="Arial"/>
              </w:rPr>
              <w:t>Personal observation and consultation</w:t>
            </w:r>
          </w:p>
        </w:tc>
        <w:tc>
          <w:tcPr>
            <w:tcW w:w="1971" w:type="dxa"/>
            <w:tcBorders>
              <w:top w:val="single" w:sz="4" w:space="0" w:color="auto"/>
              <w:bottom w:val="single" w:sz="4" w:space="0" w:color="A5A5A5"/>
            </w:tcBorders>
          </w:tcPr>
          <w:p w14:paraId="5FA067CC" w14:textId="7125E095" w:rsidR="008407A6" w:rsidRPr="006B4BD2" w:rsidRDefault="00B52D74" w:rsidP="0043789E">
            <w:pPr>
              <w:keepNext/>
              <w:keepLines/>
              <w:widowControl w:val="0"/>
              <w:spacing w:before="80" w:after="80"/>
              <w:rPr>
                <w:rFonts w:ascii="Arial" w:hAnsi="Arial" w:cs="Arial"/>
              </w:rPr>
            </w:pPr>
            <w:r>
              <w:rPr>
                <w:rFonts w:ascii="Arial" w:hAnsi="Arial" w:cs="Arial"/>
              </w:rPr>
              <w:t>Monthly</w:t>
            </w:r>
          </w:p>
        </w:tc>
        <w:tc>
          <w:tcPr>
            <w:tcW w:w="2313" w:type="dxa"/>
            <w:tcBorders>
              <w:top w:val="single" w:sz="4" w:space="0" w:color="auto"/>
              <w:bottom w:val="single" w:sz="4" w:space="0" w:color="A5A5A5"/>
            </w:tcBorders>
          </w:tcPr>
          <w:p w14:paraId="27BAE3D6" w14:textId="77777777" w:rsidR="008407A6" w:rsidRPr="006B4BD2" w:rsidRDefault="008407A6" w:rsidP="0043789E">
            <w:pPr>
              <w:keepNext/>
              <w:keepLines/>
              <w:widowControl w:val="0"/>
              <w:spacing w:before="80" w:after="80"/>
              <w:rPr>
                <w:rFonts w:ascii="Arial" w:hAnsi="Arial" w:cs="Arial"/>
              </w:rPr>
            </w:pPr>
          </w:p>
        </w:tc>
      </w:tr>
      <w:tr w:rsidR="00762F60" w14:paraId="25C98839" w14:textId="77777777" w:rsidTr="00762F60">
        <w:trPr>
          <w:trHeight w:val="288"/>
        </w:trPr>
        <w:tc>
          <w:tcPr>
            <w:tcW w:w="1915" w:type="dxa"/>
            <w:tcBorders>
              <w:top w:val="single" w:sz="4" w:space="0" w:color="A5A5A5"/>
              <w:bottom w:val="single" w:sz="4" w:space="0" w:color="A5A5A5"/>
            </w:tcBorders>
          </w:tcPr>
          <w:p w14:paraId="0EFC831E" w14:textId="77777777" w:rsidR="00762F60" w:rsidRPr="00C13C5C" w:rsidRDefault="00762F60" w:rsidP="0043789E">
            <w:pPr>
              <w:keepNext/>
              <w:keepLines/>
              <w:widowControl w:val="0"/>
              <w:spacing w:before="80" w:after="80"/>
              <w:rPr>
                <w:rFonts w:ascii="Arial" w:hAnsi="Arial" w:cs="Arial"/>
              </w:rPr>
            </w:pPr>
          </w:p>
        </w:tc>
        <w:tc>
          <w:tcPr>
            <w:tcW w:w="1890" w:type="dxa"/>
            <w:tcBorders>
              <w:top w:val="single" w:sz="4" w:space="0" w:color="A5A5A5"/>
              <w:bottom w:val="single" w:sz="4" w:space="0" w:color="A5A5A5"/>
            </w:tcBorders>
          </w:tcPr>
          <w:p w14:paraId="083ED571" w14:textId="77777777" w:rsidR="00762F60" w:rsidRPr="00B70AB3" w:rsidRDefault="00762F60" w:rsidP="0043789E">
            <w:pPr>
              <w:keepNext/>
              <w:keepLines/>
              <w:widowControl w:val="0"/>
              <w:spacing w:before="80" w:after="80"/>
              <w:rPr>
                <w:rFonts w:ascii="Arial" w:hAnsi="Arial" w:cs="Arial"/>
              </w:rPr>
            </w:pPr>
          </w:p>
        </w:tc>
        <w:tc>
          <w:tcPr>
            <w:tcW w:w="2889" w:type="dxa"/>
            <w:tcBorders>
              <w:top w:val="single" w:sz="4" w:space="0" w:color="A5A5A5"/>
              <w:bottom w:val="single" w:sz="4" w:space="0" w:color="A5A5A5" w:themeColor="accent3"/>
            </w:tcBorders>
          </w:tcPr>
          <w:p w14:paraId="6D8F04B9" w14:textId="77777777" w:rsidR="00762F60" w:rsidRPr="00C13C5C" w:rsidRDefault="00762F60" w:rsidP="0043789E">
            <w:pPr>
              <w:keepNext/>
              <w:keepLines/>
              <w:widowControl w:val="0"/>
              <w:spacing w:before="80" w:after="80"/>
              <w:rPr>
                <w:rFonts w:ascii="Arial" w:hAnsi="Arial" w:cs="Arial"/>
              </w:rPr>
            </w:pPr>
          </w:p>
        </w:tc>
        <w:tc>
          <w:tcPr>
            <w:tcW w:w="1971" w:type="dxa"/>
            <w:tcBorders>
              <w:top w:val="single" w:sz="4" w:space="0" w:color="A5A5A5"/>
              <w:bottom w:val="single" w:sz="4" w:space="0" w:color="A5A5A5"/>
            </w:tcBorders>
          </w:tcPr>
          <w:p w14:paraId="22B521A6" w14:textId="77777777" w:rsidR="00762F60" w:rsidRPr="00C13C5C" w:rsidRDefault="00762F60" w:rsidP="0043789E">
            <w:pPr>
              <w:keepNext/>
              <w:keepLines/>
              <w:widowControl w:val="0"/>
              <w:spacing w:before="80" w:after="80"/>
              <w:rPr>
                <w:rFonts w:ascii="Arial" w:hAnsi="Arial" w:cs="Arial"/>
              </w:rPr>
            </w:pPr>
          </w:p>
        </w:tc>
        <w:tc>
          <w:tcPr>
            <w:tcW w:w="2313" w:type="dxa"/>
            <w:tcBorders>
              <w:top w:val="single" w:sz="4" w:space="0" w:color="A5A5A5"/>
              <w:bottom w:val="single" w:sz="4" w:space="0" w:color="A5A5A5"/>
            </w:tcBorders>
          </w:tcPr>
          <w:p w14:paraId="19D89B46" w14:textId="77777777" w:rsidR="00762F60" w:rsidRPr="006B4BD2" w:rsidRDefault="00762F60" w:rsidP="0043789E">
            <w:pPr>
              <w:keepNext/>
              <w:keepLines/>
              <w:widowControl w:val="0"/>
              <w:spacing w:before="80" w:after="80"/>
              <w:rPr>
                <w:rFonts w:ascii="Arial" w:hAnsi="Arial" w:cs="Arial"/>
              </w:rPr>
            </w:pPr>
          </w:p>
        </w:tc>
      </w:tr>
      <w:tr w:rsidR="00762F60" w14:paraId="309C3B63" w14:textId="77777777" w:rsidTr="00762F60">
        <w:trPr>
          <w:trHeight w:val="288"/>
        </w:trPr>
        <w:tc>
          <w:tcPr>
            <w:tcW w:w="1915" w:type="dxa"/>
            <w:tcBorders>
              <w:top w:val="single" w:sz="4" w:space="0" w:color="A5A5A5"/>
            </w:tcBorders>
          </w:tcPr>
          <w:p w14:paraId="5C544AB6" w14:textId="77777777" w:rsidR="00762F60" w:rsidRPr="00C13C5C" w:rsidRDefault="00762F60" w:rsidP="0043789E">
            <w:pPr>
              <w:keepNext/>
              <w:keepLines/>
              <w:widowControl w:val="0"/>
              <w:spacing w:before="80" w:after="80"/>
              <w:rPr>
                <w:rFonts w:ascii="Arial" w:hAnsi="Arial" w:cs="Arial"/>
              </w:rPr>
            </w:pPr>
          </w:p>
        </w:tc>
        <w:tc>
          <w:tcPr>
            <w:tcW w:w="1890" w:type="dxa"/>
            <w:tcBorders>
              <w:top w:val="single" w:sz="4" w:space="0" w:color="A5A5A5"/>
              <w:right w:val="single" w:sz="4" w:space="0" w:color="A5A5A5" w:themeColor="accent3"/>
            </w:tcBorders>
          </w:tcPr>
          <w:p w14:paraId="28C3222D" w14:textId="77777777" w:rsidR="00762F60" w:rsidRPr="00B70AB3" w:rsidRDefault="00762F60" w:rsidP="0043789E">
            <w:pPr>
              <w:keepNext/>
              <w:keepLines/>
              <w:widowControl w:val="0"/>
              <w:spacing w:before="80" w:after="80"/>
              <w:rPr>
                <w:rFonts w:ascii="Arial" w:hAnsi="Arial" w:cs="Arial"/>
              </w:rPr>
            </w:pPr>
          </w:p>
        </w:tc>
        <w:tc>
          <w:tcPr>
            <w:tcW w:w="2889" w:type="dxa"/>
            <w:tcBorders>
              <w:top w:val="single" w:sz="4" w:space="0" w:color="A5A5A5" w:themeColor="accent3"/>
              <w:left w:val="single" w:sz="4" w:space="0" w:color="A5A5A5" w:themeColor="accent3"/>
            </w:tcBorders>
          </w:tcPr>
          <w:p w14:paraId="6102EE10" w14:textId="77777777" w:rsidR="00762F60" w:rsidRPr="00C13C5C" w:rsidRDefault="00762F60" w:rsidP="0043789E">
            <w:pPr>
              <w:keepNext/>
              <w:keepLines/>
              <w:widowControl w:val="0"/>
              <w:spacing w:before="80" w:after="80"/>
              <w:rPr>
                <w:rFonts w:ascii="Arial" w:hAnsi="Arial" w:cs="Arial"/>
              </w:rPr>
            </w:pPr>
          </w:p>
        </w:tc>
        <w:tc>
          <w:tcPr>
            <w:tcW w:w="1971" w:type="dxa"/>
            <w:tcBorders>
              <w:top w:val="single" w:sz="4" w:space="0" w:color="A5A5A5"/>
            </w:tcBorders>
          </w:tcPr>
          <w:p w14:paraId="4873D439" w14:textId="77777777" w:rsidR="00762F60" w:rsidRPr="00C13C5C" w:rsidRDefault="00762F60" w:rsidP="0043789E">
            <w:pPr>
              <w:keepNext/>
              <w:keepLines/>
              <w:widowControl w:val="0"/>
              <w:spacing w:before="80" w:after="80"/>
              <w:rPr>
                <w:rFonts w:ascii="Arial" w:hAnsi="Arial" w:cs="Arial"/>
              </w:rPr>
            </w:pPr>
          </w:p>
        </w:tc>
        <w:tc>
          <w:tcPr>
            <w:tcW w:w="2313" w:type="dxa"/>
            <w:tcBorders>
              <w:top w:val="single" w:sz="4" w:space="0" w:color="A5A5A5"/>
            </w:tcBorders>
          </w:tcPr>
          <w:p w14:paraId="1EA16494" w14:textId="77777777" w:rsidR="00762F60" w:rsidRPr="006B4BD2" w:rsidRDefault="00762F60" w:rsidP="0043789E">
            <w:pPr>
              <w:keepNext/>
              <w:keepLines/>
              <w:widowControl w:val="0"/>
              <w:spacing w:before="80" w:after="80"/>
              <w:rPr>
                <w:rFonts w:ascii="Arial" w:hAnsi="Arial" w:cs="Arial"/>
              </w:rPr>
            </w:pPr>
          </w:p>
        </w:tc>
      </w:tr>
      <w:tr w:rsidR="008407A6" w14:paraId="1CAA1FFE" w14:textId="77777777" w:rsidTr="00762F60">
        <w:trPr>
          <w:trHeight w:val="288"/>
        </w:trPr>
        <w:tc>
          <w:tcPr>
            <w:tcW w:w="1915" w:type="dxa"/>
            <w:tcBorders>
              <w:top w:val="single" w:sz="4" w:space="0" w:color="C0C0C0"/>
              <w:bottom w:val="single" w:sz="4" w:space="0" w:color="auto"/>
            </w:tcBorders>
          </w:tcPr>
          <w:p w14:paraId="6DC48581" w14:textId="559F98E3"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right w:val="single" w:sz="4" w:space="0" w:color="A5A5A5" w:themeColor="accent3"/>
            </w:tcBorders>
          </w:tcPr>
          <w:p w14:paraId="27428F84" w14:textId="49BC3DE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left w:val="single" w:sz="4" w:space="0" w:color="A5A5A5" w:themeColor="accent3"/>
              <w:bottom w:val="single" w:sz="4" w:space="0" w:color="auto"/>
            </w:tcBorders>
          </w:tcPr>
          <w:p w14:paraId="3F8872ED" w14:textId="45F4570C"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70ADBBDF" w14:textId="0EDCC16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540D48AE" w14:textId="77777777" w:rsidR="008407A6" w:rsidRPr="006B4BD2" w:rsidRDefault="008407A6" w:rsidP="0043789E">
            <w:pPr>
              <w:keepNext/>
              <w:keepLines/>
              <w:widowControl w:val="0"/>
              <w:spacing w:before="80" w:after="80"/>
              <w:rPr>
                <w:rFonts w:ascii="Arial" w:hAnsi="Arial" w:cs="Arial"/>
              </w:rPr>
            </w:pPr>
          </w:p>
        </w:tc>
      </w:tr>
    </w:tbl>
    <w:p w14:paraId="459A1283"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2C5111E"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D2E8A76"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346F2662"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D828D30" w14:textId="595DD80B"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r w:rsidR="00F95FD2">
              <w:rPr>
                <w:rFonts w:ascii="Arial" w:hAnsi="Arial" w:cs="Arial"/>
                <w:b/>
                <w:color w:val="000000"/>
              </w:rPr>
              <w:t xml:space="preserve"> </w:t>
            </w:r>
            <w:r w:rsidR="00F95FD2" w:rsidRPr="00926499">
              <w:rPr>
                <w:rFonts w:ascii="Arial" w:hAnsi="Arial" w:cs="Arial"/>
                <w:b/>
                <w:i/>
                <w:iCs/>
                <w:color w:val="000000"/>
              </w:rPr>
              <w:t>(</w:t>
            </w:r>
            <w:r w:rsidR="00BA6744" w:rsidRPr="00926499">
              <w:rPr>
                <w:rFonts w:ascii="Arial" w:hAnsi="Arial" w:cs="Arial"/>
                <w:b/>
                <w:i/>
                <w:iCs/>
                <w:color w:val="000000"/>
              </w:rPr>
              <w:t>Supervisory positions only)</w:t>
            </w:r>
          </w:p>
        </w:tc>
      </w:tr>
      <w:tr w:rsidR="008407A6" w14:paraId="36620711" w14:textId="77777777">
        <w:tblPrEx>
          <w:tblBorders>
            <w:top w:val="none" w:sz="0" w:space="0" w:color="auto"/>
            <w:bottom w:val="none" w:sz="0" w:space="0" w:color="auto"/>
          </w:tblBorders>
        </w:tblPrEx>
        <w:trPr>
          <w:trHeight w:hRule="exact" w:val="432"/>
        </w:trPr>
        <w:tc>
          <w:tcPr>
            <w:tcW w:w="468" w:type="dxa"/>
            <w:vAlign w:val="bottom"/>
          </w:tcPr>
          <w:p w14:paraId="27203D1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AD3893F"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40450815" w14:textId="49F64D24" w:rsidR="008407A6" w:rsidRDefault="00B52D74" w:rsidP="000F6BA9">
            <w:pPr>
              <w:keepNext/>
              <w:widowControl w:val="0"/>
              <w:jc w:val="center"/>
              <w:rPr>
                <w:rFonts w:ascii="Arial" w:hAnsi="Arial" w:cs="Arial"/>
              </w:rPr>
            </w:pPr>
            <w:r>
              <w:rPr>
                <w:rFonts w:ascii="Arial" w:hAnsi="Arial" w:cs="Arial"/>
              </w:rPr>
              <w:t>10-16</w:t>
            </w:r>
          </w:p>
        </w:tc>
        <w:tc>
          <w:tcPr>
            <w:tcW w:w="255" w:type="dxa"/>
            <w:gridSpan w:val="2"/>
            <w:vAlign w:val="bottom"/>
          </w:tcPr>
          <w:p w14:paraId="3353F16F" w14:textId="77777777" w:rsidR="008407A6" w:rsidRDefault="008407A6">
            <w:pPr>
              <w:keepNext/>
              <w:widowControl w:val="0"/>
              <w:jc w:val="center"/>
              <w:rPr>
                <w:rFonts w:ascii="Arial" w:hAnsi="Arial" w:cs="Arial"/>
              </w:rPr>
            </w:pPr>
          </w:p>
        </w:tc>
      </w:tr>
      <w:tr w:rsidR="008407A6" w14:paraId="2E360E83" w14:textId="77777777">
        <w:tblPrEx>
          <w:tblBorders>
            <w:top w:val="none" w:sz="0" w:space="0" w:color="auto"/>
            <w:bottom w:val="none" w:sz="0" w:space="0" w:color="auto"/>
          </w:tblBorders>
        </w:tblPrEx>
        <w:trPr>
          <w:trHeight w:hRule="exact" w:val="432"/>
        </w:trPr>
        <w:tc>
          <w:tcPr>
            <w:tcW w:w="468" w:type="dxa"/>
            <w:vAlign w:val="bottom"/>
          </w:tcPr>
          <w:p w14:paraId="69B5E58C" w14:textId="77777777" w:rsidR="008407A6" w:rsidRDefault="008407A6">
            <w:pPr>
              <w:keepNext/>
              <w:widowControl w:val="0"/>
              <w:jc w:val="right"/>
              <w:rPr>
                <w:rFonts w:ascii="Arial" w:hAnsi="Arial" w:cs="Arial"/>
                <w:b/>
              </w:rPr>
            </w:pPr>
          </w:p>
        </w:tc>
        <w:tc>
          <w:tcPr>
            <w:tcW w:w="8557" w:type="dxa"/>
            <w:vAlign w:val="bottom"/>
          </w:tcPr>
          <w:p w14:paraId="02342BEA"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68573BF" w14:textId="04F1E502" w:rsidR="008407A6" w:rsidRDefault="00B52D74" w:rsidP="000F6BA9">
            <w:pPr>
              <w:jc w:val="center"/>
              <w:rPr>
                <w:rFonts w:ascii="Arial" w:hAnsi="Arial" w:cs="Arial"/>
              </w:rPr>
            </w:pPr>
            <w:r>
              <w:rPr>
                <w:rFonts w:ascii="Arial" w:hAnsi="Arial" w:cs="Arial"/>
              </w:rPr>
              <w:t>0</w:t>
            </w:r>
          </w:p>
        </w:tc>
        <w:tc>
          <w:tcPr>
            <w:tcW w:w="255" w:type="dxa"/>
            <w:gridSpan w:val="2"/>
            <w:vAlign w:val="bottom"/>
          </w:tcPr>
          <w:p w14:paraId="68B621A8" w14:textId="77777777" w:rsidR="008407A6" w:rsidRDefault="008407A6">
            <w:pPr>
              <w:keepNext/>
              <w:widowControl w:val="0"/>
              <w:jc w:val="center"/>
              <w:rPr>
                <w:rFonts w:ascii="Arial" w:hAnsi="Arial" w:cs="Arial"/>
              </w:rPr>
            </w:pPr>
          </w:p>
        </w:tc>
      </w:tr>
      <w:tr w:rsidR="008407A6" w14:paraId="696303D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AD7815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888F670"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56A9A18"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6968707" w14:textId="77777777" w:rsidR="00E00BFB" w:rsidRDefault="00E00BFB" w:rsidP="00E00BFB">
            <w:pPr>
              <w:rPr>
                <w:rFonts w:ascii="Arial" w:hAnsi="Arial" w:cs="Arial"/>
                <w:b/>
              </w:rPr>
            </w:pPr>
          </w:p>
        </w:tc>
        <w:tc>
          <w:tcPr>
            <w:tcW w:w="10512" w:type="dxa"/>
            <w:gridSpan w:val="3"/>
            <w:tcMar>
              <w:top w:w="29" w:type="dxa"/>
            </w:tcMar>
          </w:tcPr>
          <w:p w14:paraId="27C6D510" w14:textId="0953DEDC"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2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checkBox>
                </w:ffData>
              </w:fldChar>
            </w:r>
            <w:bookmarkStart w:id="2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E00BFB">
              <w:rPr>
                <w:rFonts w:ascii="Arial" w:hAnsi="Arial" w:cs="Arial"/>
              </w:rPr>
              <w:t>Coordinates schedules</w:t>
            </w:r>
          </w:p>
          <w:p w14:paraId="11E87F29" w14:textId="7AAB071B"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checkBox>
                </w:ffData>
              </w:fldChar>
            </w:r>
            <w:bookmarkStart w:id="2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6"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E00BFB">
              <w:rPr>
                <w:rFonts w:ascii="Arial" w:hAnsi="Arial" w:cs="Arial"/>
              </w:rPr>
              <w:t>Hires and discharges</w:t>
            </w:r>
          </w:p>
          <w:p w14:paraId="1F631227" w14:textId="24050E83"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checkBox>
                </w:ffData>
              </w:fldChar>
            </w:r>
            <w:bookmarkStart w:id="2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checkBox>
                </w:ffData>
              </w:fldChar>
            </w:r>
            <w:bookmarkStart w:id="2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Pr>
                <w:rFonts w:ascii="Arial" w:hAnsi="Arial" w:cs="Arial"/>
                <w:sz w:val="22"/>
                <w:szCs w:val="22"/>
              </w:rPr>
              <w:t xml:space="preserve"> </w:t>
            </w:r>
            <w:r w:rsidRPr="00E00BFB">
              <w:rPr>
                <w:rFonts w:ascii="Arial" w:hAnsi="Arial" w:cs="Arial"/>
              </w:rPr>
              <w:t>Recommends hiring</w:t>
            </w:r>
          </w:p>
          <w:p w14:paraId="36BC15DF" w14:textId="37F97A01"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ed/>
                  </w:checkBox>
                </w:ffData>
              </w:fldChar>
            </w:r>
            <w:bookmarkStart w:id="2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checkBox>
                </w:ffData>
              </w:fldChar>
            </w:r>
            <w:bookmarkStart w:id="3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Pr>
                <w:rFonts w:ascii="Arial" w:hAnsi="Arial" w:cs="Arial"/>
                <w:sz w:val="22"/>
                <w:szCs w:val="22"/>
              </w:rPr>
              <w:t xml:space="preserve"> </w:t>
            </w:r>
            <w:r w:rsidRPr="00E00BFB">
              <w:rPr>
                <w:rFonts w:ascii="Arial" w:hAnsi="Arial" w:cs="Arial"/>
              </w:rPr>
              <w:t>Gives input for performance evaluations</w:t>
            </w:r>
          </w:p>
          <w:p w14:paraId="689FCC39" w14:textId="02987F66"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checkBox>
                </w:ffData>
              </w:fldChar>
            </w:r>
            <w:bookmarkStart w:id="3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checkBox>
                </w:ffData>
              </w:fldChar>
            </w:r>
            <w:bookmarkStart w:id="3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75A6806E"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1DB9F3A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F99E384"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1C43591"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F47B97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0590B8F9" w14:textId="77777777" w:rsidR="0020099E" w:rsidRPr="0020099E" w:rsidRDefault="00471291" w:rsidP="0020099E">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33" w:name="Text121"/>
      <w:r>
        <w:rPr>
          <w:rFonts w:ascii="Arial" w:hAnsi="Arial" w:cs="Arial"/>
        </w:rPr>
        <w:instrText xml:space="preserve"> FORMTEXT </w:instrText>
      </w:r>
      <w:r>
        <w:rPr>
          <w:rFonts w:ascii="Arial" w:hAnsi="Arial" w:cs="Arial"/>
        </w:rPr>
      </w:r>
      <w:r>
        <w:rPr>
          <w:rFonts w:ascii="Arial" w:hAnsi="Arial" w:cs="Arial"/>
        </w:rPr>
        <w:fldChar w:fldCharType="separate"/>
      </w:r>
      <w:r w:rsidR="0020099E" w:rsidRPr="0020099E">
        <w:rPr>
          <w:rFonts w:ascii="Arial" w:hAnsi="Arial" w:cs="Arial"/>
          <w:noProof/>
        </w:rPr>
        <w:t>* Must possess an unencumbered license to practice medicine in the State of Oregon</w:t>
      </w:r>
    </w:p>
    <w:p w14:paraId="1C14D0D9" w14:textId="77777777" w:rsidR="0020099E" w:rsidRPr="0020099E" w:rsidRDefault="0020099E" w:rsidP="0020099E">
      <w:pPr>
        <w:spacing w:before="80" w:after="120"/>
        <w:rPr>
          <w:rFonts w:ascii="Arial" w:hAnsi="Arial" w:cs="Arial"/>
          <w:noProof/>
        </w:rPr>
      </w:pPr>
      <w:r w:rsidRPr="0020099E">
        <w:rPr>
          <w:rFonts w:ascii="Arial" w:hAnsi="Arial" w:cs="Arial"/>
          <w:noProof/>
        </w:rPr>
        <w:t>* Must maintain Board Certification in Psychiatry</w:t>
      </w:r>
    </w:p>
    <w:p w14:paraId="659CC4A2" w14:textId="77777777" w:rsidR="0020099E" w:rsidRPr="0020099E" w:rsidRDefault="0020099E" w:rsidP="0020099E">
      <w:pPr>
        <w:spacing w:before="80" w:after="120"/>
        <w:rPr>
          <w:rFonts w:ascii="Arial" w:hAnsi="Arial" w:cs="Arial"/>
          <w:noProof/>
        </w:rPr>
      </w:pPr>
      <w:r w:rsidRPr="0020099E">
        <w:rPr>
          <w:rFonts w:ascii="Arial" w:hAnsi="Arial" w:cs="Arial"/>
          <w:noProof/>
        </w:rPr>
        <w:t>* Must be proficient in Spanish language and able to practice medicine in Spanish</w:t>
      </w:r>
    </w:p>
    <w:p w14:paraId="4A3076B5" w14:textId="77777777" w:rsidR="0020099E" w:rsidRPr="0020099E" w:rsidRDefault="0020099E" w:rsidP="0020099E">
      <w:pPr>
        <w:spacing w:before="80" w:after="120"/>
        <w:rPr>
          <w:rFonts w:ascii="Arial" w:hAnsi="Arial" w:cs="Arial"/>
          <w:noProof/>
        </w:rPr>
      </w:pPr>
      <w:r w:rsidRPr="0020099E">
        <w:rPr>
          <w:rFonts w:ascii="Arial" w:hAnsi="Arial" w:cs="Arial"/>
          <w:noProof/>
        </w:rPr>
        <w:t>* Must have a valid Oregon driver's license or the ability to provide alternate means of transportation</w:t>
      </w:r>
    </w:p>
    <w:p w14:paraId="5DA3EAFE" w14:textId="4046E142" w:rsidR="008407A6" w:rsidRDefault="0020099E" w:rsidP="0020099E">
      <w:pPr>
        <w:spacing w:before="80" w:after="120"/>
        <w:rPr>
          <w:rFonts w:ascii="Arial" w:hAnsi="Arial" w:cs="Arial"/>
        </w:rPr>
      </w:pPr>
      <w:r w:rsidRPr="0020099E">
        <w:rPr>
          <w:rFonts w:ascii="Arial" w:hAnsi="Arial" w:cs="Arial"/>
          <w:noProof/>
        </w:rPr>
        <w:t>* Must be able to flex hours or work additional shifts when necessary to complete time sensitive projects or ensure the safe and efficient operation of the facility</w:t>
      </w:r>
      <w:r w:rsidR="00471291">
        <w:rPr>
          <w:rFonts w:ascii="Arial" w:hAnsi="Arial" w:cs="Arial"/>
        </w:rPr>
        <w:fldChar w:fldCharType="end"/>
      </w:r>
      <w:bookmarkEnd w:id="33"/>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2D813F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47B0968"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F24D3A4"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360EFAD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82DF52"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5BE188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8C05879"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77B9DE9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68B873F5" w14:textId="77777777">
        <w:trPr>
          <w:trHeight w:val="288"/>
        </w:trPr>
        <w:tc>
          <w:tcPr>
            <w:tcW w:w="3798" w:type="dxa"/>
          </w:tcPr>
          <w:p w14:paraId="309E75C5" w14:textId="09840B9B" w:rsidR="008407A6" w:rsidRDefault="007E2F2A">
            <w:pPr>
              <w:spacing w:before="80" w:after="80"/>
              <w:rPr>
                <w:rFonts w:ascii="Arial" w:hAnsi="Arial" w:cs="Arial"/>
                <w:sz w:val="22"/>
                <w:szCs w:val="22"/>
              </w:rPr>
            </w:pPr>
            <w:r>
              <w:rPr>
                <w:rFonts w:ascii="Arial" w:hAnsi="Arial" w:cs="Arial"/>
                <w:sz w:val="22"/>
                <w:szCs w:val="22"/>
              </w:rPr>
              <w:t>n/a</w:t>
            </w:r>
          </w:p>
        </w:tc>
        <w:tc>
          <w:tcPr>
            <w:tcW w:w="3672" w:type="dxa"/>
          </w:tcPr>
          <w:p w14:paraId="4A18D1B8" w14:textId="143D1205" w:rsidR="008407A6" w:rsidRDefault="007E2F2A">
            <w:pPr>
              <w:spacing w:before="80" w:after="80"/>
              <w:rPr>
                <w:rFonts w:ascii="Arial" w:hAnsi="Arial" w:cs="Arial"/>
                <w:sz w:val="22"/>
                <w:szCs w:val="22"/>
              </w:rPr>
            </w:pPr>
            <w:r>
              <w:rPr>
                <w:rFonts w:ascii="Arial" w:hAnsi="Arial" w:cs="Arial"/>
                <w:sz w:val="22"/>
                <w:szCs w:val="22"/>
              </w:rPr>
              <w:t>n/a</w:t>
            </w:r>
          </w:p>
        </w:tc>
        <w:tc>
          <w:tcPr>
            <w:tcW w:w="3528" w:type="dxa"/>
          </w:tcPr>
          <w:p w14:paraId="353260CD" w14:textId="1037341F" w:rsidR="008407A6" w:rsidRDefault="007E2F2A">
            <w:pPr>
              <w:spacing w:before="80" w:after="80"/>
              <w:rPr>
                <w:rFonts w:ascii="Arial" w:hAnsi="Arial" w:cs="Arial"/>
                <w:sz w:val="22"/>
                <w:szCs w:val="22"/>
              </w:rPr>
            </w:pPr>
            <w:r>
              <w:rPr>
                <w:rFonts w:ascii="Arial" w:hAnsi="Arial" w:cs="Arial"/>
                <w:sz w:val="22"/>
                <w:szCs w:val="22"/>
              </w:rPr>
              <w:t>n/a</w:t>
            </w:r>
          </w:p>
        </w:tc>
      </w:tr>
      <w:tr w:rsidR="008407A6" w14:paraId="58BA5421" w14:textId="77777777">
        <w:trPr>
          <w:trHeight w:val="288"/>
        </w:trPr>
        <w:tc>
          <w:tcPr>
            <w:tcW w:w="3798" w:type="dxa"/>
            <w:tcBorders>
              <w:bottom w:val="single" w:sz="4" w:space="0" w:color="C0C0C0"/>
            </w:tcBorders>
          </w:tcPr>
          <w:p w14:paraId="074575E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EC8774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B94DBA0" w14:textId="77777777" w:rsidR="008407A6" w:rsidRDefault="008407A6">
            <w:pPr>
              <w:spacing w:before="80" w:after="80"/>
              <w:rPr>
                <w:rFonts w:ascii="Arial" w:hAnsi="Arial" w:cs="Arial"/>
                <w:sz w:val="22"/>
                <w:szCs w:val="22"/>
              </w:rPr>
            </w:pPr>
          </w:p>
        </w:tc>
      </w:tr>
      <w:tr w:rsidR="008407A6" w14:paraId="704CC83B" w14:textId="77777777">
        <w:trPr>
          <w:trHeight w:val="288"/>
        </w:trPr>
        <w:tc>
          <w:tcPr>
            <w:tcW w:w="3798" w:type="dxa"/>
            <w:tcBorders>
              <w:top w:val="single" w:sz="4" w:space="0" w:color="C0C0C0"/>
              <w:bottom w:val="single" w:sz="4" w:space="0" w:color="auto"/>
            </w:tcBorders>
          </w:tcPr>
          <w:p w14:paraId="7F3A490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A0FB574"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7B11A5A" w14:textId="77777777" w:rsidR="008407A6" w:rsidRDefault="008407A6">
            <w:pPr>
              <w:spacing w:before="80" w:after="80"/>
              <w:rPr>
                <w:rFonts w:ascii="Arial" w:hAnsi="Arial" w:cs="Arial"/>
                <w:sz w:val="22"/>
                <w:szCs w:val="22"/>
              </w:rPr>
            </w:pPr>
          </w:p>
        </w:tc>
      </w:tr>
    </w:tbl>
    <w:p w14:paraId="4CAA81F5"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44487E07"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35C9BDA" w14:textId="77777777">
        <w:trPr>
          <w:trHeight w:hRule="exact" w:val="576"/>
        </w:trPr>
        <w:tc>
          <w:tcPr>
            <w:tcW w:w="10990" w:type="dxa"/>
            <w:shd w:val="clear" w:color="auto" w:fill="FFFF99"/>
            <w:vAlign w:val="center"/>
          </w:tcPr>
          <w:p w14:paraId="2C17AD35" w14:textId="77777777" w:rsidR="000F6BA9" w:rsidRDefault="000F6BA9" w:rsidP="000F6BA9">
            <w:pPr>
              <w:rPr>
                <w:rFonts w:ascii="Arial" w:hAnsi="Arial" w:cs="Arial"/>
              </w:rPr>
            </w:pPr>
            <w:r>
              <w:rPr>
                <w:rFonts w:ascii="Arial" w:hAnsi="Arial" w:cs="Arial"/>
                <w:b/>
                <w:color w:val="000000"/>
              </w:rPr>
              <w:lastRenderedPageBreak/>
              <w:t>SECTION 11. ORGANIZATIONAL CHART</w:t>
            </w:r>
          </w:p>
        </w:tc>
      </w:tr>
      <w:tr w:rsidR="000F6BA9" w14:paraId="025D9BC0" w14:textId="77777777">
        <w:trPr>
          <w:trHeight w:hRule="exact" w:val="891"/>
        </w:trPr>
        <w:tc>
          <w:tcPr>
            <w:tcW w:w="10990" w:type="dxa"/>
            <w:vAlign w:val="center"/>
          </w:tcPr>
          <w:p w14:paraId="32D3CC9E"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5C2CB9C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700D68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ADF63B4" w14:textId="77777777" w:rsidR="00725115" w:rsidRDefault="00725115" w:rsidP="00E95D7E">
            <w:pPr>
              <w:pStyle w:val="Heading1"/>
            </w:pPr>
            <w:r>
              <w:t>SECTION 12. SIGNATURES</w:t>
            </w:r>
          </w:p>
        </w:tc>
      </w:tr>
      <w:tr w:rsidR="00015DEB" w14:paraId="5E375E48" w14:textId="77777777">
        <w:trPr>
          <w:gridAfter w:val="1"/>
          <w:wAfter w:w="26" w:type="dxa"/>
          <w:trHeight w:hRule="exact" w:val="1008"/>
        </w:trPr>
        <w:tc>
          <w:tcPr>
            <w:tcW w:w="4885" w:type="dxa"/>
            <w:tcBorders>
              <w:bottom w:val="single" w:sz="4" w:space="0" w:color="auto"/>
            </w:tcBorders>
            <w:vAlign w:val="bottom"/>
          </w:tcPr>
          <w:p w14:paraId="663275E5"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8E1BA44"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B3A802"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4"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4"/>
          </w:p>
        </w:tc>
        <w:tc>
          <w:tcPr>
            <w:tcW w:w="3855" w:type="dxa"/>
            <w:vAlign w:val="bottom"/>
          </w:tcPr>
          <w:p w14:paraId="75411E61" w14:textId="77777777" w:rsidR="00015DEB" w:rsidRDefault="00015DEB" w:rsidP="00E95D7E">
            <w:pPr>
              <w:keepNext/>
              <w:widowControl w:val="0"/>
              <w:rPr>
                <w:rFonts w:ascii="Arial" w:hAnsi="Arial" w:cs="Arial"/>
              </w:rPr>
            </w:pPr>
          </w:p>
        </w:tc>
      </w:tr>
      <w:tr w:rsidR="00015DEB" w14:paraId="061DD1A8" w14:textId="77777777">
        <w:trPr>
          <w:gridAfter w:val="1"/>
          <w:wAfter w:w="26" w:type="dxa"/>
        </w:trPr>
        <w:tc>
          <w:tcPr>
            <w:tcW w:w="4885" w:type="dxa"/>
            <w:tcBorders>
              <w:top w:val="single" w:sz="4" w:space="0" w:color="auto"/>
            </w:tcBorders>
          </w:tcPr>
          <w:p w14:paraId="0D28D17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F98060"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BBEC629"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30C4B9EF" w14:textId="77777777" w:rsidR="00015DEB" w:rsidRDefault="00015DEB" w:rsidP="00E95D7E">
            <w:pPr>
              <w:keepNext/>
              <w:widowControl w:val="0"/>
              <w:jc w:val="center"/>
              <w:rPr>
                <w:rFonts w:ascii="Arial" w:hAnsi="Arial" w:cs="Arial"/>
                <w:sz w:val="20"/>
                <w:szCs w:val="20"/>
              </w:rPr>
            </w:pPr>
          </w:p>
        </w:tc>
      </w:tr>
      <w:tr w:rsidR="00015DEB" w14:paraId="441DFDE2" w14:textId="77777777">
        <w:trPr>
          <w:gridAfter w:val="1"/>
          <w:wAfter w:w="26" w:type="dxa"/>
          <w:trHeight w:hRule="exact" w:val="1008"/>
        </w:trPr>
        <w:tc>
          <w:tcPr>
            <w:tcW w:w="4885" w:type="dxa"/>
            <w:tcBorders>
              <w:bottom w:val="single" w:sz="4" w:space="0" w:color="auto"/>
            </w:tcBorders>
            <w:vAlign w:val="bottom"/>
          </w:tcPr>
          <w:p w14:paraId="4100C69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5D051CC"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33DED401"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677FC7D" w14:textId="77777777" w:rsidR="00015DEB" w:rsidRDefault="00015DEB" w:rsidP="00FF60F4">
            <w:pPr>
              <w:pStyle w:val="NormalWeb"/>
              <w:keepNext/>
              <w:widowControl w:val="0"/>
              <w:rPr>
                <w:rFonts w:ascii="Arial" w:hAnsi="Arial" w:cs="Arial"/>
              </w:rPr>
            </w:pPr>
          </w:p>
        </w:tc>
      </w:tr>
      <w:tr w:rsidR="00015DEB" w14:paraId="6AA0616A" w14:textId="77777777">
        <w:trPr>
          <w:gridAfter w:val="1"/>
          <w:wAfter w:w="26" w:type="dxa"/>
          <w:trHeight w:hRule="exact" w:val="335"/>
        </w:trPr>
        <w:tc>
          <w:tcPr>
            <w:tcW w:w="4885" w:type="dxa"/>
            <w:tcBorders>
              <w:top w:val="single" w:sz="4" w:space="0" w:color="auto"/>
            </w:tcBorders>
          </w:tcPr>
          <w:p w14:paraId="4DA1A2F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4CF5ABB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7CA0226"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BC11DC8" w14:textId="77777777" w:rsidR="00015DEB" w:rsidRDefault="00015DEB" w:rsidP="00FF60F4">
            <w:pPr>
              <w:pStyle w:val="NormalWeb"/>
              <w:keepNext/>
              <w:widowControl w:val="0"/>
              <w:rPr>
                <w:rFonts w:ascii="Arial" w:hAnsi="Arial" w:cs="Arial"/>
              </w:rPr>
            </w:pPr>
          </w:p>
        </w:tc>
      </w:tr>
      <w:tr w:rsidR="00015DEB" w14:paraId="2B2441ED" w14:textId="77777777">
        <w:trPr>
          <w:gridAfter w:val="1"/>
          <w:wAfter w:w="26" w:type="dxa"/>
          <w:trHeight w:hRule="exact" w:val="1008"/>
        </w:trPr>
        <w:tc>
          <w:tcPr>
            <w:tcW w:w="4885" w:type="dxa"/>
            <w:tcBorders>
              <w:bottom w:val="single" w:sz="4" w:space="0" w:color="auto"/>
            </w:tcBorders>
          </w:tcPr>
          <w:p w14:paraId="25C5FEBE"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7CA93B1"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190D0E1"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BAA30F0" w14:textId="77777777" w:rsidR="00015DEB" w:rsidRDefault="00015DEB" w:rsidP="00FF60F4">
            <w:pPr>
              <w:pStyle w:val="NormalWeb"/>
              <w:keepNext/>
              <w:widowControl w:val="0"/>
              <w:rPr>
                <w:rFonts w:ascii="Arial" w:hAnsi="Arial" w:cs="Arial"/>
              </w:rPr>
            </w:pPr>
          </w:p>
        </w:tc>
      </w:tr>
      <w:tr w:rsidR="00015DEB" w14:paraId="78CF13C8" w14:textId="77777777">
        <w:trPr>
          <w:gridAfter w:val="1"/>
          <w:wAfter w:w="26" w:type="dxa"/>
        </w:trPr>
        <w:tc>
          <w:tcPr>
            <w:tcW w:w="4885" w:type="dxa"/>
            <w:tcBorders>
              <w:top w:val="single" w:sz="4" w:space="0" w:color="auto"/>
            </w:tcBorders>
          </w:tcPr>
          <w:p w14:paraId="2901F9AA"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BD3BD0F"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508BB2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0B014ED8" w14:textId="77777777" w:rsidR="00015DEB" w:rsidRDefault="00015DEB" w:rsidP="00FF60F4">
            <w:pPr>
              <w:keepNext/>
              <w:widowControl w:val="0"/>
              <w:jc w:val="center"/>
              <w:rPr>
                <w:rFonts w:ascii="Arial" w:hAnsi="Arial" w:cs="Arial"/>
                <w:sz w:val="20"/>
                <w:szCs w:val="20"/>
              </w:rPr>
            </w:pPr>
          </w:p>
          <w:p w14:paraId="4C3A6F5D" w14:textId="77777777" w:rsidR="00015DEB" w:rsidRDefault="00015DEB" w:rsidP="00FF60F4">
            <w:pPr>
              <w:keepNext/>
              <w:widowControl w:val="0"/>
              <w:jc w:val="center"/>
              <w:rPr>
                <w:rFonts w:ascii="Arial" w:hAnsi="Arial" w:cs="Arial"/>
                <w:sz w:val="20"/>
                <w:szCs w:val="20"/>
              </w:rPr>
            </w:pPr>
          </w:p>
        </w:tc>
      </w:tr>
    </w:tbl>
    <w:p w14:paraId="3B36C70F"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DF2A" w14:textId="77777777" w:rsidR="002B7F10" w:rsidRDefault="002B7F10">
      <w:r>
        <w:separator/>
      </w:r>
    </w:p>
  </w:endnote>
  <w:endnote w:type="continuationSeparator" w:id="0">
    <w:p w14:paraId="432CF46E" w14:textId="77777777" w:rsidR="002B7F10" w:rsidRDefault="002B7F10">
      <w:r>
        <w:continuationSeparator/>
      </w:r>
    </w:p>
  </w:endnote>
  <w:endnote w:type="continuationNotice" w:id="1">
    <w:p w14:paraId="49BE80B2" w14:textId="77777777" w:rsidR="002B7F10" w:rsidRDefault="002B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F88BE00" w14:textId="77777777">
      <w:trPr>
        <w:cantSplit/>
        <w:trHeight w:val="420"/>
      </w:trPr>
      <w:tc>
        <w:tcPr>
          <w:tcW w:w="11016" w:type="dxa"/>
          <w:vAlign w:val="bottom"/>
        </w:tcPr>
        <w:p w14:paraId="3BDEDB1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BEDF75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94C" w14:textId="3EB01FD6"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w:t>
    </w:r>
    <w:r w:rsidR="0077612F">
      <w:rPr>
        <w:rFonts w:ascii="Arial" w:hAnsi="Arial" w:cs="Arial"/>
        <w:sz w:val="20"/>
        <w:szCs w:val="20"/>
      </w:rPr>
      <w:t>1/25</w:t>
    </w:r>
    <w:r w:rsidR="004A6B5A">
      <w:rPr>
        <w:rFonts w:ascii="Arial" w:hAnsi="Arial" w:cs="Arial"/>
        <w:sz w:val="20"/>
        <w:szCs w:val="20"/>
      </w:rPr>
      <w:t>),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723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5F04"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C3D"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C3F" w14:textId="77777777" w:rsidR="002B7F10" w:rsidRDefault="002B7F10">
      <w:r>
        <w:separator/>
      </w:r>
    </w:p>
  </w:footnote>
  <w:footnote w:type="continuationSeparator" w:id="0">
    <w:p w14:paraId="0F6382C2" w14:textId="77777777" w:rsidR="002B7F10" w:rsidRDefault="002B7F10">
      <w:r>
        <w:continuationSeparator/>
      </w:r>
    </w:p>
  </w:footnote>
  <w:footnote w:type="continuationNotice" w:id="1">
    <w:p w14:paraId="36F082BA" w14:textId="77777777" w:rsidR="002B7F10" w:rsidRDefault="002B7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2EE79DB"/>
    <w:multiLevelType w:val="hybridMultilevel"/>
    <w:tmpl w:val="0380A25E"/>
    <w:lvl w:ilvl="0" w:tplc="FFFFFFFF">
      <w:start w:val="1"/>
      <w:numFmt w:val="upperRoman"/>
      <w:lvlText w:val="%1."/>
      <w:lvlJc w:val="left"/>
      <w:pPr>
        <w:ind w:left="882" w:hanging="720"/>
      </w:pPr>
      <w:rPr>
        <w:rFonts w:hint="default"/>
      </w:rPr>
    </w:lvl>
    <w:lvl w:ilvl="1" w:tplc="04090001">
      <w:start w:val="1"/>
      <w:numFmt w:val="bullet"/>
      <w:lvlText w:val=""/>
      <w:lvlJc w:val="left"/>
      <w:pPr>
        <w:ind w:left="1242" w:hanging="360"/>
      </w:pPr>
      <w:rPr>
        <w:rFonts w:ascii="Symbol" w:hAnsi="Symbol"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80199D"/>
    <w:multiLevelType w:val="hybridMultilevel"/>
    <w:tmpl w:val="D9F2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44EBC"/>
    <w:multiLevelType w:val="hybridMultilevel"/>
    <w:tmpl w:val="EE048F84"/>
    <w:lvl w:ilvl="0" w:tplc="04090001">
      <w:start w:val="1"/>
      <w:numFmt w:val="bullet"/>
      <w:lvlText w:val=""/>
      <w:lvlJc w:val="left"/>
      <w:pPr>
        <w:tabs>
          <w:tab w:val="num" w:pos="882"/>
        </w:tabs>
        <w:ind w:left="882" w:hanging="360"/>
      </w:pPr>
      <w:rPr>
        <w:rFonts w:ascii="Symbol" w:hAnsi="Symbol" w:hint="default"/>
      </w:rPr>
    </w:lvl>
    <w:lvl w:ilvl="1" w:tplc="FFFFFFFF" w:tentative="1">
      <w:start w:val="1"/>
      <w:numFmt w:val="bullet"/>
      <w:lvlText w:val="o"/>
      <w:lvlJc w:val="left"/>
      <w:pPr>
        <w:tabs>
          <w:tab w:val="num" w:pos="1602"/>
        </w:tabs>
        <w:ind w:left="1602" w:hanging="360"/>
      </w:pPr>
      <w:rPr>
        <w:rFonts w:ascii="Courier New" w:hAnsi="Courier New" w:cs="Courier New" w:hint="default"/>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cs="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cs="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11" w15:restartNumberingAfterBreak="0">
    <w:nsid w:val="57DF3F68"/>
    <w:multiLevelType w:val="hybridMultilevel"/>
    <w:tmpl w:val="F3CA2964"/>
    <w:lvl w:ilvl="0" w:tplc="FFFFFFFF">
      <w:start w:val="1"/>
      <w:numFmt w:val="upperRoman"/>
      <w:lvlText w:val="%1."/>
      <w:lvlJc w:val="left"/>
      <w:pPr>
        <w:ind w:left="882" w:hanging="720"/>
      </w:pPr>
      <w:rPr>
        <w:rFonts w:hint="default"/>
      </w:rPr>
    </w:lvl>
    <w:lvl w:ilvl="1" w:tplc="04090001">
      <w:start w:val="1"/>
      <w:numFmt w:val="bullet"/>
      <w:lvlText w:val=""/>
      <w:lvlJc w:val="left"/>
      <w:pPr>
        <w:ind w:left="1242" w:hanging="360"/>
      </w:pPr>
      <w:rPr>
        <w:rFonts w:ascii="Symbol" w:hAnsi="Symbol"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12"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C905A4F"/>
    <w:multiLevelType w:val="hybridMultilevel"/>
    <w:tmpl w:val="CEA64AB8"/>
    <w:lvl w:ilvl="0" w:tplc="FFFFFFFF">
      <w:start w:val="1"/>
      <w:numFmt w:val="upperRoman"/>
      <w:lvlText w:val="%1."/>
      <w:lvlJc w:val="left"/>
      <w:pPr>
        <w:ind w:left="882" w:hanging="720"/>
      </w:pPr>
      <w:rPr>
        <w:rFonts w:hint="default"/>
      </w:rPr>
    </w:lvl>
    <w:lvl w:ilvl="1" w:tplc="04090001">
      <w:start w:val="1"/>
      <w:numFmt w:val="bullet"/>
      <w:lvlText w:val=""/>
      <w:lvlJc w:val="left"/>
      <w:pPr>
        <w:ind w:left="1242" w:hanging="360"/>
      </w:pPr>
      <w:rPr>
        <w:rFonts w:ascii="Symbol" w:hAnsi="Symbol"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14"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6BD4725D"/>
    <w:multiLevelType w:val="hybridMultilevel"/>
    <w:tmpl w:val="3BC4471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7372767">
    <w:abstractNumId w:val="6"/>
  </w:num>
  <w:num w:numId="2" w16cid:durableId="1520658714">
    <w:abstractNumId w:val="12"/>
  </w:num>
  <w:num w:numId="3" w16cid:durableId="1197083209">
    <w:abstractNumId w:val="17"/>
  </w:num>
  <w:num w:numId="4" w16cid:durableId="1010716769">
    <w:abstractNumId w:val="14"/>
  </w:num>
  <w:num w:numId="5" w16cid:durableId="1449006533">
    <w:abstractNumId w:val="3"/>
  </w:num>
  <w:num w:numId="6" w16cid:durableId="1451166274">
    <w:abstractNumId w:val="0"/>
  </w:num>
  <w:num w:numId="7" w16cid:durableId="760101447">
    <w:abstractNumId w:val="5"/>
  </w:num>
  <w:num w:numId="8" w16cid:durableId="1726103909">
    <w:abstractNumId w:val="2"/>
  </w:num>
  <w:num w:numId="9" w16cid:durableId="293143627">
    <w:abstractNumId w:val="16"/>
  </w:num>
  <w:num w:numId="10" w16cid:durableId="1769034674">
    <w:abstractNumId w:val="9"/>
  </w:num>
  <w:num w:numId="11" w16cid:durableId="556476937">
    <w:abstractNumId w:val="1"/>
  </w:num>
  <w:num w:numId="12" w16cid:durableId="1523475575">
    <w:abstractNumId w:val="18"/>
  </w:num>
  <w:num w:numId="13" w16cid:durableId="137842442">
    <w:abstractNumId w:val="7"/>
  </w:num>
  <w:num w:numId="14" w16cid:durableId="87700217">
    <w:abstractNumId w:val="8"/>
  </w:num>
  <w:num w:numId="15" w16cid:durableId="2144033226">
    <w:abstractNumId w:val="15"/>
  </w:num>
  <w:num w:numId="16" w16cid:durableId="82529781">
    <w:abstractNumId w:val="13"/>
  </w:num>
  <w:num w:numId="17" w16cid:durableId="1940795968">
    <w:abstractNumId w:val="4"/>
  </w:num>
  <w:num w:numId="18" w16cid:durableId="297296969">
    <w:abstractNumId w:val="11"/>
  </w:num>
  <w:num w:numId="19" w16cid:durableId="552735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2061F"/>
    <w:rsid w:val="0002409D"/>
    <w:rsid w:val="00024558"/>
    <w:rsid w:val="00035592"/>
    <w:rsid w:val="00035F11"/>
    <w:rsid w:val="00042BB5"/>
    <w:rsid w:val="00054AB8"/>
    <w:rsid w:val="00055A60"/>
    <w:rsid w:val="00055A87"/>
    <w:rsid w:val="000621E9"/>
    <w:rsid w:val="00065647"/>
    <w:rsid w:val="00075386"/>
    <w:rsid w:val="00075E57"/>
    <w:rsid w:val="0008095C"/>
    <w:rsid w:val="00080A98"/>
    <w:rsid w:val="00085573"/>
    <w:rsid w:val="000A700C"/>
    <w:rsid w:val="000A7240"/>
    <w:rsid w:val="000B41C8"/>
    <w:rsid w:val="000B75A8"/>
    <w:rsid w:val="000C0C53"/>
    <w:rsid w:val="000C2658"/>
    <w:rsid w:val="000E6CF5"/>
    <w:rsid w:val="000F048A"/>
    <w:rsid w:val="000F33F7"/>
    <w:rsid w:val="000F5301"/>
    <w:rsid w:val="000F6BA9"/>
    <w:rsid w:val="000F7D90"/>
    <w:rsid w:val="00101247"/>
    <w:rsid w:val="001049CB"/>
    <w:rsid w:val="00117036"/>
    <w:rsid w:val="00144242"/>
    <w:rsid w:val="001736EF"/>
    <w:rsid w:val="00174B59"/>
    <w:rsid w:val="00176B6C"/>
    <w:rsid w:val="00195392"/>
    <w:rsid w:val="00197284"/>
    <w:rsid w:val="001A43BD"/>
    <w:rsid w:val="001A5B26"/>
    <w:rsid w:val="001C555A"/>
    <w:rsid w:val="001E6A46"/>
    <w:rsid w:val="001F0F23"/>
    <w:rsid w:val="001F3F86"/>
    <w:rsid w:val="0020099E"/>
    <w:rsid w:val="0021541E"/>
    <w:rsid w:val="002314E6"/>
    <w:rsid w:val="0023507D"/>
    <w:rsid w:val="00236B25"/>
    <w:rsid w:val="00251498"/>
    <w:rsid w:val="00252D2F"/>
    <w:rsid w:val="0026534A"/>
    <w:rsid w:val="00276DF9"/>
    <w:rsid w:val="002802F5"/>
    <w:rsid w:val="00280CB9"/>
    <w:rsid w:val="00287412"/>
    <w:rsid w:val="00293ADA"/>
    <w:rsid w:val="002A2F2B"/>
    <w:rsid w:val="002A40AF"/>
    <w:rsid w:val="002A4F25"/>
    <w:rsid w:val="002B7F10"/>
    <w:rsid w:val="002D173A"/>
    <w:rsid w:val="002D658B"/>
    <w:rsid w:val="002F02DD"/>
    <w:rsid w:val="002F58EF"/>
    <w:rsid w:val="00311291"/>
    <w:rsid w:val="00330AD4"/>
    <w:rsid w:val="00331673"/>
    <w:rsid w:val="003432A8"/>
    <w:rsid w:val="00343C8C"/>
    <w:rsid w:val="00350E36"/>
    <w:rsid w:val="00370BCF"/>
    <w:rsid w:val="003711F8"/>
    <w:rsid w:val="00373944"/>
    <w:rsid w:val="00374EF2"/>
    <w:rsid w:val="00376B17"/>
    <w:rsid w:val="00377656"/>
    <w:rsid w:val="003778B8"/>
    <w:rsid w:val="0038718A"/>
    <w:rsid w:val="00394DB5"/>
    <w:rsid w:val="003A6A2B"/>
    <w:rsid w:val="003C05A3"/>
    <w:rsid w:val="003C1ED6"/>
    <w:rsid w:val="003D7CA7"/>
    <w:rsid w:val="003E12B9"/>
    <w:rsid w:val="003E4EDC"/>
    <w:rsid w:val="003F614B"/>
    <w:rsid w:val="003F708D"/>
    <w:rsid w:val="00415B12"/>
    <w:rsid w:val="004178E1"/>
    <w:rsid w:val="00437849"/>
    <w:rsid w:val="0043789E"/>
    <w:rsid w:val="00453E66"/>
    <w:rsid w:val="0045756F"/>
    <w:rsid w:val="00471291"/>
    <w:rsid w:val="0047424C"/>
    <w:rsid w:val="004807DF"/>
    <w:rsid w:val="004A4E01"/>
    <w:rsid w:val="004A4F9A"/>
    <w:rsid w:val="004A6B5A"/>
    <w:rsid w:val="004B382A"/>
    <w:rsid w:val="004B66F7"/>
    <w:rsid w:val="004C16CD"/>
    <w:rsid w:val="004C2E81"/>
    <w:rsid w:val="004C55A0"/>
    <w:rsid w:val="004D081F"/>
    <w:rsid w:val="004D24D5"/>
    <w:rsid w:val="004E2C10"/>
    <w:rsid w:val="004E3E35"/>
    <w:rsid w:val="004E51B6"/>
    <w:rsid w:val="004E597B"/>
    <w:rsid w:val="004E76B7"/>
    <w:rsid w:val="004F5F54"/>
    <w:rsid w:val="005035A4"/>
    <w:rsid w:val="00531D76"/>
    <w:rsid w:val="00535C1F"/>
    <w:rsid w:val="005400F9"/>
    <w:rsid w:val="0054420F"/>
    <w:rsid w:val="00554F6F"/>
    <w:rsid w:val="00572A12"/>
    <w:rsid w:val="00575E76"/>
    <w:rsid w:val="00580AC8"/>
    <w:rsid w:val="00592A1A"/>
    <w:rsid w:val="005F442D"/>
    <w:rsid w:val="005F4464"/>
    <w:rsid w:val="005F68B6"/>
    <w:rsid w:val="006064C1"/>
    <w:rsid w:val="00606804"/>
    <w:rsid w:val="00615BAD"/>
    <w:rsid w:val="0063192F"/>
    <w:rsid w:val="006531A9"/>
    <w:rsid w:val="00654BBF"/>
    <w:rsid w:val="00657F8D"/>
    <w:rsid w:val="00665DD2"/>
    <w:rsid w:val="006730B8"/>
    <w:rsid w:val="00676179"/>
    <w:rsid w:val="00676270"/>
    <w:rsid w:val="00677274"/>
    <w:rsid w:val="006801E6"/>
    <w:rsid w:val="00683B10"/>
    <w:rsid w:val="006A244E"/>
    <w:rsid w:val="006B0194"/>
    <w:rsid w:val="006B1D41"/>
    <w:rsid w:val="006B4BD2"/>
    <w:rsid w:val="006C23A1"/>
    <w:rsid w:val="006D4CC6"/>
    <w:rsid w:val="006E3C35"/>
    <w:rsid w:val="006E4304"/>
    <w:rsid w:val="006E62F9"/>
    <w:rsid w:val="006F23D2"/>
    <w:rsid w:val="006F5F32"/>
    <w:rsid w:val="00704EB1"/>
    <w:rsid w:val="00713256"/>
    <w:rsid w:val="00723040"/>
    <w:rsid w:val="00725115"/>
    <w:rsid w:val="00753DB6"/>
    <w:rsid w:val="00762F60"/>
    <w:rsid w:val="00766793"/>
    <w:rsid w:val="007740DB"/>
    <w:rsid w:val="00774D93"/>
    <w:rsid w:val="0077612F"/>
    <w:rsid w:val="00794068"/>
    <w:rsid w:val="007B25D1"/>
    <w:rsid w:val="007B7305"/>
    <w:rsid w:val="007D12E8"/>
    <w:rsid w:val="007D68C7"/>
    <w:rsid w:val="007E0CDE"/>
    <w:rsid w:val="007E2F2A"/>
    <w:rsid w:val="00801641"/>
    <w:rsid w:val="0081113A"/>
    <w:rsid w:val="00816091"/>
    <w:rsid w:val="0081719D"/>
    <w:rsid w:val="00830EE0"/>
    <w:rsid w:val="00836550"/>
    <w:rsid w:val="008407A6"/>
    <w:rsid w:val="00845239"/>
    <w:rsid w:val="0084608A"/>
    <w:rsid w:val="0085082C"/>
    <w:rsid w:val="00851844"/>
    <w:rsid w:val="008572F4"/>
    <w:rsid w:val="00861131"/>
    <w:rsid w:val="008615E7"/>
    <w:rsid w:val="00862B6E"/>
    <w:rsid w:val="008675CA"/>
    <w:rsid w:val="008706A5"/>
    <w:rsid w:val="00877626"/>
    <w:rsid w:val="0088459D"/>
    <w:rsid w:val="008B5E0E"/>
    <w:rsid w:val="008C1652"/>
    <w:rsid w:val="008C29CD"/>
    <w:rsid w:val="008C60A6"/>
    <w:rsid w:val="008E45A8"/>
    <w:rsid w:val="008F5619"/>
    <w:rsid w:val="009059D6"/>
    <w:rsid w:val="009123A9"/>
    <w:rsid w:val="00912EFE"/>
    <w:rsid w:val="00921784"/>
    <w:rsid w:val="00926499"/>
    <w:rsid w:val="00944216"/>
    <w:rsid w:val="00964823"/>
    <w:rsid w:val="009743F3"/>
    <w:rsid w:val="00982A1B"/>
    <w:rsid w:val="00987500"/>
    <w:rsid w:val="00997EC7"/>
    <w:rsid w:val="009A160E"/>
    <w:rsid w:val="009B2963"/>
    <w:rsid w:val="009B3DA3"/>
    <w:rsid w:val="009C3496"/>
    <w:rsid w:val="009D3FBB"/>
    <w:rsid w:val="009D5924"/>
    <w:rsid w:val="009F0501"/>
    <w:rsid w:val="009F5C09"/>
    <w:rsid w:val="00A0051B"/>
    <w:rsid w:val="00A06235"/>
    <w:rsid w:val="00A119B7"/>
    <w:rsid w:val="00A22591"/>
    <w:rsid w:val="00A266A8"/>
    <w:rsid w:val="00A469D1"/>
    <w:rsid w:val="00A51187"/>
    <w:rsid w:val="00A6113C"/>
    <w:rsid w:val="00A615C7"/>
    <w:rsid w:val="00A62233"/>
    <w:rsid w:val="00A64283"/>
    <w:rsid w:val="00A65416"/>
    <w:rsid w:val="00A665ED"/>
    <w:rsid w:val="00A73BCA"/>
    <w:rsid w:val="00A7615E"/>
    <w:rsid w:val="00A81231"/>
    <w:rsid w:val="00A81559"/>
    <w:rsid w:val="00A83C3E"/>
    <w:rsid w:val="00A9448D"/>
    <w:rsid w:val="00AA6960"/>
    <w:rsid w:val="00AB0CF7"/>
    <w:rsid w:val="00AB2034"/>
    <w:rsid w:val="00AB3C2B"/>
    <w:rsid w:val="00AB5418"/>
    <w:rsid w:val="00AD4229"/>
    <w:rsid w:val="00AF15DE"/>
    <w:rsid w:val="00B12612"/>
    <w:rsid w:val="00B15F22"/>
    <w:rsid w:val="00B265F1"/>
    <w:rsid w:val="00B2761F"/>
    <w:rsid w:val="00B354E6"/>
    <w:rsid w:val="00B524F2"/>
    <w:rsid w:val="00B52D74"/>
    <w:rsid w:val="00B55E56"/>
    <w:rsid w:val="00B679D6"/>
    <w:rsid w:val="00B70AB3"/>
    <w:rsid w:val="00BA6744"/>
    <w:rsid w:val="00BC1621"/>
    <w:rsid w:val="00BC2535"/>
    <w:rsid w:val="00BC2C25"/>
    <w:rsid w:val="00BF38A2"/>
    <w:rsid w:val="00C117C9"/>
    <w:rsid w:val="00C13C5C"/>
    <w:rsid w:val="00C159A7"/>
    <w:rsid w:val="00C24FB6"/>
    <w:rsid w:val="00C34742"/>
    <w:rsid w:val="00C34FF8"/>
    <w:rsid w:val="00C4751C"/>
    <w:rsid w:val="00C47865"/>
    <w:rsid w:val="00C52110"/>
    <w:rsid w:val="00C803C1"/>
    <w:rsid w:val="00C832CC"/>
    <w:rsid w:val="00C83A91"/>
    <w:rsid w:val="00CA2168"/>
    <w:rsid w:val="00CA373E"/>
    <w:rsid w:val="00CB47A2"/>
    <w:rsid w:val="00CC0E2E"/>
    <w:rsid w:val="00CC3840"/>
    <w:rsid w:val="00CC4A1D"/>
    <w:rsid w:val="00CD0402"/>
    <w:rsid w:val="00CD06C4"/>
    <w:rsid w:val="00D01F9A"/>
    <w:rsid w:val="00D129C7"/>
    <w:rsid w:val="00D328BD"/>
    <w:rsid w:val="00D3328C"/>
    <w:rsid w:val="00D63F09"/>
    <w:rsid w:val="00D8326F"/>
    <w:rsid w:val="00D9010E"/>
    <w:rsid w:val="00DA4CE5"/>
    <w:rsid w:val="00DA6881"/>
    <w:rsid w:val="00DB066A"/>
    <w:rsid w:val="00DB3FEE"/>
    <w:rsid w:val="00DB5B89"/>
    <w:rsid w:val="00DB5F25"/>
    <w:rsid w:val="00DC3840"/>
    <w:rsid w:val="00DC4C95"/>
    <w:rsid w:val="00DC7627"/>
    <w:rsid w:val="00DD10B6"/>
    <w:rsid w:val="00DD2BD0"/>
    <w:rsid w:val="00DD4DC3"/>
    <w:rsid w:val="00DF29B9"/>
    <w:rsid w:val="00E00BFB"/>
    <w:rsid w:val="00E018CD"/>
    <w:rsid w:val="00E33E83"/>
    <w:rsid w:val="00E34483"/>
    <w:rsid w:val="00E5483B"/>
    <w:rsid w:val="00E62CF1"/>
    <w:rsid w:val="00E66CDE"/>
    <w:rsid w:val="00E67C0D"/>
    <w:rsid w:val="00E95B2E"/>
    <w:rsid w:val="00E95D7E"/>
    <w:rsid w:val="00EA0E78"/>
    <w:rsid w:val="00EB2EE1"/>
    <w:rsid w:val="00EC1652"/>
    <w:rsid w:val="00EC54D8"/>
    <w:rsid w:val="00EC5F88"/>
    <w:rsid w:val="00EC74C0"/>
    <w:rsid w:val="00EC78E6"/>
    <w:rsid w:val="00ED3481"/>
    <w:rsid w:val="00ED4833"/>
    <w:rsid w:val="00EE3200"/>
    <w:rsid w:val="00F0764B"/>
    <w:rsid w:val="00F220C9"/>
    <w:rsid w:val="00F348A8"/>
    <w:rsid w:val="00F42C2E"/>
    <w:rsid w:val="00F557C4"/>
    <w:rsid w:val="00F6106D"/>
    <w:rsid w:val="00F6167D"/>
    <w:rsid w:val="00F85AAF"/>
    <w:rsid w:val="00F907D8"/>
    <w:rsid w:val="00F93CC0"/>
    <w:rsid w:val="00F95FD2"/>
    <w:rsid w:val="00FC5AF5"/>
    <w:rsid w:val="00FC618E"/>
    <w:rsid w:val="00FE2654"/>
    <w:rsid w:val="00FE2C7A"/>
    <w:rsid w:val="00FF60F4"/>
    <w:rsid w:val="10D5EB56"/>
    <w:rsid w:val="4990ED4D"/>
    <w:rsid w:val="51784260"/>
    <w:rsid w:val="7223049A"/>
    <w:rsid w:val="7BA5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0BFC35E"/>
  <w15:chartTrackingRefBased/>
  <w15:docId w15:val="{97B31952-C981-40B8-8DF2-8967271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character" w:customStyle="1" w:styleId="ShrutiJusti12">
    <w:name w:val="Shruti Justi 12"/>
    <w:rsid w:val="00606804"/>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9620">
      <w:bodyDiv w:val="1"/>
      <w:marLeft w:val="0"/>
      <w:marRight w:val="0"/>
      <w:marTop w:val="0"/>
      <w:marBottom w:val="0"/>
      <w:divBdr>
        <w:top w:val="none" w:sz="0" w:space="0" w:color="auto"/>
        <w:left w:val="none" w:sz="0" w:space="0" w:color="auto"/>
        <w:bottom w:val="none" w:sz="0" w:space="0" w:color="auto"/>
        <w:right w:val="none" w:sz="0" w:space="0" w:color="auto"/>
      </w:divBdr>
    </w:div>
    <w:div w:id="787116819">
      <w:bodyDiv w:val="1"/>
      <w:marLeft w:val="0"/>
      <w:marRight w:val="0"/>
      <w:marTop w:val="0"/>
      <w:marBottom w:val="0"/>
      <w:divBdr>
        <w:top w:val="none" w:sz="0" w:space="0" w:color="auto"/>
        <w:left w:val="none" w:sz="0" w:space="0" w:color="auto"/>
        <w:bottom w:val="none" w:sz="0" w:space="0" w:color="auto"/>
        <w:right w:val="none" w:sz="0" w:space="0" w:color="auto"/>
      </w:divBdr>
    </w:div>
    <w:div w:id="816217742">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469742926">
      <w:bodyDiv w:val="1"/>
      <w:marLeft w:val="0"/>
      <w:marRight w:val="0"/>
      <w:marTop w:val="0"/>
      <w:marBottom w:val="0"/>
      <w:divBdr>
        <w:top w:val="none" w:sz="0" w:space="0" w:color="auto"/>
        <w:left w:val="none" w:sz="0" w:space="0" w:color="auto"/>
        <w:bottom w:val="none" w:sz="0" w:space="0" w:color="auto"/>
        <w:right w:val="none" w:sz="0" w:space="0" w:color="auto"/>
      </w:divBdr>
    </w:div>
    <w:div w:id="1876576946">
      <w:bodyDiv w:val="1"/>
      <w:marLeft w:val="0"/>
      <w:marRight w:val="0"/>
      <w:marTop w:val="0"/>
      <w:marBottom w:val="0"/>
      <w:divBdr>
        <w:top w:val="none" w:sz="0" w:space="0" w:color="auto"/>
        <w:left w:val="none" w:sz="0" w:space="0" w:color="auto"/>
        <w:bottom w:val="none" w:sz="0" w:space="0" w:color="auto"/>
        <w:right w:val="none" w:sz="0" w:space="0" w:color="auto"/>
      </w:divBdr>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 w:id="20898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pps.state.or.us/Forms/Served/oe0105h.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https://www.oregon.gov/oha/Jobs/PostionDescriptions/OHA PD Supervising Psychiatrist - 5-2026 (1).docx</Url>
      <Description>Supervising Psychiatrist (Supervising Physician) Position Description</Description>
    </URL>
    <SubDivision xmlns="8ab57d3c-e975-416a-8ada-795dbf309f8f">Chief Medical Office</SubDivision>
  </documentManagement>
</p:properties>
</file>

<file path=customXml/itemProps1.xml><?xml version="1.0" encoding="utf-8"?>
<ds:datastoreItem xmlns:ds="http://schemas.openxmlformats.org/officeDocument/2006/customXml" ds:itemID="{465F80AE-A83E-41A8-9C76-FF4D5F3AF8A9}">
  <ds:schemaRefs>
    <ds:schemaRef ds:uri="http://schemas.microsoft.com/sharepoint/v3/contenttype/forms"/>
  </ds:schemaRefs>
</ds:datastoreItem>
</file>

<file path=customXml/itemProps2.xml><?xml version="1.0" encoding="utf-8"?>
<ds:datastoreItem xmlns:ds="http://schemas.openxmlformats.org/officeDocument/2006/customXml" ds:itemID="{0DB5D662-32A2-4053-A178-88CB5F873BFE}"/>
</file>

<file path=customXml/itemProps3.xml><?xml version="1.0" encoding="utf-8"?>
<ds:datastoreItem xmlns:ds="http://schemas.openxmlformats.org/officeDocument/2006/customXml" ds:itemID="{F5A44EDE-FD7E-43D0-BF9A-BC96ABD5E9BE}">
  <ds:schemaRef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7bc6cce-4aa1-444d-bf57-b10faafde70d"/>
    <ds:schemaRef ds:uri="http://schemas.openxmlformats.org/package/2006/metadata/core-properties"/>
    <ds:schemaRef ds:uri="a178cec3-3737-4ea2-8020-b1936ec9d7cc"/>
    <ds:schemaRef ds:uri="http://purl.org/dc/te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2833</Words>
  <Characters>16154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Psychiatrist (Supervising Physician) Position Description</dc:title>
  <dc:subject/>
  <dc:creator>Oregon Health Authority</dc:creator>
  <cp:keywords/>
  <dc:description/>
  <cp:lastModifiedBy>Phipps-Roman Cynthia</cp:lastModifiedBy>
  <cp:revision>2</cp:revision>
  <cp:lastPrinted>2005-07-27T21:46:00Z</cp:lastPrinted>
  <dcterms:created xsi:type="dcterms:W3CDTF">2026-05-13T22:18:00Z</dcterms:created>
  <dcterms:modified xsi:type="dcterms:W3CDTF">2026-05-13T22:18:00Z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2023-11-08T00:21:33Z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a231eeaf-b55c-4b0d-b50c-8ca946564967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MediaServiceImageTags">
    <vt:lpwstr/>
  </property>
  <property fmtid="{D5CDD505-2E9C-101B-9397-08002B2CF9AE}" pid="11" name="WorkflowChangePath">
    <vt:lpwstr>11445b73-8369-47ae-9be4-cfd29e55a62d,4;</vt:lpwstr>
  </property>
</Properties>
</file>