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1A" w:rsidRPr="0076656E" w:rsidRDefault="00DC701A" w:rsidP="00DC701A">
      <w:pPr>
        <w:tabs>
          <w:tab w:val="center" w:pos="7610"/>
          <w:tab w:val="left" w:pos="11160"/>
          <w:tab w:val="left" w:pos="14940"/>
          <w:tab w:val="right" w:pos="15221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76656E">
        <w:rPr>
          <w:rFonts w:ascii="Arial" w:hAnsi="Arial" w:cs="Arial"/>
          <w:b/>
          <w:spacing w:val="-3"/>
          <w:sz w:val="28"/>
          <w:szCs w:val="28"/>
        </w:rPr>
        <w:t>VISUAL ACUITY AND TEST FOR COLOR DISCRIMINATION</w:t>
      </w:r>
    </w:p>
    <w:p w:rsidR="001C1167" w:rsidRDefault="001C1167" w:rsidP="00DC701A">
      <w:pPr>
        <w:tabs>
          <w:tab w:val="center" w:pos="7610"/>
          <w:tab w:val="left" w:pos="11160"/>
          <w:tab w:val="left" w:pos="14940"/>
          <w:tab w:val="right" w:pos="15221"/>
        </w:tabs>
        <w:suppressAutoHyphens/>
        <w:jc w:val="center"/>
        <w:rPr>
          <w:rFonts w:ascii="Calibri" w:hAnsi="Calibri" w:cs="Calibri"/>
          <w:b/>
          <w:spacing w:val="-3"/>
        </w:rPr>
      </w:pPr>
    </w:p>
    <w:p w:rsidR="001C1167" w:rsidRDefault="00DC701A" w:rsidP="001C1167">
      <w:pPr>
        <w:jc w:val="center"/>
        <w:rPr>
          <w:rFonts w:ascii="Arial" w:hAnsi="Arial" w:cs="Arial"/>
          <w:b/>
          <w:spacing w:val="-3"/>
        </w:rPr>
      </w:pPr>
      <w:r w:rsidRPr="006861F3">
        <w:rPr>
          <w:rFonts w:ascii="Arial" w:hAnsi="Arial" w:cs="Arial"/>
          <w:b/>
          <w:spacing w:val="-3"/>
        </w:rPr>
        <w:t xml:space="preserve">Baseline visual acuity and a test for color discrimination </w:t>
      </w:r>
      <w:r w:rsidR="00BD5B7A" w:rsidRPr="006861F3">
        <w:rPr>
          <w:rFonts w:ascii="Arial" w:hAnsi="Arial" w:cs="Arial"/>
          <w:b/>
          <w:spacing w:val="-3"/>
        </w:rPr>
        <w:t>are</w:t>
      </w:r>
      <w:r w:rsidRPr="006861F3">
        <w:rPr>
          <w:rFonts w:ascii="Arial" w:hAnsi="Arial" w:cs="Arial"/>
          <w:b/>
          <w:spacing w:val="-3"/>
        </w:rPr>
        <w:t xml:space="preserve"> required for patients </w:t>
      </w:r>
      <w:r w:rsidR="001C1167">
        <w:rPr>
          <w:rFonts w:ascii="Arial" w:hAnsi="Arial" w:cs="Arial"/>
          <w:b/>
          <w:spacing w:val="-3"/>
        </w:rPr>
        <w:t>on</w:t>
      </w:r>
      <w:r w:rsidRPr="006861F3">
        <w:rPr>
          <w:rFonts w:ascii="Arial" w:hAnsi="Arial" w:cs="Arial"/>
          <w:b/>
          <w:spacing w:val="-3"/>
        </w:rPr>
        <w:t xml:space="preserve"> ethambutol (EMB</w:t>
      </w:r>
      <w:r w:rsidR="001C1167">
        <w:rPr>
          <w:rFonts w:ascii="Arial" w:hAnsi="Arial" w:cs="Arial"/>
          <w:b/>
          <w:spacing w:val="-3"/>
        </w:rPr>
        <w:t>).</w:t>
      </w:r>
    </w:p>
    <w:p w:rsidR="001C1167" w:rsidRDefault="001C1167" w:rsidP="001C1167">
      <w:pPr>
        <w:jc w:val="center"/>
        <w:rPr>
          <w:rFonts w:ascii="Arial" w:hAnsi="Arial" w:cs="Arial"/>
          <w:b/>
          <w:spacing w:val="-3"/>
        </w:rPr>
      </w:pPr>
    </w:p>
    <w:p w:rsidR="001C1167" w:rsidRDefault="001C1167" w:rsidP="001C1167">
      <w:pPr>
        <w:jc w:val="center"/>
        <w:rPr>
          <w:rFonts w:ascii="Arial" w:hAnsi="Arial" w:cs="Arial"/>
          <w:b/>
          <w:spacing w:val="-3"/>
        </w:rPr>
      </w:pPr>
    </w:p>
    <w:p w:rsidR="001C1167" w:rsidRDefault="006861F3" w:rsidP="001C1167">
      <w:pPr>
        <w:tabs>
          <w:tab w:val="left" w:pos="7200"/>
          <w:tab w:val="left" w:pos="11160"/>
          <w:tab w:val="left" w:pos="14940"/>
        </w:tabs>
        <w:suppressAutoHyphens/>
        <w:rPr>
          <w:rFonts w:ascii="Arial" w:hAnsi="Arial" w:cs="Arial"/>
          <w:spacing w:val="-2"/>
          <w:szCs w:val="24"/>
        </w:rPr>
      </w:pPr>
      <w:r w:rsidRPr="006861F3">
        <w:rPr>
          <w:rFonts w:ascii="Arial" w:hAnsi="Arial" w:cs="Arial"/>
          <w:spacing w:val="-2"/>
          <w:szCs w:val="24"/>
        </w:rPr>
        <w:t>Patient</w:t>
      </w:r>
      <w:r w:rsidR="00DC701A" w:rsidRPr="006861F3">
        <w:rPr>
          <w:rFonts w:ascii="Arial" w:hAnsi="Arial" w:cs="Arial"/>
          <w:spacing w:val="-2"/>
          <w:szCs w:val="24"/>
        </w:rPr>
        <w:t xml:space="preserve"> </w:t>
      </w:r>
      <w:r w:rsidR="00DC701A" w:rsidRPr="001C1167">
        <w:rPr>
          <w:rFonts w:ascii="Arial" w:hAnsi="Arial" w:cs="Arial"/>
          <w:spacing w:val="-2"/>
          <w:szCs w:val="24"/>
        </w:rPr>
        <w:t>Name</w:t>
      </w:r>
      <w:r w:rsidR="00132F45">
        <w:rPr>
          <w:rFonts w:ascii="Arial" w:hAnsi="Arial" w:cs="Arial"/>
          <w:spacing w:val="-2"/>
          <w:szCs w:val="24"/>
        </w:rPr>
        <w:t xml:space="preserve"> ______________________________________________________________________________</w:t>
      </w:r>
      <w:r w:rsidR="00132F45" w:rsidRPr="00132F45">
        <w:rPr>
          <w:rFonts w:ascii="Arial" w:hAnsi="Arial" w:cs="Arial"/>
          <w:spacing w:val="-2"/>
          <w:szCs w:val="24"/>
          <w:u w:val="single"/>
        </w:rPr>
        <w:t>_/</w:t>
      </w:r>
      <w:r w:rsidR="00132F45">
        <w:rPr>
          <w:rFonts w:ascii="Arial" w:hAnsi="Arial" w:cs="Arial"/>
          <w:spacing w:val="-2"/>
          <w:szCs w:val="24"/>
        </w:rPr>
        <w:t>______</w:t>
      </w:r>
      <w:r w:rsidR="00132F45" w:rsidRPr="00132F45">
        <w:rPr>
          <w:rFonts w:ascii="Arial" w:hAnsi="Arial" w:cs="Arial"/>
          <w:spacing w:val="-2"/>
          <w:szCs w:val="24"/>
          <w:u w:val="single"/>
        </w:rPr>
        <w:t>/</w:t>
      </w:r>
      <w:r w:rsidR="00132F45">
        <w:rPr>
          <w:rFonts w:ascii="Arial" w:hAnsi="Arial" w:cs="Arial"/>
          <w:spacing w:val="-2"/>
          <w:szCs w:val="24"/>
        </w:rPr>
        <w:t>______</w:t>
      </w:r>
    </w:p>
    <w:p w:rsidR="00DC701A" w:rsidRPr="006861F3" w:rsidRDefault="00DC701A" w:rsidP="001C1167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rPr>
          <w:rFonts w:ascii="Arial" w:hAnsi="Arial" w:cs="Arial"/>
          <w:spacing w:val="-3"/>
          <w:szCs w:val="24"/>
        </w:rPr>
      </w:pPr>
      <w:r w:rsidRPr="006861F3">
        <w:rPr>
          <w:rFonts w:ascii="Arial" w:hAnsi="Arial" w:cs="Arial"/>
          <w:spacing w:val="-3"/>
          <w:szCs w:val="24"/>
        </w:rPr>
        <w:tab/>
      </w:r>
      <w:r w:rsidR="006861F3">
        <w:rPr>
          <w:rFonts w:ascii="Arial" w:hAnsi="Arial" w:cs="Arial"/>
          <w:spacing w:val="-3"/>
          <w:szCs w:val="24"/>
        </w:rPr>
        <w:t xml:space="preserve">  </w:t>
      </w:r>
      <w:r w:rsidR="001C1167">
        <w:rPr>
          <w:rFonts w:ascii="Arial" w:hAnsi="Arial" w:cs="Arial"/>
          <w:spacing w:val="-3"/>
          <w:szCs w:val="24"/>
        </w:rPr>
        <w:t xml:space="preserve">   </w:t>
      </w:r>
      <w:r w:rsidR="006861F3">
        <w:rPr>
          <w:rFonts w:ascii="Arial" w:hAnsi="Arial" w:cs="Arial"/>
          <w:spacing w:val="-3"/>
          <w:szCs w:val="24"/>
        </w:rPr>
        <w:t xml:space="preserve"> </w:t>
      </w:r>
      <w:r w:rsidR="00132F45">
        <w:rPr>
          <w:rFonts w:ascii="Arial" w:hAnsi="Arial" w:cs="Arial"/>
          <w:spacing w:val="-3"/>
          <w:szCs w:val="24"/>
        </w:rPr>
        <w:t>Last Name</w:t>
      </w:r>
      <w:r w:rsidR="0076656E">
        <w:rPr>
          <w:rFonts w:ascii="Arial" w:hAnsi="Arial" w:cs="Arial"/>
          <w:spacing w:val="-3"/>
          <w:szCs w:val="24"/>
        </w:rPr>
        <w:t xml:space="preserve">                    </w:t>
      </w:r>
      <w:r w:rsidR="001C1167">
        <w:rPr>
          <w:rFonts w:ascii="Arial" w:hAnsi="Arial" w:cs="Arial"/>
          <w:spacing w:val="-3"/>
          <w:szCs w:val="24"/>
        </w:rPr>
        <w:t xml:space="preserve">                   </w:t>
      </w:r>
      <w:r w:rsidR="006861F3">
        <w:rPr>
          <w:rFonts w:ascii="Arial" w:hAnsi="Arial" w:cs="Arial"/>
          <w:spacing w:val="-3"/>
          <w:szCs w:val="24"/>
        </w:rPr>
        <w:t xml:space="preserve"> </w:t>
      </w:r>
      <w:r w:rsidR="00132F45">
        <w:rPr>
          <w:rFonts w:ascii="Arial" w:hAnsi="Arial" w:cs="Arial"/>
          <w:spacing w:val="-3"/>
          <w:szCs w:val="24"/>
        </w:rPr>
        <w:t xml:space="preserve">         </w:t>
      </w:r>
      <w:r w:rsidRPr="006861F3">
        <w:rPr>
          <w:rFonts w:ascii="Arial" w:hAnsi="Arial" w:cs="Arial"/>
          <w:spacing w:val="-3"/>
          <w:szCs w:val="24"/>
        </w:rPr>
        <w:t>First Name</w:t>
      </w:r>
      <w:r w:rsidR="001C1167">
        <w:rPr>
          <w:rFonts w:ascii="Arial" w:hAnsi="Arial" w:cs="Arial"/>
          <w:spacing w:val="-3"/>
          <w:szCs w:val="24"/>
        </w:rPr>
        <w:t xml:space="preserve">              </w:t>
      </w:r>
      <w:r w:rsidR="0076656E">
        <w:rPr>
          <w:rFonts w:ascii="Arial" w:hAnsi="Arial" w:cs="Arial"/>
          <w:spacing w:val="-3"/>
          <w:szCs w:val="24"/>
        </w:rPr>
        <w:t xml:space="preserve">    </w:t>
      </w:r>
      <w:r w:rsidR="001C1167">
        <w:rPr>
          <w:rFonts w:ascii="Arial" w:hAnsi="Arial" w:cs="Arial"/>
          <w:spacing w:val="-3"/>
          <w:szCs w:val="24"/>
        </w:rPr>
        <w:t xml:space="preserve">                                            </w:t>
      </w:r>
      <w:r w:rsidR="00132F45">
        <w:rPr>
          <w:rFonts w:ascii="Arial" w:hAnsi="Arial" w:cs="Arial"/>
          <w:spacing w:val="-3"/>
          <w:szCs w:val="24"/>
        </w:rPr>
        <w:t xml:space="preserve">    </w:t>
      </w:r>
      <w:r w:rsidR="001C1167">
        <w:rPr>
          <w:rFonts w:ascii="Arial" w:hAnsi="Arial" w:cs="Arial"/>
          <w:spacing w:val="-3"/>
          <w:szCs w:val="24"/>
        </w:rPr>
        <w:t xml:space="preserve"> </w:t>
      </w:r>
      <w:r w:rsidR="00132F45">
        <w:rPr>
          <w:rFonts w:ascii="Arial" w:hAnsi="Arial" w:cs="Arial"/>
          <w:spacing w:val="-3"/>
          <w:szCs w:val="24"/>
        </w:rPr>
        <w:t xml:space="preserve">  </w:t>
      </w:r>
      <w:r w:rsidR="0076656E">
        <w:rPr>
          <w:rFonts w:ascii="Arial" w:hAnsi="Arial" w:cs="Arial"/>
          <w:spacing w:val="-3"/>
          <w:szCs w:val="24"/>
        </w:rPr>
        <w:t>DOB</w:t>
      </w:r>
    </w:p>
    <w:p w:rsidR="006861F3" w:rsidRPr="00751506" w:rsidRDefault="006861F3" w:rsidP="001C1167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rPr>
          <w:rFonts w:ascii="Arial" w:hAnsi="Arial" w:cs="Arial"/>
          <w:b/>
          <w:spacing w:val="-3"/>
          <w:sz w:val="28"/>
          <w:szCs w:val="28"/>
        </w:rPr>
      </w:pPr>
    </w:p>
    <w:p w:rsidR="00751506" w:rsidRPr="00751506" w:rsidRDefault="00751506" w:rsidP="00751506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751506">
        <w:rPr>
          <w:rFonts w:ascii="Arial" w:hAnsi="Arial" w:cs="Arial"/>
          <w:b/>
          <w:spacing w:val="-3"/>
          <w:sz w:val="28"/>
          <w:szCs w:val="28"/>
        </w:rPr>
        <w:t>Color Discrimination</w:t>
      </w:r>
    </w:p>
    <w:p w:rsidR="00751506" w:rsidRDefault="006861F3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Conduct color discrimination screening using “Good-Lite Pseudo-Isochromatic 16 Plate Edition”.  Use plates 1-7 for adult testing.  </w:t>
      </w:r>
      <w:r w:rsidR="00751506">
        <w:rPr>
          <w:rFonts w:ascii="Arial" w:hAnsi="Arial" w:cs="Arial"/>
          <w:spacing w:val="-3"/>
          <w:szCs w:val="24"/>
        </w:rPr>
        <w:t xml:space="preserve">If the patient is unable to read numbers, the pediatric section may be used.  </w:t>
      </w:r>
    </w:p>
    <w:p w:rsidR="006861F3" w:rsidRDefault="006861F3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Test one eye at a time.  Hold plate 24-30 inches from </w:t>
      </w:r>
      <w:r w:rsidR="0076656E">
        <w:rPr>
          <w:rFonts w:ascii="Arial" w:hAnsi="Arial" w:cs="Arial"/>
          <w:spacing w:val="-3"/>
          <w:szCs w:val="24"/>
        </w:rPr>
        <w:t>patient</w:t>
      </w:r>
      <w:r>
        <w:rPr>
          <w:rFonts w:ascii="Arial" w:hAnsi="Arial" w:cs="Arial"/>
          <w:spacing w:val="-3"/>
          <w:szCs w:val="24"/>
        </w:rPr>
        <w:t xml:space="preserve"> at righ</w:t>
      </w:r>
      <w:r w:rsidR="00751506">
        <w:rPr>
          <w:rFonts w:ascii="Arial" w:hAnsi="Arial" w:cs="Arial"/>
          <w:spacing w:val="-3"/>
          <w:szCs w:val="24"/>
        </w:rPr>
        <w:t>t</w:t>
      </w:r>
      <w:r>
        <w:rPr>
          <w:rFonts w:ascii="Arial" w:hAnsi="Arial" w:cs="Arial"/>
          <w:spacing w:val="-3"/>
          <w:szCs w:val="24"/>
        </w:rPr>
        <w:t xml:space="preserve"> angle.  The patient has approximately 3 seconds to identify eac</w:t>
      </w:r>
      <w:r w:rsidR="00751506">
        <w:rPr>
          <w:rFonts w:ascii="Arial" w:hAnsi="Arial" w:cs="Arial"/>
          <w:spacing w:val="-3"/>
          <w:szCs w:val="24"/>
        </w:rPr>
        <w:t>h</w:t>
      </w:r>
      <w:r>
        <w:rPr>
          <w:rFonts w:ascii="Arial" w:hAnsi="Arial" w:cs="Arial"/>
          <w:spacing w:val="-3"/>
          <w:szCs w:val="24"/>
        </w:rPr>
        <w:t xml:space="preserve"> plate.  Record resul</w:t>
      </w:r>
      <w:r w:rsidR="00751506">
        <w:rPr>
          <w:rFonts w:ascii="Arial" w:hAnsi="Arial" w:cs="Arial"/>
          <w:spacing w:val="-3"/>
          <w:szCs w:val="24"/>
        </w:rPr>
        <w:t xml:space="preserve">t below as “number correct”/7.  If patient correctly identifies all 7 plates they pass.  If not, they are deficient.  If change is noted from baseline during monthly monitoring EMB should be stopped and referral given to </w:t>
      </w:r>
      <w:r w:rsidR="00BD5B7A">
        <w:rPr>
          <w:rFonts w:ascii="Arial" w:hAnsi="Arial" w:cs="Arial"/>
          <w:spacing w:val="-3"/>
          <w:szCs w:val="24"/>
        </w:rPr>
        <w:t>ophthalmologist</w:t>
      </w:r>
      <w:r w:rsidR="00751506">
        <w:rPr>
          <w:rFonts w:ascii="Arial" w:hAnsi="Arial" w:cs="Arial"/>
          <w:spacing w:val="-3"/>
          <w:szCs w:val="24"/>
        </w:rPr>
        <w:t>.</w:t>
      </w:r>
    </w:p>
    <w:p w:rsidR="0076656E" w:rsidRDefault="0076656E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:rsidR="00751506" w:rsidRDefault="00751506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BASELINE RESULT</w:t>
      </w:r>
      <w:r w:rsidR="003A27B8">
        <w:rPr>
          <w:rFonts w:ascii="Arial" w:hAnsi="Arial" w:cs="Arial"/>
          <w:spacing w:val="-3"/>
          <w:szCs w:val="24"/>
        </w:rPr>
        <w:t xml:space="preserve"> COLOR DISCRIMINATION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8"/>
        <w:gridCol w:w="3510"/>
        <w:gridCol w:w="3870"/>
      </w:tblGrid>
      <w:tr w:rsidR="00751506" w:rsidTr="002C07F4">
        <w:tc>
          <w:tcPr>
            <w:tcW w:w="3078" w:type="dxa"/>
          </w:tcPr>
          <w:p w:rsidR="00751506" w:rsidRPr="002C07F4" w:rsidRDefault="00751506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2C07F4">
              <w:rPr>
                <w:rFonts w:ascii="Arial" w:hAnsi="Arial" w:cs="Arial"/>
                <w:spacing w:val="-3"/>
                <w:szCs w:val="24"/>
              </w:rPr>
              <w:t>DATE</w:t>
            </w:r>
          </w:p>
        </w:tc>
        <w:tc>
          <w:tcPr>
            <w:tcW w:w="3510" w:type="dxa"/>
          </w:tcPr>
          <w:p w:rsidR="00751506" w:rsidRPr="002C07F4" w:rsidRDefault="00751506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2C07F4">
              <w:rPr>
                <w:rFonts w:ascii="Arial" w:hAnsi="Arial" w:cs="Arial"/>
                <w:spacing w:val="-3"/>
                <w:szCs w:val="24"/>
              </w:rPr>
              <w:t>RIGHT EYE</w:t>
            </w:r>
          </w:p>
        </w:tc>
        <w:tc>
          <w:tcPr>
            <w:tcW w:w="3870" w:type="dxa"/>
          </w:tcPr>
          <w:p w:rsidR="00751506" w:rsidRPr="002C07F4" w:rsidRDefault="00751506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2C07F4">
              <w:rPr>
                <w:rFonts w:ascii="Arial" w:hAnsi="Arial" w:cs="Arial"/>
                <w:spacing w:val="-3"/>
                <w:szCs w:val="24"/>
              </w:rPr>
              <w:t>LEFT EYE</w:t>
            </w:r>
          </w:p>
        </w:tc>
      </w:tr>
      <w:tr w:rsidR="00751506" w:rsidRPr="00751506" w:rsidTr="002C07F4">
        <w:trPr>
          <w:trHeight w:val="665"/>
        </w:trPr>
        <w:tc>
          <w:tcPr>
            <w:tcW w:w="3078" w:type="dxa"/>
          </w:tcPr>
          <w:p w:rsidR="00751506" w:rsidRPr="002C07F4" w:rsidRDefault="00751506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</w:tc>
        <w:tc>
          <w:tcPr>
            <w:tcW w:w="3510" w:type="dxa"/>
          </w:tcPr>
          <w:p w:rsidR="00751506" w:rsidRPr="002C07F4" w:rsidRDefault="00751506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  <w:p w:rsidR="00751506" w:rsidRPr="002C07F4" w:rsidRDefault="00751506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 xml:space="preserve">________/ </w:t>
            </w:r>
            <w:r w:rsidR="003A27B8" w:rsidRPr="002C07F4">
              <w:rPr>
                <w:rFonts w:ascii="Arial" w:hAnsi="Arial" w:cs="Arial"/>
                <w:spacing w:val="-3"/>
                <w:position w:val="-6"/>
                <w:sz w:val="20"/>
              </w:rPr>
              <w:t xml:space="preserve">  </w:t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7</w:t>
            </w:r>
          </w:p>
          <w:p w:rsidR="00751506" w:rsidRPr="002C07F4" w:rsidRDefault="00751506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number correct</w:t>
            </w:r>
          </w:p>
        </w:tc>
        <w:tc>
          <w:tcPr>
            <w:tcW w:w="3870" w:type="dxa"/>
          </w:tcPr>
          <w:p w:rsidR="00751506" w:rsidRPr="002C07F4" w:rsidRDefault="00751506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  <w:p w:rsidR="00751506" w:rsidRPr="002C07F4" w:rsidRDefault="00751506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  <w:t xml:space="preserve">________/ </w:t>
            </w:r>
            <w:r w:rsidR="003A27B8" w:rsidRPr="002C07F4">
              <w:rPr>
                <w:rFonts w:ascii="Arial" w:hAnsi="Arial" w:cs="Arial"/>
                <w:spacing w:val="-3"/>
                <w:position w:val="-6"/>
                <w:sz w:val="20"/>
              </w:rPr>
              <w:t xml:space="preserve">  </w:t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7</w:t>
            </w:r>
          </w:p>
          <w:p w:rsidR="00751506" w:rsidRPr="002C07F4" w:rsidRDefault="00751506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number correct</w:t>
            </w:r>
          </w:p>
        </w:tc>
      </w:tr>
    </w:tbl>
    <w:p w:rsidR="00751506" w:rsidRPr="00751506" w:rsidRDefault="00751506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jc w:val="both"/>
        <w:rPr>
          <w:rFonts w:ascii="Arial" w:hAnsi="Arial" w:cs="Arial"/>
          <w:spacing w:val="-3"/>
          <w:position w:val="-6"/>
          <w:szCs w:val="24"/>
        </w:rPr>
      </w:pPr>
    </w:p>
    <w:p w:rsidR="00751506" w:rsidRDefault="003A27B8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MONTHLY MONITORING COLOR DISCRIMINATION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8"/>
        <w:gridCol w:w="3510"/>
        <w:gridCol w:w="3870"/>
      </w:tblGrid>
      <w:tr w:rsidR="0076656E" w:rsidTr="002C07F4">
        <w:tc>
          <w:tcPr>
            <w:tcW w:w="3078" w:type="dxa"/>
          </w:tcPr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2C07F4">
              <w:rPr>
                <w:rFonts w:ascii="Arial" w:hAnsi="Arial" w:cs="Arial"/>
                <w:spacing w:val="-3"/>
                <w:szCs w:val="24"/>
              </w:rPr>
              <w:t>DATE</w:t>
            </w:r>
          </w:p>
        </w:tc>
        <w:tc>
          <w:tcPr>
            <w:tcW w:w="3510" w:type="dxa"/>
          </w:tcPr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2C07F4">
              <w:rPr>
                <w:rFonts w:ascii="Arial" w:hAnsi="Arial" w:cs="Arial"/>
                <w:spacing w:val="-3"/>
                <w:szCs w:val="24"/>
              </w:rPr>
              <w:t>RIGHT EYE</w:t>
            </w:r>
          </w:p>
        </w:tc>
        <w:tc>
          <w:tcPr>
            <w:tcW w:w="3870" w:type="dxa"/>
          </w:tcPr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2C07F4">
              <w:rPr>
                <w:rFonts w:ascii="Arial" w:hAnsi="Arial" w:cs="Arial"/>
                <w:spacing w:val="-3"/>
                <w:szCs w:val="24"/>
              </w:rPr>
              <w:t>LEFT EYE</w:t>
            </w:r>
          </w:p>
        </w:tc>
      </w:tr>
      <w:tr w:rsidR="0076656E" w:rsidRPr="0076656E" w:rsidTr="002C07F4">
        <w:trPr>
          <w:trHeight w:val="665"/>
        </w:trPr>
        <w:tc>
          <w:tcPr>
            <w:tcW w:w="3078" w:type="dxa"/>
          </w:tcPr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</w:tc>
        <w:tc>
          <w:tcPr>
            <w:tcW w:w="3510" w:type="dxa"/>
          </w:tcPr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________/   7</w:t>
            </w:r>
          </w:p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number correct</w:t>
            </w:r>
          </w:p>
        </w:tc>
        <w:tc>
          <w:tcPr>
            <w:tcW w:w="3870" w:type="dxa"/>
          </w:tcPr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  <w:t>________/   7</w:t>
            </w:r>
          </w:p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number correct</w:t>
            </w:r>
          </w:p>
        </w:tc>
      </w:tr>
      <w:tr w:rsidR="0076656E" w:rsidRPr="0076656E" w:rsidTr="002C07F4">
        <w:trPr>
          <w:trHeight w:val="665"/>
        </w:trPr>
        <w:tc>
          <w:tcPr>
            <w:tcW w:w="3078" w:type="dxa"/>
          </w:tcPr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</w:tc>
        <w:tc>
          <w:tcPr>
            <w:tcW w:w="3510" w:type="dxa"/>
          </w:tcPr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________/   7</w:t>
            </w:r>
          </w:p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number correct</w:t>
            </w:r>
          </w:p>
        </w:tc>
        <w:tc>
          <w:tcPr>
            <w:tcW w:w="3870" w:type="dxa"/>
          </w:tcPr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  <w:t>________/   7</w:t>
            </w:r>
          </w:p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number correct</w:t>
            </w:r>
          </w:p>
        </w:tc>
      </w:tr>
      <w:tr w:rsidR="0076656E" w:rsidRPr="0076656E" w:rsidTr="002C07F4">
        <w:trPr>
          <w:trHeight w:val="665"/>
        </w:trPr>
        <w:tc>
          <w:tcPr>
            <w:tcW w:w="3078" w:type="dxa"/>
          </w:tcPr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</w:tc>
        <w:tc>
          <w:tcPr>
            <w:tcW w:w="3510" w:type="dxa"/>
          </w:tcPr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________/   7</w:t>
            </w:r>
          </w:p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number correct</w:t>
            </w:r>
          </w:p>
        </w:tc>
        <w:tc>
          <w:tcPr>
            <w:tcW w:w="3870" w:type="dxa"/>
          </w:tcPr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  <w:t>________/   7</w:t>
            </w:r>
          </w:p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number correct</w:t>
            </w:r>
          </w:p>
        </w:tc>
      </w:tr>
      <w:tr w:rsidR="0076656E" w:rsidRPr="0076656E" w:rsidTr="002C07F4">
        <w:trPr>
          <w:trHeight w:val="665"/>
        </w:trPr>
        <w:tc>
          <w:tcPr>
            <w:tcW w:w="3078" w:type="dxa"/>
          </w:tcPr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</w:tc>
        <w:tc>
          <w:tcPr>
            <w:tcW w:w="3510" w:type="dxa"/>
          </w:tcPr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________/   7</w:t>
            </w:r>
          </w:p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number correct</w:t>
            </w:r>
          </w:p>
        </w:tc>
        <w:tc>
          <w:tcPr>
            <w:tcW w:w="3870" w:type="dxa"/>
          </w:tcPr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  <w:t>________/   7</w:t>
            </w:r>
          </w:p>
          <w:p w:rsidR="0076656E" w:rsidRPr="002C07F4" w:rsidRDefault="0076656E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number correct</w:t>
            </w:r>
          </w:p>
        </w:tc>
      </w:tr>
    </w:tbl>
    <w:p w:rsidR="00751506" w:rsidRDefault="00751506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:rsidR="002A58D1" w:rsidRDefault="002A58D1" w:rsidP="0030632C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</w:p>
    <w:p w:rsidR="002A58D1" w:rsidRDefault="002A58D1" w:rsidP="0030632C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</w:p>
    <w:p w:rsidR="002A58D1" w:rsidRDefault="002A58D1" w:rsidP="0030632C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</w:p>
    <w:p w:rsidR="00C23558" w:rsidRDefault="00C23558" w:rsidP="0030632C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</w:p>
    <w:p w:rsidR="00C23558" w:rsidRDefault="00C23558" w:rsidP="0030632C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</w:p>
    <w:p w:rsidR="00751506" w:rsidRDefault="00EC075C" w:rsidP="0030632C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EC075C">
        <w:rPr>
          <w:rFonts w:ascii="Arial" w:hAnsi="Arial" w:cs="Arial"/>
          <w:b/>
          <w:spacing w:val="-3"/>
          <w:sz w:val="28"/>
          <w:szCs w:val="28"/>
        </w:rPr>
        <w:lastRenderedPageBreak/>
        <w:t>Visual Acuity</w:t>
      </w:r>
    </w:p>
    <w:p w:rsidR="00371225" w:rsidRDefault="00371225" w:rsidP="0030632C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</w:p>
    <w:p w:rsidR="0030632C" w:rsidRDefault="006521B5" w:rsidP="0030632C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rPr>
          <w:rFonts w:ascii="Arial" w:hAnsi="Arial" w:cs="Arial"/>
          <w:spacing w:val="-3"/>
          <w:szCs w:val="24"/>
        </w:rPr>
      </w:pPr>
      <w:r w:rsidRPr="0030632C">
        <w:rPr>
          <w:rFonts w:ascii="Arial" w:hAnsi="Arial" w:cs="Arial"/>
          <w:spacing w:val="-3"/>
          <w:szCs w:val="24"/>
        </w:rPr>
        <w:t xml:space="preserve">Select either 10 foot or 20 foot chart for baseline visual acuity screening.  Document which will be used and use same one </w:t>
      </w:r>
      <w:r w:rsidR="0030632C" w:rsidRPr="0030632C">
        <w:rPr>
          <w:rFonts w:ascii="Arial" w:hAnsi="Arial" w:cs="Arial"/>
          <w:spacing w:val="-3"/>
          <w:szCs w:val="24"/>
        </w:rPr>
        <w:t>for monthly monitoring.</w:t>
      </w:r>
      <w:r w:rsidR="0030632C">
        <w:rPr>
          <w:rFonts w:ascii="Arial" w:hAnsi="Arial" w:cs="Arial"/>
          <w:spacing w:val="-3"/>
          <w:szCs w:val="24"/>
        </w:rPr>
        <w:t xml:space="preserve">  Place eye chart on wall at eye level for patient.  Measure distance from chart to where patient will sit or stand</w:t>
      </w:r>
      <w:r w:rsidR="00371225">
        <w:rPr>
          <w:rFonts w:ascii="Arial" w:hAnsi="Arial" w:cs="Arial"/>
          <w:spacing w:val="-3"/>
          <w:szCs w:val="24"/>
        </w:rPr>
        <w:t xml:space="preserve"> and mark the place.  Ensure</w:t>
      </w:r>
      <w:r w:rsidR="0030632C">
        <w:rPr>
          <w:rFonts w:ascii="Arial" w:hAnsi="Arial" w:cs="Arial"/>
          <w:spacing w:val="-3"/>
          <w:szCs w:val="24"/>
        </w:rPr>
        <w:t xml:space="preserve"> patient understands how to read the figures on the chart before starting by pointing to a letter and testing with both eyes at once.</w:t>
      </w:r>
    </w:p>
    <w:p w:rsidR="00371225" w:rsidRDefault="006520FE" w:rsidP="00371225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If g</w:t>
      </w:r>
      <w:r w:rsidR="0030632C">
        <w:rPr>
          <w:rFonts w:ascii="Arial" w:hAnsi="Arial" w:cs="Arial"/>
          <w:spacing w:val="-3"/>
          <w:szCs w:val="24"/>
        </w:rPr>
        <w:t xml:space="preserve">lasses or contacts are worn, test with them on.  Have </w:t>
      </w:r>
      <w:r w:rsidR="00E069A1">
        <w:rPr>
          <w:rFonts w:ascii="Arial" w:hAnsi="Arial" w:cs="Arial"/>
          <w:spacing w:val="-3"/>
          <w:szCs w:val="24"/>
        </w:rPr>
        <w:t xml:space="preserve">patient cover eye with </w:t>
      </w:r>
      <w:r w:rsidR="00D4692F">
        <w:rPr>
          <w:rFonts w:ascii="Arial" w:hAnsi="Arial" w:cs="Arial"/>
          <w:spacing w:val="-3"/>
          <w:szCs w:val="24"/>
        </w:rPr>
        <w:t xml:space="preserve">occluder, </w:t>
      </w:r>
      <w:r w:rsidR="00E069A1">
        <w:rPr>
          <w:rFonts w:ascii="Arial" w:hAnsi="Arial" w:cs="Arial"/>
          <w:spacing w:val="-3"/>
          <w:szCs w:val="24"/>
        </w:rPr>
        <w:t>p</w:t>
      </w:r>
      <w:bookmarkStart w:id="0" w:name="_GoBack"/>
      <w:bookmarkEnd w:id="0"/>
      <w:r w:rsidR="00E069A1">
        <w:rPr>
          <w:rFonts w:ascii="Arial" w:hAnsi="Arial" w:cs="Arial"/>
          <w:spacing w:val="-3"/>
          <w:szCs w:val="24"/>
        </w:rPr>
        <w:t>aper cup or card.</w:t>
      </w:r>
      <w:r w:rsidR="0030632C">
        <w:rPr>
          <w:rFonts w:ascii="Arial" w:hAnsi="Arial" w:cs="Arial"/>
          <w:spacing w:val="-3"/>
          <w:szCs w:val="24"/>
        </w:rPr>
        <w:t xml:space="preserve">  Have patient read letters from chart top to bottom moving across left to right.   If</w:t>
      </w:r>
      <w:r w:rsidR="00371225">
        <w:rPr>
          <w:rFonts w:ascii="Arial" w:hAnsi="Arial" w:cs="Arial"/>
          <w:spacing w:val="-3"/>
          <w:szCs w:val="24"/>
        </w:rPr>
        <w:t xml:space="preserve"> line</w:t>
      </w:r>
      <w:r w:rsidR="0030632C">
        <w:rPr>
          <w:rFonts w:ascii="Arial" w:hAnsi="Arial" w:cs="Arial"/>
          <w:spacing w:val="-3"/>
          <w:szCs w:val="24"/>
        </w:rPr>
        <w:t xml:space="preserve"> is read correctly, proceed to next smaller line.  Continue through the 20/20 line. To pass a line, patient must </w:t>
      </w:r>
      <w:r w:rsidR="00E069A1">
        <w:rPr>
          <w:rFonts w:ascii="Arial" w:hAnsi="Arial" w:cs="Arial"/>
          <w:spacing w:val="-3"/>
          <w:szCs w:val="24"/>
        </w:rPr>
        <w:t xml:space="preserve">correctly identify one more than half the letters on the line.  If patient fails a line, repeat the line in reverse order. </w:t>
      </w:r>
      <w:r w:rsidR="0089537F">
        <w:rPr>
          <w:rFonts w:ascii="Arial" w:hAnsi="Arial" w:cs="Arial"/>
          <w:spacing w:val="-3"/>
          <w:szCs w:val="24"/>
        </w:rPr>
        <w:t xml:space="preserve">  </w:t>
      </w:r>
      <w:r w:rsidR="00E069A1">
        <w:rPr>
          <w:rFonts w:ascii="Arial" w:hAnsi="Arial" w:cs="Arial"/>
          <w:spacing w:val="-3"/>
          <w:szCs w:val="24"/>
        </w:rPr>
        <w:t xml:space="preserve">If the line is failed twice, record visual acuity as the next higher line read correctly.   </w:t>
      </w:r>
      <w:r w:rsidR="00EA5AC6">
        <w:rPr>
          <w:rFonts w:ascii="Arial" w:hAnsi="Arial" w:cs="Arial"/>
          <w:spacing w:val="-3"/>
          <w:szCs w:val="24"/>
        </w:rPr>
        <w:t xml:space="preserve">Example: if 20/30 foot line is failed, record visual acuity as 20/40 noting eye tested.  </w:t>
      </w:r>
      <w:r w:rsidR="00E069A1">
        <w:rPr>
          <w:rFonts w:ascii="Arial" w:hAnsi="Arial" w:cs="Arial"/>
          <w:spacing w:val="-3"/>
          <w:szCs w:val="24"/>
        </w:rPr>
        <w:t>Vision is recorded as a fraction.  Top number (numerator) refers to number of feet from eye chart (20</w:t>
      </w:r>
      <w:r w:rsidR="00EA5AC6">
        <w:rPr>
          <w:rFonts w:ascii="Arial" w:hAnsi="Arial" w:cs="Arial"/>
          <w:spacing w:val="-3"/>
          <w:szCs w:val="24"/>
        </w:rPr>
        <w:t xml:space="preserve"> or 10</w:t>
      </w:r>
      <w:r w:rsidR="00E069A1">
        <w:rPr>
          <w:rFonts w:ascii="Arial" w:hAnsi="Arial" w:cs="Arial"/>
          <w:spacing w:val="-3"/>
          <w:szCs w:val="24"/>
        </w:rPr>
        <w:t xml:space="preserve">).  The lower number (denominator) refers to the line of the chart the patient is able to read.  </w:t>
      </w:r>
      <w:r w:rsidR="000B3F74">
        <w:rPr>
          <w:rFonts w:ascii="Arial" w:hAnsi="Arial" w:cs="Arial"/>
          <w:spacing w:val="-3"/>
          <w:szCs w:val="24"/>
        </w:rPr>
        <w:t xml:space="preserve">Look for changes from baseline during monthly screening.  If changes noted stop EMB and refer to </w:t>
      </w:r>
      <w:r w:rsidR="00BD5B7A">
        <w:rPr>
          <w:rFonts w:ascii="Arial" w:hAnsi="Arial" w:cs="Arial"/>
          <w:spacing w:val="-3"/>
          <w:szCs w:val="24"/>
        </w:rPr>
        <w:t>ophthalmologist</w:t>
      </w:r>
      <w:r w:rsidR="000B3F74">
        <w:rPr>
          <w:rFonts w:ascii="Arial" w:hAnsi="Arial" w:cs="Arial"/>
          <w:spacing w:val="-3"/>
          <w:szCs w:val="24"/>
        </w:rPr>
        <w:t xml:space="preserve">. </w:t>
      </w:r>
    </w:p>
    <w:p w:rsidR="00371225" w:rsidRDefault="00371225" w:rsidP="00371225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rPr>
          <w:rFonts w:ascii="Arial" w:hAnsi="Arial" w:cs="Arial"/>
          <w:spacing w:val="-3"/>
          <w:szCs w:val="24"/>
        </w:rPr>
      </w:pPr>
    </w:p>
    <w:p w:rsidR="00371225" w:rsidRDefault="00371225" w:rsidP="00371225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rPr>
          <w:rFonts w:ascii="Arial" w:hAnsi="Arial" w:cs="Arial"/>
          <w:spacing w:val="-3"/>
          <w:szCs w:val="24"/>
        </w:rPr>
      </w:pPr>
    </w:p>
    <w:p w:rsidR="00371225" w:rsidRDefault="00371225" w:rsidP="00371225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Chart used (type and if 10 or 20 foot) ____________________________________</w:t>
      </w:r>
    </w:p>
    <w:p w:rsidR="00371225" w:rsidRDefault="00371225" w:rsidP="00371225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rPr>
          <w:rFonts w:ascii="Arial" w:hAnsi="Arial" w:cs="Arial"/>
          <w:spacing w:val="-3"/>
          <w:szCs w:val="24"/>
        </w:rPr>
      </w:pPr>
    </w:p>
    <w:p w:rsidR="00371225" w:rsidRDefault="00371225" w:rsidP="00371225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rPr>
          <w:rFonts w:ascii="Arial" w:hAnsi="Arial" w:cs="Arial"/>
          <w:spacing w:val="-3"/>
          <w:szCs w:val="24"/>
        </w:rPr>
      </w:pPr>
    </w:p>
    <w:p w:rsidR="00371225" w:rsidRDefault="00371225" w:rsidP="00371225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BASELINE RESULT </w:t>
      </w:r>
      <w:r w:rsidR="00C02826">
        <w:rPr>
          <w:rFonts w:ascii="Arial" w:hAnsi="Arial" w:cs="Arial"/>
          <w:spacing w:val="-3"/>
          <w:szCs w:val="24"/>
        </w:rPr>
        <w:t>VISUAL ACUITY</w:t>
      </w:r>
      <w:r>
        <w:rPr>
          <w:rFonts w:ascii="Arial" w:hAnsi="Arial" w:cs="Arial"/>
          <w:spacing w:val="-3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3"/>
        <w:gridCol w:w="2815"/>
        <w:gridCol w:w="2452"/>
        <w:gridCol w:w="3725"/>
        <w:gridCol w:w="3495"/>
      </w:tblGrid>
      <w:tr w:rsidR="002A58D1" w:rsidTr="002C07F4">
        <w:tc>
          <w:tcPr>
            <w:tcW w:w="1930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2C07F4">
              <w:rPr>
                <w:rFonts w:ascii="Arial" w:hAnsi="Arial" w:cs="Arial"/>
                <w:spacing w:val="-3"/>
                <w:szCs w:val="24"/>
              </w:rPr>
              <w:t>DATE</w:t>
            </w:r>
          </w:p>
        </w:tc>
        <w:tc>
          <w:tcPr>
            <w:tcW w:w="2858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2C07F4">
              <w:rPr>
                <w:rFonts w:ascii="Arial" w:hAnsi="Arial" w:cs="Arial"/>
                <w:spacing w:val="-3"/>
                <w:szCs w:val="24"/>
              </w:rPr>
              <w:t>RIGHT EYE</w:t>
            </w:r>
          </w:p>
        </w:tc>
        <w:tc>
          <w:tcPr>
            <w:tcW w:w="2486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2C07F4">
              <w:rPr>
                <w:rFonts w:ascii="Arial" w:hAnsi="Arial" w:cs="Arial"/>
                <w:spacing w:val="-3"/>
                <w:szCs w:val="24"/>
              </w:rPr>
              <w:t>LEFT EYE</w:t>
            </w:r>
          </w:p>
        </w:tc>
        <w:tc>
          <w:tcPr>
            <w:tcW w:w="3789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2C07F4">
              <w:rPr>
                <w:rFonts w:ascii="Arial" w:hAnsi="Arial" w:cs="Arial"/>
                <w:spacing w:val="-3"/>
                <w:szCs w:val="24"/>
              </w:rPr>
              <w:t>Nurse Signature</w:t>
            </w:r>
          </w:p>
        </w:tc>
        <w:tc>
          <w:tcPr>
            <w:tcW w:w="3553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2C07F4">
              <w:rPr>
                <w:rFonts w:ascii="Arial" w:hAnsi="Arial" w:cs="Arial"/>
                <w:spacing w:val="-3"/>
                <w:szCs w:val="24"/>
              </w:rPr>
              <w:t>Comment or action</w:t>
            </w:r>
          </w:p>
        </w:tc>
      </w:tr>
      <w:tr w:rsidR="002A58D1" w:rsidRPr="0076656E" w:rsidTr="002C07F4">
        <w:trPr>
          <w:trHeight w:val="665"/>
        </w:trPr>
        <w:tc>
          <w:tcPr>
            <w:tcW w:w="1930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</w:tc>
        <w:tc>
          <w:tcPr>
            <w:tcW w:w="2858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 xml:space="preserve">________/ _______  </w:t>
            </w:r>
          </w:p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18"/>
                <w:szCs w:val="18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10 or 20     last line read</w:t>
            </w:r>
          </w:p>
        </w:tc>
        <w:tc>
          <w:tcPr>
            <w:tcW w:w="2486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  <w:t xml:space="preserve">________/ _______  </w:t>
            </w:r>
          </w:p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10 or 20     last line read</w:t>
            </w:r>
          </w:p>
        </w:tc>
        <w:tc>
          <w:tcPr>
            <w:tcW w:w="3789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</w:tc>
        <w:tc>
          <w:tcPr>
            <w:tcW w:w="3553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</w:tc>
      </w:tr>
    </w:tbl>
    <w:p w:rsidR="0089537F" w:rsidRDefault="0089537F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:rsidR="00371225" w:rsidRDefault="00371225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MONTHLY MONITORING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2"/>
        <w:gridCol w:w="2634"/>
        <w:gridCol w:w="2634"/>
        <w:gridCol w:w="3725"/>
        <w:gridCol w:w="3495"/>
      </w:tblGrid>
      <w:tr w:rsidR="002A58D1" w:rsidTr="002C07F4">
        <w:tc>
          <w:tcPr>
            <w:tcW w:w="1930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2C07F4">
              <w:rPr>
                <w:rFonts w:ascii="Arial" w:hAnsi="Arial" w:cs="Arial"/>
                <w:spacing w:val="-3"/>
                <w:szCs w:val="24"/>
              </w:rPr>
              <w:t>DATE</w:t>
            </w:r>
          </w:p>
        </w:tc>
        <w:tc>
          <w:tcPr>
            <w:tcW w:w="2672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2C07F4">
              <w:rPr>
                <w:rFonts w:ascii="Arial" w:hAnsi="Arial" w:cs="Arial"/>
                <w:spacing w:val="-3"/>
                <w:szCs w:val="24"/>
              </w:rPr>
              <w:t>RIGHT EYE</w:t>
            </w:r>
          </w:p>
        </w:tc>
        <w:tc>
          <w:tcPr>
            <w:tcW w:w="2672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2C07F4">
              <w:rPr>
                <w:rFonts w:ascii="Arial" w:hAnsi="Arial" w:cs="Arial"/>
                <w:spacing w:val="-3"/>
                <w:szCs w:val="24"/>
              </w:rPr>
              <w:t>LEFT EYE</w:t>
            </w:r>
          </w:p>
        </w:tc>
        <w:tc>
          <w:tcPr>
            <w:tcW w:w="3789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2C07F4">
              <w:rPr>
                <w:rFonts w:ascii="Arial" w:hAnsi="Arial" w:cs="Arial"/>
                <w:spacing w:val="-3"/>
                <w:szCs w:val="24"/>
              </w:rPr>
              <w:t>Nurse Signature</w:t>
            </w:r>
          </w:p>
        </w:tc>
        <w:tc>
          <w:tcPr>
            <w:tcW w:w="3553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szCs w:val="24"/>
              </w:rPr>
            </w:pPr>
            <w:r w:rsidRPr="002C07F4">
              <w:rPr>
                <w:rFonts w:ascii="Arial" w:hAnsi="Arial" w:cs="Arial"/>
                <w:spacing w:val="-3"/>
                <w:szCs w:val="24"/>
              </w:rPr>
              <w:t>Comment or action</w:t>
            </w:r>
          </w:p>
        </w:tc>
      </w:tr>
      <w:tr w:rsidR="002A58D1" w:rsidRPr="0076656E" w:rsidTr="002C07F4">
        <w:trPr>
          <w:trHeight w:val="665"/>
        </w:trPr>
        <w:tc>
          <w:tcPr>
            <w:tcW w:w="1930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</w:tc>
        <w:tc>
          <w:tcPr>
            <w:tcW w:w="2672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 xml:space="preserve">________/ _______  </w:t>
            </w:r>
          </w:p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10 or 20     last line read</w:t>
            </w:r>
          </w:p>
        </w:tc>
        <w:tc>
          <w:tcPr>
            <w:tcW w:w="2672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  <w:t xml:space="preserve">________/ _______  </w:t>
            </w:r>
          </w:p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10 or 20     last line read</w:t>
            </w:r>
          </w:p>
        </w:tc>
        <w:tc>
          <w:tcPr>
            <w:tcW w:w="3789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</w:tc>
        <w:tc>
          <w:tcPr>
            <w:tcW w:w="3553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</w:tc>
      </w:tr>
      <w:tr w:rsidR="002A58D1" w:rsidRPr="0076656E" w:rsidTr="002C07F4">
        <w:trPr>
          <w:trHeight w:val="665"/>
        </w:trPr>
        <w:tc>
          <w:tcPr>
            <w:tcW w:w="1930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</w:tc>
        <w:tc>
          <w:tcPr>
            <w:tcW w:w="2672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 xml:space="preserve">________/ _______  </w:t>
            </w:r>
          </w:p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10 or 20     last line read</w:t>
            </w:r>
          </w:p>
        </w:tc>
        <w:tc>
          <w:tcPr>
            <w:tcW w:w="2672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  <w:t xml:space="preserve">________/ _______  </w:t>
            </w:r>
          </w:p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10 or 20     last line read</w:t>
            </w:r>
          </w:p>
        </w:tc>
        <w:tc>
          <w:tcPr>
            <w:tcW w:w="3789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</w:tc>
        <w:tc>
          <w:tcPr>
            <w:tcW w:w="3553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</w:tc>
      </w:tr>
      <w:tr w:rsidR="002A58D1" w:rsidRPr="0076656E" w:rsidTr="002C07F4">
        <w:trPr>
          <w:trHeight w:val="665"/>
        </w:trPr>
        <w:tc>
          <w:tcPr>
            <w:tcW w:w="1930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</w:tc>
        <w:tc>
          <w:tcPr>
            <w:tcW w:w="2672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 xml:space="preserve">________/ _______  </w:t>
            </w:r>
          </w:p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10 or 20     last line read</w:t>
            </w:r>
          </w:p>
        </w:tc>
        <w:tc>
          <w:tcPr>
            <w:tcW w:w="2672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  <w:t xml:space="preserve">________/ _______  </w:t>
            </w:r>
          </w:p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10 or 20     last line read</w:t>
            </w:r>
          </w:p>
        </w:tc>
        <w:tc>
          <w:tcPr>
            <w:tcW w:w="3789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</w:tc>
        <w:tc>
          <w:tcPr>
            <w:tcW w:w="3553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</w:tc>
      </w:tr>
      <w:tr w:rsidR="002A58D1" w:rsidRPr="0076656E" w:rsidTr="002C07F4">
        <w:trPr>
          <w:trHeight w:val="665"/>
        </w:trPr>
        <w:tc>
          <w:tcPr>
            <w:tcW w:w="1930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</w:tc>
        <w:tc>
          <w:tcPr>
            <w:tcW w:w="2672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 xml:space="preserve">________/ _______  </w:t>
            </w:r>
          </w:p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10 or 20     last line read</w:t>
            </w:r>
          </w:p>
        </w:tc>
        <w:tc>
          <w:tcPr>
            <w:tcW w:w="2672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</w: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softHyphen/>
              <w:t xml:space="preserve">________/ _______  </w:t>
            </w:r>
          </w:p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  <w:r w:rsidRPr="002C07F4">
              <w:rPr>
                <w:rFonts w:ascii="Arial" w:hAnsi="Arial" w:cs="Arial"/>
                <w:spacing w:val="-3"/>
                <w:position w:val="-6"/>
                <w:sz w:val="20"/>
              </w:rPr>
              <w:t>10 or 20     last line  read</w:t>
            </w:r>
          </w:p>
        </w:tc>
        <w:tc>
          <w:tcPr>
            <w:tcW w:w="3789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</w:tc>
        <w:tc>
          <w:tcPr>
            <w:tcW w:w="3553" w:type="dxa"/>
          </w:tcPr>
          <w:p w:rsidR="002A58D1" w:rsidRPr="002C07F4" w:rsidRDefault="002A58D1" w:rsidP="002C07F4">
            <w:pPr>
              <w:tabs>
                <w:tab w:val="left" w:pos="-720"/>
                <w:tab w:val="left" w:pos="1800"/>
                <w:tab w:val="left" w:pos="3960"/>
                <w:tab w:val="left" w:pos="7200"/>
                <w:tab w:val="left" w:pos="11250"/>
              </w:tabs>
              <w:suppressAutoHyphens/>
              <w:jc w:val="both"/>
              <w:rPr>
                <w:rFonts w:ascii="Arial" w:hAnsi="Arial" w:cs="Arial"/>
                <w:spacing w:val="-3"/>
                <w:position w:val="-6"/>
                <w:sz w:val="20"/>
              </w:rPr>
            </w:pPr>
          </w:p>
        </w:tc>
      </w:tr>
    </w:tbl>
    <w:p w:rsidR="006861F3" w:rsidRPr="006861F3" w:rsidRDefault="006861F3">
      <w:pPr>
        <w:tabs>
          <w:tab w:val="left" w:pos="-720"/>
          <w:tab w:val="left" w:pos="1800"/>
          <w:tab w:val="left" w:pos="3960"/>
          <w:tab w:val="left" w:pos="7200"/>
          <w:tab w:val="left" w:pos="11250"/>
        </w:tabs>
        <w:suppressAutoHyphens/>
        <w:jc w:val="both"/>
        <w:rPr>
          <w:rFonts w:ascii="Arial" w:hAnsi="Arial" w:cs="Arial"/>
          <w:spacing w:val="-3"/>
          <w:sz w:val="14"/>
        </w:rPr>
      </w:pPr>
    </w:p>
    <w:sectPr w:rsidR="006861F3" w:rsidRPr="006861F3" w:rsidSect="002A58D1">
      <w:footerReference w:type="default" r:id="rId8"/>
      <w:endnotePr>
        <w:numFmt w:val="decimal"/>
      </w:endnotePr>
      <w:pgSz w:w="15840" w:h="12240" w:orient="landscape"/>
      <w:pgMar w:top="720" w:right="720" w:bottom="720" w:left="720" w:header="317" w:footer="41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D38" w:rsidRDefault="002A0D38">
      <w:pPr>
        <w:spacing w:line="20" w:lineRule="exact"/>
      </w:pPr>
    </w:p>
  </w:endnote>
  <w:endnote w:type="continuationSeparator" w:id="0">
    <w:p w:rsidR="002A0D38" w:rsidRDefault="002A0D38">
      <w:r>
        <w:t xml:space="preserve"> </w:t>
      </w:r>
    </w:p>
  </w:endnote>
  <w:endnote w:type="continuationNotice" w:id="1">
    <w:p w:rsidR="002A0D38" w:rsidRDefault="002A0D3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A1" w:rsidRPr="00D23A1B" w:rsidRDefault="00432AC3" w:rsidP="00D23A1B">
    <w:pPr>
      <w:pStyle w:val="Footer"/>
      <w:rPr>
        <w:rFonts w:ascii="Arial" w:hAnsi="Arial" w:cs="Arial"/>
      </w:rPr>
    </w:pPr>
    <w:r>
      <w:rPr>
        <w:rFonts w:ascii="Arial" w:hAnsi="Arial" w:cs="Arial"/>
      </w:rPr>
      <w:t>Updated 09/16/2016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D38" w:rsidRDefault="002A0D38">
      <w:r>
        <w:separator/>
      </w:r>
    </w:p>
  </w:footnote>
  <w:footnote w:type="continuationSeparator" w:id="0">
    <w:p w:rsidR="002A0D38" w:rsidRDefault="002A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B2BFA"/>
    <w:multiLevelType w:val="singleLevel"/>
    <w:tmpl w:val="C1DC86F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</w:abstractNum>
  <w:abstractNum w:abstractNumId="1" w15:restartNumberingAfterBreak="0">
    <w:nsid w:val="36D3068B"/>
    <w:multiLevelType w:val="hybridMultilevel"/>
    <w:tmpl w:val="00D64C5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B63C8E"/>
    <w:multiLevelType w:val="hybridMultilevel"/>
    <w:tmpl w:val="FABEE07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9A1F45"/>
    <w:multiLevelType w:val="hybridMultilevel"/>
    <w:tmpl w:val="76201ED0"/>
    <w:lvl w:ilvl="0" w:tplc="3D9AAC02">
      <w:start w:val="3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4" w15:restartNumberingAfterBreak="0">
    <w:nsid w:val="7BC33338"/>
    <w:multiLevelType w:val="hybridMultilevel"/>
    <w:tmpl w:val="177412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20372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154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EE"/>
    <w:rsid w:val="00011175"/>
    <w:rsid w:val="000B3F74"/>
    <w:rsid w:val="000F369E"/>
    <w:rsid w:val="00107E3D"/>
    <w:rsid w:val="00123767"/>
    <w:rsid w:val="00132F45"/>
    <w:rsid w:val="00195F72"/>
    <w:rsid w:val="001A40BF"/>
    <w:rsid w:val="001C1167"/>
    <w:rsid w:val="002A0D38"/>
    <w:rsid w:val="002A58D1"/>
    <w:rsid w:val="002C07F4"/>
    <w:rsid w:val="0030632C"/>
    <w:rsid w:val="00371225"/>
    <w:rsid w:val="003A27B8"/>
    <w:rsid w:val="00432AC3"/>
    <w:rsid w:val="00616E27"/>
    <w:rsid w:val="00616FA8"/>
    <w:rsid w:val="006520FE"/>
    <w:rsid w:val="006521B5"/>
    <w:rsid w:val="006861F3"/>
    <w:rsid w:val="00745BC1"/>
    <w:rsid w:val="00751506"/>
    <w:rsid w:val="0076656E"/>
    <w:rsid w:val="007C3DEF"/>
    <w:rsid w:val="0089537F"/>
    <w:rsid w:val="00895CA6"/>
    <w:rsid w:val="00A163F8"/>
    <w:rsid w:val="00B30DE2"/>
    <w:rsid w:val="00BC015E"/>
    <w:rsid w:val="00BD5B7A"/>
    <w:rsid w:val="00C02826"/>
    <w:rsid w:val="00C23558"/>
    <w:rsid w:val="00C35C5C"/>
    <w:rsid w:val="00D23A1B"/>
    <w:rsid w:val="00D4692F"/>
    <w:rsid w:val="00DC701A"/>
    <w:rsid w:val="00E069A1"/>
    <w:rsid w:val="00E932EE"/>
    <w:rsid w:val="00EA5AC6"/>
    <w:rsid w:val="00EC075C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35A426-C9B7-4832-B12C-10810466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3F8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A163F8"/>
    <w:pPr>
      <w:keepNext/>
      <w:tabs>
        <w:tab w:val="left" w:pos="-720"/>
      </w:tabs>
      <w:suppressAutoHyphens/>
      <w:spacing w:before="90" w:after="54"/>
      <w:jc w:val="center"/>
      <w:outlineLvl w:val="0"/>
    </w:pPr>
    <w:rPr>
      <w:rFonts w:ascii="Univers" w:hAnsi="Univers"/>
      <w:b/>
      <w:spacing w:val="-2"/>
      <w:sz w:val="18"/>
    </w:rPr>
  </w:style>
  <w:style w:type="paragraph" w:styleId="Heading2">
    <w:name w:val="heading 2"/>
    <w:basedOn w:val="Normal"/>
    <w:next w:val="Normal"/>
    <w:qFormat/>
    <w:rsid w:val="00A163F8"/>
    <w:pPr>
      <w:keepNext/>
      <w:tabs>
        <w:tab w:val="left" w:pos="-720"/>
      </w:tabs>
      <w:suppressAutoHyphens/>
      <w:spacing w:before="90" w:after="54"/>
      <w:jc w:val="center"/>
      <w:outlineLvl w:val="1"/>
    </w:pPr>
    <w:rPr>
      <w:rFonts w:ascii="Univers" w:hAnsi="Univers"/>
      <w:spacing w:val="-2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163F8"/>
  </w:style>
  <w:style w:type="character" w:styleId="EndnoteReference">
    <w:name w:val="endnote reference"/>
    <w:basedOn w:val="DefaultParagraphFont"/>
    <w:semiHidden/>
    <w:rsid w:val="00A163F8"/>
    <w:rPr>
      <w:vertAlign w:val="superscript"/>
    </w:rPr>
  </w:style>
  <w:style w:type="paragraph" w:styleId="FootnoteText">
    <w:name w:val="footnote text"/>
    <w:basedOn w:val="Normal"/>
    <w:semiHidden/>
    <w:rsid w:val="00A163F8"/>
  </w:style>
  <w:style w:type="character" w:styleId="FootnoteReference">
    <w:name w:val="footnote reference"/>
    <w:basedOn w:val="DefaultParagraphFont"/>
    <w:semiHidden/>
    <w:rsid w:val="00A163F8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A163F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A163F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A163F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A163F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A163F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A163F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A163F8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A163F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A163F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A163F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A163F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163F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A163F8"/>
  </w:style>
  <w:style w:type="character" w:customStyle="1" w:styleId="EquationCaption">
    <w:name w:val="_Equation Caption"/>
    <w:rsid w:val="00A163F8"/>
  </w:style>
  <w:style w:type="paragraph" w:styleId="Header">
    <w:name w:val="header"/>
    <w:basedOn w:val="Normal"/>
    <w:semiHidden/>
    <w:rsid w:val="00A163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163F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A163F8"/>
    <w:pPr>
      <w:tabs>
        <w:tab w:val="left" w:pos="-720"/>
      </w:tabs>
      <w:suppressAutoHyphens/>
      <w:ind w:left="360"/>
    </w:pPr>
    <w:rPr>
      <w:rFonts w:ascii="Univers" w:hAnsi="Univers"/>
      <w:noProof/>
      <w:snapToGrid/>
      <w:spacing w:val="-2"/>
      <w:sz w:val="18"/>
    </w:rPr>
  </w:style>
  <w:style w:type="table" w:styleId="TableGrid">
    <w:name w:val="Table Grid"/>
    <w:basedOn w:val="TableNormal"/>
    <w:uiPriority w:val="59"/>
    <w:rsid w:val="007515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0324A0C587E4485C5B8DC4FA90965" ma:contentTypeVersion="18" ma:contentTypeDescription="Create a new document." ma:contentTypeScope="" ma:versionID="153b7e261653d929470e9e7b2f43113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e1f463f-3cad-440e-ade6-0b01c7e3cf9a" targetNamespace="http://schemas.microsoft.com/office/2006/metadata/properties" ma:root="true" ma:fieldsID="bc8c577a446c4ed21a35a075a1ad0107" ns1:_="" ns2:_="" ns3:_="">
    <xsd:import namespace="http://schemas.microsoft.com/sharepoint/v3"/>
    <xsd:import namespace="59da1016-2a1b-4f8a-9768-d7a4932f6f16"/>
    <xsd:import namespace="8e1f463f-3cad-440e-ade6-0b01c7e3cf9a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f463f-3cad-440e-ade6-0b01c7e3cf9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https://www.oregon.gov/oha/PH/DISEASESCONDITIONS/COMMUNICABLEDISEASE/TUBERCULOSIS/Documents/VisAcuityIshihara%20results.docx</Url>
      <Description>VISUAL ACUITY AND TEST FOR COLOR DISCRIMINATION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DocumentExpirationDate xmlns="59da1016-2a1b-4f8a-9768-d7a4932f6f16">2016-09-16T07:00:00+00:00</DocumentExpirationDate>
    <Meta_x0020_Keywords xmlns="8e1f463f-3cad-440e-ade6-0b01c7e3cf9a" xsi:nil="true"/>
    <IATopic xmlns="59da1016-2a1b-4f8a-9768-d7a4932f6f16">Public Health - Disease</IATopic>
    <Meta_x0020_Description xmlns="8e1f463f-3cad-440e-ade6-0b01c7e3cf9a" xsi:nil="true"/>
  </documentManagement>
</p:properties>
</file>

<file path=customXml/itemProps1.xml><?xml version="1.0" encoding="utf-8"?>
<ds:datastoreItem xmlns:ds="http://schemas.openxmlformats.org/officeDocument/2006/customXml" ds:itemID="{77289738-30C2-47CB-933A-5A5B1E5C649A}"/>
</file>

<file path=customXml/itemProps2.xml><?xml version="1.0" encoding="utf-8"?>
<ds:datastoreItem xmlns:ds="http://schemas.openxmlformats.org/officeDocument/2006/customXml" ds:itemID="{6CE25FAE-6A10-49D7-B6B4-E0ABCA20E52E}"/>
</file>

<file path=customXml/itemProps3.xml><?xml version="1.0" encoding="utf-8"?>
<ds:datastoreItem xmlns:ds="http://schemas.openxmlformats.org/officeDocument/2006/customXml" ds:itemID="{1E7DC443-D20C-4CD1-8C28-9F90427C920A}"/>
</file>

<file path=customXml/itemProps4.xml><?xml version="1.0" encoding="utf-8"?>
<ds:datastoreItem xmlns:ds="http://schemas.openxmlformats.org/officeDocument/2006/customXml" ds:itemID="{D28AFF19-5C75-4E66-ADDA-32B0C1A887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539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VISUAL ACUITY AND</vt:lpstr>
    </vt:vector>
  </TitlesOfParts>
  <Company>County of San Diego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ACUITY AND TEST FOR COLOR DISCRIMINATION</dc:title>
  <dc:subject/>
  <dc:creator>DHS</dc:creator>
  <cp:keywords/>
  <cp:lastModifiedBy>WAINWRIGHT Gayle</cp:lastModifiedBy>
  <cp:revision>8</cp:revision>
  <cp:lastPrinted>2013-01-31T00:45:00Z</cp:lastPrinted>
  <dcterms:created xsi:type="dcterms:W3CDTF">2016-09-16T22:03:00Z</dcterms:created>
  <dcterms:modified xsi:type="dcterms:W3CDTF">2016-09-16T22:26:00Z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0x010100C610324A0C587E4485C5B8DC4FA90965</vt:lpwstr>
  </property>
  <property fmtid="{D5CDD505-2E9C-101B-9397-08002B2CF9AE}" pid="3" name="WorkflowChangePath">
    <vt:lpwstr>83a2d7c5-18b3-4975-9cce-b1673d0f92ae,2;83a2d7c5-18b3-4975-9cce-b1673d0f92ae,5;83a2d7c5-18b3-4975-9cce-b1673d0f92ae,7;83a2d7c5-18b3-4975-9cce-b1673d0f92ae,9;</vt:lpwstr>
  </property>
  <property fmtid="{D5CDD505-2E9C-101B-9397-08002B2CF9AE}" pid="4" name="Order">
    <vt:r8>4300</vt:r8>
  </property>
</Properties>
</file>