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8A" w:rsidRDefault="001011B2">
      <w:pPr>
        <w:pStyle w:val="Heading1"/>
        <w:spacing w:before="25"/>
        <w:ind w:left="2328"/>
      </w:pPr>
      <w:r>
        <w:t>AFFIDAVIT</w:t>
      </w:r>
    </w:p>
    <w:p w:rsidR="00680E8A" w:rsidRDefault="001011B2">
      <w:pPr>
        <w:spacing w:line="266" w:lineRule="exact"/>
        <w:ind w:left="2327" w:right="2331"/>
        <w:jc w:val="center"/>
        <w:rPr>
          <w:b/>
        </w:rPr>
      </w:pPr>
      <w:r>
        <w:rPr>
          <w:b/>
        </w:rPr>
        <w:t>ADDENDUM TO RESIDENTIAL LOAN APPLICATION</w:t>
      </w:r>
    </w:p>
    <w:p w:rsidR="00680E8A" w:rsidRDefault="00680E8A">
      <w:pPr>
        <w:pStyle w:val="BodyText"/>
        <w:spacing w:before="3"/>
        <w:rPr>
          <w:b/>
          <w:sz w:val="21"/>
        </w:rPr>
      </w:pPr>
    </w:p>
    <w:p w:rsidR="00680E8A" w:rsidRDefault="001011B2">
      <w:pPr>
        <w:pStyle w:val="Heading2"/>
      </w:pPr>
      <w:r>
        <w:t>Residential Loan Program</w:t>
      </w:r>
    </w:p>
    <w:p w:rsidR="00680E8A" w:rsidRDefault="001011B2">
      <w:pPr>
        <w:spacing w:before="5" w:line="237" w:lineRule="auto"/>
        <w:ind w:left="2328" w:right="2331"/>
        <w:jc w:val="center"/>
      </w:pPr>
      <w:r>
        <w:t>Oregon Housing and Community Services Department State of Oregon</w:t>
      </w:r>
    </w:p>
    <w:p w:rsidR="00680E8A" w:rsidRDefault="00680E8A">
      <w:pPr>
        <w:pStyle w:val="BodyText"/>
        <w:spacing w:before="11"/>
        <w:rPr>
          <w:sz w:val="17"/>
        </w:rPr>
      </w:pPr>
    </w:p>
    <w:p w:rsidR="00680E8A" w:rsidRDefault="001011B2">
      <w:pPr>
        <w:pStyle w:val="BodyText"/>
        <w:ind w:left="101"/>
      </w:pPr>
      <w:r>
        <w:t>The undersigned, being first duly sworn, depose and say:</w:t>
      </w:r>
    </w:p>
    <w:p w:rsidR="00680E8A" w:rsidRDefault="00680E8A">
      <w:pPr>
        <w:pStyle w:val="BodyText"/>
        <w:spacing w:before="11"/>
        <w:rPr>
          <w:sz w:val="17"/>
        </w:rPr>
      </w:pPr>
    </w:p>
    <w:p w:rsidR="00680E8A" w:rsidRDefault="001011B2">
      <w:pPr>
        <w:pStyle w:val="ListParagraph"/>
        <w:numPr>
          <w:ilvl w:val="0"/>
          <w:numId w:val="1"/>
        </w:numPr>
        <w:tabs>
          <w:tab w:val="left" w:pos="280"/>
        </w:tabs>
        <w:spacing w:before="1"/>
        <w:ind w:firstLine="0"/>
        <w:rPr>
          <w:sz w:val="18"/>
        </w:rPr>
      </w:pPr>
      <w:r>
        <w:rPr>
          <w:sz w:val="18"/>
        </w:rPr>
        <w:t>That</w:t>
      </w:r>
      <w:r>
        <w:rPr>
          <w:spacing w:val="-7"/>
          <w:sz w:val="18"/>
        </w:rPr>
        <w:t xml:space="preserve"> </w:t>
      </w:r>
      <w:r>
        <w:rPr>
          <w:sz w:val="18"/>
        </w:rPr>
        <w:t>the</w:t>
      </w:r>
      <w:r>
        <w:rPr>
          <w:spacing w:val="-5"/>
          <w:sz w:val="18"/>
        </w:rPr>
        <w:t xml:space="preserve"> </w:t>
      </w:r>
      <w:r>
        <w:rPr>
          <w:sz w:val="18"/>
        </w:rPr>
        <w:t>information</w:t>
      </w:r>
      <w:r>
        <w:rPr>
          <w:spacing w:val="-6"/>
          <w:sz w:val="18"/>
        </w:rPr>
        <w:t xml:space="preserve"> </w:t>
      </w:r>
      <w:r>
        <w:rPr>
          <w:sz w:val="18"/>
        </w:rPr>
        <w:t>on</w:t>
      </w:r>
      <w:r>
        <w:rPr>
          <w:spacing w:val="-5"/>
          <w:sz w:val="18"/>
        </w:rPr>
        <w:t xml:space="preserve"> </w:t>
      </w:r>
      <w:r>
        <w:rPr>
          <w:sz w:val="18"/>
        </w:rPr>
        <w:t>the</w:t>
      </w:r>
      <w:r>
        <w:rPr>
          <w:spacing w:val="-7"/>
          <w:sz w:val="18"/>
        </w:rPr>
        <w:t xml:space="preserve"> </w:t>
      </w:r>
      <w:r>
        <w:rPr>
          <w:sz w:val="18"/>
        </w:rPr>
        <w:t>Residential</w:t>
      </w:r>
      <w:r>
        <w:rPr>
          <w:spacing w:val="-7"/>
          <w:sz w:val="18"/>
        </w:rPr>
        <w:t xml:space="preserve"> </w:t>
      </w:r>
      <w:r>
        <w:rPr>
          <w:sz w:val="18"/>
        </w:rPr>
        <w:t>Loan</w:t>
      </w:r>
      <w:r>
        <w:rPr>
          <w:spacing w:val="-5"/>
          <w:sz w:val="18"/>
        </w:rPr>
        <w:t xml:space="preserve"> </w:t>
      </w:r>
      <w:r>
        <w:rPr>
          <w:sz w:val="18"/>
        </w:rPr>
        <w:t>Application</w:t>
      </w:r>
      <w:r>
        <w:rPr>
          <w:spacing w:val="-5"/>
          <w:sz w:val="18"/>
        </w:rPr>
        <w:t xml:space="preserve"> </w:t>
      </w:r>
      <w:r>
        <w:rPr>
          <w:sz w:val="18"/>
        </w:rPr>
        <w:t>is</w:t>
      </w:r>
      <w:r>
        <w:rPr>
          <w:spacing w:val="-5"/>
          <w:sz w:val="18"/>
        </w:rPr>
        <w:t xml:space="preserve"> </w:t>
      </w:r>
      <w:r>
        <w:rPr>
          <w:sz w:val="18"/>
        </w:rPr>
        <w:t>true</w:t>
      </w:r>
      <w:r>
        <w:rPr>
          <w:spacing w:val="-5"/>
          <w:sz w:val="18"/>
        </w:rPr>
        <w:t xml:space="preserve"> </w:t>
      </w:r>
      <w:r>
        <w:rPr>
          <w:sz w:val="18"/>
        </w:rPr>
        <w:t>and</w:t>
      </w:r>
      <w:r>
        <w:rPr>
          <w:spacing w:val="-18"/>
          <w:sz w:val="18"/>
        </w:rPr>
        <w:t xml:space="preserve"> </w:t>
      </w:r>
      <w:r>
        <w:rPr>
          <w:sz w:val="18"/>
        </w:rPr>
        <w:t>accurate.</w:t>
      </w:r>
    </w:p>
    <w:p w:rsidR="00680E8A" w:rsidRDefault="00680E8A">
      <w:pPr>
        <w:pStyle w:val="BodyText"/>
        <w:spacing w:before="9"/>
        <w:rPr>
          <w:sz w:val="17"/>
        </w:rPr>
      </w:pPr>
    </w:p>
    <w:p w:rsidR="00680E8A" w:rsidRDefault="001011B2">
      <w:pPr>
        <w:pStyle w:val="ListParagraph"/>
        <w:numPr>
          <w:ilvl w:val="0"/>
          <w:numId w:val="1"/>
        </w:numPr>
        <w:tabs>
          <w:tab w:val="left" w:pos="280"/>
        </w:tabs>
        <w:ind w:right="607" w:firstLine="0"/>
        <w:rPr>
          <w:sz w:val="18"/>
        </w:rPr>
      </w:pPr>
      <w:r>
        <w:rPr>
          <w:sz w:val="18"/>
        </w:rPr>
        <w:t>That</w:t>
      </w:r>
      <w:r>
        <w:rPr>
          <w:spacing w:val="-5"/>
          <w:sz w:val="18"/>
        </w:rPr>
        <w:t xml:space="preserve"> </w:t>
      </w:r>
      <w:r>
        <w:rPr>
          <w:sz w:val="18"/>
        </w:rPr>
        <w:t>the</w:t>
      </w:r>
      <w:r>
        <w:rPr>
          <w:spacing w:val="-5"/>
          <w:sz w:val="18"/>
        </w:rPr>
        <w:t xml:space="preserve"> </w:t>
      </w:r>
      <w:r>
        <w:rPr>
          <w:sz w:val="18"/>
        </w:rPr>
        <w:t>Single-Family</w:t>
      </w:r>
      <w:r>
        <w:rPr>
          <w:spacing w:val="-2"/>
          <w:sz w:val="18"/>
        </w:rPr>
        <w:t xml:space="preserve"> </w:t>
      </w:r>
      <w:r>
        <w:rPr>
          <w:sz w:val="18"/>
        </w:rPr>
        <w:t>Residence</w:t>
      </w:r>
      <w:r>
        <w:rPr>
          <w:spacing w:val="-3"/>
          <w:sz w:val="18"/>
        </w:rPr>
        <w:t xml:space="preserve"> </w:t>
      </w:r>
      <w:r>
        <w:rPr>
          <w:sz w:val="18"/>
        </w:rPr>
        <w:t>to</w:t>
      </w:r>
      <w:r>
        <w:rPr>
          <w:spacing w:val="-5"/>
          <w:sz w:val="18"/>
        </w:rPr>
        <w:t xml:space="preserve"> </w:t>
      </w:r>
      <w:r>
        <w:rPr>
          <w:spacing w:val="-3"/>
          <w:sz w:val="18"/>
        </w:rPr>
        <w:t>be</w:t>
      </w:r>
      <w:r>
        <w:rPr>
          <w:spacing w:val="-5"/>
          <w:sz w:val="18"/>
        </w:rPr>
        <w:t xml:space="preserve"> </w:t>
      </w:r>
      <w:r>
        <w:rPr>
          <w:sz w:val="18"/>
        </w:rPr>
        <w:t>purchased</w:t>
      </w:r>
      <w:r>
        <w:rPr>
          <w:spacing w:val="-7"/>
          <w:sz w:val="18"/>
        </w:rPr>
        <w:t xml:space="preserve"> </w:t>
      </w:r>
      <w:r>
        <w:rPr>
          <w:sz w:val="18"/>
        </w:rPr>
        <w:t>is</w:t>
      </w:r>
      <w:r>
        <w:rPr>
          <w:spacing w:val="-5"/>
          <w:sz w:val="18"/>
        </w:rPr>
        <w:t xml:space="preserve"> </w:t>
      </w:r>
      <w:r>
        <w:rPr>
          <w:sz w:val="18"/>
        </w:rPr>
        <w:t>located</w:t>
      </w:r>
      <w:r>
        <w:rPr>
          <w:spacing w:val="-5"/>
          <w:sz w:val="18"/>
        </w:rPr>
        <w:t xml:space="preserve"> </w:t>
      </w:r>
      <w:r>
        <w:rPr>
          <w:sz w:val="18"/>
        </w:rPr>
        <w:t>in</w:t>
      </w:r>
      <w:r>
        <w:rPr>
          <w:spacing w:val="-7"/>
          <w:sz w:val="18"/>
        </w:rPr>
        <w:t xml:space="preserve"> </w:t>
      </w:r>
      <w:r>
        <w:rPr>
          <w:sz w:val="18"/>
        </w:rPr>
        <w:t>the</w:t>
      </w:r>
      <w:r>
        <w:rPr>
          <w:spacing w:val="-7"/>
          <w:sz w:val="18"/>
        </w:rPr>
        <w:t xml:space="preserve"> </w:t>
      </w:r>
      <w:r>
        <w:rPr>
          <w:sz w:val="18"/>
        </w:rPr>
        <w:t>State</w:t>
      </w:r>
      <w:r>
        <w:rPr>
          <w:spacing w:val="-7"/>
          <w:sz w:val="18"/>
        </w:rPr>
        <w:t xml:space="preserve"> </w:t>
      </w:r>
      <w:r>
        <w:rPr>
          <w:sz w:val="18"/>
        </w:rPr>
        <w:t>of</w:t>
      </w:r>
      <w:r>
        <w:rPr>
          <w:spacing w:val="-7"/>
          <w:sz w:val="18"/>
        </w:rPr>
        <w:t xml:space="preserve"> </w:t>
      </w:r>
      <w:r>
        <w:rPr>
          <w:sz w:val="18"/>
        </w:rPr>
        <w:t>Oregon</w:t>
      </w:r>
      <w:r>
        <w:rPr>
          <w:spacing w:val="-8"/>
          <w:sz w:val="18"/>
        </w:rPr>
        <w:t xml:space="preserve"> </w:t>
      </w:r>
      <w:r>
        <w:rPr>
          <w:sz w:val="18"/>
        </w:rPr>
        <w:t>and</w:t>
      </w:r>
      <w:r>
        <w:rPr>
          <w:spacing w:val="-7"/>
          <w:sz w:val="18"/>
        </w:rPr>
        <w:t xml:space="preserve"> </w:t>
      </w:r>
      <w:r>
        <w:rPr>
          <w:sz w:val="18"/>
        </w:rPr>
        <w:t>will</w:t>
      </w:r>
      <w:r>
        <w:rPr>
          <w:spacing w:val="-5"/>
          <w:sz w:val="18"/>
        </w:rPr>
        <w:t xml:space="preserve"> </w:t>
      </w:r>
      <w:r>
        <w:rPr>
          <w:sz w:val="18"/>
        </w:rPr>
        <w:t>be</w:t>
      </w:r>
      <w:r>
        <w:rPr>
          <w:spacing w:val="-5"/>
          <w:sz w:val="18"/>
        </w:rPr>
        <w:t xml:space="preserve"> </w:t>
      </w:r>
      <w:r>
        <w:rPr>
          <w:sz w:val="18"/>
        </w:rPr>
        <w:t>used</w:t>
      </w:r>
      <w:r>
        <w:rPr>
          <w:spacing w:val="-5"/>
          <w:sz w:val="18"/>
        </w:rPr>
        <w:t xml:space="preserve"> </w:t>
      </w:r>
      <w:r>
        <w:rPr>
          <w:sz w:val="18"/>
        </w:rPr>
        <w:t>as</w:t>
      </w:r>
      <w:r>
        <w:rPr>
          <w:spacing w:val="-9"/>
          <w:sz w:val="18"/>
        </w:rPr>
        <w:t xml:space="preserve"> </w:t>
      </w:r>
      <w:r>
        <w:rPr>
          <w:sz w:val="18"/>
        </w:rPr>
        <w:t>my/our</w:t>
      </w:r>
      <w:r>
        <w:rPr>
          <w:spacing w:val="-3"/>
          <w:sz w:val="18"/>
        </w:rPr>
        <w:t xml:space="preserve"> </w:t>
      </w:r>
      <w:r>
        <w:rPr>
          <w:sz w:val="18"/>
        </w:rPr>
        <w:t xml:space="preserve">personal principal residence, beginning not later than 30 days after the Program Loan is made. The Single-Family Residence will not </w:t>
      </w:r>
      <w:r>
        <w:rPr>
          <w:spacing w:val="-3"/>
          <w:sz w:val="18"/>
        </w:rPr>
        <w:t xml:space="preserve">be </w:t>
      </w:r>
      <w:r>
        <w:rPr>
          <w:sz w:val="18"/>
        </w:rPr>
        <w:t>purchased primarily for inve</w:t>
      </w:r>
      <w:bookmarkStart w:id="0" w:name="_GoBack"/>
      <w:bookmarkEnd w:id="0"/>
      <w:r>
        <w:rPr>
          <w:sz w:val="18"/>
        </w:rPr>
        <w:t>stment purposes, or for temporary residence purposes as a recreational or other seasonal</w:t>
      </w:r>
      <w:r>
        <w:rPr>
          <w:spacing w:val="-11"/>
          <w:sz w:val="18"/>
        </w:rPr>
        <w:t xml:space="preserve"> </w:t>
      </w:r>
      <w:r>
        <w:rPr>
          <w:sz w:val="18"/>
        </w:rPr>
        <w:t>or</w:t>
      </w:r>
      <w:r>
        <w:rPr>
          <w:spacing w:val="-9"/>
          <w:sz w:val="18"/>
        </w:rPr>
        <w:t xml:space="preserve"> </w:t>
      </w:r>
      <w:r>
        <w:rPr>
          <w:sz w:val="18"/>
        </w:rPr>
        <w:t>secondary</w:t>
      </w:r>
      <w:r>
        <w:rPr>
          <w:spacing w:val="-15"/>
          <w:sz w:val="18"/>
        </w:rPr>
        <w:t xml:space="preserve"> </w:t>
      </w:r>
      <w:r>
        <w:rPr>
          <w:sz w:val="18"/>
        </w:rPr>
        <w:t>residence.</w:t>
      </w:r>
    </w:p>
    <w:p w:rsidR="00680E8A" w:rsidRDefault="00680E8A">
      <w:pPr>
        <w:pStyle w:val="BodyText"/>
        <w:spacing w:before="9"/>
        <w:rPr>
          <w:sz w:val="17"/>
        </w:rPr>
      </w:pPr>
    </w:p>
    <w:p w:rsidR="00680E8A" w:rsidRDefault="001011B2">
      <w:pPr>
        <w:pStyle w:val="BodyText"/>
        <w:ind w:left="101" w:right="674"/>
      </w:pPr>
      <w:r>
        <w:t>That no more than 15% of the total living area of the Single-Family Residence will be used in a trade or business conducted on any part of the land or improvements (i.e., use which would qualify for a deduction for expenses for federal income tax purposes under Section 280A of the Internal Revenue Code). The property on which the residence is located is not suitable for subdivision for other residential or commercial uses, or to provide income, other than incidentally.</w:t>
      </w:r>
    </w:p>
    <w:p w:rsidR="00680E8A" w:rsidRDefault="00680E8A">
      <w:pPr>
        <w:pStyle w:val="BodyText"/>
        <w:spacing w:before="9"/>
        <w:rPr>
          <w:sz w:val="17"/>
        </w:rPr>
      </w:pPr>
    </w:p>
    <w:p w:rsidR="00680E8A" w:rsidRDefault="001011B2">
      <w:pPr>
        <w:pStyle w:val="ListParagraph"/>
        <w:numPr>
          <w:ilvl w:val="0"/>
          <w:numId w:val="1"/>
        </w:numPr>
        <w:tabs>
          <w:tab w:val="left" w:pos="280"/>
        </w:tabs>
        <w:ind w:right="926" w:firstLine="0"/>
        <w:rPr>
          <w:sz w:val="18"/>
        </w:rPr>
      </w:pPr>
      <w:r>
        <w:rPr>
          <w:b/>
          <w:sz w:val="18"/>
        </w:rPr>
        <w:t>That</w:t>
      </w:r>
      <w:r>
        <w:rPr>
          <w:b/>
          <w:spacing w:val="-5"/>
          <w:sz w:val="18"/>
        </w:rPr>
        <w:t xml:space="preserve"> </w:t>
      </w:r>
      <w:r>
        <w:rPr>
          <w:b/>
          <w:sz w:val="18"/>
        </w:rPr>
        <w:t>I/we</w:t>
      </w:r>
      <w:r>
        <w:rPr>
          <w:b/>
          <w:spacing w:val="-3"/>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rent</w:t>
      </w:r>
      <w:r>
        <w:rPr>
          <w:sz w:val="18"/>
        </w:rPr>
        <w:t>,</w:t>
      </w:r>
      <w:r>
        <w:rPr>
          <w:spacing w:val="-7"/>
          <w:sz w:val="18"/>
        </w:rPr>
        <w:t xml:space="preserve"> </w:t>
      </w:r>
      <w:r>
        <w:rPr>
          <w:sz w:val="18"/>
        </w:rPr>
        <w:t>or</w:t>
      </w:r>
      <w:r>
        <w:rPr>
          <w:spacing w:val="-9"/>
          <w:sz w:val="18"/>
        </w:rPr>
        <w:t xml:space="preserve"> </w:t>
      </w:r>
      <w:r>
        <w:rPr>
          <w:sz w:val="18"/>
        </w:rPr>
        <w:t>sell</w:t>
      </w:r>
      <w:r>
        <w:rPr>
          <w:spacing w:val="-2"/>
          <w:sz w:val="18"/>
        </w:rPr>
        <w:t xml:space="preserve"> </w:t>
      </w:r>
      <w:r>
        <w:rPr>
          <w:sz w:val="18"/>
        </w:rPr>
        <w:t>on</w:t>
      </w:r>
      <w:r>
        <w:rPr>
          <w:spacing w:val="-7"/>
          <w:sz w:val="18"/>
        </w:rPr>
        <w:t xml:space="preserve"> </w:t>
      </w:r>
      <w:r>
        <w:rPr>
          <w:sz w:val="18"/>
        </w:rPr>
        <w:t>contract</w:t>
      </w:r>
      <w:r>
        <w:rPr>
          <w:spacing w:val="-5"/>
          <w:sz w:val="18"/>
        </w:rPr>
        <w:t xml:space="preserve"> </w:t>
      </w:r>
      <w:r>
        <w:rPr>
          <w:sz w:val="18"/>
        </w:rPr>
        <w:t>or</w:t>
      </w:r>
      <w:r>
        <w:rPr>
          <w:spacing w:val="-6"/>
          <w:sz w:val="18"/>
        </w:rPr>
        <w:t xml:space="preserve"> </w:t>
      </w:r>
      <w:r>
        <w:rPr>
          <w:spacing w:val="-3"/>
          <w:sz w:val="18"/>
        </w:rPr>
        <w:t>by</w:t>
      </w:r>
      <w:r>
        <w:rPr>
          <w:spacing w:val="-5"/>
          <w:sz w:val="18"/>
        </w:rPr>
        <w:t xml:space="preserve"> </w:t>
      </w:r>
      <w:r>
        <w:rPr>
          <w:sz w:val="18"/>
        </w:rPr>
        <w:t>lease</w:t>
      </w:r>
      <w:r>
        <w:rPr>
          <w:spacing w:val="-9"/>
          <w:sz w:val="18"/>
        </w:rPr>
        <w:t xml:space="preserve"> </w:t>
      </w:r>
      <w:r>
        <w:rPr>
          <w:sz w:val="18"/>
        </w:rPr>
        <w:t>option</w:t>
      </w:r>
      <w:r>
        <w:rPr>
          <w:spacing w:val="-7"/>
          <w:sz w:val="18"/>
        </w:rPr>
        <w:t xml:space="preserve"> </w:t>
      </w:r>
      <w:r>
        <w:rPr>
          <w:sz w:val="18"/>
        </w:rPr>
        <w:t>the</w:t>
      </w:r>
      <w:r>
        <w:rPr>
          <w:spacing w:val="-3"/>
          <w:sz w:val="18"/>
        </w:rPr>
        <w:t xml:space="preserve"> </w:t>
      </w:r>
      <w:r>
        <w:rPr>
          <w:sz w:val="18"/>
        </w:rPr>
        <w:t>Single-Family</w:t>
      </w:r>
      <w:r>
        <w:rPr>
          <w:spacing w:val="-5"/>
          <w:sz w:val="18"/>
        </w:rPr>
        <w:t xml:space="preserve"> </w:t>
      </w:r>
      <w:r>
        <w:rPr>
          <w:sz w:val="18"/>
        </w:rPr>
        <w:t>Residence</w:t>
      </w:r>
      <w:r>
        <w:rPr>
          <w:spacing w:val="-3"/>
          <w:sz w:val="18"/>
        </w:rPr>
        <w:t xml:space="preserve"> </w:t>
      </w:r>
      <w:r>
        <w:rPr>
          <w:sz w:val="18"/>
        </w:rPr>
        <w:t>to</w:t>
      </w:r>
      <w:r>
        <w:rPr>
          <w:spacing w:val="-6"/>
          <w:sz w:val="18"/>
        </w:rPr>
        <w:t xml:space="preserve"> </w:t>
      </w:r>
      <w:r>
        <w:rPr>
          <w:sz w:val="18"/>
        </w:rPr>
        <w:t>be</w:t>
      </w:r>
      <w:r>
        <w:rPr>
          <w:spacing w:val="-6"/>
          <w:sz w:val="18"/>
        </w:rPr>
        <w:t xml:space="preserve"> </w:t>
      </w:r>
      <w:r>
        <w:rPr>
          <w:sz w:val="18"/>
        </w:rPr>
        <w:t>purchased</w:t>
      </w:r>
      <w:r>
        <w:rPr>
          <w:spacing w:val="-8"/>
          <w:sz w:val="18"/>
        </w:rPr>
        <w:t xml:space="preserve"> </w:t>
      </w:r>
      <w:r>
        <w:rPr>
          <w:sz w:val="18"/>
        </w:rPr>
        <w:t>with</w:t>
      </w:r>
      <w:r>
        <w:rPr>
          <w:spacing w:val="-8"/>
          <w:sz w:val="18"/>
        </w:rPr>
        <w:t xml:space="preserve"> </w:t>
      </w:r>
      <w:r>
        <w:rPr>
          <w:sz w:val="18"/>
        </w:rPr>
        <w:t>the Program</w:t>
      </w:r>
      <w:r>
        <w:rPr>
          <w:spacing w:val="-5"/>
          <w:sz w:val="18"/>
        </w:rPr>
        <w:t xml:space="preserve"> </w:t>
      </w:r>
      <w:r>
        <w:rPr>
          <w:sz w:val="18"/>
        </w:rPr>
        <w:t>Loan</w:t>
      </w:r>
      <w:r>
        <w:rPr>
          <w:spacing w:val="-6"/>
          <w:sz w:val="18"/>
        </w:rPr>
        <w:t xml:space="preserve"> </w:t>
      </w:r>
      <w:r>
        <w:rPr>
          <w:sz w:val="18"/>
        </w:rPr>
        <w:t>at</w:t>
      </w:r>
      <w:r>
        <w:rPr>
          <w:spacing w:val="-6"/>
          <w:sz w:val="18"/>
        </w:rPr>
        <w:t xml:space="preserve"> </w:t>
      </w:r>
      <w:r>
        <w:rPr>
          <w:sz w:val="18"/>
        </w:rPr>
        <w:t>any</w:t>
      </w:r>
      <w:r>
        <w:rPr>
          <w:spacing w:val="-3"/>
          <w:sz w:val="18"/>
        </w:rPr>
        <w:t xml:space="preserve"> </w:t>
      </w:r>
      <w:r>
        <w:rPr>
          <w:sz w:val="18"/>
        </w:rPr>
        <w:t>time</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term</w:t>
      </w:r>
      <w:r>
        <w:rPr>
          <w:spacing w:val="-5"/>
          <w:sz w:val="18"/>
        </w:rPr>
        <w:t xml:space="preserve"> </w:t>
      </w:r>
      <w:r>
        <w:rPr>
          <w:sz w:val="18"/>
        </w:rPr>
        <w:t>of</w:t>
      </w:r>
      <w:r>
        <w:rPr>
          <w:spacing w:val="-2"/>
          <w:sz w:val="18"/>
        </w:rPr>
        <w:t xml:space="preserve"> </w:t>
      </w:r>
      <w:r>
        <w:rPr>
          <w:sz w:val="18"/>
        </w:rPr>
        <w:t>the</w:t>
      </w:r>
      <w:r>
        <w:rPr>
          <w:spacing w:val="-14"/>
          <w:sz w:val="18"/>
        </w:rPr>
        <w:t xml:space="preserve"> </w:t>
      </w:r>
      <w:r>
        <w:rPr>
          <w:sz w:val="18"/>
        </w:rPr>
        <w:t>mortgage.</w:t>
      </w:r>
    </w:p>
    <w:p w:rsidR="00680E8A" w:rsidRDefault="00680E8A">
      <w:pPr>
        <w:pStyle w:val="BodyText"/>
        <w:spacing w:before="9"/>
        <w:rPr>
          <w:sz w:val="17"/>
        </w:rPr>
      </w:pPr>
    </w:p>
    <w:p w:rsidR="00680E8A" w:rsidRDefault="001011B2">
      <w:pPr>
        <w:pStyle w:val="ListParagraph"/>
        <w:numPr>
          <w:ilvl w:val="0"/>
          <w:numId w:val="1"/>
        </w:numPr>
        <w:tabs>
          <w:tab w:val="left" w:pos="280"/>
        </w:tabs>
        <w:ind w:right="448" w:firstLine="0"/>
        <w:rPr>
          <w:sz w:val="18"/>
        </w:rPr>
      </w:pPr>
      <w:r>
        <w:rPr>
          <w:sz w:val="18"/>
        </w:rPr>
        <w:t>That</w:t>
      </w:r>
      <w:r>
        <w:rPr>
          <w:spacing w:val="-4"/>
          <w:sz w:val="18"/>
        </w:rPr>
        <w:t xml:space="preserve"> </w:t>
      </w:r>
      <w:r>
        <w:rPr>
          <w:sz w:val="18"/>
        </w:rPr>
        <w:t>I/we</w:t>
      </w:r>
      <w:r>
        <w:rPr>
          <w:spacing w:val="-4"/>
          <w:sz w:val="18"/>
        </w:rPr>
        <w:t xml:space="preserve"> </w:t>
      </w:r>
      <w:r>
        <w:rPr>
          <w:sz w:val="18"/>
        </w:rPr>
        <w:t>have</w:t>
      </w:r>
      <w:r>
        <w:rPr>
          <w:spacing w:val="-4"/>
          <w:sz w:val="18"/>
        </w:rPr>
        <w:t xml:space="preserve"> </w:t>
      </w:r>
      <w:r>
        <w:rPr>
          <w:sz w:val="18"/>
        </w:rPr>
        <w:t>not</w:t>
      </w:r>
      <w:r>
        <w:rPr>
          <w:spacing w:val="-3"/>
          <w:sz w:val="18"/>
        </w:rPr>
        <w:t xml:space="preserve"> </w:t>
      </w:r>
      <w:r>
        <w:rPr>
          <w:sz w:val="18"/>
        </w:rPr>
        <w:t>had</w:t>
      </w:r>
      <w:r>
        <w:rPr>
          <w:spacing w:val="-4"/>
          <w:sz w:val="18"/>
        </w:rPr>
        <w:t xml:space="preserve"> </w:t>
      </w:r>
      <w:r>
        <w:rPr>
          <w:sz w:val="18"/>
        </w:rPr>
        <w:t>an</w:t>
      </w:r>
      <w:r>
        <w:rPr>
          <w:spacing w:val="-9"/>
          <w:sz w:val="18"/>
        </w:rPr>
        <w:t xml:space="preserve"> </w:t>
      </w:r>
      <w:r>
        <w:rPr>
          <w:sz w:val="18"/>
        </w:rPr>
        <w:t>ownership</w:t>
      </w:r>
      <w:r>
        <w:rPr>
          <w:spacing w:val="-6"/>
          <w:sz w:val="18"/>
        </w:rPr>
        <w:t xml:space="preserve"> </w:t>
      </w:r>
      <w:r>
        <w:rPr>
          <w:sz w:val="18"/>
        </w:rPr>
        <w:t>interest,</w:t>
      </w:r>
      <w:r>
        <w:rPr>
          <w:spacing w:val="-4"/>
          <w:sz w:val="18"/>
        </w:rPr>
        <w:t xml:space="preserve"> </w:t>
      </w:r>
      <w:r>
        <w:rPr>
          <w:sz w:val="18"/>
        </w:rPr>
        <w:t>either</w:t>
      </w:r>
      <w:r>
        <w:rPr>
          <w:spacing w:val="-3"/>
          <w:sz w:val="18"/>
        </w:rPr>
        <w:t xml:space="preserve"> </w:t>
      </w:r>
      <w:r>
        <w:rPr>
          <w:sz w:val="18"/>
        </w:rPr>
        <w:t>alone</w:t>
      </w:r>
      <w:r>
        <w:rPr>
          <w:spacing w:val="-7"/>
          <w:sz w:val="18"/>
        </w:rPr>
        <w:t xml:space="preserve"> </w:t>
      </w:r>
      <w:r>
        <w:rPr>
          <w:sz w:val="18"/>
        </w:rPr>
        <w:t>or</w:t>
      </w:r>
      <w:r>
        <w:rPr>
          <w:spacing w:val="-7"/>
          <w:sz w:val="18"/>
        </w:rPr>
        <w:t xml:space="preserve"> </w:t>
      </w:r>
      <w:r>
        <w:rPr>
          <w:sz w:val="18"/>
        </w:rPr>
        <w:t>with</w:t>
      </w:r>
      <w:r>
        <w:rPr>
          <w:spacing w:val="-7"/>
          <w:sz w:val="18"/>
        </w:rPr>
        <w:t xml:space="preserve"> </w:t>
      </w:r>
      <w:r>
        <w:rPr>
          <w:sz w:val="18"/>
        </w:rPr>
        <w:t>others,</w:t>
      </w:r>
      <w:r>
        <w:rPr>
          <w:spacing w:val="-2"/>
          <w:sz w:val="18"/>
        </w:rPr>
        <w:t xml:space="preserve"> </w:t>
      </w:r>
      <w:r>
        <w:rPr>
          <w:sz w:val="18"/>
        </w:rPr>
        <w:t>in</w:t>
      </w:r>
      <w:r>
        <w:rPr>
          <w:spacing w:val="-9"/>
          <w:sz w:val="18"/>
        </w:rPr>
        <w:t xml:space="preserve"> </w:t>
      </w:r>
      <w:r>
        <w:rPr>
          <w:sz w:val="18"/>
        </w:rPr>
        <w:t>a</w:t>
      </w:r>
      <w:r>
        <w:rPr>
          <w:spacing w:val="-6"/>
          <w:sz w:val="18"/>
        </w:rPr>
        <w:t xml:space="preserve"> </w:t>
      </w:r>
      <w:r>
        <w:rPr>
          <w:sz w:val="18"/>
        </w:rPr>
        <w:t>Principal</w:t>
      </w:r>
      <w:r>
        <w:rPr>
          <w:spacing w:val="-4"/>
          <w:sz w:val="18"/>
        </w:rPr>
        <w:t xml:space="preserve"> </w:t>
      </w:r>
      <w:r>
        <w:rPr>
          <w:sz w:val="18"/>
        </w:rPr>
        <w:t>Residence</w:t>
      </w:r>
      <w:r>
        <w:rPr>
          <w:spacing w:val="-7"/>
          <w:sz w:val="18"/>
        </w:rPr>
        <w:t xml:space="preserve"> </w:t>
      </w:r>
      <w:r>
        <w:rPr>
          <w:sz w:val="18"/>
        </w:rPr>
        <w:t>at</w:t>
      </w:r>
      <w:r>
        <w:rPr>
          <w:spacing w:val="-3"/>
          <w:sz w:val="18"/>
        </w:rPr>
        <w:t xml:space="preserve"> </w:t>
      </w:r>
      <w:r>
        <w:rPr>
          <w:sz w:val="18"/>
        </w:rPr>
        <w:t>any</w:t>
      </w:r>
      <w:r>
        <w:rPr>
          <w:spacing w:val="-2"/>
          <w:sz w:val="18"/>
        </w:rPr>
        <w:t xml:space="preserve"> </w:t>
      </w:r>
      <w:r>
        <w:rPr>
          <w:sz w:val="18"/>
        </w:rPr>
        <w:t>time</w:t>
      </w:r>
      <w:r>
        <w:rPr>
          <w:spacing w:val="-7"/>
          <w:sz w:val="18"/>
        </w:rPr>
        <w:t xml:space="preserve"> </w:t>
      </w:r>
      <w:r>
        <w:rPr>
          <w:sz w:val="18"/>
        </w:rPr>
        <w:t>during</w:t>
      </w:r>
      <w:r>
        <w:rPr>
          <w:spacing w:val="-9"/>
          <w:sz w:val="18"/>
        </w:rPr>
        <w:t xml:space="preserve"> </w:t>
      </w:r>
      <w:r>
        <w:rPr>
          <w:sz w:val="18"/>
        </w:rPr>
        <w:t>the previous three</w:t>
      </w:r>
      <w:r>
        <w:rPr>
          <w:spacing w:val="-23"/>
          <w:sz w:val="18"/>
        </w:rPr>
        <w:t xml:space="preserve"> </w:t>
      </w:r>
      <w:r>
        <w:rPr>
          <w:sz w:val="18"/>
        </w:rPr>
        <w:t>years.</w:t>
      </w:r>
    </w:p>
    <w:p w:rsidR="00680E8A" w:rsidRDefault="00680E8A">
      <w:pPr>
        <w:pStyle w:val="BodyText"/>
        <w:spacing w:before="11"/>
        <w:rPr>
          <w:sz w:val="17"/>
        </w:rPr>
      </w:pPr>
    </w:p>
    <w:p w:rsidR="00680E8A" w:rsidRDefault="001011B2">
      <w:pPr>
        <w:pStyle w:val="ListParagraph"/>
        <w:numPr>
          <w:ilvl w:val="1"/>
          <w:numId w:val="1"/>
        </w:numPr>
        <w:tabs>
          <w:tab w:val="left" w:pos="1045"/>
        </w:tabs>
        <w:spacing w:before="1"/>
        <w:ind w:right="430" w:hanging="175"/>
        <w:rPr>
          <w:b/>
          <w:sz w:val="18"/>
        </w:rPr>
      </w:pPr>
      <w:r>
        <w:rPr>
          <w:b/>
          <w:sz w:val="18"/>
        </w:rPr>
        <w:t xml:space="preserve">Veteran exception: </w:t>
      </w:r>
      <w:r>
        <w:rPr>
          <w:sz w:val="18"/>
        </w:rPr>
        <w:t>The Veteran’s Exemption gives those who served a chance to save. If you served in active duty and were honorably discharged as evidenced by Form DD-214, and you have not previously had a mortgage</w:t>
      </w:r>
      <w:r>
        <w:rPr>
          <w:spacing w:val="-6"/>
          <w:sz w:val="18"/>
        </w:rPr>
        <w:t xml:space="preserve"> </w:t>
      </w:r>
      <w:r>
        <w:rPr>
          <w:sz w:val="18"/>
        </w:rPr>
        <w:t>financed</w:t>
      </w:r>
      <w:r>
        <w:rPr>
          <w:spacing w:val="-4"/>
          <w:sz w:val="18"/>
        </w:rPr>
        <w:t xml:space="preserve"> </w:t>
      </w:r>
      <w:r>
        <w:rPr>
          <w:sz w:val="18"/>
        </w:rPr>
        <w:t>through</w:t>
      </w:r>
      <w:r>
        <w:rPr>
          <w:spacing w:val="-4"/>
          <w:sz w:val="18"/>
        </w:rPr>
        <w:t xml:space="preserve"> </w:t>
      </w:r>
      <w:r>
        <w:rPr>
          <w:sz w:val="18"/>
        </w:rPr>
        <w:t>a mortgage</w:t>
      </w:r>
      <w:r>
        <w:rPr>
          <w:spacing w:val="-4"/>
          <w:sz w:val="18"/>
        </w:rPr>
        <w:t xml:space="preserve"> </w:t>
      </w:r>
      <w:r>
        <w:rPr>
          <w:sz w:val="18"/>
        </w:rPr>
        <w:t>revenue</w:t>
      </w:r>
      <w:r>
        <w:rPr>
          <w:spacing w:val="-9"/>
          <w:sz w:val="18"/>
        </w:rPr>
        <w:t xml:space="preserve"> </w:t>
      </w:r>
      <w:r>
        <w:rPr>
          <w:sz w:val="18"/>
        </w:rPr>
        <w:t>bond</w:t>
      </w:r>
      <w:r>
        <w:rPr>
          <w:spacing w:val="-9"/>
          <w:sz w:val="18"/>
        </w:rPr>
        <w:t xml:space="preserve"> </w:t>
      </w:r>
      <w:r>
        <w:rPr>
          <w:sz w:val="18"/>
        </w:rPr>
        <w:t>program</w:t>
      </w:r>
      <w:r>
        <w:rPr>
          <w:spacing w:val="1"/>
          <w:sz w:val="18"/>
        </w:rPr>
        <w:t xml:space="preserve"> </w:t>
      </w:r>
      <w:r>
        <w:rPr>
          <w:sz w:val="18"/>
        </w:rPr>
        <w:t>or</w:t>
      </w:r>
      <w:r>
        <w:rPr>
          <w:spacing w:val="-2"/>
          <w:sz w:val="18"/>
        </w:rPr>
        <w:t xml:space="preserve"> </w:t>
      </w:r>
      <w:r>
        <w:rPr>
          <w:sz w:val="18"/>
        </w:rPr>
        <w:t>a</w:t>
      </w:r>
      <w:r>
        <w:rPr>
          <w:spacing w:val="-8"/>
          <w:sz w:val="18"/>
        </w:rPr>
        <w:t xml:space="preserve"> </w:t>
      </w:r>
      <w:r>
        <w:rPr>
          <w:sz w:val="18"/>
        </w:rPr>
        <w:t>mortgage</w:t>
      </w:r>
      <w:r>
        <w:rPr>
          <w:spacing w:val="-11"/>
          <w:sz w:val="18"/>
        </w:rPr>
        <w:t xml:space="preserve"> </w:t>
      </w:r>
      <w:r>
        <w:rPr>
          <w:sz w:val="18"/>
        </w:rPr>
        <w:t>credit</w:t>
      </w:r>
      <w:r>
        <w:rPr>
          <w:spacing w:val="-7"/>
          <w:sz w:val="18"/>
        </w:rPr>
        <w:t xml:space="preserve"> </w:t>
      </w:r>
      <w:r>
        <w:rPr>
          <w:sz w:val="18"/>
        </w:rPr>
        <w:t>certificate</w:t>
      </w:r>
      <w:r>
        <w:rPr>
          <w:spacing w:val="-4"/>
          <w:sz w:val="18"/>
        </w:rPr>
        <w:t xml:space="preserve"> </w:t>
      </w:r>
      <w:r>
        <w:rPr>
          <w:sz w:val="18"/>
        </w:rPr>
        <w:t>program</w:t>
      </w:r>
      <w:r>
        <w:rPr>
          <w:spacing w:val="1"/>
          <w:sz w:val="18"/>
        </w:rPr>
        <w:t xml:space="preserve"> </w:t>
      </w:r>
      <w:r>
        <w:rPr>
          <w:sz w:val="18"/>
        </w:rPr>
        <w:t>in</w:t>
      </w:r>
      <w:r>
        <w:rPr>
          <w:spacing w:val="-4"/>
          <w:sz w:val="18"/>
        </w:rPr>
        <w:t xml:space="preserve"> </w:t>
      </w:r>
      <w:r>
        <w:rPr>
          <w:sz w:val="18"/>
        </w:rPr>
        <w:t xml:space="preserve">any state, you have a onetime exemption from the first time homebuyer requirement. You must still meet the applicable acquisition and income limit requirements of a non-targeted area unless purchasing </w:t>
      </w:r>
      <w:r>
        <w:rPr>
          <w:spacing w:val="3"/>
          <w:sz w:val="18"/>
        </w:rPr>
        <w:t xml:space="preserve">in </w:t>
      </w:r>
      <w:r>
        <w:rPr>
          <w:sz w:val="18"/>
        </w:rPr>
        <w:t>a targeted area</w:t>
      </w:r>
      <w:r>
        <w:rPr>
          <w:spacing w:val="-8"/>
          <w:sz w:val="18"/>
        </w:rPr>
        <w:t xml:space="preserve"> </w:t>
      </w:r>
      <w:r>
        <w:rPr>
          <w:sz w:val="18"/>
        </w:rPr>
        <w:t>census</w:t>
      </w:r>
      <w:r>
        <w:rPr>
          <w:spacing w:val="-8"/>
          <w:sz w:val="18"/>
        </w:rPr>
        <w:t xml:space="preserve"> </w:t>
      </w:r>
      <w:r>
        <w:rPr>
          <w:sz w:val="18"/>
        </w:rPr>
        <w:t>tract.</w:t>
      </w:r>
      <w:r>
        <w:rPr>
          <w:spacing w:val="-6"/>
          <w:sz w:val="18"/>
        </w:rPr>
        <w:t xml:space="preserve"> </w:t>
      </w:r>
      <w:r>
        <w:rPr>
          <w:b/>
          <w:sz w:val="18"/>
        </w:rPr>
        <w:t>Please</w:t>
      </w:r>
      <w:r>
        <w:rPr>
          <w:b/>
          <w:spacing w:val="-8"/>
          <w:sz w:val="18"/>
        </w:rPr>
        <w:t xml:space="preserve"> </w:t>
      </w:r>
      <w:r>
        <w:rPr>
          <w:b/>
          <w:sz w:val="18"/>
        </w:rPr>
        <w:t>sign</w:t>
      </w:r>
      <w:r>
        <w:rPr>
          <w:b/>
          <w:spacing w:val="-3"/>
          <w:sz w:val="18"/>
        </w:rPr>
        <w:t xml:space="preserve"> </w:t>
      </w:r>
      <w:r>
        <w:rPr>
          <w:b/>
          <w:sz w:val="18"/>
        </w:rPr>
        <w:t>additional</w:t>
      </w:r>
      <w:r>
        <w:rPr>
          <w:b/>
          <w:spacing w:val="-7"/>
          <w:sz w:val="18"/>
        </w:rPr>
        <w:t xml:space="preserve"> </w:t>
      </w:r>
      <w:r>
        <w:rPr>
          <w:b/>
          <w:sz w:val="18"/>
        </w:rPr>
        <w:t>attached</w:t>
      </w:r>
      <w:r>
        <w:rPr>
          <w:b/>
          <w:spacing w:val="-4"/>
          <w:sz w:val="18"/>
        </w:rPr>
        <w:t xml:space="preserve"> </w:t>
      </w:r>
      <w:r>
        <w:rPr>
          <w:b/>
          <w:sz w:val="18"/>
        </w:rPr>
        <w:t>Affidavit</w:t>
      </w:r>
      <w:r>
        <w:rPr>
          <w:b/>
          <w:spacing w:val="-5"/>
          <w:sz w:val="18"/>
        </w:rPr>
        <w:t xml:space="preserve"> </w:t>
      </w:r>
      <w:r>
        <w:rPr>
          <w:b/>
          <w:sz w:val="18"/>
        </w:rPr>
        <w:t>VA</w:t>
      </w:r>
    </w:p>
    <w:p w:rsidR="00680E8A" w:rsidRDefault="00680E8A">
      <w:pPr>
        <w:pStyle w:val="BodyText"/>
        <w:spacing w:before="9"/>
        <w:rPr>
          <w:b/>
          <w:sz w:val="17"/>
        </w:rPr>
      </w:pPr>
    </w:p>
    <w:p w:rsidR="00680E8A" w:rsidRDefault="001011B2" w:rsidP="00A45089">
      <w:pPr>
        <w:pStyle w:val="ListParagraph"/>
        <w:numPr>
          <w:ilvl w:val="0"/>
          <w:numId w:val="1"/>
        </w:numPr>
        <w:tabs>
          <w:tab w:val="left" w:pos="280"/>
        </w:tabs>
        <w:spacing w:before="3" w:line="237" w:lineRule="auto"/>
        <w:ind w:right="554" w:firstLine="0"/>
      </w:pPr>
      <w:r>
        <w:rPr>
          <w:sz w:val="18"/>
        </w:rPr>
        <w:t>That</w:t>
      </w:r>
      <w:r w:rsidRPr="00F237D6">
        <w:rPr>
          <w:spacing w:val="-6"/>
          <w:sz w:val="18"/>
        </w:rPr>
        <w:t xml:space="preserve"> </w:t>
      </w:r>
      <w:r>
        <w:rPr>
          <w:sz w:val="18"/>
        </w:rPr>
        <w:t>I/we</w:t>
      </w:r>
      <w:r w:rsidRPr="00F237D6">
        <w:rPr>
          <w:spacing w:val="-4"/>
          <w:sz w:val="18"/>
        </w:rPr>
        <w:t xml:space="preserve"> </w:t>
      </w:r>
      <w:r>
        <w:rPr>
          <w:sz w:val="18"/>
        </w:rPr>
        <w:t>have</w:t>
      </w:r>
      <w:r w:rsidRPr="00F237D6">
        <w:rPr>
          <w:spacing w:val="2"/>
          <w:sz w:val="18"/>
        </w:rPr>
        <w:t xml:space="preserve"> </w:t>
      </w:r>
      <w:r>
        <w:rPr>
          <w:sz w:val="18"/>
        </w:rPr>
        <w:t>provided</w:t>
      </w:r>
      <w:r w:rsidRPr="00F237D6">
        <w:rPr>
          <w:spacing w:val="-4"/>
          <w:sz w:val="18"/>
        </w:rPr>
        <w:t xml:space="preserve"> </w:t>
      </w:r>
      <w:r>
        <w:rPr>
          <w:sz w:val="18"/>
        </w:rPr>
        <w:t>with</w:t>
      </w:r>
      <w:r w:rsidRPr="00F237D6">
        <w:rPr>
          <w:spacing w:val="-4"/>
          <w:sz w:val="18"/>
        </w:rPr>
        <w:t xml:space="preserve"> </w:t>
      </w:r>
      <w:r>
        <w:rPr>
          <w:sz w:val="18"/>
        </w:rPr>
        <w:t>this</w:t>
      </w:r>
      <w:r w:rsidRPr="00F237D6">
        <w:rPr>
          <w:spacing w:val="-4"/>
          <w:sz w:val="18"/>
        </w:rPr>
        <w:t xml:space="preserve"> </w:t>
      </w:r>
      <w:r>
        <w:rPr>
          <w:sz w:val="18"/>
        </w:rPr>
        <w:t>application</w:t>
      </w:r>
      <w:r w:rsidRPr="00F237D6">
        <w:rPr>
          <w:spacing w:val="-4"/>
          <w:sz w:val="18"/>
        </w:rPr>
        <w:t xml:space="preserve"> </w:t>
      </w:r>
      <w:r>
        <w:rPr>
          <w:sz w:val="18"/>
        </w:rPr>
        <w:t>true,</w:t>
      </w:r>
      <w:r w:rsidRPr="00F237D6">
        <w:rPr>
          <w:spacing w:val="-5"/>
          <w:sz w:val="18"/>
        </w:rPr>
        <w:t xml:space="preserve"> </w:t>
      </w:r>
      <w:r>
        <w:rPr>
          <w:sz w:val="18"/>
        </w:rPr>
        <w:t>correct</w:t>
      </w:r>
      <w:r w:rsidRPr="00F237D6">
        <w:rPr>
          <w:spacing w:val="-6"/>
          <w:sz w:val="18"/>
        </w:rPr>
        <w:t xml:space="preserve"> </w:t>
      </w:r>
      <w:r>
        <w:rPr>
          <w:sz w:val="18"/>
        </w:rPr>
        <w:t>and</w:t>
      </w:r>
      <w:r w:rsidRPr="00F237D6">
        <w:rPr>
          <w:spacing w:val="-4"/>
          <w:sz w:val="18"/>
        </w:rPr>
        <w:t xml:space="preserve"> </w:t>
      </w:r>
      <w:r>
        <w:rPr>
          <w:sz w:val="18"/>
        </w:rPr>
        <w:t>complete</w:t>
      </w:r>
      <w:r w:rsidRPr="00F237D6">
        <w:rPr>
          <w:spacing w:val="-4"/>
          <w:sz w:val="18"/>
        </w:rPr>
        <w:t xml:space="preserve"> </w:t>
      </w:r>
      <w:r>
        <w:rPr>
          <w:sz w:val="18"/>
        </w:rPr>
        <w:t>copies</w:t>
      </w:r>
      <w:r w:rsidRPr="00F237D6">
        <w:rPr>
          <w:spacing w:val="-6"/>
          <w:sz w:val="18"/>
        </w:rPr>
        <w:t xml:space="preserve"> </w:t>
      </w:r>
      <w:r>
        <w:rPr>
          <w:sz w:val="18"/>
        </w:rPr>
        <w:t>of</w:t>
      </w:r>
      <w:r w:rsidRPr="00F237D6">
        <w:rPr>
          <w:spacing w:val="-6"/>
          <w:sz w:val="18"/>
        </w:rPr>
        <w:t xml:space="preserve"> </w:t>
      </w:r>
      <w:r>
        <w:rPr>
          <w:sz w:val="18"/>
        </w:rPr>
        <w:t>my</w:t>
      </w:r>
      <w:r w:rsidRPr="00F237D6">
        <w:rPr>
          <w:spacing w:val="-4"/>
          <w:sz w:val="18"/>
        </w:rPr>
        <w:t xml:space="preserve"> </w:t>
      </w:r>
      <w:r>
        <w:rPr>
          <w:sz w:val="18"/>
        </w:rPr>
        <w:t>federal</w:t>
      </w:r>
      <w:r w:rsidRPr="00F237D6">
        <w:rPr>
          <w:spacing w:val="-6"/>
          <w:sz w:val="18"/>
        </w:rPr>
        <w:t xml:space="preserve"> </w:t>
      </w:r>
      <w:r>
        <w:rPr>
          <w:sz w:val="18"/>
        </w:rPr>
        <w:t>income</w:t>
      </w:r>
      <w:r w:rsidRPr="00F237D6">
        <w:rPr>
          <w:spacing w:val="-4"/>
          <w:sz w:val="18"/>
        </w:rPr>
        <w:t xml:space="preserve"> </w:t>
      </w:r>
      <w:r>
        <w:rPr>
          <w:sz w:val="18"/>
        </w:rPr>
        <w:t>tax</w:t>
      </w:r>
      <w:r w:rsidRPr="00F237D6">
        <w:rPr>
          <w:spacing w:val="-9"/>
          <w:sz w:val="18"/>
        </w:rPr>
        <w:t xml:space="preserve"> </w:t>
      </w:r>
      <w:r>
        <w:rPr>
          <w:sz w:val="18"/>
        </w:rPr>
        <w:t>returns, including all attachments filed with the Internal Revenue Service for the last three years (for the last year only, if purchasing</w:t>
      </w:r>
      <w:r w:rsidRPr="00F237D6">
        <w:rPr>
          <w:spacing w:val="-4"/>
          <w:sz w:val="18"/>
        </w:rPr>
        <w:t xml:space="preserve"> </w:t>
      </w:r>
      <w:r>
        <w:rPr>
          <w:sz w:val="18"/>
        </w:rPr>
        <w:t>a</w:t>
      </w:r>
      <w:r w:rsidRPr="00F237D6">
        <w:rPr>
          <w:spacing w:val="-8"/>
          <w:sz w:val="18"/>
        </w:rPr>
        <w:t xml:space="preserve"> </w:t>
      </w:r>
      <w:r>
        <w:rPr>
          <w:sz w:val="18"/>
        </w:rPr>
        <w:t>residence</w:t>
      </w:r>
      <w:r w:rsidRPr="00F237D6">
        <w:rPr>
          <w:spacing w:val="-6"/>
          <w:sz w:val="18"/>
        </w:rPr>
        <w:t xml:space="preserve"> </w:t>
      </w:r>
      <w:r>
        <w:rPr>
          <w:sz w:val="18"/>
        </w:rPr>
        <w:t>in</w:t>
      </w:r>
      <w:r w:rsidRPr="00F237D6">
        <w:rPr>
          <w:spacing w:val="-4"/>
          <w:sz w:val="18"/>
        </w:rPr>
        <w:t xml:space="preserve"> </w:t>
      </w:r>
      <w:r>
        <w:rPr>
          <w:sz w:val="18"/>
        </w:rPr>
        <w:t>a</w:t>
      </w:r>
      <w:r w:rsidRPr="00F237D6">
        <w:rPr>
          <w:spacing w:val="-5"/>
          <w:sz w:val="18"/>
        </w:rPr>
        <w:t xml:space="preserve"> </w:t>
      </w:r>
      <w:r>
        <w:rPr>
          <w:sz w:val="18"/>
        </w:rPr>
        <w:t>Targeted</w:t>
      </w:r>
      <w:r w:rsidRPr="00F237D6">
        <w:rPr>
          <w:spacing w:val="-4"/>
          <w:sz w:val="18"/>
        </w:rPr>
        <w:t xml:space="preserve"> </w:t>
      </w:r>
      <w:r>
        <w:rPr>
          <w:sz w:val="18"/>
        </w:rPr>
        <w:t>Area.</w:t>
      </w:r>
      <w:r w:rsidRPr="00F237D6">
        <w:rPr>
          <w:spacing w:val="-3"/>
          <w:sz w:val="18"/>
        </w:rPr>
        <w:t xml:space="preserve"> </w:t>
      </w:r>
      <w:r>
        <w:rPr>
          <w:sz w:val="18"/>
        </w:rPr>
        <w:t>If</w:t>
      </w:r>
      <w:r w:rsidRPr="00F237D6">
        <w:rPr>
          <w:spacing w:val="-6"/>
          <w:sz w:val="18"/>
        </w:rPr>
        <w:t xml:space="preserve"> </w:t>
      </w:r>
      <w:r>
        <w:rPr>
          <w:sz w:val="18"/>
        </w:rPr>
        <w:t>copies</w:t>
      </w:r>
      <w:r w:rsidRPr="00F237D6">
        <w:rPr>
          <w:spacing w:val="-7"/>
          <w:sz w:val="18"/>
        </w:rPr>
        <w:t xml:space="preserve"> </w:t>
      </w:r>
      <w:r>
        <w:rPr>
          <w:sz w:val="18"/>
        </w:rPr>
        <w:t>of</w:t>
      </w:r>
      <w:r w:rsidRPr="00F237D6">
        <w:rPr>
          <w:spacing w:val="-7"/>
          <w:sz w:val="18"/>
        </w:rPr>
        <w:t xml:space="preserve"> </w:t>
      </w:r>
      <w:r>
        <w:rPr>
          <w:sz w:val="18"/>
        </w:rPr>
        <w:t>my</w:t>
      </w:r>
      <w:r w:rsidRPr="00F237D6">
        <w:rPr>
          <w:spacing w:val="-4"/>
          <w:sz w:val="18"/>
        </w:rPr>
        <w:t xml:space="preserve"> </w:t>
      </w:r>
      <w:r>
        <w:rPr>
          <w:sz w:val="18"/>
        </w:rPr>
        <w:t>federal</w:t>
      </w:r>
      <w:r w:rsidRPr="00F237D6">
        <w:rPr>
          <w:spacing w:val="-8"/>
          <w:sz w:val="18"/>
        </w:rPr>
        <w:t xml:space="preserve"> </w:t>
      </w:r>
      <w:r>
        <w:rPr>
          <w:sz w:val="18"/>
        </w:rPr>
        <w:t>income</w:t>
      </w:r>
      <w:r w:rsidRPr="00F237D6">
        <w:rPr>
          <w:spacing w:val="-7"/>
          <w:sz w:val="18"/>
        </w:rPr>
        <w:t xml:space="preserve"> </w:t>
      </w:r>
      <w:r>
        <w:rPr>
          <w:sz w:val="18"/>
        </w:rPr>
        <w:t>tax</w:t>
      </w:r>
      <w:r w:rsidRPr="00F237D6">
        <w:rPr>
          <w:spacing w:val="-6"/>
          <w:sz w:val="18"/>
        </w:rPr>
        <w:t xml:space="preserve"> </w:t>
      </w:r>
      <w:r>
        <w:rPr>
          <w:sz w:val="18"/>
        </w:rPr>
        <w:t>return</w:t>
      </w:r>
      <w:r w:rsidRPr="00F237D6">
        <w:rPr>
          <w:spacing w:val="-5"/>
          <w:sz w:val="18"/>
        </w:rPr>
        <w:t xml:space="preserve"> </w:t>
      </w:r>
      <w:r>
        <w:rPr>
          <w:sz w:val="18"/>
        </w:rPr>
        <w:t>for</w:t>
      </w:r>
      <w:r w:rsidRPr="00F237D6">
        <w:rPr>
          <w:spacing w:val="-6"/>
          <w:sz w:val="18"/>
        </w:rPr>
        <w:t xml:space="preserve"> </w:t>
      </w:r>
      <w:r>
        <w:rPr>
          <w:sz w:val="18"/>
        </w:rPr>
        <w:t>each</w:t>
      </w:r>
      <w:r w:rsidRPr="00F237D6">
        <w:rPr>
          <w:spacing w:val="-6"/>
          <w:sz w:val="18"/>
        </w:rPr>
        <w:t xml:space="preserve"> </w:t>
      </w:r>
      <w:r>
        <w:rPr>
          <w:sz w:val="18"/>
        </w:rPr>
        <w:t>of</w:t>
      </w:r>
      <w:r w:rsidRPr="00F237D6">
        <w:rPr>
          <w:spacing w:val="-8"/>
          <w:sz w:val="18"/>
        </w:rPr>
        <w:t xml:space="preserve"> </w:t>
      </w:r>
      <w:r>
        <w:rPr>
          <w:sz w:val="18"/>
        </w:rPr>
        <w:t>the</w:t>
      </w:r>
      <w:r w:rsidRPr="00F237D6">
        <w:rPr>
          <w:spacing w:val="-2"/>
          <w:sz w:val="18"/>
        </w:rPr>
        <w:t xml:space="preserve"> </w:t>
      </w:r>
      <w:r>
        <w:rPr>
          <w:sz w:val="18"/>
        </w:rPr>
        <w:t>required</w:t>
      </w:r>
      <w:r w:rsidRPr="00F237D6">
        <w:rPr>
          <w:spacing w:val="-5"/>
          <w:sz w:val="18"/>
        </w:rPr>
        <w:t xml:space="preserve"> </w:t>
      </w:r>
      <w:r>
        <w:rPr>
          <w:sz w:val="18"/>
        </w:rPr>
        <w:t>years</w:t>
      </w:r>
      <w:r w:rsidRPr="00F237D6">
        <w:rPr>
          <w:spacing w:val="-6"/>
          <w:sz w:val="18"/>
        </w:rPr>
        <w:t xml:space="preserve"> </w:t>
      </w:r>
      <w:r>
        <w:rPr>
          <w:sz w:val="18"/>
        </w:rPr>
        <w:t>are</w:t>
      </w:r>
      <w:r w:rsidR="00F237D6" w:rsidRPr="00F237D6">
        <w:rPr>
          <w:sz w:val="18"/>
          <w:szCs w:val="18"/>
        </w:rPr>
        <w:t xml:space="preserve"> </w:t>
      </w:r>
      <w:r w:rsidRPr="00F237D6">
        <w:rPr>
          <w:sz w:val="18"/>
          <w:szCs w:val="18"/>
        </w:rPr>
        <w:t>not</w:t>
      </w:r>
      <w:r>
        <w:t xml:space="preserve"> </w:t>
      </w:r>
      <w:r w:rsidRPr="00F237D6">
        <w:rPr>
          <w:sz w:val="18"/>
          <w:szCs w:val="18"/>
        </w:rPr>
        <w:t>attached, either I/we was/were not required to file a federal income tax return for such year or I/we have completed Form 4506 of the Internal Revenue Service requesting a copy of such form or a notification that Form 1040A or1040EZ was filed for such year. The information requested will not, upon receipt, indicate that a deduction has been claimed for taxes or interest with respect to property which was a principal residence.</w:t>
      </w:r>
    </w:p>
    <w:p w:rsidR="00680E8A" w:rsidRDefault="00680E8A">
      <w:pPr>
        <w:pStyle w:val="BodyText"/>
      </w:pPr>
    </w:p>
    <w:p w:rsidR="00680E8A" w:rsidRDefault="001011B2">
      <w:pPr>
        <w:pStyle w:val="Heading3"/>
        <w:rPr>
          <w:i w:val="0"/>
        </w:rPr>
      </w:pPr>
      <w:r>
        <w:rPr>
          <w:i w:val="0"/>
        </w:rPr>
        <w:t xml:space="preserve">NOTE: </w:t>
      </w:r>
      <w:r>
        <w:t>If a 1040A or 1040EZ was filed, a printout from the IRS, in lieu of filing Form 4506, will be acceptable</w:t>
      </w:r>
      <w:r>
        <w:rPr>
          <w:i w:val="0"/>
        </w:rPr>
        <w:t>.</w:t>
      </w:r>
    </w:p>
    <w:p w:rsidR="00680E8A" w:rsidRDefault="00680E8A">
      <w:pPr>
        <w:pStyle w:val="BodyText"/>
        <w:spacing w:before="9"/>
        <w:rPr>
          <w:b/>
          <w:sz w:val="17"/>
        </w:rPr>
      </w:pPr>
    </w:p>
    <w:p w:rsidR="00680E8A" w:rsidRDefault="001011B2">
      <w:pPr>
        <w:pStyle w:val="ListParagraph"/>
        <w:numPr>
          <w:ilvl w:val="0"/>
          <w:numId w:val="1"/>
        </w:numPr>
        <w:tabs>
          <w:tab w:val="left" w:pos="277"/>
        </w:tabs>
        <w:ind w:left="276" w:hanging="175"/>
        <w:rPr>
          <w:sz w:val="18"/>
        </w:rPr>
      </w:pPr>
      <w:r>
        <w:rPr>
          <w:sz w:val="18"/>
        </w:rPr>
        <w:t>That</w:t>
      </w:r>
      <w:r>
        <w:rPr>
          <w:spacing w:val="-6"/>
          <w:sz w:val="18"/>
        </w:rPr>
        <w:t xml:space="preserve"> </w:t>
      </w:r>
      <w:r>
        <w:rPr>
          <w:sz w:val="18"/>
        </w:rPr>
        <w:t>any</w:t>
      </w:r>
      <w:r>
        <w:rPr>
          <w:spacing w:val="-1"/>
          <w:sz w:val="18"/>
        </w:rPr>
        <w:t xml:space="preserve"> </w:t>
      </w:r>
      <w:r>
        <w:rPr>
          <w:sz w:val="18"/>
        </w:rPr>
        <w:t>other</w:t>
      </w:r>
      <w:r>
        <w:rPr>
          <w:spacing w:val="-3"/>
          <w:sz w:val="18"/>
        </w:rPr>
        <w:t xml:space="preserve"> </w:t>
      </w:r>
      <w:r>
        <w:rPr>
          <w:sz w:val="18"/>
        </w:rPr>
        <w:t>residential</w:t>
      </w:r>
      <w:r>
        <w:rPr>
          <w:spacing w:val="-1"/>
          <w:sz w:val="18"/>
        </w:rPr>
        <w:t xml:space="preserve"> </w:t>
      </w:r>
      <w:r>
        <w:rPr>
          <w:sz w:val="18"/>
        </w:rPr>
        <w:t>property</w:t>
      </w:r>
      <w:r>
        <w:rPr>
          <w:spacing w:val="-8"/>
          <w:sz w:val="18"/>
        </w:rPr>
        <w:t xml:space="preserve"> </w:t>
      </w:r>
      <w:r>
        <w:rPr>
          <w:sz w:val="18"/>
        </w:rPr>
        <w:t>I/we</w:t>
      </w:r>
      <w:r>
        <w:rPr>
          <w:spacing w:val="-4"/>
          <w:sz w:val="18"/>
        </w:rPr>
        <w:t xml:space="preserve"> </w:t>
      </w:r>
      <w:r>
        <w:rPr>
          <w:sz w:val="18"/>
        </w:rPr>
        <w:t>own</w:t>
      </w:r>
      <w:r>
        <w:rPr>
          <w:spacing w:val="-3"/>
          <w:sz w:val="18"/>
        </w:rPr>
        <w:t xml:space="preserve"> </w:t>
      </w:r>
      <w:r>
        <w:rPr>
          <w:sz w:val="18"/>
        </w:rPr>
        <w:t>will</w:t>
      </w:r>
      <w:r>
        <w:rPr>
          <w:spacing w:val="-6"/>
          <w:sz w:val="18"/>
        </w:rPr>
        <w:t xml:space="preserve"> </w:t>
      </w:r>
      <w:r>
        <w:rPr>
          <w:sz w:val="18"/>
        </w:rPr>
        <w:t>be</w:t>
      </w:r>
      <w:r>
        <w:rPr>
          <w:spacing w:val="-4"/>
          <w:sz w:val="18"/>
        </w:rPr>
        <w:t xml:space="preserve"> </w:t>
      </w:r>
      <w:r>
        <w:rPr>
          <w:sz w:val="18"/>
        </w:rPr>
        <w:t>sold</w:t>
      </w:r>
      <w:r>
        <w:rPr>
          <w:spacing w:val="-4"/>
          <w:sz w:val="18"/>
        </w:rPr>
        <w:t xml:space="preserve"> </w:t>
      </w:r>
      <w:r>
        <w:rPr>
          <w:sz w:val="18"/>
        </w:rPr>
        <w:t>by</w:t>
      </w:r>
      <w:r>
        <w:rPr>
          <w:spacing w:val="-6"/>
          <w:sz w:val="18"/>
        </w:rPr>
        <w:t xml:space="preserve"> </w:t>
      </w:r>
      <w:r>
        <w:rPr>
          <w:sz w:val="18"/>
        </w:rPr>
        <w:t>the</w:t>
      </w:r>
      <w:r>
        <w:rPr>
          <w:spacing w:val="-4"/>
          <w:sz w:val="18"/>
        </w:rPr>
        <w:t xml:space="preserve"> </w:t>
      </w:r>
      <w:r>
        <w:rPr>
          <w:sz w:val="18"/>
        </w:rPr>
        <w:t>time</w:t>
      </w:r>
      <w:r>
        <w:rPr>
          <w:spacing w:val="-4"/>
          <w:sz w:val="18"/>
        </w:rPr>
        <w:t xml:space="preserve"> </w:t>
      </w:r>
      <w:r>
        <w:rPr>
          <w:sz w:val="18"/>
        </w:rPr>
        <w:t>of</w:t>
      </w:r>
      <w:r>
        <w:rPr>
          <w:spacing w:val="-5"/>
          <w:sz w:val="18"/>
        </w:rPr>
        <w:t xml:space="preserve"> </w:t>
      </w:r>
      <w:r>
        <w:rPr>
          <w:sz w:val="18"/>
        </w:rPr>
        <w:t>closing</w:t>
      </w:r>
      <w:r>
        <w:rPr>
          <w:spacing w:val="-11"/>
          <w:sz w:val="18"/>
        </w:rPr>
        <w:t xml:space="preserve"> </w:t>
      </w:r>
      <w:r>
        <w:rPr>
          <w:sz w:val="18"/>
        </w:rPr>
        <w:t>the</w:t>
      </w:r>
      <w:r>
        <w:rPr>
          <w:spacing w:val="-4"/>
          <w:sz w:val="18"/>
        </w:rPr>
        <w:t xml:space="preserve"> </w:t>
      </w:r>
      <w:r>
        <w:rPr>
          <w:sz w:val="18"/>
        </w:rPr>
        <w:t>Program</w:t>
      </w:r>
      <w:r>
        <w:rPr>
          <w:spacing w:val="-20"/>
          <w:sz w:val="18"/>
        </w:rPr>
        <w:t xml:space="preserve"> </w:t>
      </w:r>
      <w:r>
        <w:rPr>
          <w:sz w:val="18"/>
        </w:rPr>
        <w:t>Loan.</w:t>
      </w:r>
    </w:p>
    <w:p w:rsidR="00680E8A" w:rsidRDefault="00680E8A">
      <w:pPr>
        <w:pStyle w:val="BodyText"/>
        <w:spacing w:before="9"/>
        <w:rPr>
          <w:sz w:val="17"/>
        </w:rPr>
      </w:pPr>
    </w:p>
    <w:p w:rsidR="00680E8A" w:rsidRDefault="001011B2">
      <w:pPr>
        <w:pStyle w:val="ListParagraph"/>
        <w:numPr>
          <w:ilvl w:val="0"/>
          <w:numId w:val="1"/>
        </w:numPr>
        <w:tabs>
          <w:tab w:val="left" w:pos="280"/>
        </w:tabs>
        <w:ind w:right="507" w:firstLine="0"/>
        <w:rPr>
          <w:sz w:val="18"/>
        </w:rPr>
      </w:pPr>
      <w:r>
        <w:rPr>
          <w:sz w:val="18"/>
        </w:rPr>
        <w:t>That</w:t>
      </w:r>
      <w:r>
        <w:rPr>
          <w:spacing w:val="-3"/>
          <w:sz w:val="18"/>
        </w:rPr>
        <w:t xml:space="preserve"> </w:t>
      </w:r>
      <w:r>
        <w:rPr>
          <w:sz w:val="18"/>
        </w:rPr>
        <w:t>I/we</w:t>
      </w:r>
      <w:r>
        <w:rPr>
          <w:spacing w:val="-3"/>
          <w:sz w:val="18"/>
        </w:rPr>
        <w:t xml:space="preserve"> </w:t>
      </w:r>
      <w:r>
        <w:rPr>
          <w:sz w:val="18"/>
        </w:rPr>
        <w:t>am/are</w:t>
      </w:r>
      <w:r>
        <w:rPr>
          <w:spacing w:val="-6"/>
          <w:sz w:val="18"/>
        </w:rPr>
        <w:t xml:space="preserve"> </w:t>
      </w:r>
      <w:r>
        <w:rPr>
          <w:sz w:val="18"/>
        </w:rPr>
        <w:t>currently</w:t>
      </w:r>
      <w:r>
        <w:rPr>
          <w:spacing w:val="-3"/>
          <w:sz w:val="18"/>
        </w:rPr>
        <w:t xml:space="preserve"> </w:t>
      </w:r>
      <w:r>
        <w:rPr>
          <w:sz w:val="18"/>
        </w:rPr>
        <w:t>a</w:t>
      </w:r>
      <w:r>
        <w:rPr>
          <w:spacing w:val="-5"/>
          <w:sz w:val="18"/>
        </w:rPr>
        <w:t xml:space="preserve"> </w:t>
      </w:r>
      <w:r>
        <w:rPr>
          <w:sz w:val="18"/>
        </w:rPr>
        <w:t>resident</w:t>
      </w:r>
      <w:r>
        <w:rPr>
          <w:spacing w:val="-1"/>
          <w:sz w:val="18"/>
        </w:rPr>
        <w:t xml:space="preserve"> </w:t>
      </w:r>
      <w:r>
        <w:rPr>
          <w:sz w:val="18"/>
        </w:rPr>
        <w:t>of</w:t>
      </w:r>
      <w:r>
        <w:rPr>
          <w:spacing w:val="-8"/>
          <w:sz w:val="18"/>
        </w:rPr>
        <w:t xml:space="preserve"> </w:t>
      </w:r>
      <w:r>
        <w:rPr>
          <w:sz w:val="18"/>
        </w:rPr>
        <w:t>the</w:t>
      </w:r>
      <w:r>
        <w:rPr>
          <w:spacing w:val="-2"/>
          <w:sz w:val="18"/>
        </w:rPr>
        <w:t xml:space="preserve"> </w:t>
      </w:r>
      <w:r>
        <w:rPr>
          <w:sz w:val="18"/>
        </w:rPr>
        <w:t>State</w:t>
      </w:r>
      <w:r>
        <w:rPr>
          <w:spacing w:val="-6"/>
          <w:sz w:val="18"/>
        </w:rPr>
        <w:t xml:space="preserve"> </w:t>
      </w:r>
      <w:r>
        <w:rPr>
          <w:sz w:val="18"/>
        </w:rPr>
        <w:t>of</w:t>
      </w:r>
      <w:r>
        <w:rPr>
          <w:spacing w:val="-6"/>
          <w:sz w:val="18"/>
        </w:rPr>
        <w:t xml:space="preserve"> </w:t>
      </w:r>
      <w:r>
        <w:rPr>
          <w:sz w:val="18"/>
        </w:rPr>
        <w:t>Oregon,</w:t>
      </w:r>
      <w:r>
        <w:rPr>
          <w:spacing w:val="-1"/>
          <w:sz w:val="18"/>
        </w:rPr>
        <w:t xml:space="preserve"> </w:t>
      </w:r>
      <w:r>
        <w:rPr>
          <w:sz w:val="18"/>
        </w:rPr>
        <w:t>or</w:t>
      </w:r>
      <w:r>
        <w:rPr>
          <w:spacing w:val="-6"/>
          <w:sz w:val="18"/>
        </w:rPr>
        <w:t xml:space="preserve"> </w:t>
      </w:r>
      <w:r>
        <w:rPr>
          <w:sz w:val="18"/>
        </w:rPr>
        <w:t>will</w:t>
      </w:r>
      <w:r>
        <w:rPr>
          <w:spacing w:val="-3"/>
          <w:sz w:val="18"/>
        </w:rPr>
        <w:t xml:space="preserve"> be</w:t>
      </w:r>
      <w:r>
        <w:rPr>
          <w:spacing w:val="-6"/>
          <w:sz w:val="18"/>
        </w:rPr>
        <w:t xml:space="preserve"> </w:t>
      </w:r>
      <w:r>
        <w:rPr>
          <w:sz w:val="18"/>
        </w:rPr>
        <w:t>within</w:t>
      </w:r>
      <w:r>
        <w:rPr>
          <w:spacing w:val="-6"/>
          <w:sz w:val="18"/>
        </w:rPr>
        <w:t xml:space="preserve"> </w:t>
      </w:r>
      <w:r>
        <w:rPr>
          <w:sz w:val="18"/>
        </w:rPr>
        <w:t>30</w:t>
      </w:r>
      <w:r>
        <w:rPr>
          <w:spacing w:val="-3"/>
          <w:sz w:val="18"/>
        </w:rPr>
        <w:t xml:space="preserve"> </w:t>
      </w:r>
      <w:r>
        <w:rPr>
          <w:sz w:val="18"/>
        </w:rPr>
        <w:t>days</w:t>
      </w:r>
      <w:r>
        <w:rPr>
          <w:spacing w:val="-8"/>
          <w:sz w:val="18"/>
        </w:rPr>
        <w:t xml:space="preserve"> </w:t>
      </w:r>
      <w:r>
        <w:rPr>
          <w:sz w:val="18"/>
        </w:rPr>
        <w:t>of</w:t>
      </w:r>
      <w:r>
        <w:rPr>
          <w:spacing w:val="-6"/>
          <w:sz w:val="18"/>
        </w:rPr>
        <w:t xml:space="preserve"> </w:t>
      </w:r>
      <w:r>
        <w:rPr>
          <w:sz w:val="18"/>
        </w:rPr>
        <w:t>loan</w:t>
      </w:r>
      <w:r>
        <w:rPr>
          <w:spacing w:val="-6"/>
          <w:sz w:val="18"/>
        </w:rPr>
        <w:t xml:space="preserve"> </w:t>
      </w:r>
      <w:r>
        <w:rPr>
          <w:sz w:val="18"/>
        </w:rPr>
        <w:t>closing,</w:t>
      </w:r>
      <w:r>
        <w:rPr>
          <w:spacing w:val="-2"/>
          <w:sz w:val="18"/>
        </w:rPr>
        <w:t xml:space="preserve"> </w:t>
      </w:r>
      <w:r>
        <w:rPr>
          <w:sz w:val="18"/>
        </w:rPr>
        <w:t>and</w:t>
      </w:r>
      <w:r>
        <w:rPr>
          <w:spacing w:val="-6"/>
          <w:sz w:val="18"/>
        </w:rPr>
        <w:t xml:space="preserve"> </w:t>
      </w:r>
      <w:r>
        <w:rPr>
          <w:sz w:val="18"/>
        </w:rPr>
        <w:t>am/are</w:t>
      </w:r>
      <w:r>
        <w:rPr>
          <w:spacing w:val="-6"/>
          <w:sz w:val="18"/>
        </w:rPr>
        <w:t xml:space="preserve"> </w:t>
      </w:r>
      <w:r>
        <w:rPr>
          <w:sz w:val="18"/>
        </w:rPr>
        <w:t>now</w:t>
      </w:r>
      <w:r>
        <w:rPr>
          <w:spacing w:val="-1"/>
          <w:sz w:val="18"/>
        </w:rPr>
        <w:t xml:space="preserve"> </w:t>
      </w:r>
      <w:r>
        <w:rPr>
          <w:sz w:val="18"/>
        </w:rPr>
        <w:t>a United</w:t>
      </w:r>
      <w:r>
        <w:rPr>
          <w:spacing w:val="-9"/>
          <w:sz w:val="18"/>
        </w:rPr>
        <w:t xml:space="preserve"> </w:t>
      </w:r>
      <w:r>
        <w:rPr>
          <w:sz w:val="18"/>
        </w:rPr>
        <w:t>States</w:t>
      </w:r>
      <w:r>
        <w:rPr>
          <w:spacing w:val="-6"/>
          <w:sz w:val="18"/>
        </w:rPr>
        <w:t xml:space="preserve"> </w:t>
      </w:r>
      <w:r>
        <w:rPr>
          <w:sz w:val="18"/>
        </w:rPr>
        <w:t>citizen</w:t>
      </w:r>
      <w:r>
        <w:rPr>
          <w:spacing w:val="-5"/>
          <w:sz w:val="18"/>
        </w:rPr>
        <w:t xml:space="preserve"> </w:t>
      </w:r>
      <w:r>
        <w:rPr>
          <w:sz w:val="18"/>
        </w:rPr>
        <w:t>or</w:t>
      </w:r>
      <w:r>
        <w:rPr>
          <w:spacing w:val="-2"/>
          <w:sz w:val="18"/>
        </w:rPr>
        <w:t xml:space="preserve"> </w:t>
      </w:r>
      <w:r>
        <w:rPr>
          <w:sz w:val="18"/>
        </w:rPr>
        <w:t>alien</w:t>
      </w:r>
      <w:r>
        <w:rPr>
          <w:spacing w:val="-9"/>
          <w:sz w:val="18"/>
        </w:rPr>
        <w:t xml:space="preserve"> </w:t>
      </w:r>
      <w:r>
        <w:rPr>
          <w:sz w:val="18"/>
        </w:rPr>
        <w:t>admitted</w:t>
      </w:r>
      <w:r>
        <w:rPr>
          <w:spacing w:val="-5"/>
          <w:sz w:val="18"/>
        </w:rPr>
        <w:t xml:space="preserve"> </w:t>
      </w:r>
      <w:r>
        <w:rPr>
          <w:sz w:val="18"/>
        </w:rPr>
        <w:t>for</w:t>
      </w:r>
      <w:r>
        <w:rPr>
          <w:spacing w:val="-6"/>
          <w:sz w:val="18"/>
        </w:rPr>
        <w:t xml:space="preserve"> </w:t>
      </w:r>
      <w:r>
        <w:rPr>
          <w:sz w:val="18"/>
        </w:rPr>
        <w:t>permanent</w:t>
      </w:r>
      <w:r>
        <w:rPr>
          <w:spacing w:val="-17"/>
          <w:sz w:val="18"/>
        </w:rPr>
        <w:t xml:space="preserve"> </w:t>
      </w:r>
      <w:r>
        <w:rPr>
          <w:sz w:val="18"/>
        </w:rPr>
        <w:t>residency.</w:t>
      </w:r>
    </w:p>
    <w:p w:rsidR="00680E8A" w:rsidRDefault="00680E8A">
      <w:pPr>
        <w:pStyle w:val="BodyText"/>
        <w:spacing w:before="9"/>
        <w:rPr>
          <w:sz w:val="17"/>
        </w:rPr>
      </w:pPr>
    </w:p>
    <w:p w:rsidR="00680E8A" w:rsidRPr="00F237D6" w:rsidRDefault="001011B2" w:rsidP="00417FA8">
      <w:pPr>
        <w:pStyle w:val="ListParagraph"/>
        <w:numPr>
          <w:ilvl w:val="0"/>
          <w:numId w:val="1"/>
        </w:numPr>
        <w:tabs>
          <w:tab w:val="left" w:pos="280"/>
        </w:tabs>
        <w:spacing w:before="1" w:line="219" w:lineRule="exact"/>
        <w:ind w:right="623" w:firstLine="0"/>
        <w:rPr>
          <w:sz w:val="18"/>
          <w:szCs w:val="18"/>
        </w:rPr>
      </w:pPr>
      <w:r>
        <w:rPr>
          <w:sz w:val="18"/>
        </w:rPr>
        <w:t>That</w:t>
      </w:r>
      <w:r w:rsidRPr="00F237D6">
        <w:rPr>
          <w:spacing w:val="-8"/>
          <w:sz w:val="18"/>
        </w:rPr>
        <w:t xml:space="preserve"> </w:t>
      </w:r>
      <w:r>
        <w:rPr>
          <w:sz w:val="18"/>
        </w:rPr>
        <w:t>the</w:t>
      </w:r>
      <w:r w:rsidRPr="00F237D6">
        <w:rPr>
          <w:spacing w:val="-6"/>
          <w:sz w:val="18"/>
        </w:rPr>
        <w:t xml:space="preserve"> </w:t>
      </w:r>
      <w:r>
        <w:rPr>
          <w:sz w:val="18"/>
        </w:rPr>
        <w:t>purchase</w:t>
      </w:r>
      <w:r w:rsidRPr="00F237D6">
        <w:rPr>
          <w:spacing w:val="-7"/>
          <w:sz w:val="18"/>
        </w:rPr>
        <w:t xml:space="preserve"> </w:t>
      </w:r>
      <w:r>
        <w:rPr>
          <w:sz w:val="18"/>
        </w:rPr>
        <w:t>price</w:t>
      </w:r>
      <w:r w:rsidRPr="00F237D6">
        <w:rPr>
          <w:spacing w:val="-8"/>
          <w:sz w:val="18"/>
        </w:rPr>
        <w:t xml:space="preserve"> </w:t>
      </w:r>
      <w:r>
        <w:rPr>
          <w:sz w:val="18"/>
        </w:rPr>
        <w:t>(Acquisition</w:t>
      </w:r>
      <w:r w:rsidRPr="00F237D6">
        <w:rPr>
          <w:spacing w:val="-6"/>
          <w:sz w:val="18"/>
        </w:rPr>
        <w:t xml:space="preserve"> </w:t>
      </w:r>
      <w:r>
        <w:rPr>
          <w:sz w:val="18"/>
        </w:rPr>
        <w:t>Cost)</w:t>
      </w:r>
      <w:r w:rsidRPr="00F237D6">
        <w:rPr>
          <w:spacing w:val="-9"/>
          <w:sz w:val="18"/>
        </w:rPr>
        <w:t xml:space="preserve"> </w:t>
      </w:r>
      <w:r>
        <w:rPr>
          <w:sz w:val="18"/>
        </w:rPr>
        <w:t>of</w:t>
      </w:r>
      <w:r w:rsidRPr="00F237D6">
        <w:rPr>
          <w:spacing w:val="-12"/>
          <w:sz w:val="18"/>
        </w:rPr>
        <w:t xml:space="preserve"> </w:t>
      </w:r>
      <w:r>
        <w:rPr>
          <w:sz w:val="18"/>
        </w:rPr>
        <w:t>the</w:t>
      </w:r>
      <w:r w:rsidRPr="00F237D6">
        <w:rPr>
          <w:spacing w:val="-8"/>
          <w:sz w:val="18"/>
        </w:rPr>
        <w:t xml:space="preserve"> </w:t>
      </w:r>
      <w:r>
        <w:rPr>
          <w:sz w:val="18"/>
        </w:rPr>
        <w:t>Single-Family</w:t>
      </w:r>
      <w:r w:rsidRPr="00F237D6">
        <w:rPr>
          <w:spacing w:val="-6"/>
          <w:sz w:val="18"/>
        </w:rPr>
        <w:t xml:space="preserve"> </w:t>
      </w:r>
      <w:r>
        <w:rPr>
          <w:sz w:val="18"/>
        </w:rPr>
        <w:t>Residence</w:t>
      </w:r>
      <w:r w:rsidRPr="00F237D6">
        <w:rPr>
          <w:spacing w:val="-8"/>
          <w:sz w:val="18"/>
        </w:rPr>
        <w:t xml:space="preserve"> </w:t>
      </w:r>
      <w:r>
        <w:rPr>
          <w:sz w:val="18"/>
        </w:rPr>
        <w:t>does</w:t>
      </w:r>
      <w:r w:rsidRPr="00F237D6">
        <w:rPr>
          <w:spacing w:val="-7"/>
          <w:sz w:val="18"/>
        </w:rPr>
        <w:t xml:space="preserve"> </w:t>
      </w:r>
      <w:r>
        <w:rPr>
          <w:sz w:val="18"/>
        </w:rPr>
        <w:t>not</w:t>
      </w:r>
      <w:r w:rsidRPr="00F237D6">
        <w:rPr>
          <w:spacing w:val="-6"/>
          <w:sz w:val="18"/>
        </w:rPr>
        <w:t xml:space="preserve"> </w:t>
      </w:r>
      <w:r>
        <w:rPr>
          <w:sz w:val="18"/>
        </w:rPr>
        <w:t>exceed</w:t>
      </w:r>
      <w:r w:rsidRPr="00F237D6">
        <w:rPr>
          <w:spacing w:val="-8"/>
          <w:sz w:val="18"/>
        </w:rPr>
        <w:t xml:space="preserve"> </w:t>
      </w:r>
      <w:r>
        <w:rPr>
          <w:sz w:val="18"/>
        </w:rPr>
        <w:t>the</w:t>
      </w:r>
      <w:r w:rsidRPr="00F237D6">
        <w:rPr>
          <w:spacing w:val="-10"/>
          <w:sz w:val="18"/>
        </w:rPr>
        <w:t xml:space="preserve"> </w:t>
      </w:r>
      <w:r>
        <w:rPr>
          <w:sz w:val="18"/>
        </w:rPr>
        <w:t>purchase</w:t>
      </w:r>
      <w:r w:rsidRPr="00F237D6">
        <w:rPr>
          <w:spacing w:val="-7"/>
          <w:sz w:val="18"/>
        </w:rPr>
        <w:t xml:space="preserve"> </w:t>
      </w:r>
      <w:r>
        <w:rPr>
          <w:sz w:val="18"/>
        </w:rPr>
        <w:t>price</w:t>
      </w:r>
      <w:r w:rsidRPr="00F237D6">
        <w:rPr>
          <w:spacing w:val="-8"/>
          <w:sz w:val="18"/>
        </w:rPr>
        <w:t xml:space="preserve"> </w:t>
      </w:r>
      <w:r>
        <w:rPr>
          <w:sz w:val="18"/>
        </w:rPr>
        <w:t>limit established</w:t>
      </w:r>
      <w:r w:rsidRPr="00F237D6">
        <w:rPr>
          <w:spacing w:val="-5"/>
          <w:sz w:val="18"/>
        </w:rPr>
        <w:t xml:space="preserve"> </w:t>
      </w:r>
      <w:r>
        <w:rPr>
          <w:sz w:val="18"/>
        </w:rPr>
        <w:t>for</w:t>
      </w:r>
      <w:r w:rsidRPr="00F237D6">
        <w:rPr>
          <w:spacing w:val="-2"/>
          <w:sz w:val="18"/>
        </w:rPr>
        <w:t xml:space="preserve"> </w:t>
      </w:r>
      <w:r>
        <w:rPr>
          <w:sz w:val="18"/>
        </w:rPr>
        <w:t>the</w:t>
      </w:r>
      <w:r w:rsidRPr="00F237D6">
        <w:rPr>
          <w:spacing w:val="-5"/>
          <w:sz w:val="18"/>
        </w:rPr>
        <w:t xml:space="preserve"> </w:t>
      </w:r>
      <w:r>
        <w:rPr>
          <w:sz w:val="18"/>
        </w:rPr>
        <w:t>Program</w:t>
      </w:r>
      <w:r w:rsidRPr="00F237D6">
        <w:rPr>
          <w:spacing w:val="-5"/>
          <w:sz w:val="18"/>
        </w:rPr>
        <w:t xml:space="preserve"> </w:t>
      </w:r>
      <w:r>
        <w:rPr>
          <w:sz w:val="18"/>
        </w:rPr>
        <w:t>for</w:t>
      </w:r>
      <w:r w:rsidRPr="00F237D6">
        <w:rPr>
          <w:spacing w:val="-3"/>
          <w:sz w:val="18"/>
        </w:rPr>
        <w:t xml:space="preserve"> </w:t>
      </w:r>
      <w:r>
        <w:rPr>
          <w:sz w:val="18"/>
        </w:rPr>
        <w:t>the</w:t>
      </w:r>
      <w:r w:rsidRPr="00F237D6">
        <w:rPr>
          <w:spacing w:val="-5"/>
          <w:sz w:val="18"/>
        </w:rPr>
        <w:t xml:space="preserve"> </w:t>
      </w:r>
      <w:r>
        <w:rPr>
          <w:sz w:val="18"/>
        </w:rPr>
        <w:t>property</w:t>
      </w:r>
      <w:r w:rsidR="00F237D6" w:rsidRPr="00F237D6">
        <w:rPr>
          <w:spacing w:val="-7"/>
          <w:sz w:val="18"/>
          <w:szCs w:val="18"/>
        </w:rPr>
        <w:t xml:space="preserve">, </w:t>
      </w:r>
      <w:r w:rsidRPr="00F237D6">
        <w:rPr>
          <w:sz w:val="18"/>
          <w:szCs w:val="18"/>
        </w:rPr>
        <w:t>as of the date this document is signed. The Acquisition Cost Affidavit prescribed by the Oregon Housing and</w:t>
      </w:r>
      <w:r w:rsidR="00F237D6">
        <w:rPr>
          <w:sz w:val="18"/>
          <w:szCs w:val="18"/>
        </w:rPr>
        <w:t xml:space="preserve"> </w:t>
      </w:r>
      <w:r w:rsidRPr="00F237D6">
        <w:rPr>
          <w:sz w:val="18"/>
          <w:szCs w:val="18"/>
        </w:rPr>
        <w:t>Community Services Department, State of Oregon, will be executed by me/us and the seller(s) at the time of closing and the statements therein will be true, accurate and complete.</w:t>
      </w:r>
    </w:p>
    <w:p w:rsidR="00680E8A" w:rsidRDefault="00680E8A">
      <w:pPr>
        <w:pStyle w:val="BodyText"/>
        <w:spacing w:before="9"/>
        <w:rPr>
          <w:sz w:val="17"/>
        </w:rPr>
      </w:pPr>
    </w:p>
    <w:p w:rsidR="00680E8A" w:rsidRDefault="001011B2">
      <w:pPr>
        <w:pStyle w:val="ListParagraph"/>
        <w:numPr>
          <w:ilvl w:val="0"/>
          <w:numId w:val="1"/>
        </w:numPr>
        <w:tabs>
          <w:tab w:val="left" w:pos="280"/>
        </w:tabs>
        <w:spacing w:before="50" w:line="237" w:lineRule="auto"/>
        <w:ind w:right="740" w:firstLine="0"/>
        <w:rPr>
          <w:sz w:val="18"/>
        </w:rPr>
      </w:pPr>
      <w:r>
        <w:rPr>
          <w:sz w:val="18"/>
        </w:rPr>
        <w:t>That</w:t>
      </w:r>
      <w:r>
        <w:rPr>
          <w:spacing w:val="-5"/>
          <w:sz w:val="18"/>
        </w:rPr>
        <w:t xml:space="preserve"> </w:t>
      </w:r>
      <w:r>
        <w:rPr>
          <w:sz w:val="18"/>
        </w:rPr>
        <w:t>the</w:t>
      </w:r>
      <w:r>
        <w:rPr>
          <w:spacing w:val="-4"/>
          <w:sz w:val="18"/>
        </w:rPr>
        <w:t xml:space="preserve"> </w:t>
      </w:r>
      <w:r>
        <w:rPr>
          <w:sz w:val="18"/>
        </w:rPr>
        <w:t>total</w:t>
      </w:r>
      <w:r>
        <w:rPr>
          <w:spacing w:val="-6"/>
          <w:sz w:val="18"/>
        </w:rPr>
        <w:t xml:space="preserve"> </w:t>
      </w:r>
      <w:r>
        <w:rPr>
          <w:sz w:val="18"/>
        </w:rPr>
        <w:t>of</w:t>
      </w:r>
      <w:r>
        <w:rPr>
          <w:spacing w:val="-6"/>
          <w:sz w:val="18"/>
        </w:rPr>
        <w:t xml:space="preserve"> </w:t>
      </w:r>
      <w:r>
        <w:rPr>
          <w:sz w:val="18"/>
        </w:rPr>
        <w:t>the</w:t>
      </w:r>
      <w:r>
        <w:rPr>
          <w:spacing w:val="-8"/>
          <w:sz w:val="18"/>
        </w:rPr>
        <w:t xml:space="preserve"> </w:t>
      </w:r>
      <w:r>
        <w:rPr>
          <w:sz w:val="18"/>
        </w:rPr>
        <w:t>gross</w:t>
      </w:r>
      <w:r>
        <w:rPr>
          <w:spacing w:val="-6"/>
          <w:sz w:val="18"/>
        </w:rPr>
        <w:t xml:space="preserve"> </w:t>
      </w:r>
      <w:r>
        <w:rPr>
          <w:sz w:val="18"/>
        </w:rPr>
        <w:t>annualized</w:t>
      </w:r>
      <w:r>
        <w:rPr>
          <w:spacing w:val="-8"/>
          <w:sz w:val="18"/>
        </w:rPr>
        <w:t xml:space="preserve"> </w:t>
      </w:r>
      <w:r>
        <w:rPr>
          <w:sz w:val="18"/>
        </w:rPr>
        <w:t>income</w:t>
      </w:r>
      <w:r>
        <w:rPr>
          <w:spacing w:val="-6"/>
          <w:sz w:val="18"/>
        </w:rPr>
        <w:t xml:space="preserve"> </w:t>
      </w:r>
      <w:r>
        <w:rPr>
          <w:sz w:val="18"/>
        </w:rPr>
        <w:t>from</w:t>
      </w:r>
      <w:r>
        <w:rPr>
          <w:spacing w:val="-5"/>
          <w:sz w:val="18"/>
        </w:rPr>
        <w:t xml:space="preserve"> </w:t>
      </w:r>
      <w:r>
        <w:rPr>
          <w:spacing w:val="-3"/>
          <w:sz w:val="18"/>
        </w:rPr>
        <w:t>any</w:t>
      </w:r>
      <w:r>
        <w:rPr>
          <w:spacing w:val="-4"/>
          <w:sz w:val="18"/>
        </w:rPr>
        <w:t xml:space="preserve"> </w:t>
      </w:r>
      <w:r>
        <w:rPr>
          <w:sz w:val="18"/>
        </w:rPr>
        <w:t>source</w:t>
      </w:r>
      <w:r>
        <w:rPr>
          <w:spacing w:val="-4"/>
          <w:sz w:val="18"/>
        </w:rPr>
        <w:t xml:space="preserve"> </w:t>
      </w:r>
      <w:r>
        <w:rPr>
          <w:sz w:val="18"/>
        </w:rPr>
        <w:t>and</w:t>
      </w:r>
      <w:r>
        <w:rPr>
          <w:spacing w:val="-2"/>
          <w:sz w:val="18"/>
        </w:rPr>
        <w:t xml:space="preserve"> </w:t>
      </w:r>
      <w:r>
        <w:rPr>
          <w:sz w:val="18"/>
        </w:rPr>
        <w:t>before</w:t>
      </w:r>
      <w:r>
        <w:rPr>
          <w:spacing w:val="-8"/>
          <w:sz w:val="18"/>
        </w:rPr>
        <w:t xml:space="preserve"> </w:t>
      </w:r>
      <w:r>
        <w:rPr>
          <w:sz w:val="18"/>
        </w:rPr>
        <w:t>taxes</w:t>
      </w:r>
      <w:r>
        <w:rPr>
          <w:spacing w:val="-5"/>
          <w:sz w:val="18"/>
        </w:rPr>
        <w:t xml:space="preserve"> </w:t>
      </w:r>
      <w:r>
        <w:rPr>
          <w:sz w:val="18"/>
        </w:rPr>
        <w:t>and</w:t>
      </w:r>
      <w:r>
        <w:rPr>
          <w:spacing w:val="-5"/>
          <w:sz w:val="18"/>
        </w:rPr>
        <w:t xml:space="preserve"> </w:t>
      </w:r>
      <w:r>
        <w:rPr>
          <w:sz w:val="18"/>
        </w:rPr>
        <w:t>withholding</w:t>
      </w:r>
      <w:r>
        <w:rPr>
          <w:spacing w:val="-2"/>
          <w:sz w:val="18"/>
        </w:rPr>
        <w:t xml:space="preserve"> </w:t>
      </w:r>
      <w:r>
        <w:rPr>
          <w:sz w:val="18"/>
        </w:rPr>
        <w:t>of</w:t>
      </w:r>
      <w:r>
        <w:rPr>
          <w:spacing w:val="-8"/>
          <w:sz w:val="18"/>
        </w:rPr>
        <w:t xml:space="preserve"> </w:t>
      </w:r>
      <w:r>
        <w:rPr>
          <w:sz w:val="18"/>
        </w:rPr>
        <w:t>all</w:t>
      </w:r>
      <w:r>
        <w:rPr>
          <w:spacing w:val="-6"/>
          <w:sz w:val="18"/>
        </w:rPr>
        <w:t xml:space="preserve"> </w:t>
      </w:r>
      <w:r>
        <w:rPr>
          <w:sz w:val="18"/>
        </w:rPr>
        <w:t>persons</w:t>
      </w:r>
      <w:r>
        <w:rPr>
          <w:spacing w:val="-6"/>
          <w:sz w:val="18"/>
        </w:rPr>
        <w:t xml:space="preserve"> </w:t>
      </w:r>
      <w:r>
        <w:rPr>
          <w:sz w:val="18"/>
        </w:rPr>
        <w:t>age</w:t>
      </w:r>
      <w:r>
        <w:rPr>
          <w:spacing w:val="-6"/>
          <w:sz w:val="18"/>
        </w:rPr>
        <w:t xml:space="preserve"> </w:t>
      </w:r>
      <w:r>
        <w:rPr>
          <w:sz w:val="18"/>
        </w:rPr>
        <w:t>18 years or older who will reside in the Single-Family Residence shall not exceed the income limit established for the Program</w:t>
      </w:r>
      <w:r>
        <w:rPr>
          <w:spacing w:val="-3"/>
          <w:sz w:val="18"/>
        </w:rPr>
        <w:t xml:space="preserve"> </w:t>
      </w:r>
      <w:r>
        <w:rPr>
          <w:sz w:val="18"/>
        </w:rPr>
        <w:t>as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date</w:t>
      </w:r>
      <w:r>
        <w:rPr>
          <w:spacing w:val="-6"/>
          <w:sz w:val="18"/>
        </w:rPr>
        <w:t xml:space="preserve"> </w:t>
      </w:r>
      <w:r>
        <w:rPr>
          <w:sz w:val="18"/>
        </w:rPr>
        <w:t>of</w:t>
      </w:r>
      <w:r>
        <w:rPr>
          <w:spacing w:val="-5"/>
          <w:sz w:val="18"/>
        </w:rPr>
        <w:t xml:space="preserve"> </w:t>
      </w:r>
      <w:r>
        <w:rPr>
          <w:sz w:val="18"/>
        </w:rPr>
        <w:t>this document</w:t>
      </w:r>
      <w:r>
        <w:rPr>
          <w:spacing w:val="-6"/>
          <w:sz w:val="18"/>
        </w:rPr>
        <w:t xml:space="preserve"> </w:t>
      </w:r>
      <w:r>
        <w:rPr>
          <w:sz w:val="18"/>
        </w:rPr>
        <w:t>is signed</w:t>
      </w:r>
      <w:r>
        <w:rPr>
          <w:spacing w:val="-4"/>
          <w:sz w:val="18"/>
        </w:rPr>
        <w:t xml:space="preserve"> </w:t>
      </w:r>
      <w:r>
        <w:rPr>
          <w:sz w:val="18"/>
        </w:rPr>
        <w:t>and</w:t>
      </w:r>
      <w:r>
        <w:rPr>
          <w:spacing w:val="-4"/>
          <w:sz w:val="18"/>
        </w:rPr>
        <w:t xml:space="preserve"> </w:t>
      </w:r>
      <w:r>
        <w:rPr>
          <w:sz w:val="18"/>
        </w:rPr>
        <w:t>as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date</w:t>
      </w:r>
      <w:r>
        <w:rPr>
          <w:spacing w:val="-4"/>
          <w:sz w:val="18"/>
        </w:rPr>
        <w:t xml:space="preserve"> </w:t>
      </w:r>
      <w:r>
        <w:rPr>
          <w:sz w:val="18"/>
        </w:rPr>
        <w:t>the</w:t>
      </w:r>
      <w:r>
        <w:rPr>
          <w:spacing w:val="-4"/>
          <w:sz w:val="18"/>
        </w:rPr>
        <w:t xml:space="preserve"> </w:t>
      </w:r>
      <w:r>
        <w:rPr>
          <w:sz w:val="18"/>
        </w:rPr>
        <w:t>loan</w:t>
      </w:r>
      <w:r>
        <w:rPr>
          <w:spacing w:val="-4"/>
          <w:sz w:val="18"/>
        </w:rPr>
        <w:t xml:space="preserve"> </w:t>
      </w:r>
      <w:r>
        <w:rPr>
          <w:sz w:val="18"/>
        </w:rPr>
        <w:t>is</w:t>
      </w:r>
      <w:r>
        <w:rPr>
          <w:spacing w:val="-22"/>
          <w:sz w:val="18"/>
        </w:rPr>
        <w:t xml:space="preserve"> </w:t>
      </w:r>
      <w:r>
        <w:rPr>
          <w:sz w:val="18"/>
        </w:rPr>
        <w:t>closed.</w:t>
      </w:r>
    </w:p>
    <w:p w:rsidR="00680E8A" w:rsidRDefault="00680E8A">
      <w:pPr>
        <w:pStyle w:val="BodyText"/>
        <w:spacing w:before="9"/>
        <w:rPr>
          <w:sz w:val="17"/>
        </w:rPr>
      </w:pPr>
    </w:p>
    <w:p w:rsidR="00680E8A" w:rsidRDefault="001011B2">
      <w:pPr>
        <w:pStyle w:val="ListParagraph"/>
        <w:numPr>
          <w:ilvl w:val="0"/>
          <w:numId w:val="1"/>
        </w:numPr>
        <w:tabs>
          <w:tab w:val="left" w:pos="371"/>
        </w:tabs>
        <w:ind w:right="561" w:firstLine="0"/>
        <w:rPr>
          <w:sz w:val="18"/>
        </w:rPr>
      </w:pPr>
      <w:r>
        <w:rPr>
          <w:sz w:val="18"/>
        </w:rPr>
        <w:t>I/we</w:t>
      </w:r>
      <w:r>
        <w:rPr>
          <w:spacing w:val="-3"/>
          <w:sz w:val="18"/>
        </w:rPr>
        <w:t xml:space="preserve"> </w:t>
      </w:r>
      <w:r>
        <w:rPr>
          <w:sz w:val="18"/>
        </w:rPr>
        <w:t>understand</w:t>
      </w:r>
      <w:r>
        <w:rPr>
          <w:spacing w:val="-8"/>
          <w:sz w:val="18"/>
        </w:rPr>
        <w:t xml:space="preserve"> </w:t>
      </w:r>
      <w:r>
        <w:rPr>
          <w:sz w:val="18"/>
        </w:rPr>
        <w:t>that I/we</w:t>
      </w:r>
      <w:r>
        <w:rPr>
          <w:spacing w:val="-8"/>
          <w:sz w:val="18"/>
        </w:rPr>
        <w:t xml:space="preserve"> </w:t>
      </w:r>
      <w:r>
        <w:rPr>
          <w:sz w:val="18"/>
        </w:rPr>
        <w:t>may be</w:t>
      </w:r>
      <w:r>
        <w:rPr>
          <w:spacing w:val="-3"/>
          <w:sz w:val="18"/>
        </w:rPr>
        <w:t xml:space="preserve"> </w:t>
      </w:r>
      <w:r>
        <w:rPr>
          <w:sz w:val="18"/>
        </w:rPr>
        <w:t>subject</w:t>
      </w:r>
      <w:r>
        <w:rPr>
          <w:spacing w:val="-3"/>
          <w:sz w:val="18"/>
        </w:rPr>
        <w:t xml:space="preserve"> </w:t>
      </w:r>
      <w:r>
        <w:rPr>
          <w:sz w:val="18"/>
        </w:rPr>
        <w:t>to</w:t>
      </w:r>
      <w:r>
        <w:rPr>
          <w:spacing w:val="-3"/>
          <w:sz w:val="18"/>
        </w:rPr>
        <w:t xml:space="preserve"> </w:t>
      </w:r>
      <w:r>
        <w:rPr>
          <w:sz w:val="18"/>
        </w:rPr>
        <w:t>an</w:t>
      </w:r>
      <w:r>
        <w:rPr>
          <w:spacing w:val="-3"/>
          <w:sz w:val="18"/>
        </w:rPr>
        <w:t xml:space="preserve"> </w:t>
      </w:r>
      <w:r>
        <w:rPr>
          <w:sz w:val="18"/>
        </w:rPr>
        <w:t>income</w:t>
      </w:r>
      <w:r>
        <w:rPr>
          <w:spacing w:val="-3"/>
          <w:sz w:val="18"/>
        </w:rPr>
        <w:t xml:space="preserve"> </w:t>
      </w:r>
      <w:r>
        <w:rPr>
          <w:sz w:val="18"/>
        </w:rPr>
        <w:t>tax</w:t>
      </w:r>
      <w:r>
        <w:rPr>
          <w:spacing w:val="-6"/>
          <w:sz w:val="18"/>
        </w:rPr>
        <w:t xml:space="preserve"> </w:t>
      </w:r>
      <w:r>
        <w:rPr>
          <w:sz w:val="18"/>
        </w:rPr>
        <w:t>surcharge</w:t>
      </w:r>
      <w:r>
        <w:rPr>
          <w:spacing w:val="-5"/>
          <w:sz w:val="18"/>
        </w:rPr>
        <w:t xml:space="preserve"> </w:t>
      </w:r>
      <w:r>
        <w:rPr>
          <w:sz w:val="18"/>
        </w:rPr>
        <w:t>if</w:t>
      </w:r>
      <w:r>
        <w:rPr>
          <w:spacing w:val="-4"/>
          <w:sz w:val="18"/>
        </w:rPr>
        <w:t xml:space="preserve"> </w:t>
      </w:r>
      <w:r>
        <w:rPr>
          <w:sz w:val="18"/>
        </w:rPr>
        <w:t>I/we</w:t>
      </w:r>
      <w:r>
        <w:rPr>
          <w:spacing w:val="-3"/>
          <w:sz w:val="18"/>
        </w:rPr>
        <w:t xml:space="preserve"> </w:t>
      </w:r>
      <w:r>
        <w:rPr>
          <w:sz w:val="18"/>
        </w:rPr>
        <w:t>dispose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Residence</w:t>
      </w:r>
      <w:r>
        <w:rPr>
          <w:spacing w:val="-3"/>
          <w:sz w:val="18"/>
        </w:rPr>
        <w:t xml:space="preserve"> </w:t>
      </w:r>
      <w:r>
        <w:rPr>
          <w:sz w:val="18"/>
        </w:rPr>
        <w:t>financed</w:t>
      </w:r>
      <w:r w:rsidR="00F237D6">
        <w:rPr>
          <w:sz w:val="18"/>
        </w:rPr>
        <w:t xml:space="preserve"> </w:t>
      </w:r>
      <w:r>
        <w:rPr>
          <w:sz w:val="18"/>
        </w:rPr>
        <w:t>during the first 9 years after closing. This is further</w:t>
      </w:r>
      <w:r w:rsidR="00F237D6">
        <w:rPr>
          <w:sz w:val="18"/>
        </w:rPr>
        <w:t xml:space="preserve"> </w:t>
      </w:r>
      <w:r>
        <w:rPr>
          <w:sz w:val="18"/>
        </w:rPr>
        <w:t>explained in the Notice to Borrowers Regarding Application of Recapture Provision, which I/we will execute on or before</w:t>
      </w:r>
      <w:r>
        <w:rPr>
          <w:spacing w:val="-24"/>
          <w:sz w:val="18"/>
        </w:rPr>
        <w:t xml:space="preserve"> </w:t>
      </w:r>
      <w:r>
        <w:rPr>
          <w:sz w:val="18"/>
        </w:rPr>
        <w:t>loan</w:t>
      </w:r>
      <w:r w:rsidR="00F237D6">
        <w:rPr>
          <w:sz w:val="18"/>
        </w:rPr>
        <w:t xml:space="preserve"> </w:t>
      </w:r>
      <w:r>
        <w:rPr>
          <w:sz w:val="18"/>
        </w:rPr>
        <w:t>closing.</w:t>
      </w:r>
    </w:p>
    <w:p w:rsidR="00680E8A" w:rsidRDefault="00680E8A">
      <w:pPr>
        <w:pStyle w:val="BodyText"/>
        <w:spacing w:before="11"/>
        <w:rPr>
          <w:sz w:val="17"/>
        </w:rPr>
      </w:pPr>
    </w:p>
    <w:p w:rsidR="00680E8A" w:rsidRDefault="001011B2">
      <w:pPr>
        <w:pStyle w:val="ListParagraph"/>
        <w:numPr>
          <w:ilvl w:val="0"/>
          <w:numId w:val="1"/>
        </w:numPr>
        <w:tabs>
          <w:tab w:val="left" w:pos="371"/>
        </w:tabs>
        <w:spacing w:line="237" w:lineRule="auto"/>
        <w:ind w:right="169" w:firstLine="0"/>
        <w:rPr>
          <w:sz w:val="18"/>
        </w:rPr>
      </w:pPr>
      <w:r>
        <w:rPr>
          <w:sz w:val="18"/>
        </w:rPr>
        <w:t>I/we</w:t>
      </w:r>
      <w:r>
        <w:rPr>
          <w:spacing w:val="-2"/>
          <w:sz w:val="18"/>
        </w:rPr>
        <w:t xml:space="preserve"> </w:t>
      </w:r>
      <w:r>
        <w:rPr>
          <w:sz w:val="18"/>
        </w:rPr>
        <w:t>understand</w:t>
      </w:r>
      <w:r>
        <w:rPr>
          <w:spacing w:val="-8"/>
          <w:sz w:val="18"/>
        </w:rPr>
        <w:t xml:space="preserve"> </w:t>
      </w:r>
      <w:r>
        <w:rPr>
          <w:sz w:val="18"/>
        </w:rPr>
        <w:t>and</w:t>
      </w:r>
      <w:r>
        <w:rPr>
          <w:spacing w:val="-5"/>
          <w:sz w:val="18"/>
        </w:rPr>
        <w:t xml:space="preserve"> </w:t>
      </w:r>
      <w:r>
        <w:rPr>
          <w:sz w:val="18"/>
        </w:rPr>
        <w:t>agree</w:t>
      </w:r>
      <w:r>
        <w:rPr>
          <w:spacing w:val="-2"/>
          <w:sz w:val="18"/>
        </w:rPr>
        <w:t xml:space="preserve"> </w:t>
      </w:r>
      <w:r>
        <w:rPr>
          <w:sz w:val="18"/>
        </w:rPr>
        <w:t>that</w:t>
      </w:r>
      <w:r>
        <w:rPr>
          <w:spacing w:val="-4"/>
          <w:sz w:val="18"/>
        </w:rPr>
        <w:t xml:space="preserve"> </w:t>
      </w:r>
      <w:r>
        <w:rPr>
          <w:sz w:val="18"/>
        </w:rPr>
        <w:t>the</w:t>
      </w:r>
      <w:r>
        <w:rPr>
          <w:spacing w:val="-5"/>
          <w:sz w:val="18"/>
        </w:rPr>
        <w:t xml:space="preserve"> </w:t>
      </w:r>
      <w:r>
        <w:rPr>
          <w:sz w:val="18"/>
        </w:rPr>
        <w:t>provisions</w:t>
      </w:r>
      <w:r>
        <w:rPr>
          <w:spacing w:val="-6"/>
          <w:sz w:val="18"/>
        </w:rPr>
        <w:t xml:space="preserve"> </w:t>
      </w:r>
      <w:r>
        <w:rPr>
          <w:sz w:val="18"/>
        </w:rPr>
        <w:t>and</w:t>
      </w:r>
      <w:r>
        <w:rPr>
          <w:spacing w:val="-5"/>
          <w:sz w:val="18"/>
        </w:rPr>
        <w:t xml:space="preserve"> </w:t>
      </w:r>
      <w:r>
        <w:rPr>
          <w:sz w:val="18"/>
        </w:rPr>
        <w:t>the</w:t>
      </w:r>
      <w:r>
        <w:rPr>
          <w:spacing w:val="-5"/>
          <w:sz w:val="18"/>
        </w:rPr>
        <w:t xml:space="preserve"> </w:t>
      </w:r>
      <w:r>
        <w:rPr>
          <w:sz w:val="18"/>
        </w:rPr>
        <w:t>interest</w:t>
      </w:r>
      <w:r>
        <w:rPr>
          <w:spacing w:val="-5"/>
          <w:sz w:val="18"/>
        </w:rPr>
        <w:t xml:space="preserve"> </w:t>
      </w:r>
      <w:r>
        <w:rPr>
          <w:sz w:val="18"/>
        </w:rPr>
        <w:t>rate</w:t>
      </w:r>
      <w:r>
        <w:rPr>
          <w:spacing w:val="-7"/>
          <w:sz w:val="18"/>
        </w:rPr>
        <w:t xml:space="preserve"> </w:t>
      </w:r>
      <w:r>
        <w:rPr>
          <w:sz w:val="18"/>
        </w:rPr>
        <w:t>set</w:t>
      </w:r>
      <w:r>
        <w:rPr>
          <w:spacing w:val="-2"/>
          <w:sz w:val="18"/>
        </w:rPr>
        <w:t xml:space="preserve"> </w:t>
      </w:r>
      <w:r>
        <w:rPr>
          <w:sz w:val="18"/>
        </w:rPr>
        <w:t>forth</w:t>
      </w:r>
      <w:r>
        <w:rPr>
          <w:spacing w:val="-5"/>
          <w:sz w:val="18"/>
        </w:rPr>
        <w:t xml:space="preserve"> </w:t>
      </w:r>
      <w:r>
        <w:rPr>
          <w:sz w:val="18"/>
        </w:rPr>
        <w:t>in</w:t>
      </w:r>
      <w:r>
        <w:rPr>
          <w:spacing w:val="-8"/>
          <w:sz w:val="18"/>
        </w:rPr>
        <w:t xml:space="preserve"> </w:t>
      </w:r>
      <w:r>
        <w:rPr>
          <w:sz w:val="18"/>
        </w:rPr>
        <w:t>the</w:t>
      </w:r>
      <w:r>
        <w:rPr>
          <w:spacing w:val="-5"/>
          <w:sz w:val="18"/>
        </w:rPr>
        <w:t xml:space="preserve"> </w:t>
      </w:r>
      <w:r>
        <w:rPr>
          <w:sz w:val="18"/>
        </w:rPr>
        <w:t>Note</w:t>
      </w:r>
      <w:r>
        <w:rPr>
          <w:spacing w:val="-7"/>
          <w:sz w:val="18"/>
        </w:rPr>
        <w:t xml:space="preserve"> </w:t>
      </w:r>
      <w:r>
        <w:rPr>
          <w:sz w:val="18"/>
        </w:rPr>
        <w:t>shall</w:t>
      </w:r>
      <w:r>
        <w:rPr>
          <w:spacing w:val="-5"/>
          <w:sz w:val="18"/>
        </w:rPr>
        <w:t xml:space="preserve"> </w:t>
      </w:r>
      <w:r>
        <w:rPr>
          <w:sz w:val="18"/>
        </w:rPr>
        <w:t>be</w:t>
      </w:r>
      <w:r>
        <w:rPr>
          <w:spacing w:val="-5"/>
          <w:sz w:val="18"/>
        </w:rPr>
        <w:t xml:space="preserve"> </w:t>
      </w:r>
      <w:r>
        <w:rPr>
          <w:sz w:val="18"/>
        </w:rPr>
        <w:t>in</w:t>
      </w:r>
      <w:r>
        <w:rPr>
          <w:spacing w:val="-5"/>
          <w:sz w:val="18"/>
        </w:rPr>
        <w:t xml:space="preserve"> </w:t>
      </w:r>
      <w:r>
        <w:rPr>
          <w:sz w:val="18"/>
        </w:rPr>
        <w:t>effect</w:t>
      </w:r>
      <w:r>
        <w:rPr>
          <w:spacing w:val="-2"/>
          <w:sz w:val="18"/>
        </w:rPr>
        <w:t xml:space="preserve"> </w:t>
      </w:r>
      <w:r>
        <w:rPr>
          <w:sz w:val="18"/>
        </w:rPr>
        <w:t>only</w:t>
      </w:r>
      <w:r>
        <w:rPr>
          <w:spacing w:val="-4"/>
          <w:sz w:val="18"/>
        </w:rPr>
        <w:t xml:space="preserve"> </w:t>
      </w:r>
      <w:r>
        <w:rPr>
          <w:sz w:val="18"/>
        </w:rPr>
        <w:t>if</w:t>
      </w:r>
      <w:r>
        <w:rPr>
          <w:spacing w:val="-6"/>
          <w:sz w:val="18"/>
        </w:rPr>
        <w:t xml:space="preserve"> </w:t>
      </w:r>
      <w:r>
        <w:rPr>
          <w:sz w:val="18"/>
        </w:rPr>
        <w:t>this</w:t>
      </w:r>
      <w:r>
        <w:rPr>
          <w:spacing w:val="-2"/>
          <w:sz w:val="18"/>
        </w:rPr>
        <w:t xml:space="preserve"> </w:t>
      </w:r>
      <w:r>
        <w:rPr>
          <w:sz w:val="18"/>
        </w:rPr>
        <w:t>loan</w:t>
      </w:r>
      <w:r>
        <w:rPr>
          <w:spacing w:val="-5"/>
          <w:sz w:val="18"/>
        </w:rPr>
        <w:t xml:space="preserve"> </w:t>
      </w:r>
      <w:r>
        <w:rPr>
          <w:sz w:val="18"/>
        </w:rPr>
        <w:t xml:space="preserve">is purchased </w:t>
      </w:r>
      <w:r>
        <w:rPr>
          <w:spacing w:val="-4"/>
          <w:sz w:val="18"/>
        </w:rPr>
        <w:t xml:space="preserve">by </w:t>
      </w:r>
      <w:r>
        <w:rPr>
          <w:sz w:val="18"/>
        </w:rPr>
        <w:t>Oregon Housing and Community Services Department or its assigns. If for any reason the Department or its assigns do not purchase the loan or if such purchase is rescinded, then the above provisions shall cease to be effective and the interest</w:t>
      </w:r>
      <w:r>
        <w:rPr>
          <w:spacing w:val="-6"/>
          <w:sz w:val="18"/>
        </w:rPr>
        <w:t xml:space="preserve"> </w:t>
      </w:r>
      <w:r>
        <w:rPr>
          <w:sz w:val="18"/>
        </w:rPr>
        <w:t>rate</w:t>
      </w:r>
      <w:r>
        <w:rPr>
          <w:spacing w:val="-4"/>
          <w:sz w:val="18"/>
        </w:rPr>
        <w:t xml:space="preserve"> </w:t>
      </w:r>
      <w:r>
        <w:rPr>
          <w:sz w:val="18"/>
        </w:rPr>
        <w:t>may</w:t>
      </w:r>
      <w:r>
        <w:rPr>
          <w:spacing w:val="-3"/>
          <w:sz w:val="18"/>
        </w:rPr>
        <w:t xml:space="preserve"> </w:t>
      </w:r>
      <w:r>
        <w:rPr>
          <w:sz w:val="18"/>
        </w:rPr>
        <w:t>be</w:t>
      </w:r>
      <w:r>
        <w:rPr>
          <w:spacing w:val="-4"/>
          <w:sz w:val="18"/>
        </w:rPr>
        <w:t xml:space="preserve"> </w:t>
      </w:r>
      <w:r>
        <w:rPr>
          <w:sz w:val="18"/>
        </w:rPr>
        <w:t>increased.</w:t>
      </w:r>
      <w:r>
        <w:rPr>
          <w:spacing w:val="-5"/>
          <w:sz w:val="18"/>
        </w:rPr>
        <w:t xml:space="preserve"> </w:t>
      </w:r>
      <w:r>
        <w:rPr>
          <w:sz w:val="18"/>
        </w:rPr>
        <w:t>The</w:t>
      </w:r>
      <w:r>
        <w:rPr>
          <w:spacing w:val="-4"/>
          <w:sz w:val="18"/>
        </w:rPr>
        <w:t xml:space="preserve"> </w:t>
      </w:r>
      <w:r>
        <w:rPr>
          <w:sz w:val="18"/>
        </w:rPr>
        <w:t>exact</w:t>
      </w:r>
      <w:r>
        <w:rPr>
          <w:spacing w:val="-6"/>
          <w:sz w:val="18"/>
        </w:rPr>
        <w:t xml:space="preserve"> </w:t>
      </w:r>
      <w:r>
        <w:rPr>
          <w:sz w:val="18"/>
        </w:rPr>
        <w:t>increase</w:t>
      </w:r>
      <w:r>
        <w:rPr>
          <w:spacing w:val="-4"/>
          <w:sz w:val="18"/>
        </w:rPr>
        <w:t xml:space="preserve"> </w:t>
      </w:r>
      <w:r>
        <w:rPr>
          <w:sz w:val="18"/>
        </w:rPr>
        <w:t>will</w:t>
      </w:r>
      <w:r>
        <w:rPr>
          <w:spacing w:val="-2"/>
          <w:sz w:val="18"/>
        </w:rPr>
        <w:t xml:space="preserve"> </w:t>
      </w:r>
      <w:r>
        <w:rPr>
          <w:sz w:val="18"/>
        </w:rPr>
        <w:t>be</w:t>
      </w:r>
      <w:r>
        <w:rPr>
          <w:spacing w:val="-6"/>
          <w:sz w:val="18"/>
        </w:rPr>
        <w:t xml:space="preserve"> </w:t>
      </w:r>
      <w:r>
        <w:rPr>
          <w:sz w:val="18"/>
        </w:rPr>
        <w:t>disclosed</w:t>
      </w:r>
      <w:r>
        <w:rPr>
          <w:spacing w:val="-4"/>
          <w:sz w:val="18"/>
        </w:rPr>
        <w:t xml:space="preserve"> </w:t>
      </w:r>
      <w:r>
        <w:rPr>
          <w:sz w:val="18"/>
        </w:rPr>
        <w:t>when</w:t>
      </w:r>
      <w:r>
        <w:rPr>
          <w:spacing w:val="-4"/>
          <w:sz w:val="18"/>
        </w:rPr>
        <w:t xml:space="preserve"> </w:t>
      </w:r>
      <w:r>
        <w:rPr>
          <w:sz w:val="18"/>
        </w:rPr>
        <w:t>the</w:t>
      </w:r>
      <w:r>
        <w:rPr>
          <w:spacing w:val="-4"/>
          <w:sz w:val="18"/>
        </w:rPr>
        <w:t xml:space="preserve"> </w:t>
      </w:r>
      <w:r>
        <w:rPr>
          <w:sz w:val="18"/>
        </w:rPr>
        <w:t>Note,</w:t>
      </w:r>
      <w:r>
        <w:rPr>
          <w:spacing w:val="-5"/>
          <w:sz w:val="18"/>
        </w:rPr>
        <w:t xml:space="preserve"> </w:t>
      </w:r>
      <w:r>
        <w:rPr>
          <w:sz w:val="18"/>
        </w:rPr>
        <w:t>Deed</w:t>
      </w:r>
      <w:r>
        <w:rPr>
          <w:spacing w:val="-4"/>
          <w:sz w:val="18"/>
        </w:rPr>
        <w:t xml:space="preserve"> </w:t>
      </w:r>
      <w:r>
        <w:rPr>
          <w:sz w:val="18"/>
        </w:rPr>
        <w:t>of</w:t>
      </w:r>
      <w:r>
        <w:rPr>
          <w:spacing w:val="-2"/>
          <w:sz w:val="18"/>
        </w:rPr>
        <w:t xml:space="preserve"> </w:t>
      </w:r>
      <w:r>
        <w:rPr>
          <w:sz w:val="18"/>
        </w:rPr>
        <w:t>Trust,</w:t>
      </w:r>
      <w:r>
        <w:rPr>
          <w:spacing w:val="-6"/>
          <w:sz w:val="18"/>
        </w:rPr>
        <w:t xml:space="preserve"> </w:t>
      </w:r>
      <w:r>
        <w:rPr>
          <w:sz w:val="18"/>
        </w:rPr>
        <w:t>Addendum</w:t>
      </w:r>
      <w:r>
        <w:rPr>
          <w:spacing w:val="-4"/>
          <w:sz w:val="18"/>
        </w:rPr>
        <w:t xml:space="preserve"> </w:t>
      </w:r>
      <w:r>
        <w:rPr>
          <w:sz w:val="18"/>
        </w:rPr>
        <w:t>to</w:t>
      </w:r>
      <w:r>
        <w:rPr>
          <w:spacing w:val="-4"/>
          <w:sz w:val="18"/>
        </w:rPr>
        <w:t xml:space="preserve"> </w:t>
      </w:r>
      <w:r>
        <w:rPr>
          <w:sz w:val="18"/>
        </w:rPr>
        <w:t>Deed</w:t>
      </w:r>
      <w:r>
        <w:rPr>
          <w:spacing w:val="2"/>
          <w:sz w:val="18"/>
        </w:rPr>
        <w:t xml:space="preserve"> </w:t>
      </w:r>
      <w:r>
        <w:rPr>
          <w:sz w:val="18"/>
        </w:rPr>
        <w:t>of</w:t>
      </w:r>
      <w:r>
        <w:rPr>
          <w:spacing w:val="7"/>
          <w:sz w:val="18"/>
        </w:rPr>
        <w:t xml:space="preserve"> </w:t>
      </w:r>
      <w:r>
        <w:rPr>
          <w:sz w:val="18"/>
        </w:rPr>
        <w:t>Trust, and</w:t>
      </w:r>
      <w:r>
        <w:rPr>
          <w:spacing w:val="-9"/>
          <w:sz w:val="18"/>
        </w:rPr>
        <w:t xml:space="preserve"> </w:t>
      </w:r>
      <w:r>
        <w:rPr>
          <w:sz w:val="18"/>
        </w:rPr>
        <w:t>other</w:t>
      </w:r>
      <w:r>
        <w:rPr>
          <w:spacing w:val="-9"/>
          <w:sz w:val="18"/>
        </w:rPr>
        <w:t xml:space="preserve"> </w:t>
      </w:r>
      <w:r>
        <w:rPr>
          <w:sz w:val="18"/>
        </w:rPr>
        <w:t>closing</w:t>
      </w:r>
      <w:r>
        <w:rPr>
          <w:spacing w:val="-11"/>
          <w:sz w:val="18"/>
        </w:rPr>
        <w:t xml:space="preserve"> </w:t>
      </w:r>
      <w:r>
        <w:rPr>
          <w:sz w:val="18"/>
        </w:rPr>
        <w:t>documents</w:t>
      </w:r>
      <w:r>
        <w:rPr>
          <w:spacing w:val="-9"/>
          <w:sz w:val="18"/>
        </w:rPr>
        <w:t xml:space="preserve"> </w:t>
      </w:r>
      <w:r>
        <w:rPr>
          <w:sz w:val="18"/>
        </w:rPr>
        <w:t>are</w:t>
      </w:r>
      <w:r>
        <w:rPr>
          <w:spacing w:val="-13"/>
          <w:sz w:val="18"/>
        </w:rPr>
        <w:t xml:space="preserve"> </w:t>
      </w:r>
      <w:r>
        <w:rPr>
          <w:sz w:val="18"/>
        </w:rPr>
        <w:t>executed.</w:t>
      </w:r>
    </w:p>
    <w:p w:rsidR="00680E8A" w:rsidRDefault="00680E8A">
      <w:pPr>
        <w:pStyle w:val="BodyText"/>
      </w:pPr>
    </w:p>
    <w:p w:rsidR="00680E8A" w:rsidRDefault="001011B2">
      <w:pPr>
        <w:pStyle w:val="BodyText"/>
        <w:ind w:left="101" w:right="329"/>
      </w:pPr>
      <w:r>
        <w:t>I/we fully understand that each of the above statements and the information on the Residential Loan Application is material to obtaining a Program Loan and declare under penalty of perjury, which is a felony offense, that the above statements are true and accurate.</w:t>
      </w:r>
    </w:p>
    <w:p w:rsidR="00680E8A" w:rsidRDefault="00680E8A">
      <w:pPr>
        <w:pStyle w:val="BodyText"/>
        <w:spacing w:before="9"/>
        <w:rPr>
          <w:sz w:val="17"/>
        </w:rPr>
      </w:pPr>
    </w:p>
    <w:p w:rsidR="00680E8A" w:rsidRDefault="001011B2">
      <w:pPr>
        <w:tabs>
          <w:tab w:val="left" w:pos="4563"/>
          <w:tab w:val="left" w:pos="9075"/>
        </w:tabs>
        <w:ind w:left="101"/>
        <w:rPr>
          <w:sz w:val="18"/>
        </w:rPr>
      </w:pPr>
      <w:r>
        <w:rPr>
          <w:b/>
          <w:sz w:val="18"/>
        </w:rPr>
        <w:t>IN</w:t>
      </w:r>
      <w:r>
        <w:rPr>
          <w:b/>
          <w:spacing w:val="-4"/>
          <w:sz w:val="18"/>
        </w:rPr>
        <w:t xml:space="preserve"> </w:t>
      </w:r>
      <w:r>
        <w:rPr>
          <w:b/>
          <w:sz w:val="18"/>
        </w:rPr>
        <w:t>WITNESS</w:t>
      </w:r>
      <w:r>
        <w:rPr>
          <w:b/>
          <w:spacing w:val="-5"/>
          <w:sz w:val="18"/>
        </w:rPr>
        <w:t xml:space="preserve"> </w:t>
      </w:r>
      <w:r>
        <w:rPr>
          <w:b/>
          <w:sz w:val="18"/>
        </w:rPr>
        <w:t>WHEREOF</w:t>
      </w:r>
      <w:r>
        <w:rPr>
          <w:sz w:val="18"/>
        </w:rPr>
        <w:t>,</w:t>
      </w:r>
      <w:r>
        <w:rPr>
          <w:spacing w:val="-5"/>
          <w:sz w:val="18"/>
        </w:rPr>
        <w:t xml:space="preserve"> </w:t>
      </w:r>
      <w:r>
        <w:rPr>
          <w:sz w:val="18"/>
        </w:rPr>
        <w:t>I</w:t>
      </w:r>
      <w:r>
        <w:rPr>
          <w:spacing w:val="-4"/>
          <w:sz w:val="18"/>
        </w:rPr>
        <w:t xml:space="preserve"> </w:t>
      </w:r>
      <w:r>
        <w:rPr>
          <w:sz w:val="18"/>
        </w:rPr>
        <w:t>hereunto</w:t>
      </w:r>
      <w:r>
        <w:rPr>
          <w:spacing w:val="-4"/>
          <w:sz w:val="18"/>
        </w:rPr>
        <w:t xml:space="preserve"> </w:t>
      </w:r>
      <w:r>
        <w:rPr>
          <w:sz w:val="18"/>
        </w:rPr>
        <w:t>set</w:t>
      </w:r>
      <w:r>
        <w:rPr>
          <w:spacing w:val="-4"/>
          <w:sz w:val="18"/>
        </w:rPr>
        <w:t xml:space="preserve"> </w:t>
      </w:r>
      <w:r>
        <w:rPr>
          <w:sz w:val="18"/>
        </w:rPr>
        <w:t>my</w:t>
      </w:r>
      <w:r>
        <w:rPr>
          <w:spacing w:val="-12"/>
          <w:sz w:val="18"/>
        </w:rPr>
        <w:t xml:space="preserve"> </w:t>
      </w:r>
      <w:r>
        <w:rPr>
          <w:sz w:val="18"/>
        </w:rPr>
        <w:t>hand</w:t>
      </w:r>
      <w:r>
        <w:rPr>
          <w:spacing w:val="-3"/>
          <w:sz w:val="18"/>
        </w:rPr>
        <w:t xml:space="preserve"> </w:t>
      </w:r>
      <w:r>
        <w:rPr>
          <w:sz w:val="18"/>
        </w:rPr>
        <w:t>this</w:t>
      </w:r>
      <w:r>
        <w:rPr>
          <w:rFonts w:ascii="Times New Roman"/>
          <w:sz w:val="18"/>
          <w:u w:val="single"/>
        </w:rPr>
        <w:t xml:space="preserve"> </w:t>
      </w:r>
      <w:r>
        <w:rPr>
          <w:rFonts w:ascii="Times New Roman"/>
          <w:sz w:val="18"/>
          <w:u w:val="single"/>
        </w:rPr>
        <w:tab/>
      </w:r>
      <w:r>
        <w:rPr>
          <w:spacing w:val="-3"/>
          <w:sz w:val="18"/>
        </w:rPr>
        <w:t>day</w:t>
      </w:r>
      <w:r>
        <w:rPr>
          <w:spacing w:val="2"/>
          <w:sz w:val="18"/>
        </w:rPr>
        <w:t xml:space="preserve"> </w:t>
      </w:r>
      <w:r>
        <w:rPr>
          <w:sz w:val="18"/>
        </w:rPr>
        <w:t>of</w:t>
      </w:r>
      <w:r>
        <w:rPr>
          <w:rFonts w:ascii="Times New Roman"/>
          <w:sz w:val="18"/>
          <w:u w:val="single"/>
        </w:rPr>
        <w:t xml:space="preserve"> </w:t>
      </w:r>
      <w:r>
        <w:rPr>
          <w:rFonts w:ascii="Times New Roman"/>
          <w:sz w:val="18"/>
          <w:u w:val="single"/>
        </w:rPr>
        <w:tab/>
      </w:r>
      <w:r>
        <w:rPr>
          <w:sz w:val="18"/>
        </w:rPr>
        <w:t>_.</w:t>
      </w:r>
    </w:p>
    <w:p w:rsidR="00680E8A" w:rsidRDefault="00680E8A">
      <w:pPr>
        <w:pStyle w:val="BodyText"/>
        <w:rPr>
          <w:sz w:val="20"/>
        </w:rPr>
      </w:pPr>
    </w:p>
    <w:p w:rsidR="00680E8A" w:rsidRDefault="00680E8A">
      <w:pPr>
        <w:pStyle w:val="BodyText"/>
        <w:spacing w:before="10"/>
        <w:rPr>
          <w:sz w:val="15"/>
        </w:rPr>
      </w:pPr>
    </w:p>
    <w:p w:rsidR="00680E8A" w:rsidRDefault="001011B2">
      <w:pPr>
        <w:pStyle w:val="BodyText"/>
        <w:spacing w:line="219" w:lineRule="exact"/>
        <w:ind w:left="101"/>
      </w:pPr>
      <w:r>
        <w:t>NOTE: This form must be signed</w:t>
      </w:r>
    </w:p>
    <w:p w:rsidR="00680E8A" w:rsidRDefault="001011B2">
      <w:pPr>
        <w:pStyle w:val="BodyText"/>
        <w:tabs>
          <w:tab w:val="left" w:pos="4402"/>
          <w:tab w:val="left" w:pos="9255"/>
        </w:tabs>
        <w:spacing w:line="219" w:lineRule="exact"/>
        <w:ind w:left="101"/>
        <w:rPr>
          <w:rFonts w:ascii="Times New Roman"/>
        </w:rPr>
      </w:pPr>
      <w:r>
        <w:t>by borrower and</w:t>
      </w:r>
      <w:r>
        <w:rPr>
          <w:spacing w:val="-30"/>
        </w:rPr>
        <w:t xml:space="preserve"> </w:t>
      </w:r>
      <w:r>
        <w:t>co-borrower(s).</w:t>
      </w:r>
      <w:r>
        <w:tab/>
      </w:r>
      <w:r>
        <w:rPr>
          <w:rFonts w:ascii="Times New Roman"/>
          <w:w w:val="99"/>
          <w:u w:val="single"/>
        </w:rPr>
        <w:t xml:space="preserve"> </w:t>
      </w:r>
      <w:r>
        <w:rPr>
          <w:rFonts w:ascii="Times New Roman"/>
          <w:u w:val="single"/>
        </w:rPr>
        <w:tab/>
      </w:r>
    </w:p>
    <w:p w:rsidR="00680E8A" w:rsidRDefault="00680E8A">
      <w:pPr>
        <w:pStyle w:val="BodyText"/>
        <w:spacing w:before="3"/>
        <w:rPr>
          <w:rFonts w:ascii="Times New Roman"/>
          <w:sz w:val="14"/>
        </w:rPr>
      </w:pPr>
    </w:p>
    <w:p w:rsidR="00680E8A" w:rsidRDefault="001011B2">
      <w:pPr>
        <w:ind w:left="2143" w:right="2331"/>
        <w:jc w:val="center"/>
        <w:rPr>
          <w:i/>
          <w:sz w:val="14"/>
        </w:rPr>
      </w:pPr>
      <w:r>
        <w:rPr>
          <w:i/>
          <w:sz w:val="14"/>
        </w:rPr>
        <w:t>Borrower</w:t>
      </w:r>
    </w:p>
    <w:p w:rsidR="00680E8A" w:rsidRDefault="006C2275">
      <w:pPr>
        <w:pStyle w:val="BodyText"/>
        <w:rPr>
          <w:i/>
          <w:sz w:val="23"/>
        </w:rPr>
      </w:pPr>
      <w:r>
        <w:pict>
          <v:group id="_x0000_s1027" style="position:absolute;margin-left:287.85pt;margin-top:16pt;width:239.8pt;height:.5pt;z-index:251657216;mso-wrap-distance-left:0;mso-wrap-distance-right:0;mso-position-horizontal-relative:page" coordorigin="5757,320" coordsize="4796,10">
            <v:line id="_x0000_s1031" style="position:absolute" from="5762,325" to="7632,325" strokeweight=".48pt"/>
            <v:line id="_x0000_s1030" style="position:absolute" from="7634,325" to="8189,325" strokeweight=".48pt"/>
            <v:line id="_x0000_s1029" style="position:absolute" from="8191,325" to="10063,325" strokeweight=".48pt"/>
            <v:line id="_x0000_s1028" style="position:absolute" from="10066,325" to="10548,325" strokeweight=".48pt"/>
            <w10:wrap type="topAndBottom" anchorx="page"/>
          </v:group>
        </w:pict>
      </w:r>
    </w:p>
    <w:p w:rsidR="00680E8A" w:rsidRDefault="001011B2">
      <w:pPr>
        <w:ind w:left="2328" w:right="2329"/>
        <w:jc w:val="center"/>
        <w:rPr>
          <w:i/>
          <w:sz w:val="14"/>
        </w:rPr>
      </w:pPr>
      <w:r>
        <w:rPr>
          <w:i/>
          <w:sz w:val="14"/>
        </w:rPr>
        <w:t>Co-Borrower</w:t>
      </w:r>
    </w:p>
    <w:p w:rsidR="00680E8A" w:rsidRDefault="00680E8A">
      <w:pPr>
        <w:pStyle w:val="BodyText"/>
        <w:rPr>
          <w:i/>
          <w:sz w:val="20"/>
        </w:rPr>
      </w:pPr>
    </w:p>
    <w:p w:rsidR="00680E8A" w:rsidRDefault="00680E8A">
      <w:pPr>
        <w:pStyle w:val="BodyText"/>
        <w:rPr>
          <w:i/>
          <w:sz w:val="20"/>
        </w:rPr>
      </w:pPr>
    </w:p>
    <w:p w:rsidR="00680E8A" w:rsidRDefault="00680E8A">
      <w:pPr>
        <w:pStyle w:val="BodyText"/>
        <w:rPr>
          <w:i/>
          <w:sz w:val="20"/>
        </w:rPr>
      </w:pPr>
    </w:p>
    <w:p w:rsidR="00680E8A" w:rsidRDefault="00680E8A">
      <w:pPr>
        <w:pStyle w:val="BodyText"/>
        <w:spacing w:before="10"/>
        <w:rPr>
          <w:i/>
          <w:sz w:val="23"/>
        </w:rPr>
      </w:pPr>
    </w:p>
    <w:p w:rsidR="00680E8A" w:rsidRDefault="001011B2">
      <w:pPr>
        <w:pStyle w:val="BodyText"/>
        <w:spacing w:before="63"/>
        <w:ind w:left="101"/>
      </w:pPr>
      <w:r>
        <w:t>State of Oregon</w:t>
      </w:r>
    </w:p>
    <w:p w:rsidR="00680E8A" w:rsidRDefault="00680E8A">
      <w:pPr>
        <w:pStyle w:val="BodyText"/>
        <w:spacing w:before="7"/>
        <w:rPr>
          <w:sz w:val="17"/>
        </w:rPr>
      </w:pPr>
    </w:p>
    <w:p w:rsidR="00680E8A" w:rsidRDefault="001011B2">
      <w:pPr>
        <w:pStyle w:val="BodyText"/>
        <w:tabs>
          <w:tab w:val="left" w:pos="2935"/>
        </w:tabs>
        <w:ind w:left="101"/>
        <w:rPr>
          <w:rFonts w:ascii="Times New Roman"/>
        </w:rPr>
      </w:pPr>
      <w:r>
        <w:t>County</w:t>
      </w:r>
      <w:r>
        <w:rPr>
          <w:spacing w:val="-7"/>
        </w:rPr>
        <w:t xml:space="preserve"> </w:t>
      </w:r>
      <w:r>
        <w:t>of</w:t>
      </w:r>
      <w:r>
        <w:rPr>
          <w:rFonts w:ascii="Times New Roman"/>
          <w:w w:val="99"/>
          <w:u w:val="single"/>
        </w:rPr>
        <w:t xml:space="preserve"> </w:t>
      </w:r>
      <w:r>
        <w:rPr>
          <w:rFonts w:ascii="Times New Roman"/>
          <w:u w:val="single"/>
        </w:rPr>
        <w:tab/>
      </w:r>
    </w:p>
    <w:p w:rsidR="00680E8A" w:rsidRDefault="00680E8A">
      <w:pPr>
        <w:pStyle w:val="BodyText"/>
        <w:spacing w:before="2"/>
        <w:rPr>
          <w:rFonts w:ascii="Times New Roman"/>
          <w:sz w:val="11"/>
        </w:rPr>
      </w:pPr>
    </w:p>
    <w:p w:rsidR="00680E8A" w:rsidRDefault="001011B2">
      <w:pPr>
        <w:pStyle w:val="BodyText"/>
        <w:tabs>
          <w:tab w:val="left" w:pos="3663"/>
          <w:tab w:val="left" w:pos="9235"/>
        </w:tabs>
        <w:spacing w:before="88"/>
        <w:ind w:left="101"/>
        <w:rPr>
          <w:rFonts w:ascii="Times New Roman"/>
        </w:rPr>
      </w:pPr>
      <w:r>
        <w:t>Subscribed and sworn to before</w:t>
      </w:r>
      <w:r>
        <w:rPr>
          <w:spacing w:val="-24"/>
        </w:rPr>
        <w:t xml:space="preserve"> </w:t>
      </w:r>
      <w:r>
        <w:t>me</w:t>
      </w:r>
      <w:r>
        <w:rPr>
          <w:spacing w:val="-4"/>
        </w:rPr>
        <w:t xml:space="preserve"> </w:t>
      </w:r>
      <w:r>
        <w:t>this</w:t>
      </w:r>
      <w:r>
        <w:rPr>
          <w:rFonts w:ascii="Times New Roman"/>
          <w:u w:val="single"/>
        </w:rPr>
        <w:t xml:space="preserve"> </w:t>
      </w:r>
      <w:r>
        <w:rPr>
          <w:rFonts w:ascii="Times New Roman"/>
          <w:u w:val="single"/>
        </w:rPr>
        <w:tab/>
      </w:r>
      <w:r>
        <w:rPr>
          <w:spacing w:val="-3"/>
        </w:rPr>
        <w:t>day</w:t>
      </w:r>
      <w:r>
        <w:rPr>
          <w:spacing w:val="2"/>
        </w:rPr>
        <w:t xml:space="preserve"> </w:t>
      </w:r>
      <w:r>
        <w:t>of</w:t>
      </w:r>
      <w:r>
        <w:rPr>
          <w:rFonts w:ascii="Times New Roman"/>
          <w:w w:val="99"/>
          <w:u w:val="single"/>
        </w:rPr>
        <w:t xml:space="preserve"> </w:t>
      </w:r>
      <w:r>
        <w:rPr>
          <w:rFonts w:ascii="Times New Roman"/>
          <w:u w:val="single"/>
        </w:rPr>
        <w:tab/>
      </w:r>
    </w:p>
    <w:p w:rsidR="00680E8A" w:rsidRDefault="00680E8A">
      <w:pPr>
        <w:pStyle w:val="BodyText"/>
        <w:spacing w:before="2"/>
        <w:rPr>
          <w:rFonts w:ascii="Times New Roman"/>
          <w:sz w:val="11"/>
        </w:rPr>
      </w:pPr>
    </w:p>
    <w:p w:rsidR="00680E8A" w:rsidRDefault="001011B2">
      <w:pPr>
        <w:pStyle w:val="BodyText"/>
        <w:tabs>
          <w:tab w:val="left" w:pos="9243"/>
        </w:tabs>
        <w:spacing w:before="88"/>
        <w:ind w:left="101"/>
      </w:pPr>
      <w:r>
        <w:t>by</w:t>
      </w:r>
      <w:r>
        <w:rPr>
          <w:rFonts w:ascii="Times New Roman"/>
          <w:u w:val="single"/>
        </w:rPr>
        <w:t xml:space="preserve"> </w:t>
      </w:r>
      <w:r>
        <w:rPr>
          <w:rFonts w:ascii="Times New Roman"/>
          <w:u w:val="single"/>
        </w:rPr>
        <w:tab/>
      </w:r>
      <w:r>
        <w:t>.</w:t>
      </w:r>
    </w:p>
    <w:p w:rsidR="00680E8A" w:rsidRDefault="00680E8A">
      <w:pPr>
        <w:pStyle w:val="BodyText"/>
        <w:rPr>
          <w:sz w:val="20"/>
        </w:rPr>
      </w:pPr>
    </w:p>
    <w:p w:rsidR="00680E8A" w:rsidRDefault="006C2275">
      <w:pPr>
        <w:pStyle w:val="BodyText"/>
        <w:spacing w:before="1"/>
        <w:rPr>
          <w:sz w:val="10"/>
        </w:rPr>
      </w:pPr>
      <w:r>
        <w:pict>
          <v:line id="_x0000_s1026" style="position:absolute;z-index:251658240;mso-wrap-distance-left:0;mso-wrap-distance-right:0;mso-position-horizontal-relative:page" from="288.1pt,8.45pt" to="528.85pt,8.45pt" strokeweight=".6pt">
            <w10:wrap type="topAndBottom" anchorx="page"/>
          </v:line>
        </w:pict>
      </w:r>
    </w:p>
    <w:p w:rsidR="00680E8A" w:rsidRDefault="001011B2">
      <w:pPr>
        <w:pStyle w:val="BodyText"/>
        <w:spacing w:line="198" w:lineRule="exact"/>
        <w:ind w:left="4402"/>
      </w:pPr>
      <w:r>
        <w:t>Notary Public in and for said County and State</w:t>
      </w:r>
    </w:p>
    <w:p w:rsidR="00680E8A" w:rsidRDefault="00680E8A">
      <w:pPr>
        <w:pStyle w:val="BodyText"/>
        <w:spacing w:before="2"/>
        <w:rPr>
          <w:sz w:val="17"/>
        </w:rPr>
      </w:pPr>
    </w:p>
    <w:p w:rsidR="00680E8A" w:rsidRDefault="001011B2">
      <w:pPr>
        <w:pStyle w:val="BodyText"/>
        <w:tabs>
          <w:tab w:val="left" w:pos="9243"/>
        </w:tabs>
        <w:ind w:left="4402"/>
        <w:rPr>
          <w:rFonts w:ascii="Times New Roman"/>
        </w:rPr>
      </w:pPr>
      <w:r>
        <w:rPr>
          <w:spacing w:val="-3"/>
        </w:rPr>
        <w:t xml:space="preserve">My </w:t>
      </w:r>
      <w:r>
        <w:t>Commission</w:t>
      </w:r>
      <w:r>
        <w:rPr>
          <w:spacing w:val="-20"/>
        </w:rPr>
        <w:t xml:space="preserve"> </w:t>
      </w:r>
      <w:r>
        <w:t>expires:</w:t>
      </w:r>
      <w:r>
        <w:rPr>
          <w:rFonts w:ascii="Times New Roman"/>
          <w:w w:val="99"/>
          <w:u w:val="single"/>
        </w:rPr>
        <w:t xml:space="preserve"> </w:t>
      </w:r>
      <w:r>
        <w:rPr>
          <w:rFonts w:ascii="Times New Roman"/>
          <w:u w:val="single"/>
        </w:rPr>
        <w:tab/>
      </w:r>
    </w:p>
    <w:sectPr w:rsidR="00680E8A">
      <w:footerReference w:type="default" r:id="rId7"/>
      <w:pgSz w:w="12240" w:h="15840"/>
      <w:pgMar w:top="1460" w:right="1360" w:bottom="1160" w:left="1360"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75" w:rsidRDefault="006C2275">
      <w:r>
        <w:separator/>
      </w:r>
    </w:p>
  </w:endnote>
  <w:endnote w:type="continuationSeparator" w:id="0">
    <w:p w:rsidR="006C2275" w:rsidRDefault="006C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8A" w:rsidRDefault="006C227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2.1pt;margin-top:739.3pt;width:55.7pt;height:10.7pt;z-index:-4096;mso-position-horizontal-relative:page;mso-position-vertical-relative:page" filled="f" stroked="f">
          <v:textbox inset="0,0,0,0">
            <w:txbxContent>
              <w:p w:rsidR="00680E8A" w:rsidRDefault="00F237D6">
                <w:pPr>
                  <w:spacing w:line="183" w:lineRule="exact"/>
                  <w:ind w:left="20"/>
                  <w:rPr>
                    <w:sz w:val="16"/>
                  </w:rPr>
                </w:pPr>
                <w:r>
                  <w:rPr>
                    <w:sz w:val="16"/>
                  </w:rPr>
                  <w:t>Revised 10</w:t>
                </w:r>
                <w:r w:rsidR="001011B2">
                  <w:rPr>
                    <w:sz w:val="16"/>
                  </w:rPr>
                  <w:t>/2019</w:t>
                </w:r>
              </w:p>
            </w:txbxContent>
          </v:textbox>
          <w10:wrap anchorx="page" anchory="page"/>
        </v:shape>
      </w:pict>
    </w:r>
    <w:r>
      <w:pict>
        <v:shape id="_x0000_s2050" type="#_x0000_t202" style="position:absolute;margin-left:287.25pt;margin-top:732.7pt;width:37.8pt;height:10.05pt;z-index:-4072;mso-position-horizontal-relative:page;mso-position-vertical-relative:page" filled="f" stroked="f">
          <v:textbox inset="0,0,0,0">
            <w:txbxContent>
              <w:p w:rsidR="00680E8A" w:rsidRDefault="001011B2">
                <w:pPr>
                  <w:spacing w:line="183" w:lineRule="exact"/>
                  <w:ind w:left="20"/>
                  <w:rPr>
                    <w:sz w:val="16"/>
                  </w:rPr>
                </w:pPr>
                <w:r>
                  <w:rPr>
                    <w:sz w:val="16"/>
                  </w:rPr>
                  <w:t xml:space="preserve">Page </w:t>
                </w:r>
                <w:r>
                  <w:fldChar w:fldCharType="begin"/>
                </w:r>
                <w:r>
                  <w:rPr>
                    <w:sz w:val="16"/>
                  </w:rPr>
                  <w:instrText xml:space="preserve"> PAGE </w:instrText>
                </w:r>
                <w:r>
                  <w:fldChar w:fldCharType="separate"/>
                </w:r>
                <w:r w:rsidR="00362E90">
                  <w:rPr>
                    <w:noProof/>
                    <w:sz w:val="16"/>
                  </w:rPr>
                  <w:t>1</w:t>
                </w:r>
                <w:r>
                  <w:fldChar w:fldCharType="end"/>
                </w:r>
                <w:r>
                  <w:rPr>
                    <w:sz w:val="16"/>
                  </w:rPr>
                  <w:t xml:space="preserve"> of 2</w:t>
                </w:r>
              </w:p>
            </w:txbxContent>
          </v:textbox>
          <w10:wrap anchorx="page" anchory="page"/>
        </v:shape>
      </w:pict>
    </w:r>
    <w:r>
      <w:pict>
        <v:shape id="_x0000_s2049" type="#_x0000_t202" style="position:absolute;margin-left:513.9pt;margin-top:732.7pt;width:26pt;height:10.05pt;z-index:-4048;mso-position-horizontal-relative:page;mso-position-vertical-relative:page" filled="f" stroked="f">
          <v:textbox inset="0,0,0,0">
            <w:txbxContent>
              <w:p w:rsidR="00680E8A" w:rsidRDefault="001011B2">
                <w:pPr>
                  <w:spacing w:line="183" w:lineRule="exact"/>
                  <w:ind w:left="20"/>
                  <w:rPr>
                    <w:sz w:val="16"/>
                  </w:rPr>
                </w:pPr>
                <w:r>
                  <w:rPr>
                    <w:sz w:val="16"/>
                  </w:rPr>
                  <w:t>SFMP 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75" w:rsidRDefault="006C2275">
      <w:r>
        <w:separator/>
      </w:r>
    </w:p>
  </w:footnote>
  <w:footnote w:type="continuationSeparator" w:id="0">
    <w:p w:rsidR="006C2275" w:rsidRDefault="006C2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4F7C"/>
    <w:multiLevelType w:val="hybridMultilevel"/>
    <w:tmpl w:val="27FE8E3C"/>
    <w:lvl w:ilvl="0" w:tplc="2648FAF8">
      <w:start w:val="1"/>
      <w:numFmt w:val="decimal"/>
      <w:lvlText w:val="%1."/>
      <w:lvlJc w:val="left"/>
      <w:pPr>
        <w:ind w:left="101" w:hanging="178"/>
        <w:jc w:val="left"/>
      </w:pPr>
      <w:rPr>
        <w:rFonts w:ascii="Calibri" w:eastAsia="Calibri" w:hAnsi="Calibri" w:cs="Calibri" w:hint="default"/>
        <w:w w:val="99"/>
        <w:sz w:val="18"/>
        <w:szCs w:val="18"/>
      </w:rPr>
    </w:lvl>
    <w:lvl w:ilvl="1" w:tplc="B58EAAFA">
      <w:numFmt w:val="bullet"/>
      <w:lvlText w:val="•"/>
      <w:lvlJc w:val="left"/>
      <w:pPr>
        <w:ind w:left="1044" w:hanging="176"/>
      </w:pPr>
      <w:rPr>
        <w:rFonts w:ascii="Arial" w:eastAsia="Arial" w:hAnsi="Arial" w:cs="Arial" w:hint="default"/>
        <w:b/>
        <w:bCs/>
        <w:w w:val="141"/>
        <w:sz w:val="18"/>
        <w:szCs w:val="18"/>
      </w:rPr>
    </w:lvl>
    <w:lvl w:ilvl="2" w:tplc="BED8EAA4">
      <w:numFmt w:val="bullet"/>
      <w:lvlText w:val="•"/>
      <w:lvlJc w:val="left"/>
      <w:pPr>
        <w:ind w:left="1982" w:hanging="176"/>
      </w:pPr>
      <w:rPr>
        <w:rFonts w:hint="default"/>
      </w:rPr>
    </w:lvl>
    <w:lvl w:ilvl="3" w:tplc="5246BF6E">
      <w:numFmt w:val="bullet"/>
      <w:lvlText w:val="•"/>
      <w:lvlJc w:val="left"/>
      <w:pPr>
        <w:ind w:left="2924" w:hanging="176"/>
      </w:pPr>
      <w:rPr>
        <w:rFonts w:hint="default"/>
      </w:rPr>
    </w:lvl>
    <w:lvl w:ilvl="4" w:tplc="7974E064">
      <w:numFmt w:val="bullet"/>
      <w:lvlText w:val="•"/>
      <w:lvlJc w:val="left"/>
      <w:pPr>
        <w:ind w:left="3866" w:hanging="176"/>
      </w:pPr>
      <w:rPr>
        <w:rFonts w:hint="default"/>
      </w:rPr>
    </w:lvl>
    <w:lvl w:ilvl="5" w:tplc="1EA05E68">
      <w:numFmt w:val="bullet"/>
      <w:lvlText w:val="•"/>
      <w:lvlJc w:val="left"/>
      <w:pPr>
        <w:ind w:left="4808" w:hanging="176"/>
      </w:pPr>
      <w:rPr>
        <w:rFonts w:hint="default"/>
      </w:rPr>
    </w:lvl>
    <w:lvl w:ilvl="6" w:tplc="35403E6C">
      <w:numFmt w:val="bullet"/>
      <w:lvlText w:val="•"/>
      <w:lvlJc w:val="left"/>
      <w:pPr>
        <w:ind w:left="5751" w:hanging="176"/>
      </w:pPr>
      <w:rPr>
        <w:rFonts w:hint="default"/>
      </w:rPr>
    </w:lvl>
    <w:lvl w:ilvl="7" w:tplc="304AF77A">
      <w:numFmt w:val="bullet"/>
      <w:lvlText w:val="•"/>
      <w:lvlJc w:val="left"/>
      <w:pPr>
        <w:ind w:left="6693" w:hanging="176"/>
      </w:pPr>
      <w:rPr>
        <w:rFonts w:hint="default"/>
      </w:rPr>
    </w:lvl>
    <w:lvl w:ilvl="8" w:tplc="89003826">
      <w:numFmt w:val="bullet"/>
      <w:lvlText w:val="•"/>
      <w:lvlJc w:val="left"/>
      <w:pPr>
        <w:ind w:left="7635" w:hanging="1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1" w:cryptProviderType="rsaAES" w:cryptAlgorithmClass="hash" w:cryptAlgorithmType="typeAny" w:cryptAlgorithmSid="14" w:cryptSpinCount="100000" w:hash="owxgBcDC2gzt9hMYOCr160OBSAUkyiFmR+2Ygq0oBIfp6y++qN3WX6jxr4XbFjnwqgV0czFHLPQaqWhzYz55lw==" w:salt="J2JdBSVLW46wsxTba3v8ew=="/>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80E8A"/>
    <w:rsid w:val="001011B2"/>
    <w:rsid w:val="0013509F"/>
    <w:rsid w:val="00362E90"/>
    <w:rsid w:val="00680E8A"/>
    <w:rsid w:val="006C2275"/>
    <w:rsid w:val="0090768C"/>
    <w:rsid w:val="00F2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7E446"/>
  <w15:docId w15:val="{C05CCB17-CE25-435D-AAAF-8225C9DF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6" w:lineRule="exact"/>
      <w:ind w:left="2327" w:right="2329"/>
      <w:jc w:val="center"/>
      <w:outlineLvl w:val="0"/>
    </w:pPr>
    <w:rPr>
      <w:b/>
      <w:bCs/>
    </w:rPr>
  </w:style>
  <w:style w:type="paragraph" w:styleId="Heading2">
    <w:name w:val="heading 2"/>
    <w:basedOn w:val="Normal"/>
    <w:uiPriority w:val="1"/>
    <w:qFormat/>
    <w:pPr>
      <w:ind w:left="2328" w:right="2326"/>
      <w:jc w:val="center"/>
      <w:outlineLvl w:val="1"/>
    </w:pPr>
  </w:style>
  <w:style w:type="paragraph" w:styleId="Heading3">
    <w:name w:val="heading 3"/>
    <w:basedOn w:val="Normal"/>
    <w:uiPriority w:val="1"/>
    <w:qFormat/>
    <w:pPr>
      <w:ind w:left="101"/>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37D6"/>
    <w:pPr>
      <w:tabs>
        <w:tab w:val="center" w:pos="4680"/>
        <w:tab w:val="right" w:pos="9360"/>
      </w:tabs>
    </w:pPr>
  </w:style>
  <w:style w:type="character" w:customStyle="1" w:styleId="HeaderChar">
    <w:name w:val="Header Char"/>
    <w:basedOn w:val="DefaultParagraphFont"/>
    <w:link w:val="Header"/>
    <w:uiPriority w:val="99"/>
    <w:rsid w:val="00F237D6"/>
    <w:rPr>
      <w:rFonts w:ascii="Calibri" w:eastAsia="Calibri" w:hAnsi="Calibri" w:cs="Calibri"/>
    </w:rPr>
  </w:style>
  <w:style w:type="paragraph" w:styleId="Footer">
    <w:name w:val="footer"/>
    <w:basedOn w:val="Normal"/>
    <w:link w:val="FooterChar"/>
    <w:uiPriority w:val="99"/>
    <w:unhideWhenUsed/>
    <w:rsid w:val="00F237D6"/>
    <w:pPr>
      <w:tabs>
        <w:tab w:val="center" w:pos="4680"/>
        <w:tab w:val="right" w:pos="9360"/>
      </w:tabs>
    </w:pPr>
  </w:style>
  <w:style w:type="character" w:customStyle="1" w:styleId="FooterChar">
    <w:name w:val="Footer Char"/>
    <w:basedOn w:val="DefaultParagraphFont"/>
    <w:link w:val="Footer"/>
    <w:uiPriority w:val="99"/>
    <w:rsid w:val="00F237D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786F516674D49A23FCF4F10F6ED8F" ma:contentTypeVersion="6" ma:contentTypeDescription="Create a new document." ma:contentTypeScope="" ma:versionID="a1a030b841727e82a96c7c305b137041">
  <xsd:schema xmlns:xsd="http://www.w3.org/2001/XMLSchema" xmlns:xs="http://www.w3.org/2001/XMLSchema" xmlns:p="http://schemas.microsoft.com/office/2006/metadata/properties" xmlns:ns1="http://schemas.microsoft.com/sharepoint/v3" xmlns:ns2="5eebe2b8-ad54-49d4-afc3-bceb2bf81b8d" xmlns:ns3="414e15ea-35fd-4cff-b780-bb342b3dfcbd" targetNamespace="http://schemas.microsoft.com/office/2006/metadata/properties" ma:root="true" ma:fieldsID="b3652fa1e397225e1635b5645ba2b52f" ns1:_="" ns2:_="" ns3:_="">
    <xsd:import namespace="http://schemas.microsoft.com/sharepoint/v3"/>
    <xsd:import namespace="5eebe2b8-ad54-49d4-afc3-bceb2bf81b8d"/>
    <xsd:import namespace="414e15ea-35fd-4cff-b780-bb342b3dfcbd"/>
    <xsd:element name="properties">
      <xsd:complexType>
        <xsd:sequence>
          <xsd:element name="documentManagement">
            <xsd:complexType>
              <xsd:all>
                <xsd:element ref="ns2:g4q8" minOccurs="0"/>
                <xsd:element ref="ns1:PublishingStartDate" minOccurs="0"/>
                <xsd:element ref="ns1:PublishingExpirationDate" minOccurs="0"/>
                <xsd:element ref="ns3:SharedWithUsers" minOccurs="0"/>
                <xsd:element ref="ns2:Document"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ebe2b8-ad54-49d4-afc3-bceb2bf81b8d" elementFormDefault="qualified">
    <xsd:import namespace="http://schemas.microsoft.com/office/2006/documentManagement/types"/>
    <xsd:import namespace="http://schemas.microsoft.com/office/infopath/2007/PartnerControls"/>
    <xsd:element name="g4q8" ma:index="2" nillable="true" ma:displayName="Order" ma:decimals="0" ma:internalName="g4q8" ma:percentage="FALSE">
      <xsd:simpleType>
        <xsd:restriction base="dms:Number"/>
      </xsd:simpleType>
    </xsd:element>
    <xsd:element name="Document" ma:index="12" nillable="true" ma:displayName="Document Name"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element name="Phase" ma:index="13" nillable="true" ma:displayName="Key" ma:internalName="Ph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e15ea-35fd-4cff-b780-bb342b3dfcbd"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g4q8 xmlns="5eebe2b8-ad54-49d4-afc3-bceb2bf81b8d">1</g4q8>
    <Document xmlns="5eebe2b8-ad54-49d4-afc3-bceb2bf81b8d">
      <Url>https://www.oregon.gov/ohcs/homeownership/Documents/Affidavit%20Addendum-to-Loan.docx</Url>
      <Description>Affidavit Addendum to Loan .docx</Description>
    </Document>
    <Phase xmlns="5eebe2b8-ad54-49d4-afc3-bceb2bf81b8d">PRE</Phase>
  </documentManagement>
</p:properties>
</file>

<file path=customXml/itemProps1.xml><?xml version="1.0" encoding="utf-8"?>
<ds:datastoreItem xmlns:ds="http://schemas.openxmlformats.org/officeDocument/2006/customXml" ds:itemID="{433F8D5C-9569-4292-906D-DAB22DE02996}"/>
</file>

<file path=customXml/itemProps2.xml><?xml version="1.0" encoding="utf-8"?>
<ds:datastoreItem xmlns:ds="http://schemas.openxmlformats.org/officeDocument/2006/customXml" ds:itemID="{37A8F0BB-F0E3-4024-8533-6FEA764CFAD1}"/>
</file>

<file path=customXml/itemProps3.xml><?xml version="1.0" encoding="utf-8"?>
<ds:datastoreItem xmlns:ds="http://schemas.openxmlformats.org/officeDocument/2006/customXml" ds:itemID="{0908ED14-2C98-4822-BB7E-FA73B774E43F}"/>
</file>

<file path=docProps/app.xml><?xml version="1.0" encoding="utf-8"?>
<Properties xmlns="http://schemas.openxmlformats.org/officeDocument/2006/extended-properties" xmlns:vt="http://schemas.openxmlformats.org/officeDocument/2006/docPropsVTypes">
  <Template>Normal</Template>
  <TotalTime>7</TotalTime>
  <Pages>2</Pages>
  <Words>812</Words>
  <Characters>4635</Characters>
  <Application>Microsoft Office Word</Application>
  <DocSecurity>8</DocSecurity>
  <Lines>38</Lines>
  <Paragraphs>10</Paragraphs>
  <ScaleCrop>false</ScaleCrop>
  <Company>OHCS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Addendum to Loan</dc:title>
  <cp:keywords/>
  <cp:lastModifiedBy>Cheryl Lyons</cp:lastModifiedBy>
  <cp:revision>4</cp:revision>
  <dcterms:created xsi:type="dcterms:W3CDTF">2019-10-07T09:43:00Z</dcterms:created>
  <dcterms:modified xsi:type="dcterms:W3CDTF">2019-10-10T17:48:00Z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LastSaved">
    <vt:filetime>2019-10-07T00:00:00Z</vt:filetime>
  </property>
  <property fmtid="{D5CDD505-2E9C-101B-9397-08002B2CF9AE}" pid="4" name="ContentTypeId">
    <vt:lpwstr>0x010100AF2786F516674D49A23FCF4F10F6ED8F</vt:lpwstr>
  </property>
  <property fmtid="{D5CDD505-2E9C-101B-9397-08002B2CF9AE}" pid="5" name="Order">
    <vt:r8>100</vt:r8>
  </property>
  <property fmtid="{D5CDD505-2E9C-101B-9397-08002B2CF9AE}" pid="6" name="xd_ProgID">
    <vt:lpwstr/>
  </property>
  <property fmtid="{D5CDD505-2E9C-101B-9397-08002B2CF9AE}" pid="7" name="_CopySource">
    <vt:lpwstr>https://stage-auth.oregon.gov/ohcs/homeownership/Documents/pre-affidavit-addendum.docx</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