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4AA" w14:textId="4F3AC508" w:rsidR="007E340C" w:rsidRPr="006D2F5A" w:rsidRDefault="003A3093" w:rsidP="00ED08B1">
      <w:pPr>
        <w:rPr>
          <w:b/>
          <w:sz w:val="32"/>
          <w:szCs w:val="32"/>
        </w:rPr>
      </w:pPr>
      <w:r>
        <w:rPr>
          <w:b/>
          <w:sz w:val="32"/>
          <w:szCs w:val="32"/>
        </w:rPr>
        <w:t xml:space="preserve">         </w:t>
      </w:r>
    </w:p>
    <w:tbl>
      <w:tblPr>
        <w:tblStyle w:val="TableGrid"/>
        <w:tblW w:w="11095" w:type="dxa"/>
        <w:tblLayout w:type="fixed"/>
        <w:tblLook w:val="04A0" w:firstRow="1" w:lastRow="0" w:firstColumn="1" w:lastColumn="0" w:noHBand="0" w:noVBand="1"/>
      </w:tblPr>
      <w:tblGrid>
        <w:gridCol w:w="3865"/>
        <w:gridCol w:w="2880"/>
        <w:gridCol w:w="4350"/>
      </w:tblGrid>
      <w:tr w:rsidR="0064089C" w14:paraId="08CBE4B0" w14:textId="77777777" w:rsidTr="007E2410">
        <w:tc>
          <w:tcPr>
            <w:tcW w:w="3865" w:type="dxa"/>
          </w:tcPr>
          <w:p w14:paraId="08CBE4AD" w14:textId="0B8B3E87" w:rsidR="007E340C" w:rsidRDefault="007E340C" w:rsidP="00ED08B1">
            <w:r w:rsidRPr="00DA0950">
              <w:rPr>
                <w:b/>
              </w:rPr>
              <w:t xml:space="preserve">Meeting </w:t>
            </w:r>
            <w:r w:rsidR="00CB741D">
              <w:rPr>
                <w:b/>
              </w:rPr>
              <w:t>D</w:t>
            </w:r>
            <w:r w:rsidRPr="00DA0950">
              <w:rPr>
                <w:b/>
              </w:rPr>
              <w:t>ate:</w:t>
            </w:r>
            <w:r w:rsidR="0009253E">
              <w:t xml:space="preserve"> </w:t>
            </w:r>
            <w:r w:rsidR="00480D2B">
              <w:t>Sept 21</w:t>
            </w:r>
            <w:r w:rsidR="00C845E2">
              <w:t>, 202</w:t>
            </w:r>
            <w:r w:rsidR="00711DE4">
              <w:t>1</w:t>
            </w:r>
          </w:p>
        </w:tc>
        <w:tc>
          <w:tcPr>
            <w:tcW w:w="2880" w:type="dxa"/>
          </w:tcPr>
          <w:p w14:paraId="08CBE4AE" w14:textId="4094E554" w:rsidR="007E340C" w:rsidRDefault="007E340C" w:rsidP="00ED08B1">
            <w:r w:rsidRPr="00DA0950">
              <w:rPr>
                <w:b/>
              </w:rPr>
              <w:t>Time:</w:t>
            </w:r>
            <w:r w:rsidR="006D2F5A">
              <w:rPr>
                <w:b/>
              </w:rPr>
              <w:t xml:space="preserve"> </w:t>
            </w:r>
            <w:r w:rsidR="0009253E">
              <w:t>1</w:t>
            </w:r>
            <w:r w:rsidR="009C4A91">
              <w:t>3</w:t>
            </w:r>
            <w:r w:rsidR="00DA0950">
              <w:t>0</w:t>
            </w:r>
            <w:r w:rsidR="00711DE4">
              <w:t>0</w:t>
            </w:r>
            <w:r w:rsidR="00820788">
              <w:t xml:space="preserve"> </w:t>
            </w:r>
            <w:r w:rsidR="00480D2B">
              <w:rPr>
                <w:b/>
              </w:rPr>
              <w:t xml:space="preserve"> </w:t>
            </w:r>
          </w:p>
        </w:tc>
        <w:tc>
          <w:tcPr>
            <w:tcW w:w="4350" w:type="dxa"/>
          </w:tcPr>
          <w:p w14:paraId="08CBE4AF" w14:textId="4D07BA5C" w:rsidR="007E340C" w:rsidRDefault="007E340C" w:rsidP="00ED08B1">
            <w:r w:rsidRPr="00DA0950">
              <w:rPr>
                <w:b/>
              </w:rPr>
              <w:t>Place:</w:t>
            </w:r>
            <w:r w:rsidR="00FA7CEE">
              <w:rPr>
                <w:b/>
              </w:rPr>
              <w:t xml:space="preserve"> </w:t>
            </w:r>
            <w:r w:rsidR="00DA6513">
              <w:rPr>
                <w:b/>
              </w:rPr>
              <w:t>Virtual Via Microsoft Teams</w:t>
            </w:r>
          </w:p>
        </w:tc>
      </w:tr>
      <w:tr w:rsidR="007E340C" w14:paraId="08CBE4B2" w14:textId="77777777" w:rsidTr="00AE6299">
        <w:tc>
          <w:tcPr>
            <w:tcW w:w="11095" w:type="dxa"/>
            <w:gridSpan w:val="3"/>
          </w:tcPr>
          <w:p w14:paraId="08CBE4B1" w14:textId="00625A1F" w:rsidR="007E340C" w:rsidRDefault="00DA0950" w:rsidP="00ED08B1">
            <w:r>
              <w:rPr>
                <w:b/>
              </w:rPr>
              <w:t>Division/D</w:t>
            </w:r>
            <w:r w:rsidR="007E340C" w:rsidRPr="00DA0950">
              <w:rPr>
                <w:b/>
              </w:rPr>
              <w:t>epartment:</w:t>
            </w:r>
            <w:r w:rsidR="00793935">
              <w:t xml:space="preserve"> </w:t>
            </w:r>
            <w:proofErr w:type="gramStart"/>
            <w:r w:rsidR="00793935">
              <w:t>Statewide</w:t>
            </w:r>
            <w:r>
              <w:t xml:space="preserve">  </w:t>
            </w:r>
            <w:r w:rsidRPr="00DA0950">
              <w:rPr>
                <w:b/>
              </w:rPr>
              <w:t>Chairperson</w:t>
            </w:r>
            <w:proofErr w:type="gramEnd"/>
            <w:r w:rsidRPr="00DA0950">
              <w:rPr>
                <w:b/>
              </w:rPr>
              <w:t>:</w:t>
            </w:r>
            <w:r>
              <w:t xml:space="preserve"> Julie Paris   </w:t>
            </w:r>
            <w:r w:rsidR="00480D2B">
              <w:rPr>
                <w:b/>
              </w:rPr>
              <w:t>Secretary</w:t>
            </w:r>
            <w:r w:rsidRPr="00DA0950">
              <w:rPr>
                <w:b/>
              </w:rPr>
              <w:t>:</w:t>
            </w:r>
            <w:r>
              <w:t xml:space="preserve"> </w:t>
            </w:r>
            <w:r w:rsidR="00480D2B">
              <w:t>Cherie R. Cline</w:t>
            </w:r>
          </w:p>
        </w:tc>
      </w:tr>
      <w:tr w:rsidR="007E340C" w14:paraId="08CBE4B7" w14:textId="77777777" w:rsidTr="007E2410">
        <w:trPr>
          <w:trHeight w:val="1673"/>
        </w:trPr>
        <w:tc>
          <w:tcPr>
            <w:tcW w:w="6745" w:type="dxa"/>
            <w:gridSpan w:val="2"/>
          </w:tcPr>
          <w:p w14:paraId="71BA8F5D" w14:textId="03F7A551" w:rsidR="004D5079" w:rsidRDefault="005B0769" w:rsidP="00AE6299">
            <w:r w:rsidRPr="00DA0950">
              <w:rPr>
                <w:b/>
              </w:rPr>
              <w:t>Members in Attendance</w:t>
            </w:r>
            <w:r w:rsidR="007E340C" w:rsidRPr="00DA0950">
              <w:rPr>
                <w:b/>
              </w:rPr>
              <w:t>:</w:t>
            </w:r>
            <w:r w:rsidR="00AE6299">
              <w:rPr>
                <w:b/>
              </w:rPr>
              <w:t xml:space="preserve"> </w:t>
            </w:r>
            <w:r w:rsidR="009D3FE0">
              <w:t>*</w:t>
            </w:r>
            <w:r w:rsidR="00D8273F">
              <w:t xml:space="preserve">Julie Paris, </w:t>
            </w:r>
            <w:r w:rsidR="004E15A6">
              <w:t>AGP;</w:t>
            </w:r>
            <w:r w:rsidR="00936664">
              <w:t xml:space="preserve"> </w:t>
            </w:r>
            <w:r w:rsidR="00D8273F">
              <w:t>Tracy Garcia</w:t>
            </w:r>
            <w:r w:rsidR="004E15A6">
              <w:t>, AGP</w:t>
            </w:r>
            <w:r w:rsidR="00991960">
              <w:t xml:space="preserve">; </w:t>
            </w:r>
            <w:r w:rsidR="00E02865">
              <w:t>Dave Stuckey, AGDD</w:t>
            </w:r>
            <w:r w:rsidR="00DA6513">
              <w:t xml:space="preserve">; </w:t>
            </w:r>
            <w:r w:rsidR="00936664">
              <w:t xml:space="preserve">Sean McCormick, AGC; </w:t>
            </w:r>
            <w:r w:rsidR="003F6ED1">
              <w:t xml:space="preserve">Stan Hutchison, AGI - D; </w:t>
            </w:r>
            <w:r w:rsidR="007F2A0D">
              <w:t>Andrew Phelps, OEM;</w:t>
            </w:r>
            <w:r w:rsidR="004B7BA4">
              <w:t xml:space="preserve"> </w:t>
            </w:r>
            <w:r w:rsidR="003F6ED1">
              <w:t>Dan Radabaugh, OYCP</w:t>
            </w:r>
            <w:r w:rsidR="007C4DD4">
              <w:t xml:space="preserve"> - D</w:t>
            </w:r>
            <w:r w:rsidR="003F6ED1">
              <w:t xml:space="preserve">; </w:t>
            </w:r>
            <w:r w:rsidR="009D3FE0">
              <w:t>*</w:t>
            </w:r>
            <w:r w:rsidR="004D5079">
              <w:t>Clifford Dennis,</w:t>
            </w:r>
            <w:r w:rsidR="005D27F8">
              <w:t xml:space="preserve"> AGI – CW;</w:t>
            </w:r>
            <w:r w:rsidR="004B7BA4">
              <w:t xml:space="preserve"> *Brad</w:t>
            </w:r>
            <w:r w:rsidR="003F6ED1">
              <w:t>ly</w:t>
            </w:r>
            <w:r w:rsidR="004B7BA4">
              <w:t xml:space="preserve"> Dunham, PANG; *Kevin Lucas, PANG; *Phi</w:t>
            </w:r>
            <w:r w:rsidR="003F6ED1">
              <w:t>llip</w:t>
            </w:r>
            <w:r w:rsidR="004B7BA4">
              <w:t xml:space="preserve"> Johnson, AGI-CRO;</w:t>
            </w:r>
            <w:r w:rsidR="00904C22">
              <w:t xml:space="preserve"> *Jeff Loa, AGI-CUO</w:t>
            </w:r>
            <w:r w:rsidR="004B7BA4">
              <w:t xml:space="preserve"> </w:t>
            </w:r>
            <w:r w:rsidR="009D3FE0">
              <w:t>*</w:t>
            </w:r>
            <w:r w:rsidR="007F2A0D">
              <w:t xml:space="preserve">Frank Tallman, </w:t>
            </w:r>
            <w:r w:rsidR="00991960">
              <w:t>O</w:t>
            </w:r>
            <w:r w:rsidR="007F2A0D">
              <w:t>YCP</w:t>
            </w:r>
            <w:r w:rsidR="007C4DD4">
              <w:t xml:space="preserve"> - DD</w:t>
            </w:r>
            <w:r w:rsidR="007F2A0D">
              <w:t xml:space="preserve">; </w:t>
            </w:r>
            <w:r w:rsidR="00936664">
              <w:t xml:space="preserve">*Melissa Carter, AGC; </w:t>
            </w:r>
            <w:r w:rsidR="003F6ED1">
              <w:t xml:space="preserve">Todd Farmer, AGI - DD; </w:t>
            </w:r>
            <w:r w:rsidR="00936664">
              <w:t xml:space="preserve">Mike Jones, KFANG; </w:t>
            </w:r>
            <w:r w:rsidR="003F6ED1">
              <w:t xml:space="preserve">Tod Hyland, PANG; </w:t>
            </w:r>
            <w:r w:rsidR="00936664" w:rsidRPr="009D3FE0">
              <w:t xml:space="preserve">*Stan Thomas, </w:t>
            </w:r>
            <w:proofErr w:type="gramStart"/>
            <w:r w:rsidR="00936664" w:rsidRPr="009D3FE0">
              <w:t>OEM</w:t>
            </w:r>
            <w:r w:rsidR="00936664">
              <w:t>;</w:t>
            </w:r>
            <w:proofErr w:type="gramEnd"/>
            <w:r w:rsidR="00936664">
              <w:t xml:space="preserve">  </w:t>
            </w:r>
          </w:p>
          <w:p w14:paraId="2AE30620" w14:textId="77777777" w:rsidR="00AE6299" w:rsidRDefault="00AE6299" w:rsidP="00AE6299"/>
          <w:p w14:paraId="626ED09D" w14:textId="41C5D18F" w:rsidR="00AE6299" w:rsidRPr="00AE6299" w:rsidRDefault="00AE6299" w:rsidP="00AE6299">
            <w:r>
              <w:rPr>
                <w:b/>
              </w:rPr>
              <w:t>Guests</w:t>
            </w:r>
            <w:r w:rsidR="00151CBA">
              <w:rPr>
                <w:b/>
              </w:rPr>
              <w:t>/Non-Voting Members</w:t>
            </w:r>
            <w:r>
              <w:rPr>
                <w:b/>
              </w:rPr>
              <w:t>:</w:t>
            </w:r>
            <w:r w:rsidR="00FE2465">
              <w:t xml:space="preserve"> </w:t>
            </w:r>
            <w:r w:rsidR="00151CBA">
              <w:t>Andy Rohner, SAIF; Jim Arnold, AGI–E; Michelle Lovejoy, CAE</w:t>
            </w:r>
            <w:r w:rsidR="00FE2465">
              <w:t xml:space="preserve"> </w:t>
            </w:r>
          </w:p>
          <w:p w14:paraId="1D1AC52B" w14:textId="5557582F" w:rsidR="00FC7898" w:rsidRDefault="00FC7898" w:rsidP="00C002A0"/>
          <w:p w14:paraId="12DEE978" w14:textId="3748E3E2" w:rsidR="009D3FE0" w:rsidRDefault="009D3FE0" w:rsidP="00C002A0">
            <w:r>
              <w:t>Committee Safety Chairs denoted by*</w:t>
            </w:r>
          </w:p>
          <w:p w14:paraId="08CBE4B5" w14:textId="19477BE5" w:rsidR="00FC7898" w:rsidRPr="00243C7F" w:rsidRDefault="00FC7898" w:rsidP="00C002A0">
            <w:pPr>
              <w:rPr>
                <w:i/>
              </w:rPr>
            </w:pPr>
          </w:p>
        </w:tc>
        <w:tc>
          <w:tcPr>
            <w:tcW w:w="4350" w:type="dxa"/>
          </w:tcPr>
          <w:p w14:paraId="4233C0CD" w14:textId="056900DC" w:rsidR="005B0769" w:rsidRDefault="007E340C" w:rsidP="005B0769">
            <w:r w:rsidRPr="00DA0950">
              <w:rPr>
                <w:b/>
              </w:rPr>
              <w:t>Members absent:</w:t>
            </w:r>
            <w:r w:rsidR="005B0769">
              <w:t xml:space="preserve"> </w:t>
            </w:r>
            <w:r w:rsidR="00936664">
              <w:t xml:space="preserve">*Erin Forney, </w:t>
            </w:r>
            <w:proofErr w:type="gramStart"/>
            <w:r w:rsidR="00936664">
              <w:t>KFANG;</w:t>
            </w:r>
            <w:proofErr w:type="gramEnd"/>
          </w:p>
          <w:p w14:paraId="56785B3A" w14:textId="15162420" w:rsidR="005B0769" w:rsidRDefault="00C002A0" w:rsidP="005B0769">
            <w:r>
              <w:t xml:space="preserve"> </w:t>
            </w:r>
          </w:p>
          <w:p w14:paraId="01E5F9D8" w14:textId="77777777" w:rsidR="007E340C" w:rsidRDefault="007E340C" w:rsidP="00ED08B1"/>
          <w:p w14:paraId="56A10F73" w14:textId="740676EC" w:rsidR="00C845E2" w:rsidRDefault="00C845E2" w:rsidP="00ED08B1"/>
          <w:p w14:paraId="1024C145" w14:textId="543AFA60" w:rsidR="00C845E2" w:rsidRDefault="00C845E2" w:rsidP="00ED08B1"/>
          <w:p w14:paraId="75FD9FF2" w14:textId="77777777" w:rsidR="00717C5C" w:rsidRDefault="00717C5C" w:rsidP="004D5079"/>
          <w:p w14:paraId="08CBE4B6" w14:textId="2D7BE766" w:rsidR="00936664" w:rsidRDefault="00936664" w:rsidP="004D5079">
            <w:r>
              <w:rPr>
                <w:b/>
              </w:rPr>
              <w:t xml:space="preserve">Guests/Non-Voting </w:t>
            </w:r>
            <w:r w:rsidRPr="00DA0950">
              <w:rPr>
                <w:b/>
              </w:rPr>
              <w:t>Members absent:</w:t>
            </w:r>
            <w:r>
              <w:rPr>
                <w:b/>
              </w:rPr>
              <w:t xml:space="preserve"> </w:t>
            </w:r>
            <w:r>
              <w:t>Nathan Christensen, CPT NG; Henry Idica, AGI-CRO;</w:t>
            </w:r>
            <w:r w:rsidR="003F6ED1">
              <w:t xml:space="preserve"> Keith Ellis, AGI-CUO;</w:t>
            </w:r>
          </w:p>
        </w:tc>
      </w:tr>
      <w:tr w:rsidR="007E340C" w14:paraId="08CBE4BC" w14:textId="77777777" w:rsidTr="00AE6299">
        <w:tc>
          <w:tcPr>
            <w:tcW w:w="11095" w:type="dxa"/>
            <w:gridSpan w:val="3"/>
          </w:tcPr>
          <w:p w14:paraId="08CBE4BB" w14:textId="6B288E53" w:rsidR="007F2A0D" w:rsidRDefault="007F2A0D" w:rsidP="00FF7B86"/>
        </w:tc>
      </w:tr>
      <w:tr w:rsidR="00470A5A" w14:paraId="7C82746E" w14:textId="77777777" w:rsidTr="00AE6299">
        <w:tc>
          <w:tcPr>
            <w:tcW w:w="11095" w:type="dxa"/>
            <w:gridSpan w:val="3"/>
          </w:tcPr>
          <w:p w14:paraId="2648A113" w14:textId="2178401C" w:rsidR="00711DE4" w:rsidRDefault="00711DE4" w:rsidP="00711DE4">
            <w:pPr>
              <w:rPr>
                <w:bCs/>
              </w:rPr>
            </w:pPr>
            <w:r w:rsidRPr="00711DE4">
              <w:rPr>
                <w:b/>
              </w:rPr>
              <w:t>Q</w:t>
            </w:r>
            <w:r w:rsidR="00480D2B">
              <w:rPr>
                <w:b/>
              </w:rPr>
              <w:t>2</w:t>
            </w:r>
            <w:r w:rsidRPr="00711DE4">
              <w:rPr>
                <w:b/>
              </w:rPr>
              <w:t xml:space="preserve"> Minutes </w:t>
            </w:r>
            <w:r w:rsidR="00D5781A">
              <w:rPr>
                <w:b/>
              </w:rPr>
              <w:t xml:space="preserve">– </w:t>
            </w:r>
            <w:r w:rsidR="00D5781A">
              <w:rPr>
                <w:bCs/>
              </w:rPr>
              <w:t>Minutes approved (</w:t>
            </w:r>
            <w:r w:rsidR="003F6ED1">
              <w:rPr>
                <w:bCs/>
              </w:rPr>
              <w:t xml:space="preserve">with one minor administrative correction: </w:t>
            </w:r>
            <w:r w:rsidR="00D5781A">
              <w:rPr>
                <w:bCs/>
              </w:rPr>
              <w:t xml:space="preserve">no </w:t>
            </w:r>
            <w:r w:rsidR="00E02865">
              <w:rPr>
                <w:bCs/>
              </w:rPr>
              <w:t xml:space="preserve">questions, </w:t>
            </w:r>
            <w:proofErr w:type="gramStart"/>
            <w:r w:rsidR="00E02865">
              <w:rPr>
                <w:bCs/>
              </w:rPr>
              <w:t>discussion</w:t>
            </w:r>
            <w:proofErr w:type="gramEnd"/>
            <w:r w:rsidR="00E02865">
              <w:rPr>
                <w:bCs/>
              </w:rPr>
              <w:t xml:space="preserve"> or </w:t>
            </w:r>
            <w:r w:rsidR="00D5781A">
              <w:rPr>
                <w:bCs/>
              </w:rPr>
              <w:t>opposition)</w:t>
            </w:r>
            <w:r w:rsidR="003F6ED1">
              <w:rPr>
                <w:bCs/>
              </w:rPr>
              <w:t>.</w:t>
            </w:r>
          </w:p>
          <w:p w14:paraId="08909BB0" w14:textId="2EB164F6" w:rsidR="00DA6513" w:rsidRDefault="00DA6513" w:rsidP="00711DE4">
            <w:pPr>
              <w:rPr>
                <w:bCs/>
              </w:rPr>
            </w:pPr>
          </w:p>
          <w:p w14:paraId="19332463" w14:textId="427C57E6" w:rsidR="00DA6513" w:rsidRPr="008662E8" w:rsidRDefault="00DA6513" w:rsidP="00DA6513">
            <w:pPr>
              <w:rPr>
                <w:bCs/>
              </w:rPr>
            </w:pPr>
            <w:r w:rsidRPr="00711DE4">
              <w:rPr>
                <w:b/>
              </w:rPr>
              <w:t>Old business:</w:t>
            </w:r>
            <w:r w:rsidR="008662E8">
              <w:rPr>
                <w:b/>
              </w:rPr>
              <w:t xml:space="preserve"> </w:t>
            </w:r>
            <w:r w:rsidR="008662E8">
              <w:rPr>
                <w:bCs/>
              </w:rPr>
              <w:t xml:space="preserve">Julie started out with explaining that </w:t>
            </w:r>
            <w:r w:rsidR="00D25858">
              <w:rPr>
                <w:bCs/>
              </w:rPr>
              <w:t>today’s</w:t>
            </w:r>
            <w:r w:rsidR="008662E8">
              <w:rPr>
                <w:bCs/>
              </w:rPr>
              <w:t xml:space="preserve"> large email with all the meeting’s documents copied and pasted into one message won’t be repeated.</w:t>
            </w:r>
            <w:r w:rsidR="00D25858">
              <w:rPr>
                <w:bCs/>
              </w:rPr>
              <w:t xml:space="preserve"> For future meetings, she will plan to send out documents as separate attachments and request confirmation of receipt as well as work to </w:t>
            </w:r>
            <w:proofErr w:type="gramStart"/>
            <w:r w:rsidR="00D25858">
              <w:rPr>
                <w:bCs/>
              </w:rPr>
              <w:t>more fully utilize the file sharing functions</w:t>
            </w:r>
            <w:proofErr w:type="gramEnd"/>
            <w:r w:rsidR="00D25858">
              <w:rPr>
                <w:bCs/>
              </w:rPr>
              <w:t xml:space="preserve"> within the Microsoft Teams platform.</w:t>
            </w:r>
          </w:p>
          <w:p w14:paraId="4CEF49D9" w14:textId="12F0ED7D" w:rsidR="00DA6513" w:rsidRDefault="00DA6513" w:rsidP="00DA6513">
            <w:pPr>
              <w:rPr>
                <w:b/>
              </w:rPr>
            </w:pPr>
          </w:p>
          <w:p w14:paraId="34697A99" w14:textId="385A9180" w:rsidR="00DA6513" w:rsidRPr="005343D4" w:rsidRDefault="00DA6513" w:rsidP="00DA6513">
            <w:pPr>
              <w:rPr>
                <w:bCs/>
              </w:rPr>
            </w:pPr>
            <w:r>
              <w:rPr>
                <w:b/>
              </w:rPr>
              <w:t>Respiratory Policy</w:t>
            </w:r>
            <w:r w:rsidRPr="00711DE4">
              <w:rPr>
                <w:b/>
              </w:rPr>
              <w:t xml:space="preserve"> </w:t>
            </w:r>
            <w:r w:rsidR="005343D4">
              <w:rPr>
                <w:bCs/>
              </w:rPr>
              <w:t xml:space="preserve">– Julie referred to the last draft version of the policy she sent out on September 14, 2021. Stan Hutchison commented on AGI’s proposed edits that he and Todd Farmer submitted, especially recommended deleting the language in Appendix D that provided </w:t>
            </w:r>
            <w:r w:rsidR="008662E8">
              <w:rPr>
                <w:bCs/>
              </w:rPr>
              <w:t xml:space="preserve">an </w:t>
            </w:r>
            <w:r w:rsidR="005343D4">
              <w:rPr>
                <w:bCs/>
              </w:rPr>
              <w:t>opportunity for employees to use their own respirator equipment.</w:t>
            </w:r>
            <w:r w:rsidR="00847192">
              <w:rPr>
                <w:bCs/>
              </w:rPr>
              <w:t xml:space="preserve"> The agency PPE must be utilized.</w:t>
            </w:r>
            <w:r w:rsidR="006E4752">
              <w:rPr>
                <w:bCs/>
              </w:rPr>
              <w:t xml:space="preserve"> Julie confirmed she will review AGI’s proposed edits and send the revised policy back out to the SRB for a vote at the Q4 meeting.</w:t>
            </w:r>
          </w:p>
          <w:p w14:paraId="7D8D62E7" w14:textId="341831FA" w:rsidR="00DA6513" w:rsidRDefault="00DA6513" w:rsidP="00DA6513">
            <w:pPr>
              <w:rPr>
                <w:b/>
              </w:rPr>
            </w:pPr>
          </w:p>
          <w:p w14:paraId="45DD750D" w14:textId="6ADFD167" w:rsidR="00DA6513" w:rsidRPr="00BE6D57" w:rsidRDefault="00DA6513" w:rsidP="00DA6513">
            <w:pPr>
              <w:rPr>
                <w:bCs/>
              </w:rPr>
            </w:pPr>
            <w:r>
              <w:rPr>
                <w:b/>
              </w:rPr>
              <w:t>Lead Policy</w:t>
            </w:r>
            <w:r w:rsidRPr="00711DE4">
              <w:rPr>
                <w:b/>
              </w:rPr>
              <w:t xml:space="preserve"> </w:t>
            </w:r>
            <w:r>
              <w:rPr>
                <w:b/>
              </w:rPr>
              <w:t>Update</w:t>
            </w:r>
            <w:r w:rsidR="00BE6D57">
              <w:rPr>
                <w:b/>
              </w:rPr>
              <w:t xml:space="preserve"> </w:t>
            </w:r>
            <w:r w:rsidR="00BE6D57">
              <w:rPr>
                <w:bCs/>
              </w:rPr>
              <w:t>– Julie referred to an August 5</w:t>
            </w:r>
            <w:r w:rsidR="00BE6D57" w:rsidRPr="00BE6D57">
              <w:rPr>
                <w:bCs/>
                <w:vertAlign w:val="superscript"/>
              </w:rPr>
              <w:t>th</w:t>
            </w:r>
            <w:r w:rsidR="00BE6D57">
              <w:rPr>
                <w:bCs/>
              </w:rPr>
              <w:t xml:space="preserve"> meeting, besides herself, participants </w:t>
            </w:r>
            <w:proofErr w:type="gramStart"/>
            <w:r w:rsidR="00BE6D57">
              <w:rPr>
                <w:bCs/>
              </w:rPr>
              <w:t>were</w:t>
            </w:r>
            <w:r w:rsidR="00295C9A">
              <w:rPr>
                <w:bCs/>
              </w:rPr>
              <w:t>:</w:t>
            </w:r>
            <w:proofErr w:type="gramEnd"/>
            <w:r w:rsidR="00BE6D57">
              <w:rPr>
                <w:bCs/>
              </w:rPr>
              <w:t xml:space="preserve"> Tracy Garcia, Dave Stuckey</w:t>
            </w:r>
            <w:r w:rsidR="00D46BE3">
              <w:rPr>
                <w:bCs/>
              </w:rPr>
              <w:t xml:space="preserve">, </w:t>
            </w:r>
            <w:r w:rsidR="00BE6D57">
              <w:rPr>
                <w:bCs/>
              </w:rPr>
              <w:t>Mike Jones</w:t>
            </w:r>
            <w:r w:rsidR="00D46BE3">
              <w:rPr>
                <w:bCs/>
              </w:rPr>
              <w:t xml:space="preserve"> and Stan Hutchison</w:t>
            </w:r>
            <w:r w:rsidR="00BE6D57">
              <w:rPr>
                <w:bCs/>
              </w:rPr>
              <w:t xml:space="preserve">. The </w:t>
            </w:r>
            <w:r w:rsidR="00D46BE3">
              <w:rPr>
                <w:bCs/>
              </w:rPr>
              <w:t>existing airborne lead actions suffice.</w:t>
            </w:r>
          </w:p>
          <w:p w14:paraId="1F42199E" w14:textId="77777777" w:rsidR="00DA6513" w:rsidRDefault="00DA6513" w:rsidP="00DA6513">
            <w:pPr>
              <w:rPr>
                <w:b/>
              </w:rPr>
            </w:pPr>
          </w:p>
          <w:p w14:paraId="0003BDC2" w14:textId="72797D5E" w:rsidR="00FA7CEE" w:rsidRDefault="00FA7CEE" w:rsidP="005E14FE">
            <w:r>
              <w:t xml:space="preserve">See </w:t>
            </w:r>
            <w:proofErr w:type="gramStart"/>
            <w:r>
              <w:t>current status</w:t>
            </w:r>
            <w:proofErr w:type="gramEnd"/>
            <w:r>
              <w:t xml:space="preserve"> of policies in table below as well as list of re</w:t>
            </w:r>
            <w:r w:rsidR="00481AFE">
              <w:t>maining topics to be addressed:</w:t>
            </w:r>
          </w:p>
          <w:p w14:paraId="00EB08D5" w14:textId="77777777" w:rsidR="00470A5A" w:rsidRDefault="00470A5A" w:rsidP="005E14FE"/>
          <w:tbl>
            <w:tblPr>
              <w:tblW w:w="12586" w:type="dxa"/>
              <w:tblBorders>
                <w:top w:val="single" w:sz="18" w:space="0" w:color="1F497D" w:themeColor="text2"/>
              </w:tblBorders>
              <w:tblLayout w:type="fixed"/>
              <w:tblCellMar>
                <w:left w:w="0" w:type="dxa"/>
                <w:right w:w="0" w:type="dxa"/>
              </w:tblCellMar>
              <w:tblLook w:val="0600" w:firstRow="0" w:lastRow="0" w:firstColumn="0" w:lastColumn="0" w:noHBand="1" w:noVBand="1"/>
            </w:tblPr>
            <w:tblGrid>
              <w:gridCol w:w="1784"/>
              <w:gridCol w:w="4000"/>
              <w:gridCol w:w="3001"/>
              <w:gridCol w:w="3801"/>
            </w:tblGrid>
            <w:tr w:rsidR="00483AF4" w:rsidRPr="00917C1A" w14:paraId="12EA8FB5" w14:textId="77777777" w:rsidTr="0064089C">
              <w:trPr>
                <w:trHeight w:val="459"/>
              </w:trPr>
              <w:tc>
                <w:tcPr>
                  <w:tcW w:w="709" w:type="pct"/>
                  <w:tcBorders>
                    <w:top w:val="single" w:sz="18" w:space="0" w:color="1F497D" w:themeColor="text2"/>
                  </w:tcBorders>
                  <w:shd w:val="clear" w:color="auto" w:fill="FBD4B4" w:themeFill="accent6" w:themeFillTint="66"/>
                  <w:vAlign w:val="center"/>
                </w:tcPr>
                <w:p w14:paraId="53BE71B9"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Number</w:t>
                  </w:r>
                </w:p>
              </w:tc>
              <w:tc>
                <w:tcPr>
                  <w:tcW w:w="1589" w:type="pct"/>
                  <w:tcBorders>
                    <w:top w:val="single" w:sz="18" w:space="0" w:color="1F497D" w:themeColor="text2"/>
                  </w:tcBorders>
                  <w:shd w:val="clear" w:color="auto" w:fill="FBD4B4" w:themeFill="accent6" w:themeFillTint="66"/>
                  <w:vAlign w:val="center"/>
                </w:tcPr>
                <w:p w14:paraId="4C1DB5B3"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Title</w:t>
                  </w:r>
                </w:p>
              </w:tc>
              <w:tc>
                <w:tcPr>
                  <w:tcW w:w="1192" w:type="pct"/>
                  <w:tcBorders>
                    <w:top w:val="single" w:sz="18" w:space="0" w:color="1F497D" w:themeColor="text2"/>
                  </w:tcBorders>
                  <w:shd w:val="clear" w:color="auto" w:fill="FBD4B4" w:themeFill="accent6" w:themeFillTint="66"/>
                  <w:vAlign w:val="center"/>
                </w:tcPr>
                <w:p w14:paraId="2AD0841F"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Date</w:t>
                  </w:r>
                </w:p>
              </w:tc>
              <w:tc>
                <w:tcPr>
                  <w:tcW w:w="1510" w:type="pct"/>
                  <w:tcBorders>
                    <w:top w:val="single" w:sz="18" w:space="0" w:color="1F497D" w:themeColor="text2"/>
                  </w:tcBorders>
                  <w:shd w:val="clear" w:color="auto" w:fill="FBD4B4" w:themeFill="accent6" w:themeFillTint="66"/>
                  <w:vAlign w:val="center"/>
                </w:tcPr>
                <w:p w14:paraId="1C6968EA"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Status</w:t>
                  </w:r>
                </w:p>
              </w:tc>
            </w:tr>
            <w:tr w:rsidR="008D12D2" w14:paraId="066D1C7F" w14:textId="77777777" w:rsidTr="0064089C">
              <w:trPr>
                <w:trHeight w:val="288"/>
              </w:trPr>
              <w:tc>
                <w:tcPr>
                  <w:tcW w:w="709" w:type="pct"/>
                  <w:tcBorders>
                    <w:bottom w:val="nil"/>
                  </w:tcBorders>
                </w:tcPr>
                <w:p w14:paraId="13598FBD" w14:textId="7CDAC4A2" w:rsidR="008D12D2" w:rsidRDefault="008D12D2" w:rsidP="005E14FE">
                  <w:pPr>
                    <w:pStyle w:val="ItemDescription"/>
                  </w:pPr>
                  <w:r>
                    <w:t>AGP-99.200.01</w:t>
                  </w:r>
                </w:p>
              </w:tc>
              <w:tc>
                <w:tcPr>
                  <w:tcW w:w="1589" w:type="pct"/>
                  <w:tcBorders>
                    <w:bottom w:val="nil"/>
                  </w:tcBorders>
                </w:tcPr>
                <w:p w14:paraId="6DEBF769" w14:textId="3CCFFAEF" w:rsidR="008D12D2" w:rsidRDefault="008D12D2" w:rsidP="005E14FE">
                  <w:pPr>
                    <w:pStyle w:val="ItemDescription"/>
                  </w:pPr>
                  <w:r>
                    <w:t xml:space="preserve">Personal Protective Equipment </w:t>
                  </w:r>
                  <w:r w:rsidR="0031326D">
                    <w:t xml:space="preserve">(PPE) </w:t>
                  </w:r>
                  <w:r>
                    <w:t>Policy</w:t>
                  </w:r>
                </w:p>
              </w:tc>
              <w:tc>
                <w:tcPr>
                  <w:tcW w:w="1192" w:type="pct"/>
                  <w:tcBorders>
                    <w:bottom w:val="nil"/>
                  </w:tcBorders>
                </w:tcPr>
                <w:p w14:paraId="107F685D" w14:textId="7013B2BB" w:rsidR="008D12D2" w:rsidRDefault="0031326D" w:rsidP="005E14FE">
                  <w:pPr>
                    <w:pStyle w:val="ItemDescription"/>
                  </w:pPr>
                  <w:r>
                    <w:t>Effective: Upon Approval</w:t>
                  </w:r>
                </w:p>
              </w:tc>
              <w:tc>
                <w:tcPr>
                  <w:tcW w:w="1510" w:type="pct"/>
                  <w:tcBorders>
                    <w:bottom w:val="nil"/>
                  </w:tcBorders>
                </w:tcPr>
                <w:p w14:paraId="02D37CF3" w14:textId="1E6B449E" w:rsidR="008D12D2" w:rsidRDefault="008D12D2" w:rsidP="005E14FE">
                  <w:pPr>
                    <w:pStyle w:val="ItemDescription"/>
                  </w:pPr>
                  <w:r>
                    <w:t>Approved 10/13/2020</w:t>
                  </w:r>
                </w:p>
              </w:tc>
            </w:tr>
            <w:tr w:rsidR="00483AF4" w14:paraId="412050C7" w14:textId="77777777" w:rsidTr="00980E3C">
              <w:trPr>
                <w:trHeight w:val="288"/>
              </w:trPr>
              <w:tc>
                <w:tcPr>
                  <w:tcW w:w="709" w:type="pct"/>
                  <w:tcBorders>
                    <w:bottom w:val="nil"/>
                  </w:tcBorders>
                  <w:shd w:val="clear" w:color="auto" w:fill="F2F2F2" w:themeFill="background1" w:themeFillShade="F2"/>
                </w:tcPr>
                <w:p w14:paraId="4B97DD28" w14:textId="77777777" w:rsidR="00470A5A" w:rsidRPr="00980E3C" w:rsidRDefault="00470A5A" w:rsidP="005E14FE">
                  <w:pPr>
                    <w:pStyle w:val="ItemDescription"/>
                  </w:pPr>
                  <w:r w:rsidRPr="00980E3C">
                    <w:t>AGP-99.200.02</w:t>
                  </w:r>
                </w:p>
              </w:tc>
              <w:tc>
                <w:tcPr>
                  <w:tcW w:w="1589" w:type="pct"/>
                  <w:tcBorders>
                    <w:bottom w:val="nil"/>
                  </w:tcBorders>
                  <w:shd w:val="clear" w:color="auto" w:fill="F2F2F2" w:themeFill="background1" w:themeFillShade="F2"/>
                </w:tcPr>
                <w:p w14:paraId="1C0C2F89" w14:textId="77777777" w:rsidR="00470A5A" w:rsidRPr="00980E3C" w:rsidRDefault="00470A5A" w:rsidP="005E14FE">
                  <w:pPr>
                    <w:pStyle w:val="ItemDescription"/>
                  </w:pPr>
                  <w:r w:rsidRPr="00980E3C">
                    <w:t>Safety Committees</w:t>
                  </w:r>
                </w:p>
              </w:tc>
              <w:tc>
                <w:tcPr>
                  <w:tcW w:w="1192" w:type="pct"/>
                  <w:tcBorders>
                    <w:bottom w:val="nil"/>
                  </w:tcBorders>
                  <w:shd w:val="clear" w:color="auto" w:fill="F2F2F2" w:themeFill="background1" w:themeFillShade="F2"/>
                </w:tcPr>
                <w:p w14:paraId="1A8852BE" w14:textId="77777777" w:rsidR="00470A5A" w:rsidRPr="00980E3C" w:rsidRDefault="00470A5A" w:rsidP="005E14FE">
                  <w:pPr>
                    <w:pStyle w:val="ItemDescription"/>
                  </w:pPr>
                  <w:r w:rsidRPr="00980E3C">
                    <w:t>January 1, 2020</w:t>
                  </w:r>
                </w:p>
              </w:tc>
              <w:tc>
                <w:tcPr>
                  <w:tcW w:w="1510" w:type="pct"/>
                  <w:tcBorders>
                    <w:bottom w:val="nil"/>
                  </w:tcBorders>
                  <w:shd w:val="clear" w:color="auto" w:fill="F2F2F2" w:themeFill="background1" w:themeFillShade="F2"/>
                </w:tcPr>
                <w:p w14:paraId="7ADB10CC" w14:textId="7DC34B9A" w:rsidR="00470A5A" w:rsidRPr="00980E3C" w:rsidRDefault="00483AF4" w:rsidP="005E14FE">
                  <w:pPr>
                    <w:pStyle w:val="ItemDescription"/>
                  </w:pPr>
                  <w:r w:rsidRPr="00980E3C">
                    <w:t>Approved</w:t>
                  </w:r>
                  <w:r w:rsidR="003114D4">
                    <w:t xml:space="preserve"> 1/1/2020</w:t>
                  </w:r>
                </w:p>
              </w:tc>
            </w:tr>
            <w:tr w:rsidR="00FE2465" w14:paraId="655A6AD0" w14:textId="77777777" w:rsidTr="00980E3C">
              <w:trPr>
                <w:trHeight w:val="288"/>
              </w:trPr>
              <w:tc>
                <w:tcPr>
                  <w:tcW w:w="709" w:type="pct"/>
                  <w:tcBorders>
                    <w:top w:val="nil"/>
                  </w:tcBorders>
                  <w:shd w:val="clear" w:color="auto" w:fill="FFFFFF" w:themeFill="background1"/>
                </w:tcPr>
                <w:p w14:paraId="3B6E906B" w14:textId="6F8F7037" w:rsidR="00FE2465" w:rsidRDefault="00FE2465" w:rsidP="005E14FE">
                  <w:pPr>
                    <w:pStyle w:val="ItemDescription"/>
                  </w:pPr>
                  <w:r>
                    <w:t>AGP-99.200.03</w:t>
                  </w:r>
                </w:p>
              </w:tc>
              <w:tc>
                <w:tcPr>
                  <w:tcW w:w="1589" w:type="pct"/>
                  <w:tcBorders>
                    <w:top w:val="nil"/>
                  </w:tcBorders>
                  <w:shd w:val="clear" w:color="auto" w:fill="FFFFFF" w:themeFill="background1"/>
                </w:tcPr>
                <w:p w14:paraId="1BA72779" w14:textId="3C44DC81" w:rsidR="00FE2465" w:rsidRDefault="00FE2465" w:rsidP="005E14FE">
                  <w:pPr>
                    <w:pStyle w:val="ItemDescription"/>
                  </w:pPr>
                  <w:r>
                    <w:t>Exposure Control Plan/Bloodborne Pathogen Policy</w:t>
                  </w:r>
                </w:p>
              </w:tc>
              <w:tc>
                <w:tcPr>
                  <w:tcW w:w="1192" w:type="pct"/>
                  <w:tcBorders>
                    <w:top w:val="nil"/>
                  </w:tcBorders>
                  <w:shd w:val="clear" w:color="auto" w:fill="FFFFFF" w:themeFill="background1"/>
                </w:tcPr>
                <w:p w14:paraId="76A2152F" w14:textId="2AAF02FF" w:rsidR="00FE2465" w:rsidRDefault="00FE2465" w:rsidP="005E14FE">
                  <w:pPr>
                    <w:pStyle w:val="ItemDescription"/>
                  </w:pPr>
                  <w:r>
                    <w:t>Effective: Upon Approval</w:t>
                  </w:r>
                </w:p>
              </w:tc>
              <w:tc>
                <w:tcPr>
                  <w:tcW w:w="1510" w:type="pct"/>
                  <w:tcBorders>
                    <w:top w:val="nil"/>
                  </w:tcBorders>
                  <w:shd w:val="clear" w:color="auto" w:fill="FFFFFF" w:themeFill="background1"/>
                </w:tcPr>
                <w:p w14:paraId="4313B02C" w14:textId="76C83E2E" w:rsidR="00FE2465" w:rsidRDefault="00E747A1" w:rsidP="005E14FE">
                  <w:pPr>
                    <w:pStyle w:val="ItemDescription"/>
                  </w:pPr>
                  <w:r>
                    <w:t>Approved 6/15/2021</w:t>
                  </w:r>
                </w:p>
              </w:tc>
            </w:tr>
            <w:tr w:rsidR="00483AF4" w14:paraId="6C144833" w14:textId="77777777" w:rsidTr="00980E3C">
              <w:trPr>
                <w:trHeight w:val="288"/>
              </w:trPr>
              <w:tc>
                <w:tcPr>
                  <w:tcW w:w="709" w:type="pct"/>
                  <w:tcBorders>
                    <w:top w:val="nil"/>
                  </w:tcBorders>
                  <w:shd w:val="clear" w:color="auto" w:fill="FFFFFF" w:themeFill="background1"/>
                </w:tcPr>
                <w:p w14:paraId="0FC7C713" w14:textId="77777777" w:rsidR="00470A5A" w:rsidRDefault="00470A5A" w:rsidP="005E14FE">
                  <w:pPr>
                    <w:pStyle w:val="ItemDescription"/>
                  </w:pPr>
                  <w:r>
                    <w:t>AGP-99.200.04</w:t>
                  </w:r>
                </w:p>
              </w:tc>
              <w:tc>
                <w:tcPr>
                  <w:tcW w:w="1589" w:type="pct"/>
                  <w:tcBorders>
                    <w:top w:val="nil"/>
                  </w:tcBorders>
                  <w:shd w:val="clear" w:color="auto" w:fill="FFFFFF" w:themeFill="background1"/>
                </w:tcPr>
                <w:p w14:paraId="7E2CE323" w14:textId="77777777" w:rsidR="00470A5A" w:rsidRPr="00E21240" w:rsidRDefault="00470A5A" w:rsidP="005E14FE">
                  <w:pPr>
                    <w:pStyle w:val="ItemDescription"/>
                  </w:pPr>
                  <w:r>
                    <w:t>Confined Space Entry Plan</w:t>
                  </w:r>
                </w:p>
              </w:tc>
              <w:tc>
                <w:tcPr>
                  <w:tcW w:w="1192" w:type="pct"/>
                  <w:tcBorders>
                    <w:top w:val="nil"/>
                  </w:tcBorders>
                  <w:shd w:val="clear" w:color="auto" w:fill="FFFFFF" w:themeFill="background1"/>
                </w:tcPr>
                <w:p w14:paraId="1B12C19C" w14:textId="77777777" w:rsidR="00470A5A" w:rsidRDefault="00470A5A" w:rsidP="005E14FE">
                  <w:pPr>
                    <w:pStyle w:val="ItemDescription"/>
                  </w:pPr>
                  <w:r>
                    <w:t>Revised: January 1, 2020</w:t>
                  </w:r>
                </w:p>
              </w:tc>
              <w:tc>
                <w:tcPr>
                  <w:tcW w:w="1510" w:type="pct"/>
                  <w:tcBorders>
                    <w:top w:val="nil"/>
                  </w:tcBorders>
                  <w:shd w:val="clear" w:color="auto" w:fill="FFFFFF" w:themeFill="background1"/>
                </w:tcPr>
                <w:p w14:paraId="399A35F2" w14:textId="290DC3D1" w:rsidR="00470A5A" w:rsidRDefault="00483AF4" w:rsidP="005E14FE">
                  <w:pPr>
                    <w:pStyle w:val="ItemDescription"/>
                  </w:pPr>
                  <w:r>
                    <w:t>Approved</w:t>
                  </w:r>
                  <w:r w:rsidR="003114D4">
                    <w:t xml:space="preserve"> 2/1/</w:t>
                  </w:r>
                  <w:r w:rsidR="002C31EF">
                    <w:t>20</w:t>
                  </w:r>
                  <w:r w:rsidR="003114D4">
                    <w:t>20</w:t>
                  </w:r>
                </w:p>
              </w:tc>
            </w:tr>
            <w:tr w:rsidR="00980E3C" w:rsidRPr="008D12D2" w14:paraId="21184F18" w14:textId="77777777" w:rsidTr="00980E3C">
              <w:trPr>
                <w:trHeight w:val="288"/>
              </w:trPr>
              <w:tc>
                <w:tcPr>
                  <w:tcW w:w="709" w:type="pct"/>
                  <w:tcBorders>
                    <w:top w:val="nil"/>
                    <w:bottom w:val="nil"/>
                  </w:tcBorders>
                  <w:shd w:val="clear" w:color="auto" w:fill="F2F2F2" w:themeFill="background1" w:themeFillShade="F2"/>
                </w:tcPr>
                <w:p w14:paraId="53B6AB73" w14:textId="3C9F1380" w:rsidR="00980E3C" w:rsidRPr="008D12D2" w:rsidRDefault="00980E3C" w:rsidP="00611A94">
                  <w:pPr>
                    <w:pStyle w:val="ItemDescription"/>
                  </w:pPr>
                  <w:r w:rsidRPr="008D12D2">
                    <w:t>AGP-99.200.05</w:t>
                  </w:r>
                </w:p>
              </w:tc>
              <w:tc>
                <w:tcPr>
                  <w:tcW w:w="1589" w:type="pct"/>
                  <w:tcBorders>
                    <w:top w:val="nil"/>
                    <w:bottom w:val="nil"/>
                  </w:tcBorders>
                  <w:shd w:val="clear" w:color="auto" w:fill="F2F2F2" w:themeFill="background1" w:themeFillShade="F2"/>
                </w:tcPr>
                <w:p w14:paraId="21DC4507" w14:textId="77777777" w:rsidR="00980E3C" w:rsidRPr="008D12D2" w:rsidRDefault="00980E3C" w:rsidP="00611A94">
                  <w:pPr>
                    <w:pStyle w:val="ItemDescription"/>
                  </w:pPr>
                  <w:r w:rsidRPr="008D12D2">
                    <w:t>Hazard Communication Policy</w:t>
                  </w:r>
                </w:p>
              </w:tc>
              <w:tc>
                <w:tcPr>
                  <w:tcW w:w="1192" w:type="pct"/>
                  <w:tcBorders>
                    <w:top w:val="nil"/>
                    <w:bottom w:val="nil"/>
                  </w:tcBorders>
                  <w:shd w:val="clear" w:color="auto" w:fill="F2F2F2" w:themeFill="background1" w:themeFillShade="F2"/>
                </w:tcPr>
                <w:p w14:paraId="1A50E6C0" w14:textId="77777777" w:rsidR="00980E3C" w:rsidRPr="008D12D2" w:rsidRDefault="00980E3C" w:rsidP="00611A94">
                  <w:pPr>
                    <w:pStyle w:val="ItemDescription"/>
                  </w:pPr>
                  <w:r w:rsidRPr="008D12D2">
                    <w:t>Effective: July 1, 2020</w:t>
                  </w:r>
                </w:p>
              </w:tc>
              <w:tc>
                <w:tcPr>
                  <w:tcW w:w="1510" w:type="pct"/>
                  <w:tcBorders>
                    <w:top w:val="nil"/>
                    <w:bottom w:val="nil"/>
                  </w:tcBorders>
                  <w:shd w:val="clear" w:color="auto" w:fill="F2F2F2" w:themeFill="background1" w:themeFillShade="F2"/>
                </w:tcPr>
                <w:p w14:paraId="2CB118FC" w14:textId="531F40C7" w:rsidR="00980E3C" w:rsidRPr="008D12D2" w:rsidRDefault="00D878D4" w:rsidP="00611A94">
                  <w:pPr>
                    <w:pStyle w:val="ItemDescription"/>
                  </w:pPr>
                  <w:r>
                    <w:t>Approved w/</w:t>
                  </w:r>
                  <w:r w:rsidR="00980E3C">
                    <w:t xml:space="preserve"> Rev 6/20</w:t>
                  </w:r>
                  <w:r>
                    <w:t>20</w:t>
                  </w:r>
                </w:p>
              </w:tc>
            </w:tr>
            <w:tr w:rsidR="00483AF4" w:rsidRPr="00040308" w14:paraId="2D0B0F0C" w14:textId="77777777" w:rsidTr="0064089C">
              <w:trPr>
                <w:trHeight w:val="288"/>
              </w:trPr>
              <w:tc>
                <w:tcPr>
                  <w:tcW w:w="709" w:type="pct"/>
                  <w:tcBorders>
                    <w:bottom w:val="nil"/>
                  </w:tcBorders>
                </w:tcPr>
                <w:p w14:paraId="6122AAB6" w14:textId="77777777" w:rsidR="00470A5A" w:rsidRPr="00040308" w:rsidRDefault="00470A5A" w:rsidP="005E14FE">
                  <w:pPr>
                    <w:pStyle w:val="ItemDescription"/>
                  </w:pPr>
                  <w:r>
                    <w:t>AGP-99.200.07</w:t>
                  </w:r>
                </w:p>
              </w:tc>
              <w:tc>
                <w:tcPr>
                  <w:tcW w:w="1589" w:type="pct"/>
                  <w:tcBorders>
                    <w:bottom w:val="nil"/>
                  </w:tcBorders>
                </w:tcPr>
                <w:p w14:paraId="09FBEE66" w14:textId="77777777" w:rsidR="00470A5A" w:rsidRPr="00040308" w:rsidRDefault="00470A5A" w:rsidP="005E14FE">
                  <w:pPr>
                    <w:pStyle w:val="ItemDescription"/>
                  </w:pPr>
                  <w:r>
                    <w:t>Hearing Conservation Program</w:t>
                  </w:r>
                </w:p>
              </w:tc>
              <w:tc>
                <w:tcPr>
                  <w:tcW w:w="1192" w:type="pct"/>
                  <w:tcBorders>
                    <w:bottom w:val="nil"/>
                  </w:tcBorders>
                </w:tcPr>
                <w:p w14:paraId="20F57036" w14:textId="77777777" w:rsidR="00470A5A" w:rsidRPr="00040308" w:rsidRDefault="00470A5A" w:rsidP="005E14FE">
                  <w:pPr>
                    <w:pStyle w:val="ItemDescription"/>
                  </w:pPr>
                  <w:r>
                    <w:t>Revised: January 1, 2020</w:t>
                  </w:r>
                </w:p>
              </w:tc>
              <w:tc>
                <w:tcPr>
                  <w:tcW w:w="1510" w:type="pct"/>
                  <w:tcBorders>
                    <w:bottom w:val="nil"/>
                  </w:tcBorders>
                </w:tcPr>
                <w:p w14:paraId="02DE8117" w14:textId="6A48CBC7" w:rsidR="00470A5A" w:rsidRPr="00040308" w:rsidRDefault="00483AF4" w:rsidP="005E14FE">
                  <w:pPr>
                    <w:pStyle w:val="ItemDescription"/>
                  </w:pPr>
                  <w:r>
                    <w:t>Approved</w:t>
                  </w:r>
                  <w:r w:rsidR="003114D4">
                    <w:t xml:space="preserve"> 2/1/</w:t>
                  </w:r>
                  <w:r w:rsidR="002C31EF">
                    <w:t>20</w:t>
                  </w:r>
                  <w:r w:rsidR="003114D4">
                    <w:t>20</w:t>
                  </w:r>
                </w:p>
              </w:tc>
            </w:tr>
            <w:tr w:rsidR="00483AF4" w:rsidRPr="00040308" w14:paraId="3608C832" w14:textId="77777777" w:rsidTr="0064089C">
              <w:trPr>
                <w:trHeight w:val="288"/>
              </w:trPr>
              <w:tc>
                <w:tcPr>
                  <w:tcW w:w="709" w:type="pct"/>
                  <w:tcBorders>
                    <w:top w:val="nil"/>
                    <w:bottom w:val="nil"/>
                  </w:tcBorders>
                  <w:shd w:val="pct5" w:color="auto" w:fill="auto"/>
                </w:tcPr>
                <w:p w14:paraId="1C4D01FA" w14:textId="77777777" w:rsidR="00470A5A" w:rsidRPr="00040308" w:rsidRDefault="00470A5A" w:rsidP="005E14FE">
                  <w:pPr>
                    <w:pStyle w:val="ItemDescription"/>
                  </w:pPr>
                  <w:r>
                    <w:t>AGP-99.200.08</w:t>
                  </w:r>
                </w:p>
              </w:tc>
              <w:tc>
                <w:tcPr>
                  <w:tcW w:w="1589" w:type="pct"/>
                  <w:tcBorders>
                    <w:top w:val="nil"/>
                    <w:bottom w:val="nil"/>
                  </w:tcBorders>
                  <w:shd w:val="pct5" w:color="auto" w:fill="auto"/>
                </w:tcPr>
                <w:p w14:paraId="51518A4B" w14:textId="77777777" w:rsidR="00470A5A" w:rsidRPr="00040308" w:rsidRDefault="00470A5A" w:rsidP="005E14FE">
                  <w:pPr>
                    <w:pStyle w:val="ItemDescription"/>
                  </w:pPr>
                  <w:r>
                    <w:t>Portable Fire Extinguisher Inspection and Maintenance</w:t>
                  </w:r>
                </w:p>
              </w:tc>
              <w:tc>
                <w:tcPr>
                  <w:tcW w:w="1192" w:type="pct"/>
                  <w:tcBorders>
                    <w:top w:val="nil"/>
                    <w:bottom w:val="nil"/>
                  </w:tcBorders>
                  <w:shd w:val="pct5" w:color="auto" w:fill="auto"/>
                </w:tcPr>
                <w:p w14:paraId="40333B1C" w14:textId="77777777" w:rsidR="00470A5A" w:rsidRPr="00040308" w:rsidRDefault="00470A5A" w:rsidP="005E14FE">
                  <w:pPr>
                    <w:pStyle w:val="ItemDescription"/>
                  </w:pPr>
                  <w:r>
                    <w:t>Revised: January 1, 2020</w:t>
                  </w:r>
                </w:p>
              </w:tc>
              <w:tc>
                <w:tcPr>
                  <w:tcW w:w="1510" w:type="pct"/>
                  <w:tcBorders>
                    <w:top w:val="nil"/>
                    <w:bottom w:val="nil"/>
                  </w:tcBorders>
                  <w:shd w:val="pct5" w:color="auto" w:fill="auto"/>
                </w:tcPr>
                <w:p w14:paraId="086F6F2D" w14:textId="79623801" w:rsidR="00470A5A" w:rsidRPr="00040308" w:rsidRDefault="00483AF4" w:rsidP="005E14FE">
                  <w:pPr>
                    <w:pStyle w:val="ItemDescription"/>
                  </w:pPr>
                  <w:r>
                    <w:t>Approved</w:t>
                  </w:r>
                  <w:r w:rsidR="003114D4">
                    <w:t xml:space="preserve"> 1/1/</w:t>
                  </w:r>
                  <w:r w:rsidR="002C31EF">
                    <w:t>20</w:t>
                  </w:r>
                  <w:r w:rsidR="003114D4">
                    <w:t>20</w:t>
                  </w:r>
                </w:p>
              </w:tc>
            </w:tr>
            <w:tr w:rsidR="00483AF4" w:rsidRPr="00040308" w14:paraId="6F5EF3A7" w14:textId="77777777" w:rsidTr="00980E3C">
              <w:trPr>
                <w:trHeight w:val="288"/>
              </w:trPr>
              <w:tc>
                <w:tcPr>
                  <w:tcW w:w="709" w:type="pct"/>
                  <w:tcBorders>
                    <w:top w:val="nil"/>
                    <w:bottom w:val="nil"/>
                  </w:tcBorders>
                  <w:shd w:val="clear" w:color="auto" w:fill="FFFFFF" w:themeFill="background1"/>
                </w:tcPr>
                <w:p w14:paraId="1ADE77CE" w14:textId="68300FD2" w:rsidR="00470A5A" w:rsidRDefault="006C1038" w:rsidP="005E14FE">
                  <w:pPr>
                    <w:pStyle w:val="ItemDescription"/>
                  </w:pPr>
                  <w:r>
                    <w:t>AGP-99.</w:t>
                  </w:r>
                  <w:r w:rsidR="00470A5A">
                    <w:t>200.09</w:t>
                  </w:r>
                </w:p>
              </w:tc>
              <w:tc>
                <w:tcPr>
                  <w:tcW w:w="1589" w:type="pct"/>
                  <w:tcBorders>
                    <w:top w:val="nil"/>
                    <w:bottom w:val="nil"/>
                  </w:tcBorders>
                  <w:shd w:val="clear" w:color="auto" w:fill="FFFFFF" w:themeFill="background1"/>
                </w:tcPr>
                <w:p w14:paraId="63A6D541" w14:textId="77777777" w:rsidR="00470A5A" w:rsidRDefault="00470A5A" w:rsidP="005E14FE">
                  <w:pPr>
                    <w:pStyle w:val="ItemDescription"/>
                  </w:pPr>
                  <w:r>
                    <w:t>Lock Out/Tag Out – Energy Control Program</w:t>
                  </w:r>
                </w:p>
              </w:tc>
              <w:tc>
                <w:tcPr>
                  <w:tcW w:w="1192" w:type="pct"/>
                  <w:tcBorders>
                    <w:top w:val="nil"/>
                    <w:bottom w:val="nil"/>
                  </w:tcBorders>
                  <w:shd w:val="clear" w:color="auto" w:fill="FFFFFF" w:themeFill="background1"/>
                </w:tcPr>
                <w:p w14:paraId="124FFA07" w14:textId="13098D45" w:rsidR="00470A5A" w:rsidRDefault="00470A5A" w:rsidP="005E14FE">
                  <w:pPr>
                    <w:pStyle w:val="ItemDescription"/>
                  </w:pPr>
                  <w:r>
                    <w:t xml:space="preserve">Revised: July 1, </w:t>
                  </w:r>
                  <w:r w:rsidR="00483AF4">
                    <w:t xml:space="preserve"> </w:t>
                  </w:r>
                  <w:r>
                    <w:t>2020</w:t>
                  </w:r>
                </w:p>
              </w:tc>
              <w:tc>
                <w:tcPr>
                  <w:tcW w:w="1510" w:type="pct"/>
                  <w:tcBorders>
                    <w:top w:val="nil"/>
                    <w:bottom w:val="nil"/>
                  </w:tcBorders>
                  <w:shd w:val="clear" w:color="auto" w:fill="FFFFFF" w:themeFill="background1"/>
                </w:tcPr>
                <w:p w14:paraId="2137A919" w14:textId="373A3C63" w:rsidR="00470A5A" w:rsidRDefault="00D878D4" w:rsidP="005E14FE">
                  <w:pPr>
                    <w:pStyle w:val="ItemDescription"/>
                  </w:pPr>
                  <w:r>
                    <w:t>Approved 12/16/2020</w:t>
                  </w:r>
                </w:p>
              </w:tc>
            </w:tr>
            <w:tr w:rsidR="00483AF4" w:rsidRPr="00040308" w14:paraId="01C0DA83" w14:textId="77777777" w:rsidTr="00980E3C">
              <w:trPr>
                <w:trHeight w:val="288"/>
              </w:trPr>
              <w:tc>
                <w:tcPr>
                  <w:tcW w:w="709" w:type="pct"/>
                  <w:tcBorders>
                    <w:top w:val="nil"/>
                    <w:bottom w:val="nil"/>
                  </w:tcBorders>
                  <w:shd w:val="clear" w:color="auto" w:fill="F2F2F2" w:themeFill="background1" w:themeFillShade="F2"/>
                </w:tcPr>
                <w:p w14:paraId="28B64A20" w14:textId="0B28B201" w:rsidR="00470A5A" w:rsidRDefault="006C1038" w:rsidP="005E14FE">
                  <w:pPr>
                    <w:pStyle w:val="ItemDescription"/>
                  </w:pPr>
                  <w:r>
                    <w:t>AGP-99.</w:t>
                  </w:r>
                  <w:r w:rsidR="00470A5A">
                    <w:t>200.10</w:t>
                  </w:r>
                </w:p>
              </w:tc>
              <w:tc>
                <w:tcPr>
                  <w:tcW w:w="1589" w:type="pct"/>
                  <w:tcBorders>
                    <w:top w:val="nil"/>
                    <w:bottom w:val="nil"/>
                  </w:tcBorders>
                  <w:shd w:val="clear" w:color="auto" w:fill="F2F2F2" w:themeFill="background1" w:themeFillShade="F2"/>
                </w:tcPr>
                <w:p w14:paraId="74467C39" w14:textId="77777777" w:rsidR="00470A5A" w:rsidRDefault="00470A5A" w:rsidP="005E14FE">
                  <w:pPr>
                    <w:pStyle w:val="ItemDescription"/>
                  </w:pPr>
                  <w:r>
                    <w:t>Ladder Policy</w:t>
                  </w:r>
                </w:p>
              </w:tc>
              <w:tc>
                <w:tcPr>
                  <w:tcW w:w="1192" w:type="pct"/>
                  <w:tcBorders>
                    <w:top w:val="nil"/>
                    <w:bottom w:val="nil"/>
                  </w:tcBorders>
                  <w:shd w:val="clear" w:color="auto" w:fill="F2F2F2" w:themeFill="background1" w:themeFillShade="F2"/>
                </w:tcPr>
                <w:p w14:paraId="4F18854D" w14:textId="77777777" w:rsidR="00470A5A" w:rsidRDefault="00470A5A" w:rsidP="005E14FE">
                  <w:pPr>
                    <w:pStyle w:val="ItemDescription"/>
                  </w:pPr>
                  <w:r>
                    <w:t>Effective: July 1, 2020</w:t>
                  </w:r>
                </w:p>
              </w:tc>
              <w:tc>
                <w:tcPr>
                  <w:tcW w:w="1510" w:type="pct"/>
                  <w:tcBorders>
                    <w:top w:val="nil"/>
                    <w:bottom w:val="nil"/>
                  </w:tcBorders>
                  <w:shd w:val="clear" w:color="auto" w:fill="F2F2F2" w:themeFill="background1" w:themeFillShade="F2"/>
                </w:tcPr>
                <w:p w14:paraId="7ABEB8B4" w14:textId="261B6A60" w:rsidR="00470A5A" w:rsidRDefault="001F2433" w:rsidP="005E14FE">
                  <w:pPr>
                    <w:pStyle w:val="ItemDescription"/>
                  </w:pPr>
                  <w:r>
                    <w:t>Approved</w:t>
                  </w:r>
                  <w:r w:rsidR="002B1F24">
                    <w:t xml:space="preserve"> 6/2020</w:t>
                  </w:r>
                </w:p>
              </w:tc>
            </w:tr>
            <w:tr w:rsidR="00483AF4" w:rsidRPr="00040308" w14:paraId="175563C4" w14:textId="77777777" w:rsidTr="00980E3C">
              <w:trPr>
                <w:trHeight w:val="288"/>
              </w:trPr>
              <w:tc>
                <w:tcPr>
                  <w:tcW w:w="709" w:type="pct"/>
                  <w:tcBorders>
                    <w:top w:val="nil"/>
                    <w:bottom w:val="nil"/>
                  </w:tcBorders>
                  <w:shd w:val="clear" w:color="auto" w:fill="FFFFFF" w:themeFill="background1"/>
                </w:tcPr>
                <w:p w14:paraId="5E8B96A6" w14:textId="7490D395" w:rsidR="00470A5A" w:rsidRDefault="006C1038" w:rsidP="005E14FE">
                  <w:pPr>
                    <w:pStyle w:val="ItemDescription"/>
                  </w:pPr>
                  <w:r>
                    <w:lastRenderedPageBreak/>
                    <w:t>AGP-99.</w:t>
                  </w:r>
                  <w:r w:rsidR="00470A5A">
                    <w:t>200.11</w:t>
                  </w:r>
                </w:p>
              </w:tc>
              <w:tc>
                <w:tcPr>
                  <w:tcW w:w="1589" w:type="pct"/>
                  <w:tcBorders>
                    <w:top w:val="nil"/>
                    <w:bottom w:val="nil"/>
                  </w:tcBorders>
                  <w:shd w:val="clear" w:color="auto" w:fill="FFFFFF" w:themeFill="background1"/>
                </w:tcPr>
                <w:p w14:paraId="2C1F4DF4" w14:textId="77777777" w:rsidR="00470A5A" w:rsidRDefault="00470A5A" w:rsidP="005E14FE">
                  <w:pPr>
                    <w:pStyle w:val="ItemDescription"/>
                  </w:pPr>
                  <w:r>
                    <w:t>Aerial Lifts Policy</w:t>
                  </w:r>
                </w:p>
              </w:tc>
              <w:tc>
                <w:tcPr>
                  <w:tcW w:w="1192" w:type="pct"/>
                  <w:tcBorders>
                    <w:top w:val="nil"/>
                    <w:bottom w:val="nil"/>
                  </w:tcBorders>
                  <w:shd w:val="clear" w:color="auto" w:fill="FFFFFF" w:themeFill="background1"/>
                </w:tcPr>
                <w:p w14:paraId="47FE467B" w14:textId="77777777" w:rsidR="00470A5A" w:rsidRDefault="00470A5A" w:rsidP="005E14FE">
                  <w:pPr>
                    <w:pStyle w:val="ItemDescription"/>
                  </w:pPr>
                  <w:r>
                    <w:t>Effective: July 1, 2020</w:t>
                  </w:r>
                </w:p>
              </w:tc>
              <w:tc>
                <w:tcPr>
                  <w:tcW w:w="1510" w:type="pct"/>
                  <w:tcBorders>
                    <w:top w:val="nil"/>
                    <w:bottom w:val="nil"/>
                  </w:tcBorders>
                  <w:shd w:val="clear" w:color="auto" w:fill="FFFFFF" w:themeFill="background1"/>
                </w:tcPr>
                <w:p w14:paraId="00E2C969" w14:textId="0E2CD49B" w:rsidR="00470A5A" w:rsidRDefault="00D878D4" w:rsidP="005E14FE">
                  <w:pPr>
                    <w:pStyle w:val="ItemDescription"/>
                  </w:pPr>
                  <w:r>
                    <w:t>Approved w/</w:t>
                  </w:r>
                  <w:r w:rsidR="002B1F24">
                    <w:t xml:space="preserve"> Rev 6/20</w:t>
                  </w:r>
                  <w:r>
                    <w:t>20</w:t>
                  </w:r>
                </w:p>
              </w:tc>
            </w:tr>
            <w:tr w:rsidR="006C1038" w:rsidRPr="00040308" w14:paraId="45387995" w14:textId="77777777" w:rsidTr="00980E3C">
              <w:trPr>
                <w:trHeight w:val="288"/>
              </w:trPr>
              <w:tc>
                <w:tcPr>
                  <w:tcW w:w="709" w:type="pct"/>
                  <w:tcBorders>
                    <w:top w:val="nil"/>
                    <w:bottom w:val="nil"/>
                  </w:tcBorders>
                  <w:shd w:val="clear" w:color="auto" w:fill="F2F2F2" w:themeFill="background1" w:themeFillShade="F2"/>
                </w:tcPr>
                <w:p w14:paraId="7B1F406C" w14:textId="2AED3545" w:rsidR="006C1038" w:rsidRPr="006C1038" w:rsidRDefault="006C1038" w:rsidP="005E14FE">
                  <w:pPr>
                    <w:pStyle w:val="ItemDescription"/>
                  </w:pPr>
                  <w:r w:rsidRPr="006C1038">
                    <w:t>AGP-99.200.12</w:t>
                  </w:r>
                </w:p>
              </w:tc>
              <w:tc>
                <w:tcPr>
                  <w:tcW w:w="1589" w:type="pct"/>
                  <w:tcBorders>
                    <w:top w:val="nil"/>
                    <w:bottom w:val="nil"/>
                  </w:tcBorders>
                  <w:shd w:val="clear" w:color="auto" w:fill="F2F2F2" w:themeFill="background1" w:themeFillShade="F2"/>
                </w:tcPr>
                <w:p w14:paraId="78F76877" w14:textId="39D2103A" w:rsidR="006C1038" w:rsidRDefault="008D12D2" w:rsidP="005E14FE">
                  <w:pPr>
                    <w:pStyle w:val="ItemDescription"/>
                  </w:pPr>
                  <w:r>
                    <w:t>Fall Protection Policy</w:t>
                  </w:r>
                </w:p>
              </w:tc>
              <w:tc>
                <w:tcPr>
                  <w:tcW w:w="1192" w:type="pct"/>
                  <w:tcBorders>
                    <w:top w:val="nil"/>
                    <w:bottom w:val="nil"/>
                  </w:tcBorders>
                  <w:shd w:val="clear" w:color="auto" w:fill="F2F2F2" w:themeFill="background1" w:themeFillShade="F2"/>
                </w:tcPr>
                <w:p w14:paraId="466F9989" w14:textId="44C37E17" w:rsidR="006C1038" w:rsidRDefault="00980E3C" w:rsidP="005E14FE">
                  <w:pPr>
                    <w:pStyle w:val="ItemDescription"/>
                  </w:pPr>
                  <w:r>
                    <w:t>Effective: Upon Approval</w:t>
                  </w:r>
                </w:p>
              </w:tc>
              <w:tc>
                <w:tcPr>
                  <w:tcW w:w="1510" w:type="pct"/>
                  <w:tcBorders>
                    <w:top w:val="nil"/>
                    <w:bottom w:val="nil"/>
                  </w:tcBorders>
                  <w:shd w:val="clear" w:color="auto" w:fill="F2F2F2" w:themeFill="background1" w:themeFillShade="F2"/>
                </w:tcPr>
                <w:p w14:paraId="426203CC" w14:textId="132C3924" w:rsidR="006C1038" w:rsidRDefault="00D878D4" w:rsidP="005E14FE">
                  <w:pPr>
                    <w:pStyle w:val="ItemDescription"/>
                  </w:pPr>
                  <w:r>
                    <w:t xml:space="preserve">Rev </w:t>
                  </w:r>
                  <w:r w:rsidR="008D12D2">
                    <w:t xml:space="preserve">Approved </w:t>
                  </w:r>
                  <w:r>
                    <w:t>12/16</w:t>
                  </w:r>
                  <w:r w:rsidR="00980E3C">
                    <w:t>/20</w:t>
                  </w:r>
                  <w:r>
                    <w:t>20</w:t>
                  </w:r>
                </w:p>
              </w:tc>
            </w:tr>
            <w:tr w:rsidR="008D12D2" w:rsidRPr="00040308" w14:paraId="0661C23D" w14:textId="77777777" w:rsidTr="00980E3C">
              <w:trPr>
                <w:trHeight w:val="288"/>
              </w:trPr>
              <w:tc>
                <w:tcPr>
                  <w:tcW w:w="709" w:type="pct"/>
                  <w:tcBorders>
                    <w:top w:val="nil"/>
                    <w:bottom w:val="nil"/>
                  </w:tcBorders>
                  <w:shd w:val="clear" w:color="auto" w:fill="FFFFFF" w:themeFill="background1"/>
                </w:tcPr>
                <w:p w14:paraId="0FEF1C15" w14:textId="13E2D43A" w:rsidR="008D12D2" w:rsidRPr="006C1038" w:rsidRDefault="008D12D2" w:rsidP="005E14FE">
                  <w:pPr>
                    <w:pStyle w:val="ItemDescription"/>
                  </w:pPr>
                  <w:r>
                    <w:t>AGP-99.200.13</w:t>
                  </w:r>
                </w:p>
              </w:tc>
              <w:tc>
                <w:tcPr>
                  <w:tcW w:w="1589" w:type="pct"/>
                  <w:tcBorders>
                    <w:top w:val="nil"/>
                    <w:bottom w:val="nil"/>
                  </w:tcBorders>
                  <w:shd w:val="clear" w:color="auto" w:fill="FFFFFF" w:themeFill="background1"/>
                </w:tcPr>
                <w:p w14:paraId="631512D1" w14:textId="11DA7CAB" w:rsidR="008D12D2" w:rsidRPr="008D12D2" w:rsidRDefault="008D12D2" w:rsidP="005E14FE">
                  <w:pPr>
                    <w:pStyle w:val="ItemDescription"/>
                  </w:pPr>
                  <w:r w:rsidRPr="008D12D2">
                    <w:t xml:space="preserve">Automatic External Defibrillation </w:t>
                  </w:r>
                  <w:r w:rsidR="0031326D">
                    <w:t xml:space="preserve">(AED) </w:t>
                  </w:r>
                  <w:r w:rsidRPr="008D12D2">
                    <w:t>Policy</w:t>
                  </w:r>
                </w:p>
              </w:tc>
              <w:tc>
                <w:tcPr>
                  <w:tcW w:w="1192" w:type="pct"/>
                  <w:tcBorders>
                    <w:top w:val="nil"/>
                    <w:bottom w:val="nil"/>
                  </w:tcBorders>
                  <w:shd w:val="clear" w:color="auto" w:fill="FFFFFF" w:themeFill="background1"/>
                </w:tcPr>
                <w:p w14:paraId="3A7FB6D1" w14:textId="05ED576F" w:rsidR="008D12D2" w:rsidRDefault="0031326D" w:rsidP="005E14FE">
                  <w:pPr>
                    <w:pStyle w:val="ItemDescription"/>
                  </w:pPr>
                  <w:r>
                    <w:t>Effective: Upon Approval</w:t>
                  </w:r>
                </w:p>
              </w:tc>
              <w:tc>
                <w:tcPr>
                  <w:tcW w:w="1510" w:type="pct"/>
                  <w:tcBorders>
                    <w:top w:val="nil"/>
                    <w:bottom w:val="nil"/>
                  </w:tcBorders>
                  <w:shd w:val="clear" w:color="auto" w:fill="FFFFFF" w:themeFill="background1"/>
                </w:tcPr>
                <w:p w14:paraId="50953010" w14:textId="7C77B1ED" w:rsidR="008D12D2" w:rsidRDefault="00D878D4" w:rsidP="00D878D4">
                  <w:pPr>
                    <w:pStyle w:val="ItemDescription"/>
                  </w:pPr>
                  <w:r>
                    <w:t>Approved 12/16</w:t>
                  </w:r>
                  <w:r w:rsidR="0031326D">
                    <w:t>/2020</w:t>
                  </w:r>
                </w:p>
              </w:tc>
            </w:tr>
            <w:tr w:rsidR="002F6438" w:rsidRPr="00040308" w14:paraId="60EEE293" w14:textId="77777777" w:rsidTr="00980E3C">
              <w:trPr>
                <w:trHeight w:val="288"/>
              </w:trPr>
              <w:tc>
                <w:tcPr>
                  <w:tcW w:w="709" w:type="pct"/>
                  <w:tcBorders>
                    <w:top w:val="nil"/>
                    <w:bottom w:val="nil"/>
                  </w:tcBorders>
                  <w:shd w:val="clear" w:color="auto" w:fill="FFFFFF" w:themeFill="background1"/>
                </w:tcPr>
                <w:p w14:paraId="2F971C22" w14:textId="7C982294" w:rsidR="002F6438" w:rsidRDefault="002F6438" w:rsidP="005E14FE">
                  <w:pPr>
                    <w:pStyle w:val="ItemDescription"/>
                  </w:pPr>
                  <w:r>
                    <w:t>AGP-99.200.</w:t>
                  </w:r>
                  <w:r w:rsidRPr="009D3FE0">
                    <w:t>1</w:t>
                  </w:r>
                  <w:r w:rsidR="009D3FE0" w:rsidRPr="009D3FE0">
                    <w:t>5</w:t>
                  </w:r>
                </w:p>
              </w:tc>
              <w:tc>
                <w:tcPr>
                  <w:tcW w:w="1589" w:type="pct"/>
                  <w:tcBorders>
                    <w:top w:val="nil"/>
                    <w:bottom w:val="nil"/>
                  </w:tcBorders>
                  <w:shd w:val="clear" w:color="auto" w:fill="FFFFFF" w:themeFill="background1"/>
                </w:tcPr>
                <w:p w14:paraId="531F0397" w14:textId="3DA8B85B" w:rsidR="002F6438" w:rsidRPr="008D12D2" w:rsidRDefault="002F6438" w:rsidP="005E14FE">
                  <w:pPr>
                    <w:pStyle w:val="ItemDescription"/>
                  </w:pPr>
                  <w:r>
                    <w:t>Respiratory Protection</w:t>
                  </w:r>
                  <w:r w:rsidR="00FE2465">
                    <w:t xml:space="preserve"> Policy</w:t>
                  </w:r>
                </w:p>
              </w:tc>
              <w:tc>
                <w:tcPr>
                  <w:tcW w:w="1192" w:type="pct"/>
                  <w:tcBorders>
                    <w:top w:val="nil"/>
                    <w:bottom w:val="nil"/>
                  </w:tcBorders>
                  <w:shd w:val="clear" w:color="auto" w:fill="FFFFFF" w:themeFill="background1"/>
                </w:tcPr>
                <w:p w14:paraId="67D99D62" w14:textId="6E2BB3D5" w:rsidR="002F6438" w:rsidRDefault="002F6438" w:rsidP="005E14FE">
                  <w:pPr>
                    <w:pStyle w:val="ItemDescription"/>
                  </w:pPr>
                  <w:r>
                    <w:t>Effective: Upon Approval</w:t>
                  </w:r>
                </w:p>
              </w:tc>
              <w:tc>
                <w:tcPr>
                  <w:tcW w:w="1510" w:type="pct"/>
                  <w:tcBorders>
                    <w:top w:val="nil"/>
                    <w:bottom w:val="nil"/>
                  </w:tcBorders>
                  <w:shd w:val="clear" w:color="auto" w:fill="FFFFFF" w:themeFill="background1"/>
                </w:tcPr>
                <w:p w14:paraId="2277972A" w14:textId="26447446" w:rsidR="002F6438" w:rsidRDefault="002F6438" w:rsidP="00D878D4">
                  <w:pPr>
                    <w:pStyle w:val="ItemDescription"/>
                  </w:pPr>
                  <w:r>
                    <w:t>Draft 3/30/2021</w:t>
                  </w:r>
                </w:p>
              </w:tc>
            </w:tr>
            <w:tr w:rsidR="008D12D2" w:rsidRPr="00040308" w14:paraId="3392ED7C" w14:textId="77777777" w:rsidTr="00980E3C">
              <w:trPr>
                <w:trHeight w:val="288"/>
              </w:trPr>
              <w:tc>
                <w:tcPr>
                  <w:tcW w:w="709" w:type="pct"/>
                  <w:tcBorders>
                    <w:top w:val="nil"/>
                  </w:tcBorders>
                  <w:shd w:val="clear" w:color="auto" w:fill="F2F2F2" w:themeFill="background1" w:themeFillShade="F2"/>
                </w:tcPr>
                <w:p w14:paraId="4B607499" w14:textId="26AD8531" w:rsidR="008D12D2" w:rsidRPr="006C1038" w:rsidRDefault="008D12D2" w:rsidP="005E14FE">
                  <w:pPr>
                    <w:pStyle w:val="ItemDescription"/>
                  </w:pPr>
                  <w:r>
                    <w:t>AGP-99.200.14</w:t>
                  </w:r>
                </w:p>
              </w:tc>
              <w:tc>
                <w:tcPr>
                  <w:tcW w:w="1589" w:type="pct"/>
                  <w:tcBorders>
                    <w:top w:val="nil"/>
                  </w:tcBorders>
                  <w:shd w:val="clear" w:color="auto" w:fill="F2F2F2" w:themeFill="background1" w:themeFillShade="F2"/>
                </w:tcPr>
                <w:p w14:paraId="4E660067" w14:textId="69DB714B" w:rsidR="008D12D2" w:rsidRDefault="008D12D2" w:rsidP="005E14FE">
                  <w:pPr>
                    <w:pStyle w:val="ItemDescription"/>
                  </w:pPr>
                  <w:r>
                    <w:t>Hot Work Policy</w:t>
                  </w:r>
                </w:p>
              </w:tc>
              <w:tc>
                <w:tcPr>
                  <w:tcW w:w="1192" w:type="pct"/>
                  <w:tcBorders>
                    <w:top w:val="nil"/>
                  </w:tcBorders>
                  <w:shd w:val="clear" w:color="auto" w:fill="F2F2F2" w:themeFill="background1" w:themeFillShade="F2"/>
                </w:tcPr>
                <w:p w14:paraId="3A2A3BB2" w14:textId="634082A5" w:rsidR="008D12D2" w:rsidRDefault="00980E3C" w:rsidP="005E14FE">
                  <w:pPr>
                    <w:pStyle w:val="ItemDescription"/>
                  </w:pPr>
                  <w:r>
                    <w:t>Effective: Upon Approval</w:t>
                  </w:r>
                </w:p>
              </w:tc>
              <w:tc>
                <w:tcPr>
                  <w:tcW w:w="1510" w:type="pct"/>
                  <w:tcBorders>
                    <w:top w:val="nil"/>
                  </w:tcBorders>
                  <w:shd w:val="clear" w:color="auto" w:fill="F2F2F2" w:themeFill="background1" w:themeFillShade="F2"/>
                </w:tcPr>
                <w:p w14:paraId="0140F20F" w14:textId="290453C2" w:rsidR="008D12D2" w:rsidRDefault="00D878D4" w:rsidP="005E14FE">
                  <w:pPr>
                    <w:pStyle w:val="ItemDescription"/>
                  </w:pPr>
                  <w:r>
                    <w:t>Approved 12/16</w:t>
                  </w:r>
                  <w:r w:rsidR="008D12D2">
                    <w:t>/2020</w:t>
                  </w:r>
                </w:p>
              </w:tc>
            </w:tr>
          </w:tbl>
          <w:p w14:paraId="5243C39C" w14:textId="77777777" w:rsidR="008D12D2" w:rsidRDefault="008D12D2" w:rsidP="005E14FE"/>
          <w:p w14:paraId="26AE554C" w14:textId="77777777" w:rsidR="00DA6513" w:rsidRDefault="00DA6513" w:rsidP="005E14FE">
            <w:pPr>
              <w:rPr>
                <w:b/>
                <w:bCs/>
              </w:rPr>
            </w:pPr>
            <w:r>
              <w:rPr>
                <w:b/>
                <w:bCs/>
              </w:rPr>
              <w:t>Other Policy Topics for Future Consideration</w:t>
            </w:r>
          </w:p>
          <w:p w14:paraId="263E41EA" w14:textId="1D3EFF36" w:rsidR="00470A5A" w:rsidRDefault="00470A5A" w:rsidP="005E14FE">
            <w:r>
              <w:t xml:space="preserve">The remaining list </w:t>
            </w:r>
            <w:r w:rsidR="008D12D2">
              <w:t xml:space="preserve">below </w:t>
            </w:r>
            <w:r w:rsidR="00483AF4">
              <w:t xml:space="preserve">are </w:t>
            </w:r>
            <w:r>
              <w:t>polic</w:t>
            </w:r>
            <w:r w:rsidR="00483AF4">
              <w:t>y topics</w:t>
            </w:r>
            <w:r>
              <w:t xml:space="preserve"> that have been identified as needed by the </w:t>
            </w:r>
            <w:proofErr w:type="gramStart"/>
            <w:r w:rsidR="00483AF4">
              <w:t>A</w:t>
            </w:r>
            <w:r>
              <w:t>gency</w:t>
            </w:r>
            <w:proofErr w:type="gramEnd"/>
            <w:r w:rsidR="008D12D2">
              <w:t xml:space="preserve"> but the Committee has not yet been presented with a draft policy on</w:t>
            </w:r>
            <w:r w:rsidR="00193C3F">
              <w:t>.</w:t>
            </w:r>
          </w:p>
          <w:p w14:paraId="7C8D7856" w14:textId="77777777" w:rsidR="008D12D2" w:rsidRDefault="008D12D2" w:rsidP="005E14FE"/>
          <w:p w14:paraId="3CCC579D" w14:textId="6DB2547D" w:rsidR="000F2967" w:rsidRDefault="00470A5A" w:rsidP="00E02865">
            <w:pPr>
              <w:tabs>
                <w:tab w:val="left" w:pos="2857"/>
              </w:tabs>
            </w:pPr>
            <w:r w:rsidRPr="006F0CCE">
              <w:t xml:space="preserve">Limited Building Maintenance  </w:t>
            </w:r>
            <w:r w:rsidR="00FE2465">
              <w:t xml:space="preserve"> </w:t>
            </w:r>
            <w:r w:rsidRPr="006F0CCE">
              <w:t xml:space="preserve">Hazard </w:t>
            </w:r>
            <w:r w:rsidR="00CC05AA">
              <w:t xml:space="preserve">Inspections  </w:t>
            </w:r>
            <w:r w:rsidR="00EB6969">
              <w:t xml:space="preserve">       </w:t>
            </w:r>
            <w:r w:rsidR="000F2967">
              <w:t>Utility Locates</w:t>
            </w:r>
            <w:r w:rsidR="00193C3F">
              <w:t xml:space="preserve">                         Fire P</w:t>
            </w:r>
            <w:r w:rsidR="00193C3F" w:rsidRPr="00526284">
              <w:t>rotection</w:t>
            </w:r>
          </w:p>
          <w:p w14:paraId="5AA46584" w14:textId="6A093C26" w:rsidR="00CB741D" w:rsidRDefault="00470A5A" w:rsidP="00E02865">
            <w:pPr>
              <w:tabs>
                <w:tab w:val="left" w:pos="2857"/>
              </w:tabs>
            </w:pPr>
            <w:r w:rsidRPr="006F0CCE">
              <w:t>Powe</w:t>
            </w:r>
            <w:r w:rsidR="00CC05AA">
              <w:t xml:space="preserve">red Industrial Trucks        </w:t>
            </w:r>
            <w:r w:rsidRPr="006F0CCE">
              <w:t>Pesticides</w:t>
            </w:r>
            <w:r>
              <w:t xml:space="preserve">        </w:t>
            </w:r>
            <w:r w:rsidR="00FE2465">
              <w:t xml:space="preserve">        </w:t>
            </w:r>
            <w:r w:rsidR="00EB6969">
              <w:t xml:space="preserve">      </w:t>
            </w:r>
            <w:r w:rsidR="000F2967">
              <w:t>Licensing of Equipment</w:t>
            </w:r>
            <w:r w:rsidR="00193C3F">
              <w:t xml:space="preserve">            Electricians License                 </w:t>
            </w:r>
            <w:r w:rsidR="000F2967">
              <w:t xml:space="preserve">                                    Asbestos                        </w:t>
            </w:r>
            <w:r w:rsidR="00193C3F">
              <w:t xml:space="preserve">         </w:t>
            </w:r>
            <w:r w:rsidR="000F2967">
              <w:t>Excavation locates</w:t>
            </w:r>
            <w:r w:rsidR="00FE2465">
              <w:t xml:space="preserve">         </w:t>
            </w:r>
            <w:r w:rsidR="0064089C">
              <w:t>Hanta</w:t>
            </w:r>
            <w:r w:rsidRPr="00526284">
              <w:t>virus</w:t>
            </w:r>
            <w:r w:rsidR="000F2967">
              <w:t xml:space="preserve"> Emergency Action </w:t>
            </w:r>
            <w:r w:rsidR="00CB741D">
              <w:t>Plan</w:t>
            </w:r>
          </w:p>
          <w:p w14:paraId="0F9E7E4F" w14:textId="31CF7015" w:rsidR="002E21CC" w:rsidRPr="00E02865" w:rsidRDefault="00CB741D" w:rsidP="00E02865">
            <w:pPr>
              <w:tabs>
                <w:tab w:val="left" w:pos="2857"/>
              </w:tabs>
            </w:pPr>
            <w:r>
              <w:t xml:space="preserve"> </w:t>
            </w:r>
            <w:r w:rsidR="00470A5A">
              <w:t xml:space="preserve"> </w:t>
            </w:r>
            <w:r w:rsidR="00CC05AA">
              <w:t xml:space="preserve"> </w:t>
            </w:r>
            <w:r w:rsidR="00EE7631">
              <w:t xml:space="preserve">      </w:t>
            </w:r>
          </w:p>
          <w:p w14:paraId="62B2B2CE" w14:textId="77777777" w:rsidR="00470A5A" w:rsidRDefault="00470A5A" w:rsidP="005E14FE"/>
        </w:tc>
      </w:tr>
      <w:tr w:rsidR="00495A27" w14:paraId="789D819D" w14:textId="77777777" w:rsidTr="00AE6299">
        <w:tc>
          <w:tcPr>
            <w:tcW w:w="11095" w:type="dxa"/>
            <w:gridSpan w:val="3"/>
          </w:tcPr>
          <w:p w14:paraId="41412FCC" w14:textId="0E242DE7" w:rsidR="00D5781A" w:rsidRPr="00D5781A" w:rsidRDefault="00495A27" w:rsidP="00151CBA">
            <w:pPr>
              <w:rPr>
                <w:bCs/>
              </w:rPr>
            </w:pPr>
            <w:r>
              <w:rPr>
                <w:b/>
              </w:rPr>
              <w:lastRenderedPageBreak/>
              <w:t>New Business</w:t>
            </w:r>
            <w:r w:rsidR="007E2410">
              <w:rPr>
                <w:b/>
              </w:rPr>
              <w:t xml:space="preserve"> </w:t>
            </w:r>
          </w:p>
          <w:p w14:paraId="5690F201" w14:textId="77777777" w:rsidR="007E2410" w:rsidRPr="007E2410" w:rsidRDefault="007E2410" w:rsidP="007E2410">
            <w:pPr>
              <w:rPr>
                <w:bCs/>
              </w:rPr>
            </w:pPr>
          </w:p>
          <w:p w14:paraId="0A87037D" w14:textId="56A6226D" w:rsidR="00C13AD4" w:rsidRPr="00495A27" w:rsidRDefault="00151CBA" w:rsidP="00F75733">
            <w:pPr>
              <w:rPr>
                <w:u w:val="single"/>
              </w:rPr>
            </w:pPr>
            <w:r>
              <w:rPr>
                <w:b/>
              </w:rPr>
              <w:t>Trenching and Digging Policy</w:t>
            </w:r>
            <w:r w:rsidR="006E5CB0">
              <w:rPr>
                <w:b/>
              </w:rPr>
              <w:t xml:space="preserve"> </w:t>
            </w:r>
            <w:r w:rsidR="006E5CB0">
              <w:rPr>
                <w:bCs/>
              </w:rPr>
              <w:t>– Julie thanked the committee members for feedback received on this policy</w:t>
            </w:r>
            <w:r w:rsidR="00F75733">
              <w:rPr>
                <w:bCs/>
              </w:rPr>
              <w:t xml:space="preserve"> as well as thanking Jeff Loa and Keith Ellis for their assistance in development of the policy</w:t>
            </w:r>
            <w:r w:rsidR="006E5CB0">
              <w:rPr>
                <w:bCs/>
              </w:rPr>
              <w:t xml:space="preserve">. Stan Hutchison stated AGI needs more time to review as </w:t>
            </w:r>
            <w:r w:rsidR="00F75733">
              <w:t>the consolidated policy seems quite large, almost more like SOPs vs. policy; he recommended it be pared down in size.</w:t>
            </w:r>
            <w:r w:rsidR="00295C9A">
              <w:t xml:space="preserve"> Dave Stuckey commented on </w:t>
            </w:r>
            <w:r w:rsidR="00DF01E1">
              <w:t>2</w:t>
            </w:r>
            <w:r w:rsidR="00295C9A">
              <w:t xml:space="preserve"> policies discussed (Respiratory, Trenching &amp; Digging) </w:t>
            </w:r>
            <w:r w:rsidR="00DF01E1">
              <w:t xml:space="preserve">are </w:t>
            </w:r>
            <w:r w:rsidR="00295C9A">
              <w:t>expected to be finalized/approved and tied with a bow at the Q4 meeting.</w:t>
            </w:r>
          </w:p>
        </w:tc>
      </w:tr>
      <w:tr w:rsidR="00D07FB4" w14:paraId="2B29AE18" w14:textId="77777777" w:rsidTr="00AE6299">
        <w:tc>
          <w:tcPr>
            <w:tcW w:w="11095" w:type="dxa"/>
            <w:gridSpan w:val="3"/>
          </w:tcPr>
          <w:p w14:paraId="6AF9A0C3" w14:textId="0502D7C3" w:rsidR="00D07FB4" w:rsidRPr="00295C9A" w:rsidRDefault="00D07FB4" w:rsidP="00ED08B1">
            <w:pPr>
              <w:rPr>
                <w:bCs/>
              </w:rPr>
            </w:pPr>
            <w:r>
              <w:rPr>
                <w:b/>
              </w:rPr>
              <w:t>Q4 Topics</w:t>
            </w:r>
            <w:r w:rsidR="00295C9A">
              <w:rPr>
                <w:b/>
              </w:rPr>
              <w:t xml:space="preserve"> </w:t>
            </w:r>
            <w:r w:rsidR="00295C9A">
              <w:rPr>
                <w:bCs/>
              </w:rPr>
              <w:t>– to be placed on future Q4 agenda:</w:t>
            </w:r>
          </w:p>
          <w:p w14:paraId="66953131" w14:textId="77777777" w:rsidR="00D07FB4" w:rsidRDefault="00D07FB4" w:rsidP="00ED08B1">
            <w:pPr>
              <w:rPr>
                <w:b/>
              </w:rPr>
            </w:pPr>
          </w:p>
          <w:p w14:paraId="185C9EBB" w14:textId="2998AF0C" w:rsidR="00D07FB4" w:rsidRPr="002C1154" w:rsidRDefault="00D07FB4" w:rsidP="00ED08B1">
            <w:pPr>
              <w:rPr>
                <w:bCs/>
              </w:rPr>
            </w:pPr>
            <w:r>
              <w:rPr>
                <w:b/>
              </w:rPr>
              <w:t xml:space="preserve">Hazardous Waste </w:t>
            </w:r>
            <w:r w:rsidR="00295C9A">
              <w:rPr>
                <w:b/>
              </w:rPr>
              <w:t xml:space="preserve">Operator </w:t>
            </w:r>
            <w:r>
              <w:rPr>
                <w:b/>
              </w:rPr>
              <w:t>Policy</w:t>
            </w:r>
            <w:r w:rsidR="002C1154">
              <w:rPr>
                <w:b/>
              </w:rPr>
              <w:t xml:space="preserve"> </w:t>
            </w:r>
            <w:r w:rsidR="002C1154">
              <w:rPr>
                <w:bCs/>
              </w:rPr>
              <w:t>– will be a newly drafted policy for approval as soon as it is completed and reviewed by the Safety Committee.</w:t>
            </w:r>
          </w:p>
          <w:p w14:paraId="6B734602" w14:textId="77777777" w:rsidR="00D07FB4" w:rsidRDefault="00D07FB4" w:rsidP="00ED08B1">
            <w:pPr>
              <w:rPr>
                <w:b/>
              </w:rPr>
            </w:pPr>
          </w:p>
          <w:p w14:paraId="0A8ECBC7" w14:textId="2FF363EB" w:rsidR="00D07FB4" w:rsidRPr="00295C9A" w:rsidRDefault="00D07FB4" w:rsidP="00ED08B1">
            <w:pPr>
              <w:rPr>
                <w:bCs/>
              </w:rPr>
            </w:pPr>
            <w:r>
              <w:rPr>
                <w:b/>
              </w:rPr>
              <w:t>Review of Previously Approved Policies</w:t>
            </w:r>
            <w:r w:rsidR="00295C9A">
              <w:rPr>
                <w:b/>
              </w:rPr>
              <w:t xml:space="preserve"> </w:t>
            </w:r>
            <w:r w:rsidR="00295C9A">
              <w:rPr>
                <w:bCs/>
              </w:rPr>
              <w:t xml:space="preserve">– Julie explained </w:t>
            </w:r>
            <w:r w:rsidR="00DB2E09">
              <w:rPr>
                <w:bCs/>
              </w:rPr>
              <w:t>that some of the January 2020 policies will need to be reviewed and refreshed annually, which will include:</w:t>
            </w:r>
          </w:p>
          <w:p w14:paraId="28C3A5C0" w14:textId="77777777" w:rsidR="00D07FB4" w:rsidRDefault="00D07FB4" w:rsidP="00D07FB4">
            <w:pPr>
              <w:pStyle w:val="ListParagraph"/>
              <w:numPr>
                <w:ilvl w:val="0"/>
                <w:numId w:val="8"/>
              </w:numPr>
              <w:rPr>
                <w:b/>
              </w:rPr>
            </w:pPr>
            <w:r>
              <w:rPr>
                <w:b/>
              </w:rPr>
              <w:t>Safety Committee Policy</w:t>
            </w:r>
          </w:p>
          <w:p w14:paraId="0D3D5104" w14:textId="77777777" w:rsidR="00D07FB4" w:rsidRDefault="00D07FB4" w:rsidP="00D07FB4">
            <w:pPr>
              <w:pStyle w:val="ListParagraph"/>
              <w:numPr>
                <w:ilvl w:val="0"/>
                <w:numId w:val="8"/>
              </w:numPr>
              <w:rPr>
                <w:b/>
              </w:rPr>
            </w:pPr>
            <w:r>
              <w:rPr>
                <w:b/>
              </w:rPr>
              <w:t>Hearing Conservation Policy</w:t>
            </w:r>
          </w:p>
          <w:p w14:paraId="1AB8346A" w14:textId="77777777" w:rsidR="00D07FB4" w:rsidRDefault="00D07FB4" w:rsidP="00D07FB4">
            <w:pPr>
              <w:pStyle w:val="ListParagraph"/>
              <w:numPr>
                <w:ilvl w:val="0"/>
                <w:numId w:val="8"/>
              </w:numPr>
              <w:rPr>
                <w:b/>
              </w:rPr>
            </w:pPr>
            <w:r>
              <w:rPr>
                <w:b/>
              </w:rPr>
              <w:t>Portable Fire Extinguisher Policy</w:t>
            </w:r>
          </w:p>
          <w:p w14:paraId="78B74D9E" w14:textId="29340AE1" w:rsidR="00095657" w:rsidRPr="00095657" w:rsidRDefault="00095657" w:rsidP="00095657">
            <w:pPr>
              <w:rPr>
                <w:bCs/>
              </w:rPr>
            </w:pPr>
            <w:r>
              <w:rPr>
                <w:bCs/>
              </w:rPr>
              <w:t>Expect the annual review of previously approved policies to begin at Q4 meeting.</w:t>
            </w:r>
          </w:p>
        </w:tc>
      </w:tr>
      <w:tr w:rsidR="007E340C" w14:paraId="08CBE4D0" w14:textId="77777777" w:rsidTr="00AE6299">
        <w:tc>
          <w:tcPr>
            <w:tcW w:w="11095" w:type="dxa"/>
            <w:gridSpan w:val="3"/>
          </w:tcPr>
          <w:p w14:paraId="5ED720AA" w14:textId="50F64D96" w:rsidR="007E772E" w:rsidRDefault="007E340C" w:rsidP="00EE7631">
            <w:r w:rsidRPr="007E340C">
              <w:rPr>
                <w:b/>
              </w:rPr>
              <w:t>Other committee remarks</w:t>
            </w:r>
            <w:r w:rsidR="00470A5A">
              <w:rPr>
                <w:b/>
              </w:rPr>
              <w:t xml:space="preserve"> (Roundtable)</w:t>
            </w:r>
            <w:r w:rsidR="007E2410">
              <w:rPr>
                <w:b/>
              </w:rPr>
              <w:t>:</w:t>
            </w:r>
            <w:r w:rsidR="007E772E">
              <w:rPr>
                <w:b/>
              </w:rPr>
              <w:t xml:space="preserve"> </w:t>
            </w:r>
          </w:p>
          <w:p w14:paraId="5EFE3986" w14:textId="5DF31B75" w:rsidR="007E772E" w:rsidRDefault="007E772E" w:rsidP="00ED08B1">
            <w:pPr>
              <w:rPr>
                <w:b/>
              </w:rPr>
            </w:pPr>
          </w:p>
          <w:p w14:paraId="5607991E" w14:textId="0B4F1A25" w:rsidR="00EE7631" w:rsidRDefault="001C09D9" w:rsidP="00ED08B1">
            <w:pPr>
              <w:rPr>
                <w:bCs/>
              </w:rPr>
            </w:pPr>
            <w:r w:rsidRPr="001C09D9">
              <w:rPr>
                <w:i/>
                <w:iCs/>
              </w:rPr>
              <w:t>AGI–D Stan Hutchison</w:t>
            </w:r>
            <w:r w:rsidR="00EE7631" w:rsidRPr="001C09D9">
              <w:rPr>
                <w:bCs/>
              </w:rPr>
              <w:t>:</w:t>
            </w:r>
            <w:r w:rsidR="008F4052">
              <w:rPr>
                <w:bCs/>
                <w:i/>
                <w:iCs/>
              </w:rPr>
              <w:t xml:space="preserve"> </w:t>
            </w:r>
            <w:r>
              <w:rPr>
                <w:bCs/>
              </w:rPr>
              <w:t>Communication challenges are things we can overcome. Looking forward to improved communications. In agreement with and appreciates confirmation email replies when messaging involves attachments.</w:t>
            </w:r>
          </w:p>
          <w:p w14:paraId="74AABEA0" w14:textId="18C8AE50" w:rsidR="001C09D9" w:rsidRPr="001C09D9" w:rsidRDefault="001C09D9" w:rsidP="00ED08B1">
            <w:pPr>
              <w:rPr>
                <w:bCs/>
              </w:rPr>
            </w:pPr>
            <w:r w:rsidRPr="001C09D9">
              <w:rPr>
                <w:i/>
                <w:iCs/>
              </w:rPr>
              <w:t>OEM-D Andrew Phelps</w:t>
            </w:r>
            <w:r>
              <w:t>: Appreciates the excavation and trenching policy.</w:t>
            </w:r>
          </w:p>
          <w:p w14:paraId="52712DD2" w14:textId="000EABCC" w:rsidR="00EE7631" w:rsidRPr="00440C2C" w:rsidRDefault="001C09D9" w:rsidP="00ED08B1">
            <w:pPr>
              <w:rPr>
                <w:i/>
                <w:iCs/>
              </w:rPr>
            </w:pPr>
            <w:r>
              <w:rPr>
                <w:bCs/>
                <w:i/>
                <w:iCs/>
              </w:rPr>
              <w:t>AGI-</w:t>
            </w:r>
            <w:r w:rsidR="00EE7631" w:rsidRPr="00EE7631">
              <w:rPr>
                <w:bCs/>
                <w:i/>
                <w:iCs/>
              </w:rPr>
              <w:t>CRO</w:t>
            </w:r>
            <w:r>
              <w:rPr>
                <w:bCs/>
                <w:i/>
                <w:iCs/>
              </w:rPr>
              <w:t xml:space="preserve"> Phillip Johnson</w:t>
            </w:r>
            <w:r w:rsidR="00EE7631" w:rsidRPr="00EE7631">
              <w:rPr>
                <w:bCs/>
                <w:i/>
                <w:iCs/>
              </w:rPr>
              <w:t>:</w:t>
            </w:r>
            <w:r w:rsidR="00440C2C">
              <w:rPr>
                <w:bCs/>
                <w:i/>
                <w:iCs/>
              </w:rPr>
              <w:t xml:space="preserve"> </w:t>
            </w:r>
            <w:r>
              <w:rPr>
                <w:bCs/>
              </w:rPr>
              <w:t xml:space="preserve">Phil stated that he has replaced Dan Wilcock as the Safety Committee Chair for CRO. They’re meeting monthly and have members outside the state attending </w:t>
            </w:r>
            <w:proofErr w:type="spellStart"/>
            <w:r>
              <w:rPr>
                <w:bCs/>
              </w:rPr>
              <w:t>meetingsl</w:t>
            </w:r>
            <w:proofErr w:type="spellEnd"/>
            <w:r>
              <w:rPr>
                <w:bCs/>
              </w:rPr>
              <w:t>.</w:t>
            </w:r>
            <w:r w:rsidR="00440C2C">
              <w:rPr>
                <w:i/>
                <w:iCs/>
              </w:rPr>
              <w:t xml:space="preserve"> </w:t>
            </w:r>
          </w:p>
          <w:p w14:paraId="3127D4BE" w14:textId="08751D83" w:rsidR="007C4DD4" w:rsidRPr="007C4DD4" w:rsidRDefault="007C4DD4" w:rsidP="00483AF4">
            <w:r>
              <w:rPr>
                <w:bCs/>
                <w:i/>
                <w:iCs/>
              </w:rPr>
              <w:t>AGI-DD Todd Farmer</w:t>
            </w:r>
            <w:r>
              <w:rPr>
                <w:bCs/>
              </w:rPr>
              <w:t xml:space="preserve">: Suggested more involvement from federal partners in SRBs since we have connectivity between state and federal forces. </w:t>
            </w:r>
          </w:p>
          <w:p w14:paraId="37088C17" w14:textId="7B97AB59" w:rsidR="00EE7631" w:rsidRPr="00EE7631" w:rsidRDefault="00DE0C82" w:rsidP="00483AF4">
            <w:pPr>
              <w:rPr>
                <w:i/>
              </w:rPr>
            </w:pPr>
            <w:r>
              <w:rPr>
                <w:bCs/>
                <w:i/>
                <w:iCs/>
              </w:rPr>
              <w:t>OYCP-DD Frank Tallman</w:t>
            </w:r>
            <w:r w:rsidR="00483AF4">
              <w:rPr>
                <w:i/>
                <w:iCs/>
              </w:rPr>
              <w:t>:</w:t>
            </w:r>
            <w:r w:rsidR="00482580">
              <w:rPr>
                <w:i/>
                <w:iCs/>
              </w:rPr>
              <w:t xml:space="preserve"> </w:t>
            </w:r>
            <w:r>
              <w:t>Encouraged more full utilization of the Microsoft Teams Meeting platform, especially with sharing documents.</w:t>
            </w:r>
          </w:p>
          <w:p w14:paraId="0D42D542" w14:textId="4AC42D5A" w:rsidR="00483AF4" w:rsidRDefault="00483AF4" w:rsidP="00483AF4">
            <w:pPr>
              <w:rPr>
                <w:i/>
              </w:rPr>
            </w:pPr>
            <w:r w:rsidRPr="00483AF4">
              <w:rPr>
                <w:i/>
                <w:iCs/>
              </w:rPr>
              <w:t>PANG–</w:t>
            </w:r>
            <w:r w:rsidR="00D426D2">
              <w:rPr>
                <w:i/>
                <w:iCs/>
              </w:rPr>
              <w:t>Tod Hyland</w:t>
            </w:r>
            <w:r w:rsidR="00482580">
              <w:rPr>
                <w:i/>
              </w:rPr>
              <w:t xml:space="preserve">: </w:t>
            </w:r>
            <w:r w:rsidR="00D426D2">
              <w:rPr>
                <w:iCs/>
              </w:rPr>
              <w:t>There’s a new commander at PANG, Scott Wilcox; he’s very safety focused. One day a month will be dedicated to safety training.</w:t>
            </w:r>
            <w:r w:rsidR="00482580">
              <w:rPr>
                <w:i/>
              </w:rPr>
              <w:t xml:space="preserve"> </w:t>
            </w:r>
          </w:p>
          <w:p w14:paraId="630CBCA5" w14:textId="63EDB250" w:rsidR="0087605E" w:rsidRDefault="0087605E" w:rsidP="00483AF4">
            <w:r w:rsidRPr="0087605E">
              <w:rPr>
                <w:i/>
                <w:iCs/>
              </w:rPr>
              <w:t>AGDD</w:t>
            </w:r>
            <w:r>
              <w:rPr>
                <w:i/>
                <w:iCs/>
              </w:rPr>
              <w:t>-Dave Stuckey</w:t>
            </w:r>
            <w:r>
              <w:t xml:space="preserve">: Concurs, in agreement that we already have the Lead Dust policy and practices in place; we don’t need an airborne policy. Appreciates everyone’s attentiveness to safety issues; recognizes </w:t>
            </w:r>
            <w:r>
              <w:lastRenderedPageBreak/>
              <w:t>the challenges of wearing multiple hats and juggling multiple assignments. Reminded that it takes everyone pulling on the same rope together to build</w:t>
            </w:r>
            <w:r w:rsidR="0083294E">
              <w:t xml:space="preserve"> our safety framework.</w:t>
            </w:r>
          </w:p>
          <w:p w14:paraId="0FA2583B" w14:textId="39052CA4" w:rsidR="0087605E" w:rsidRDefault="0087605E" w:rsidP="00483AF4">
            <w:r w:rsidRPr="0087605E">
              <w:rPr>
                <w:i/>
                <w:iCs/>
              </w:rPr>
              <w:t>AGP-Julie Paris</w:t>
            </w:r>
            <w:r>
              <w:t>: Hopeful that future meetings and information exchange</w:t>
            </w:r>
            <w:r w:rsidR="002D07A3">
              <w:t>d will become more streamlined and enhanced as we all become more familiar with Microsoft Teams.</w:t>
            </w:r>
          </w:p>
          <w:p w14:paraId="168E538A" w14:textId="6D27A54E" w:rsidR="002D07A3" w:rsidRDefault="002D07A3" w:rsidP="00483AF4"/>
          <w:p w14:paraId="24FD88D0" w14:textId="5AB23223" w:rsidR="002D07A3" w:rsidRPr="0087605E" w:rsidRDefault="002D07A3" w:rsidP="00483AF4">
            <w:r>
              <w:t>Meeting was adjourned at: 1336.</w:t>
            </w:r>
          </w:p>
          <w:p w14:paraId="08CBE4CF" w14:textId="08C915DB" w:rsidR="00482580" w:rsidRPr="00EE7631" w:rsidRDefault="00482580" w:rsidP="0087605E">
            <w:pPr>
              <w:rPr>
                <w:i/>
                <w:iCs/>
              </w:rPr>
            </w:pPr>
          </w:p>
        </w:tc>
      </w:tr>
      <w:tr w:rsidR="0064089C" w14:paraId="08CBE4D4" w14:textId="77777777" w:rsidTr="007E2410">
        <w:tc>
          <w:tcPr>
            <w:tcW w:w="3865" w:type="dxa"/>
          </w:tcPr>
          <w:p w14:paraId="08CBE4D1" w14:textId="7FAE0270" w:rsidR="007E340C" w:rsidRDefault="007E340C" w:rsidP="00ED08B1">
            <w:r w:rsidRPr="0064089C">
              <w:rPr>
                <w:b/>
                <w:bCs/>
              </w:rPr>
              <w:lastRenderedPageBreak/>
              <w:t>Next meeting date:</w:t>
            </w:r>
            <w:r w:rsidR="0064089C">
              <w:rPr>
                <w:b/>
                <w:bCs/>
              </w:rPr>
              <w:t xml:space="preserve"> </w:t>
            </w:r>
            <w:r w:rsidR="00C3759A">
              <w:rPr>
                <w:bCs/>
              </w:rPr>
              <w:t>14 Dec 2021</w:t>
            </w:r>
          </w:p>
        </w:tc>
        <w:tc>
          <w:tcPr>
            <w:tcW w:w="2880" w:type="dxa"/>
          </w:tcPr>
          <w:p w14:paraId="08CBE4D2" w14:textId="284E2930" w:rsidR="007E340C" w:rsidRDefault="007E340C" w:rsidP="00ED08B1">
            <w:r w:rsidRPr="008D12D2">
              <w:rPr>
                <w:b/>
              </w:rPr>
              <w:t>Time:</w:t>
            </w:r>
            <w:r w:rsidR="0064089C">
              <w:t xml:space="preserve"> </w:t>
            </w:r>
            <w:r w:rsidR="008D12D2">
              <w:t>13</w:t>
            </w:r>
            <w:r w:rsidR="00E1616B">
              <w:t>00</w:t>
            </w:r>
            <w:r w:rsidR="00495A27">
              <w:t xml:space="preserve"> – </w:t>
            </w:r>
            <w:r w:rsidR="00E8394F">
              <w:t>1</w:t>
            </w:r>
            <w:r w:rsidR="009C7EE3">
              <w:t>50</w:t>
            </w:r>
            <w:r w:rsidR="00E8394F">
              <w:t>0</w:t>
            </w:r>
          </w:p>
        </w:tc>
        <w:tc>
          <w:tcPr>
            <w:tcW w:w="4350" w:type="dxa"/>
          </w:tcPr>
          <w:p w14:paraId="08CBE4D3" w14:textId="23E6FDA3" w:rsidR="007E340C" w:rsidRDefault="007E340C" w:rsidP="00D87E76">
            <w:r w:rsidRPr="0064089C">
              <w:rPr>
                <w:b/>
                <w:bCs/>
              </w:rPr>
              <w:t>Place:</w:t>
            </w:r>
            <w:r w:rsidR="00495A27">
              <w:t xml:space="preserve"> </w:t>
            </w:r>
            <w:r w:rsidR="00ED0468">
              <w:t>TBD</w:t>
            </w:r>
            <w:r w:rsidR="00C93D4A">
              <w:t xml:space="preserve"> </w:t>
            </w:r>
            <w:r w:rsidR="00E8394F">
              <w:t xml:space="preserve">(likely </w:t>
            </w:r>
            <w:r w:rsidR="00C3759A">
              <w:t>a virtual meeting</w:t>
            </w:r>
            <w:r w:rsidR="00E8394F">
              <w:t>)</w:t>
            </w:r>
          </w:p>
        </w:tc>
      </w:tr>
      <w:tr w:rsidR="007E340C" w14:paraId="08CBE4D7" w14:textId="77777777" w:rsidTr="007E2410">
        <w:tc>
          <w:tcPr>
            <w:tcW w:w="6745" w:type="dxa"/>
            <w:gridSpan w:val="2"/>
          </w:tcPr>
          <w:p w14:paraId="08CBE4D5" w14:textId="2D6442E4" w:rsidR="007E340C" w:rsidRDefault="007E340C" w:rsidP="00ED08B1">
            <w:r w:rsidRPr="008D12D2">
              <w:rPr>
                <w:b/>
              </w:rPr>
              <w:t>Prepared by:</w:t>
            </w:r>
            <w:r w:rsidR="00F92C33">
              <w:t xml:space="preserve"> </w:t>
            </w:r>
            <w:r w:rsidR="00C3759A">
              <w:t>Cherie R. Cline</w:t>
            </w:r>
            <w:r w:rsidR="008D12D2">
              <w:t xml:space="preserve">, </w:t>
            </w:r>
            <w:r w:rsidR="00C3759A">
              <w:t>Executive Assistant, AGDD</w:t>
            </w:r>
          </w:p>
        </w:tc>
        <w:tc>
          <w:tcPr>
            <w:tcW w:w="4350" w:type="dxa"/>
          </w:tcPr>
          <w:p w14:paraId="08CBE4D6" w14:textId="30869633" w:rsidR="007E340C" w:rsidRDefault="007E340C" w:rsidP="00ED08B1">
            <w:r w:rsidRPr="008D12D2">
              <w:rPr>
                <w:b/>
              </w:rPr>
              <w:t>Date:</w:t>
            </w:r>
            <w:r w:rsidR="00D87E76">
              <w:t xml:space="preserve"> </w:t>
            </w:r>
            <w:r w:rsidR="00C3759A">
              <w:t>September 21, 2021</w:t>
            </w:r>
          </w:p>
        </w:tc>
      </w:tr>
    </w:tbl>
    <w:p w14:paraId="34AA8127" w14:textId="77777777" w:rsidR="002D07A3" w:rsidRDefault="002D07A3" w:rsidP="007E2410">
      <w:pPr>
        <w:ind w:right="-700"/>
        <w:rPr>
          <w:b/>
        </w:rPr>
      </w:pPr>
    </w:p>
    <w:p w14:paraId="2D71E92A" w14:textId="013A4D0C" w:rsidR="00ED0468" w:rsidRPr="007E2410" w:rsidRDefault="00FB1E6F" w:rsidP="007E2410">
      <w:pPr>
        <w:ind w:right="-700"/>
        <w:rPr>
          <w:b/>
        </w:rPr>
      </w:pPr>
      <w:r>
        <w:rPr>
          <w:b/>
        </w:rPr>
        <w:t xml:space="preserve">Remaining </w:t>
      </w:r>
      <w:r w:rsidR="00ED0468" w:rsidRPr="00ED0468">
        <w:rPr>
          <w:b/>
        </w:rPr>
        <w:t xml:space="preserve">2021 Meeting Schedule: </w:t>
      </w:r>
    </w:p>
    <w:p w14:paraId="65D87FAF" w14:textId="6D54A97F" w:rsidR="00ED0468" w:rsidRPr="00141330" w:rsidRDefault="002D07A3" w:rsidP="00ED0468">
      <w:r>
        <w:t xml:space="preserve">Q4 - </w:t>
      </w:r>
      <w:r w:rsidR="00ED0468" w:rsidRPr="00141330">
        <w:t xml:space="preserve">Tuesday, December 14, </w:t>
      </w:r>
      <w:proofErr w:type="gramStart"/>
      <w:r w:rsidR="00ED0468" w:rsidRPr="00141330">
        <w:t>2021</w:t>
      </w:r>
      <w:proofErr w:type="gramEnd"/>
      <w:r w:rsidR="00ED0468" w:rsidRPr="00141330">
        <w:t xml:space="preserve"> 1:00 pm – 3:00 pm </w:t>
      </w:r>
      <w:r w:rsidR="00C3759A">
        <w:t xml:space="preserve"> </w:t>
      </w:r>
      <w:r w:rsidR="00ED0468" w:rsidRPr="00141330">
        <w:t xml:space="preserve">  </w:t>
      </w:r>
    </w:p>
    <w:p w14:paraId="7BFDAC3C" w14:textId="77777777" w:rsidR="00ED0468" w:rsidRDefault="00ED0468" w:rsidP="0064089C">
      <w:pPr>
        <w:ind w:right="-700"/>
      </w:pPr>
    </w:p>
    <w:sectPr w:rsidR="00ED0468" w:rsidSect="0064089C">
      <w:footerReference w:type="default" r:id="rId10"/>
      <w:headerReference w:type="first" r:id="rId11"/>
      <w:pgSz w:w="12240" w:h="15840"/>
      <w:pgMar w:top="720" w:right="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6D32" w14:textId="77777777" w:rsidR="0001638B" w:rsidRDefault="0001638B" w:rsidP="004E15A6">
      <w:r>
        <w:separator/>
      </w:r>
    </w:p>
  </w:endnote>
  <w:endnote w:type="continuationSeparator" w:id="0">
    <w:p w14:paraId="14C282DB" w14:textId="77777777" w:rsidR="0001638B" w:rsidRDefault="0001638B" w:rsidP="004E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13174"/>
      <w:docPartObj>
        <w:docPartGallery w:val="Page Numbers (Bottom of Page)"/>
        <w:docPartUnique/>
      </w:docPartObj>
    </w:sdtPr>
    <w:sdtEndPr>
      <w:rPr>
        <w:noProof/>
      </w:rPr>
    </w:sdtEndPr>
    <w:sdtContent>
      <w:p w14:paraId="12D0BC72" w14:textId="18F40B43" w:rsidR="006D2F5A" w:rsidRDefault="006D2F5A">
        <w:pPr>
          <w:pStyle w:val="Footer"/>
          <w:jc w:val="right"/>
        </w:pPr>
        <w:r>
          <w:fldChar w:fldCharType="begin"/>
        </w:r>
        <w:r>
          <w:instrText xml:space="preserve"> PAGE   \* MERGEFORMAT </w:instrText>
        </w:r>
        <w:r>
          <w:fldChar w:fldCharType="separate"/>
        </w:r>
        <w:r w:rsidR="00303456">
          <w:rPr>
            <w:noProof/>
          </w:rPr>
          <w:t>5</w:t>
        </w:r>
        <w:r>
          <w:rPr>
            <w:noProof/>
          </w:rPr>
          <w:fldChar w:fldCharType="end"/>
        </w:r>
      </w:p>
    </w:sdtContent>
  </w:sdt>
  <w:p w14:paraId="1299DA3D" w14:textId="77777777" w:rsidR="006D2F5A" w:rsidRDefault="006D2F5A" w:rsidP="006D2F5A">
    <w:r>
      <w:t>Keep in file for three years. Post on employee bulletin board(s). Copy safety committee and management.</w:t>
    </w:r>
  </w:p>
  <w:p w14:paraId="61DED810" w14:textId="77777777" w:rsidR="006D2F5A" w:rsidRDefault="006D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1E3" w14:textId="77777777" w:rsidR="0001638B" w:rsidRDefault="0001638B" w:rsidP="004E15A6">
      <w:r>
        <w:separator/>
      </w:r>
    </w:p>
  </w:footnote>
  <w:footnote w:type="continuationSeparator" w:id="0">
    <w:p w14:paraId="3A422294" w14:textId="77777777" w:rsidR="0001638B" w:rsidRDefault="0001638B" w:rsidP="004E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FE66" w14:textId="7D9ADE10" w:rsidR="006D2F5A" w:rsidRDefault="006D2F5A" w:rsidP="006D2F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8C0"/>
    <w:multiLevelType w:val="hybridMultilevel"/>
    <w:tmpl w:val="23A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C76D1"/>
    <w:multiLevelType w:val="hybridMultilevel"/>
    <w:tmpl w:val="FA3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D16"/>
    <w:multiLevelType w:val="hybridMultilevel"/>
    <w:tmpl w:val="2C24C676"/>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41E81DB9"/>
    <w:multiLevelType w:val="hybridMultilevel"/>
    <w:tmpl w:val="EC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44B6D"/>
    <w:multiLevelType w:val="hybridMultilevel"/>
    <w:tmpl w:val="4BE2A5B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4597700"/>
    <w:multiLevelType w:val="hybridMultilevel"/>
    <w:tmpl w:val="FDF8BB7C"/>
    <w:lvl w:ilvl="0" w:tplc="0409000B">
      <w:start w:val="1"/>
      <w:numFmt w:val="bullet"/>
      <w:lvlText w:val=""/>
      <w:lvlJc w:val="left"/>
      <w:pPr>
        <w:ind w:left="1613"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F7679F"/>
    <w:multiLevelType w:val="hybridMultilevel"/>
    <w:tmpl w:val="8362B13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7" w15:restartNumberingAfterBreak="0">
    <w:nsid w:val="7DCD06B4"/>
    <w:multiLevelType w:val="hybridMultilevel"/>
    <w:tmpl w:val="3CB694F4"/>
    <w:lvl w:ilvl="0" w:tplc="0409000B">
      <w:start w:val="1"/>
      <w:numFmt w:val="bullet"/>
      <w:lvlText w:val=""/>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6"/>
  </w:num>
  <w:num w:numId="2">
    <w:abstractNumId w:val="7"/>
  </w:num>
  <w:num w:numId="3">
    <w:abstractNumId w:val="4"/>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0C"/>
    <w:rsid w:val="00000FBA"/>
    <w:rsid w:val="00003467"/>
    <w:rsid w:val="000107BB"/>
    <w:rsid w:val="00010CD2"/>
    <w:rsid w:val="0001638B"/>
    <w:rsid w:val="00030FDE"/>
    <w:rsid w:val="00031D9C"/>
    <w:rsid w:val="00037B1F"/>
    <w:rsid w:val="00044F7E"/>
    <w:rsid w:val="000519DA"/>
    <w:rsid w:val="000536FC"/>
    <w:rsid w:val="00057202"/>
    <w:rsid w:val="00061888"/>
    <w:rsid w:val="000761AF"/>
    <w:rsid w:val="00080059"/>
    <w:rsid w:val="0009253E"/>
    <w:rsid w:val="00095657"/>
    <w:rsid w:val="000A380E"/>
    <w:rsid w:val="000A5400"/>
    <w:rsid w:val="000C1327"/>
    <w:rsid w:val="000D142D"/>
    <w:rsid w:val="000D5F55"/>
    <w:rsid w:val="000F2967"/>
    <w:rsid w:val="001045C0"/>
    <w:rsid w:val="00111FF7"/>
    <w:rsid w:val="00123302"/>
    <w:rsid w:val="00143B7B"/>
    <w:rsid w:val="00146864"/>
    <w:rsid w:val="00151806"/>
    <w:rsid w:val="00151CBA"/>
    <w:rsid w:val="001570E4"/>
    <w:rsid w:val="00173F32"/>
    <w:rsid w:val="00174D9E"/>
    <w:rsid w:val="00185A11"/>
    <w:rsid w:val="0018712A"/>
    <w:rsid w:val="00193A7B"/>
    <w:rsid w:val="00193C3F"/>
    <w:rsid w:val="0019403A"/>
    <w:rsid w:val="001A0C62"/>
    <w:rsid w:val="001A4E7B"/>
    <w:rsid w:val="001A6AAD"/>
    <w:rsid w:val="001C09D9"/>
    <w:rsid w:val="001C3EFD"/>
    <w:rsid w:val="001C4AFD"/>
    <w:rsid w:val="001D3858"/>
    <w:rsid w:val="001F2433"/>
    <w:rsid w:val="001F25DC"/>
    <w:rsid w:val="001F2E68"/>
    <w:rsid w:val="0021551F"/>
    <w:rsid w:val="00234444"/>
    <w:rsid w:val="0023744A"/>
    <w:rsid w:val="00243C7F"/>
    <w:rsid w:val="00251DA8"/>
    <w:rsid w:val="0026335B"/>
    <w:rsid w:val="00273CF6"/>
    <w:rsid w:val="00273F3F"/>
    <w:rsid w:val="00277D86"/>
    <w:rsid w:val="00293644"/>
    <w:rsid w:val="0029499F"/>
    <w:rsid w:val="00295C9A"/>
    <w:rsid w:val="002A1284"/>
    <w:rsid w:val="002A6719"/>
    <w:rsid w:val="002B1F24"/>
    <w:rsid w:val="002B3920"/>
    <w:rsid w:val="002B3AB4"/>
    <w:rsid w:val="002C1154"/>
    <w:rsid w:val="002C31EF"/>
    <w:rsid w:val="002C5E74"/>
    <w:rsid w:val="002C78CB"/>
    <w:rsid w:val="002D07A3"/>
    <w:rsid w:val="002D6F29"/>
    <w:rsid w:val="002E21CC"/>
    <w:rsid w:val="002F1117"/>
    <w:rsid w:val="002F34A7"/>
    <w:rsid w:val="002F6438"/>
    <w:rsid w:val="00303456"/>
    <w:rsid w:val="003051E9"/>
    <w:rsid w:val="003100BE"/>
    <w:rsid w:val="003114D4"/>
    <w:rsid w:val="0031326D"/>
    <w:rsid w:val="0032069F"/>
    <w:rsid w:val="0033020B"/>
    <w:rsid w:val="003408C4"/>
    <w:rsid w:val="00340CAA"/>
    <w:rsid w:val="00356743"/>
    <w:rsid w:val="0036624E"/>
    <w:rsid w:val="00373E18"/>
    <w:rsid w:val="00381DE6"/>
    <w:rsid w:val="003A3093"/>
    <w:rsid w:val="003A5407"/>
    <w:rsid w:val="003B5AE4"/>
    <w:rsid w:val="003B609F"/>
    <w:rsid w:val="003C71FC"/>
    <w:rsid w:val="003D1DF9"/>
    <w:rsid w:val="003E3E46"/>
    <w:rsid w:val="003F2B10"/>
    <w:rsid w:val="003F6ED1"/>
    <w:rsid w:val="004011DC"/>
    <w:rsid w:val="00401FDA"/>
    <w:rsid w:val="00402175"/>
    <w:rsid w:val="00404194"/>
    <w:rsid w:val="0040519B"/>
    <w:rsid w:val="004073CE"/>
    <w:rsid w:val="00411063"/>
    <w:rsid w:val="00417B06"/>
    <w:rsid w:val="00417B46"/>
    <w:rsid w:val="004244CD"/>
    <w:rsid w:val="004254EB"/>
    <w:rsid w:val="00434F3E"/>
    <w:rsid w:val="00440C2C"/>
    <w:rsid w:val="00460B21"/>
    <w:rsid w:val="0046319C"/>
    <w:rsid w:val="00465DDE"/>
    <w:rsid w:val="00470A5A"/>
    <w:rsid w:val="00480D2B"/>
    <w:rsid w:val="00481AFE"/>
    <w:rsid w:val="00482580"/>
    <w:rsid w:val="00483AF4"/>
    <w:rsid w:val="004858B3"/>
    <w:rsid w:val="00486192"/>
    <w:rsid w:val="0049360B"/>
    <w:rsid w:val="0049415C"/>
    <w:rsid w:val="00495A27"/>
    <w:rsid w:val="004975D6"/>
    <w:rsid w:val="00497C87"/>
    <w:rsid w:val="004A4CEF"/>
    <w:rsid w:val="004B1E84"/>
    <w:rsid w:val="004B7BA4"/>
    <w:rsid w:val="004C1FC2"/>
    <w:rsid w:val="004C76C0"/>
    <w:rsid w:val="004D2BDA"/>
    <w:rsid w:val="004D5079"/>
    <w:rsid w:val="004D5E0E"/>
    <w:rsid w:val="004D62D4"/>
    <w:rsid w:val="004E15A6"/>
    <w:rsid w:val="004E6B9C"/>
    <w:rsid w:val="004F2978"/>
    <w:rsid w:val="004F58BC"/>
    <w:rsid w:val="00512389"/>
    <w:rsid w:val="005176D3"/>
    <w:rsid w:val="0051781E"/>
    <w:rsid w:val="00525200"/>
    <w:rsid w:val="00526284"/>
    <w:rsid w:val="00526340"/>
    <w:rsid w:val="005264B8"/>
    <w:rsid w:val="00532794"/>
    <w:rsid w:val="005343D4"/>
    <w:rsid w:val="00537A08"/>
    <w:rsid w:val="00546EBD"/>
    <w:rsid w:val="00547B8D"/>
    <w:rsid w:val="00550098"/>
    <w:rsid w:val="00556B29"/>
    <w:rsid w:val="00564B8A"/>
    <w:rsid w:val="00573C4F"/>
    <w:rsid w:val="0057486E"/>
    <w:rsid w:val="00590A00"/>
    <w:rsid w:val="005B0769"/>
    <w:rsid w:val="005B5199"/>
    <w:rsid w:val="005C38E5"/>
    <w:rsid w:val="005D27F8"/>
    <w:rsid w:val="005D3701"/>
    <w:rsid w:val="005D5FD5"/>
    <w:rsid w:val="0060081B"/>
    <w:rsid w:val="00607E28"/>
    <w:rsid w:val="00610F2F"/>
    <w:rsid w:val="00615041"/>
    <w:rsid w:val="006158F4"/>
    <w:rsid w:val="006227C3"/>
    <w:rsid w:val="0064089C"/>
    <w:rsid w:val="00643B15"/>
    <w:rsid w:val="00644602"/>
    <w:rsid w:val="006512CF"/>
    <w:rsid w:val="00674A47"/>
    <w:rsid w:val="006B05CE"/>
    <w:rsid w:val="006B2682"/>
    <w:rsid w:val="006C1038"/>
    <w:rsid w:val="006D2F5A"/>
    <w:rsid w:val="006D39A6"/>
    <w:rsid w:val="006D3FD3"/>
    <w:rsid w:val="006D6666"/>
    <w:rsid w:val="006E4752"/>
    <w:rsid w:val="006E53C2"/>
    <w:rsid w:val="006E5A28"/>
    <w:rsid w:val="006E5CB0"/>
    <w:rsid w:val="006E7A8E"/>
    <w:rsid w:val="006F0CCE"/>
    <w:rsid w:val="007002E6"/>
    <w:rsid w:val="00700ACC"/>
    <w:rsid w:val="007031BF"/>
    <w:rsid w:val="00711DE4"/>
    <w:rsid w:val="00717C5C"/>
    <w:rsid w:val="00720EFD"/>
    <w:rsid w:val="00721AD7"/>
    <w:rsid w:val="0073159B"/>
    <w:rsid w:val="0073641C"/>
    <w:rsid w:val="00751BF5"/>
    <w:rsid w:val="0075526D"/>
    <w:rsid w:val="00776B0B"/>
    <w:rsid w:val="00776D50"/>
    <w:rsid w:val="0078752E"/>
    <w:rsid w:val="00791412"/>
    <w:rsid w:val="00792CD7"/>
    <w:rsid w:val="00793935"/>
    <w:rsid w:val="00793CFA"/>
    <w:rsid w:val="00797502"/>
    <w:rsid w:val="00797DEB"/>
    <w:rsid w:val="007B6BEC"/>
    <w:rsid w:val="007C19D4"/>
    <w:rsid w:val="007C4DD4"/>
    <w:rsid w:val="007E09F8"/>
    <w:rsid w:val="007E2410"/>
    <w:rsid w:val="007E340C"/>
    <w:rsid w:val="007E3A78"/>
    <w:rsid w:val="007E4EFB"/>
    <w:rsid w:val="007E772E"/>
    <w:rsid w:val="007F2A0D"/>
    <w:rsid w:val="007F3E84"/>
    <w:rsid w:val="00807B0B"/>
    <w:rsid w:val="008117FB"/>
    <w:rsid w:val="0081549B"/>
    <w:rsid w:val="00820788"/>
    <w:rsid w:val="00820E5C"/>
    <w:rsid w:val="00831B25"/>
    <w:rsid w:val="0083294E"/>
    <w:rsid w:val="00833F1E"/>
    <w:rsid w:val="00834248"/>
    <w:rsid w:val="00835714"/>
    <w:rsid w:val="00846734"/>
    <w:rsid w:val="00847192"/>
    <w:rsid w:val="00862D21"/>
    <w:rsid w:val="008662E8"/>
    <w:rsid w:val="0087605E"/>
    <w:rsid w:val="00877D39"/>
    <w:rsid w:val="00887B1D"/>
    <w:rsid w:val="008A0DEF"/>
    <w:rsid w:val="008A322F"/>
    <w:rsid w:val="008B2FC0"/>
    <w:rsid w:val="008B5AA1"/>
    <w:rsid w:val="008C1EBD"/>
    <w:rsid w:val="008C3000"/>
    <w:rsid w:val="008D12D2"/>
    <w:rsid w:val="008D1BAA"/>
    <w:rsid w:val="008E0266"/>
    <w:rsid w:val="008E386E"/>
    <w:rsid w:val="008E4911"/>
    <w:rsid w:val="008E674C"/>
    <w:rsid w:val="008E6AF5"/>
    <w:rsid w:val="008F4052"/>
    <w:rsid w:val="00904C22"/>
    <w:rsid w:val="0092172F"/>
    <w:rsid w:val="00936664"/>
    <w:rsid w:val="00940FE6"/>
    <w:rsid w:val="009471DB"/>
    <w:rsid w:val="00957CCC"/>
    <w:rsid w:val="009611FC"/>
    <w:rsid w:val="00971967"/>
    <w:rsid w:val="00980E3C"/>
    <w:rsid w:val="00981892"/>
    <w:rsid w:val="00981E70"/>
    <w:rsid w:val="00991960"/>
    <w:rsid w:val="0099577B"/>
    <w:rsid w:val="009B26E5"/>
    <w:rsid w:val="009C1983"/>
    <w:rsid w:val="009C4A91"/>
    <w:rsid w:val="009C7EE3"/>
    <w:rsid w:val="009D3FE0"/>
    <w:rsid w:val="009E1CBC"/>
    <w:rsid w:val="00A070CA"/>
    <w:rsid w:val="00A27192"/>
    <w:rsid w:val="00A3014E"/>
    <w:rsid w:val="00A33036"/>
    <w:rsid w:val="00A54003"/>
    <w:rsid w:val="00A554C5"/>
    <w:rsid w:val="00A56368"/>
    <w:rsid w:val="00A617A8"/>
    <w:rsid w:val="00A61B47"/>
    <w:rsid w:val="00A80BB0"/>
    <w:rsid w:val="00A81BC5"/>
    <w:rsid w:val="00A90FCD"/>
    <w:rsid w:val="00A93AE3"/>
    <w:rsid w:val="00A947C1"/>
    <w:rsid w:val="00AA10CE"/>
    <w:rsid w:val="00AB011B"/>
    <w:rsid w:val="00AB694D"/>
    <w:rsid w:val="00AC471D"/>
    <w:rsid w:val="00AD32EE"/>
    <w:rsid w:val="00AE6299"/>
    <w:rsid w:val="00AF21DA"/>
    <w:rsid w:val="00AF2C7B"/>
    <w:rsid w:val="00AF514A"/>
    <w:rsid w:val="00AF6DC8"/>
    <w:rsid w:val="00B0092A"/>
    <w:rsid w:val="00B03B11"/>
    <w:rsid w:val="00B04D3F"/>
    <w:rsid w:val="00B10559"/>
    <w:rsid w:val="00B13C18"/>
    <w:rsid w:val="00B14FD3"/>
    <w:rsid w:val="00B17393"/>
    <w:rsid w:val="00B20186"/>
    <w:rsid w:val="00B22610"/>
    <w:rsid w:val="00B3027A"/>
    <w:rsid w:val="00B37A50"/>
    <w:rsid w:val="00B44CDD"/>
    <w:rsid w:val="00B52B1C"/>
    <w:rsid w:val="00B56794"/>
    <w:rsid w:val="00B63EAF"/>
    <w:rsid w:val="00B6764F"/>
    <w:rsid w:val="00B714FB"/>
    <w:rsid w:val="00B75178"/>
    <w:rsid w:val="00B76F36"/>
    <w:rsid w:val="00B77B5A"/>
    <w:rsid w:val="00B81FC0"/>
    <w:rsid w:val="00BA1525"/>
    <w:rsid w:val="00BB5B00"/>
    <w:rsid w:val="00BC14BD"/>
    <w:rsid w:val="00BD6F80"/>
    <w:rsid w:val="00BE225A"/>
    <w:rsid w:val="00BE2CB8"/>
    <w:rsid w:val="00BE64EE"/>
    <w:rsid w:val="00BE6D57"/>
    <w:rsid w:val="00BF281D"/>
    <w:rsid w:val="00C002A0"/>
    <w:rsid w:val="00C0168D"/>
    <w:rsid w:val="00C123D9"/>
    <w:rsid w:val="00C13AD4"/>
    <w:rsid w:val="00C22DE4"/>
    <w:rsid w:val="00C23E49"/>
    <w:rsid w:val="00C3759A"/>
    <w:rsid w:val="00C41982"/>
    <w:rsid w:val="00C528CD"/>
    <w:rsid w:val="00C542DE"/>
    <w:rsid w:val="00C66E02"/>
    <w:rsid w:val="00C845E2"/>
    <w:rsid w:val="00C91EC8"/>
    <w:rsid w:val="00C93D4A"/>
    <w:rsid w:val="00CB741D"/>
    <w:rsid w:val="00CC05AA"/>
    <w:rsid w:val="00CC73A2"/>
    <w:rsid w:val="00CD26F3"/>
    <w:rsid w:val="00D00C30"/>
    <w:rsid w:val="00D0322A"/>
    <w:rsid w:val="00D0491F"/>
    <w:rsid w:val="00D06DD0"/>
    <w:rsid w:val="00D07FB4"/>
    <w:rsid w:val="00D24B73"/>
    <w:rsid w:val="00D25858"/>
    <w:rsid w:val="00D426D2"/>
    <w:rsid w:val="00D46BE3"/>
    <w:rsid w:val="00D563E4"/>
    <w:rsid w:val="00D5781A"/>
    <w:rsid w:val="00D64CD9"/>
    <w:rsid w:val="00D67ACA"/>
    <w:rsid w:val="00D71FB0"/>
    <w:rsid w:val="00D803BC"/>
    <w:rsid w:val="00D8273F"/>
    <w:rsid w:val="00D878D4"/>
    <w:rsid w:val="00D87E76"/>
    <w:rsid w:val="00D919BD"/>
    <w:rsid w:val="00D96CF6"/>
    <w:rsid w:val="00DA0950"/>
    <w:rsid w:val="00DA6513"/>
    <w:rsid w:val="00DB2E09"/>
    <w:rsid w:val="00DB363A"/>
    <w:rsid w:val="00DC6842"/>
    <w:rsid w:val="00DD6489"/>
    <w:rsid w:val="00DE0C82"/>
    <w:rsid w:val="00DE1A6D"/>
    <w:rsid w:val="00DF01E1"/>
    <w:rsid w:val="00DF591E"/>
    <w:rsid w:val="00E01508"/>
    <w:rsid w:val="00E01F22"/>
    <w:rsid w:val="00E02865"/>
    <w:rsid w:val="00E1616B"/>
    <w:rsid w:val="00E27E76"/>
    <w:rsid w:val="00E43F0D"/>
    <w:rsid w:val="00E4424D"/>
    <w:rsid w:val="00E456A3"/>
    <w:rsid w:val="00E56591"/>
    <w:rsid w:val="00E63192"/>
    <w:rsid w:val="00E64135"/>
    <w:rsid w:val="00E65D4E"/>
    <w:rsid w:val="00E747A1"/>
    <w:rsid w:val="00E8394F"/>
    <w:rsid w:val="00E83A51"/>
    <w:rsid w:val="00E87538"/>
    <w:rsid w:val="00E92CE9"/>
    <w:rsid w:val="00EA059C"/>
    <w:rsid w:val="00EA5ACF"/>
    <w:rsid w:val="00EA5EB9"/>
    <w:rsid w:val="00EA65B4"/>
    <w:rsid w:val="00EB3F1F"/>
    <w:rsid w:val="00EB6969"/>
    <w:rsid w:val="00ED0468"/>
    <w:rsid w:val="00ED08B1"/>
    <w:rsid w:val="00ED1149"/>
    <w:rsid w:val="00ED19AF"/>
    <w:rsid w:val="00ED23C7"/>
    <w:rsid w:val="00EE0DEE"/>
    <w:rsid w:val="00EE7631"/>
    <w:rsid w:val="00EF6728"/>
    <w:rsid w:val="00EF77EC"/>
    <w:rsid w:val="00EF7BE5"/>
    <w:rsid w:val="00EF7E50"/>
    <w:rsid w:val="00F02971"/>
    <w:rsid w:val="00F0757C"/>
    <w:rsid w:val="00F13646"/>
    <w:rsid w:val="00F20340"/>
    <w:rsid w:val="00F32DA2"/>
    <w:rsid w:val="00F40270"/>
    <w:rsid w:val="00F43C10"/>
    <w:rsid w:val="00F6153A"/>
    <w:rsid w:val="00F6679A"/>
    <w:rsid w:val="00F67AC2"/>
    <w:rsid w:val="00F71F87"/>
    <w:rsid w:val="00F74CDA"/>
    <w:rsid w:val="00F75733"/>
    <w:rsid w:val="00F75DC1"/>
    <w:rsid w:val="00F82903"/>
    <w:rsid w:val="00F836BF"/>
    <w:rsid w:val="00F83A8C"/>
    <w:rsid w:val="00F92C33"/>
    <w:rsid w:val="00FA2266"/>
    <w:rsid w:val="00FA4F07"/>
    <w:rsid w:val="00FA74F4"/>
    <w:rsid w:val="00FA7AEE"/>
    <w:rsid w:val="00FA7CEE"/>
    <w:rsid w:val="00FB1E6F"/>
    <w:rsid w:val="00FB233A"/>
    <w:rsid w:val="00FB37EE"/>
    <w:rsid w:val="00FC4E55"/>
    <w:rsid w:val="00FC7898"/>
    <w:rsid w:val="00FD0B81"/>
    <w:rsid w:val="00FD2B43"/>
    <w:rsid w:val="00FD6347"/>
    <w:rsid w:val="00FD64FB"/>
    <w:rsid w:val="00FE2465"/>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CBE4A9"/>
  <w15:chartTrackingRefBased/>
  <w15:docId w15:val="{3E481AB4-2038-4DEC-9240-A989DC4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40C"/>
    <w:rPr>
      <w:rFonts w:ascii="Verdana" w:hAnsi="Verdana"/>
    </w:rPr>
  </w:style>
  <w:style w:type="paragraph" w:styleId="Heading1">
    <w:name w:val="heading 1"/>
    <w:basedOn w:val="Normal"/>
    <w:next w:val="Normal"/>
    <w:link w:val="Heading1Char"/>
    <w:qFormat/>
    <w:rsid w:val="00B81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81FC0"/>
    <w:pPr>
      <w:keepNext/>
      <w:spacing w:before="240" w:after="60" w:line="276" w:lineRule="auto"/>
      <w:contextualSpacing/>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style>
  <w:style w:type="paragraph" w:customStyle="1" w:styleId="squish">
    <w:name w:val="squish"/>
    <w:basedOn w:val="Normal"/>
    <w:next w:val="Normal"/>
    <w:rsid w:val="003100BE"/>
    <w:pPr>
      <w:spacing w:line="160" w:lineRule="exact"/>
    </w:pPr>
  </w:style>
  <w:style w:type="paragraph" w:customStyle="1" w:styleId="squish2">
    <w:name w:val="squish2"/>
    <w:basedOn w:val="Normal"/>
    <w:next w:val="Normal"/>
    <w:rsid w:val="003100BE"/>
    <w:pPr>
      <w:spacing w:line="120" w:lineRule="exact"/>
    </w:pPr>
  </w:style>
  <w:style w:type="table" w:styleId="TableGrid">
    <w:name w:val="Table Grid"/>
    <w:basedOn w:val="TableNormal"/>
    <w:rsid w:val="007E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284"/>
    <w:rPr>
      <w:rFonts w:ascii="Segoe UI" w:hAnsi="Segoe UI" w:cs="Segoe UI"/>
      <w:sz w:val="18"/>
      <w:szCs w:val="18"/>
    </w:rPr>
  </w:style>
  <w:style w:type="character" w:customStyle="1" w:styleId="BalloonTextChar">
    <w:name w:val="Balloon Text Char"/>
    <w:basedOn w:val="DefaultParagraphFont"/>
    <w:link w:val="BalloonText"/>
    <w:semiHidden/>
    <w:rsid w:val="002A1284"/>
    <w:rPr>
      <w:rFonts w:ascii="Segoe UI" w:hAnsi="Segoe UI" w:cs="Segoe UI"/>
      <w:sz w:val="18"/>
      <w:szCs w:val="18"/>
    </w:rPr>
  </w:style>
  <w:style w:type="character" w:customStyle="1" w:styleId="Heading2Char">
    <w:name w:val="Heading 2 Char"/>
    <w:basedOn w:val="DefaultParagraphFont"/>
    <w:link w:val="Heading2"/>
    <w:uiPriority w:val="9"/>
    <w:semiHidden/>
    <w:rsid w:val="00B81FC0"/>
    <w:rPr>
      <w:rFonts w:ascii="Arial" w:hAnsi="Arial" w:cs="Arial"/>
      <w:b/>
      <w:bCs/>
      <w:iCs/>
      <w:sz w:val="24"/>
      <w:szCs w:val="28"/>
    </w:rPr>
  </w:style>
  <w:style w:type="paragraph" w:customStyle="1" w:styleId="ItemDescription">
    <w:name w:val="Item Description"/>
    <w:basedOn w:val="Normal"/>
    <w:qFormat/>
    <w:rsid w:val="00B81FC0"/>
    <w:pPr>
      <w:spacing w:before="40" w:after="120"/>
      <w:ind w:right="360"/>
    </w:pPr>
    <w:rPr>
      <w:rFonts w:asciiTheme="minorHAnsi" w:eastAsiaTheme="minorHAnsi" w:hAnsiTheme="minorHAnsi" w:cstheme="minorBidi"/>
      <w:kern w:val="20"/>
      <w:lang w:eastAsia="ja-JP"/>
    </w:rPr>
  </w:style>
  <w:style w:type="character" w:customStyle="1" w:styleId="Heading1Char">
    <w:name w:val="Heading 1 Char"/>
    <w:basedOn w:val="DefaultParagraphFont"/>
    <w:link w:val="Heading1"/>
    <w:rsid w:val="00B81F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B81FC0"/>
    <w:rPr>
      <w:color w:val="0000FF" w:themeColor="hyperlink"/>
      <w:u w:val="single"/>
    </w:rPr>
  </w:style>
  <w:style w:type="paragraph" w:styleId="Header">
    <w:name w:val="header"/>
    <w:basedOn w:val="Normal"/>
    <w:link w:val="HeaderChar"/>
    <w:unhideWhenUsed/>
    <w:rsid w:val="004E15A6"/>
    <w:pPr>
      <w:tabs>
        <w:tab w:val="center" w:pos="4680"/>
        <w:tab w:val="right" w:pos="9360"/>
      </w:tabs>
    </w:pPr>
  </w:style>
  <w:style w:type="character" w:customStyle="1" w:styleId="HeaderChar">
    <w:name w:val="Header Char"/>
    <w:basedOn w:val="DefaultParagraphFont"/>
    <w:link w:val="Header"/>
    <w:rsid w:val="004E15A6"/>
    <w:rPr>
      <w:rFonts w:ascii="Verdana" w:hAnsi="Verdana"/>
    </w:rPr>
  </w:style>
  <w:style w:type="paragraph" w:styleId="Footer">
    <w:name w:val="footer"/>
    <w:basedOn w:val="Normal"/>
    <w:link w:val="FooterChar"/>
    <w:uiPriority w:val="99"/>
    <w:unhideWhenUsed/>
    <w:rsid w:val="004E15A6"/>
    <w:pPr>
      <w:tabs>
        <w:tab w:val="center" w:pos="4680"/>
        <w:tab w:val="right" w:pos="9360"/>
      </w:tabs>
    </w:pPr>
  </w:style>
  <w:style w:type="character" w:customStyle="1" w:styleId="FooterChar">
    <w:name w:val="Footer Char"/>
    <w:basedOn w:val="DefaultParagraphFont"/>
    <w:link w:val="Footer"/>
    <w:uiPriority w:val="99"/>
    <w:rsid w:val="004E15A6"/>
    <w:rPr>
      <w:rFonts w:ascii="Verdana" w:hAnsi="Verdana"/>
    </w:rPr>
  </w:style>
  <w:style w:type="paragraph" w:styleId="ListParagraph">
    <w:name w:val="List Paragraph"/>
    <w:basedOn w:val="Normal"/>
    <w:uiPriority w:val="34"/>
    <w:qFormat/>
    <w:rsid w:val="00F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8098">
      <w:bodyDiv w:val="1"/>
      <w:marLeft w:val="0"/>
      <w:marRight w:val="0"/>
      <w:marTop w:val="0"/>
      <w:marBottom w:val="0"/>
      <w:divBdr>
        <w:top w:val="none" w:sz="0" w:space="0" w:color="auto"/>
        <w:left w:val="none" w:sz="0" w:space="0" w:color="auto"/>
        <w:bottom w:val="none" w:sz="0" w:space="0" w:color="auto"/>
        <w:right w:val="none" w:sz="0" w:space="0" w:color="auto"/>
      </w:divBdr>
    </w:div>
    <w:div w:id="1231038983">
      <w:bodyDiv w:val="1"/>
      <w:marLeft w:val="0"/>
      <w:marRight w:val="0"/>
      <w:marTop w:val="0"/>
      <w:marBottom w:val="0"/>
      <w:divBdr>
        <w:top w:val="none" w:sz="0" w:space="0" w:color="auto"/>
        <w:left w:val="none" w:sz="0" w:space="0" w:color="auto"/>
        <w:bottom w:val="none" w:sz="0" w:space="0" w:color="auto"/>
        <w:right w:val="none" w:sz="0" w:space="0" w:color="auto"/>
      </w:divBdr>
    </w:div>
    <w:div w:id="14680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FEEAA-8F4E-468E-ABC9-93F22E932A79}">
  <ds:schemaRefs>
    <ds:schemaRef ds:uri="http://schemas.microsoft.com/sharepoint/v3/contenttype/forms"/>
  </ds:schemaRefs>
</ds:datastoreItem>
</file>

<file path=customXml/itemProps2.xml><?xml version="1.0" encoding="utf-8"?>
<ds:datastoreItem xmlns:ds="http://schemas.openxmlformats.org/officeDocument/2006/customXml" ds:itemID="{8DDC7D5F-5299-4345-8406-7810651CFC73}"/>
</file>

<file path=customXml/itemProps3.xml><?xml version="1.0" encoding="utf-8"?>
<ds:datastoreItem xmlns:ds="http://schemas.openxmlformats.org/officeDocument/2006/customXml" ds:itemID="{0E62ECF7-7D03-4512-B17C-8D21CA129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969</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Potter</dc:creator>
  <cp:keywords/>
  <dc:description/>
  <cp:lastModifiedBy>PARIS Julie * OMD</cp:lastModifiedBy>
  <cp:revision>15</cp:revision>
  <cp:lastPrinted>2021-10-22T19:01:00Z</cp:lastPrinted>
  <dcterms:created xsi:type="dcterms:W3CDTF">2021-10-06T17:51:00Z</dcterms:created>
  <dcterms:modified xsi:type="dcterms:W3CDTF">2022-02-08T23:08:00Z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MediaServiceImageTags">
    <vt:lpwstr/>
  </property>
</Properties>
</file>