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EC674" w14:textId="77777777" w:rsidR="00D02169" w:rsidRPr="001767F0" w:rsidRDefault="00D02169" w:rsidP="00D02169">
      <w:pPr>
        <w:spacing w:after="0"/>
        <w:rPr>
          <w:rFonts w:asciiTheme="majorHAnsi" w:hAnsiTheme="majorHAnsi"/>
          <w:sz w:val="24"/>
          <w:szCs w:val="24"/>
        </w:rPr>
      </w:pPr>
    </w:p>
    <w:p w14:paraId="6547C2E2" w14:textId="7FBE2B93" w:rsidR="00BF7A8C" w:rsidRPr="001767F0" w:rsidRDefault="00D02169" w:rsidP="00D02169">
      <w:pPr>
        <w:rPr>
          <w:rFonts w:asciiTheme="majorHAnsi" w:hAnsiTheme="majorHAnsi"/>
          <w:sz w:val="24"/>
          <w:szCs w:val="24"/>
        </w:rPr>
      </w:pPr>
      <w:r w:rsidRPr="001767F0">
        <w:rPr>
          <w:rFonts w:asciiTheme="majorHAnsi" w:hAnsiTheme="majorHAnsi"/>
          <w:b/>
          <w:bCs/>
          <w:sz w:val="24"/>
          <w:szCs w:val="24"/>
        </w:rPr>
        <w:t>Date</w:t>
      </w:r>
      <w:r w:rsidR="001F1508">
        <w:rPr>
          <w:rFonts w:asciiTheme="majorHAnsi" w:hAnsiTheme="majorHAnsi"/>
          <w:b/>
          <w:bCs/>
          <w:sz w:val="24"/>
          <w:szCs w:val="24"/>
        </w:rPr>
        <w:t>/Time</w:t>
      </w:r>
      <w:r w:rsidRPr="001767F0">
        <w:rPr>
          <w:rFonts w:asciiTheme="majorHAnsi" w:hAnsiTheme="majorHAnsi"/>
          <w:b/>
          <w:bCs/>
          <w:sz w:val="24"/>
          <w:szCs w:val="24"/>
        </w:rPr>
        <w:t>:</w:t>
      </w:r>
      <w:r w:rsidRPr="001767F0">
        <w:rPr>
          <w:rFonts w:asciiTheme="majorHAnsi" w:hAnsiTheme="majorHAnsi"/>
          <w:sz w:val="24"/>
          <w:szCs w:val="24"/>
        </w:rPr>
        <w:t xml:space="preserve"> </w:t>
      </w:r>
      <w:r>
        <w:rPr>
          <w:rFonts w:asciiTheme="majorHAnsi" w:hAnsiTheme="majorHAnsi"/>
          <w:sz w:val="24"/>
          <w:szCs w:val="24"/>
        </w:rPr>
        <w:tab/>
      </w:r>
      <w:r>
        <w:rPr>
          <w:rFonts w:asciiTheme="majorHAnsi" w:hAnsiTheme="majorHAnsi"/>
          <w:sz w:val="24"/>
          <w:szCs w:val="24"/>
        </w:rPr>
        <w:tab/>
      </w:r>
      <w:r w:rsidR="00BF7A8C" w:rsidRPr="007315C6">
        <w:rPr>
          <w:sz w:val="24"/>
          <w:szCs w:val="24"/>
        </w:rPr>
        <w:t xml:space="preserve">June </w:t>
      </w:r>
      <w:r w:rsidR="00CA1987">
        <w:rPr>
          <w:sz w:val="24"/>
          <w:szCs w:val="24"/>
        </w:rPr>
        <w:t xml:space="preserve">29, 2:00 – </w:t>
      </w:r>
      <w:r w:rsidR="00BD2903">
        <w:rPr>
          <w:sz w:val="24"/>
          <w:szCs w:val="24"/>
        </w:rPr>
        <w:t>3:30</w:t>
      </w:r>
      <w:r w:rsidR="00CA1987">
        <w:rPr>
          <w:sz w:val="24"/>
          <w:szCs w:val="24"/>
        </w:rPr>
        <w:t>pm</w:t>
      </w:r>
    </w:p>
    <w:p w14:paraId="1E4761FB" w14:textId="16CAD569" w:rsidR="00DE09B4" w:rsidRDefault="00DE09B4" w:rsidP="00D02169">
      <w:pPr>
        <w:spacing w:after="0"/>
        <w:rPr>
          <w:rFonts w:asciiTheme="majorHAnsi" w:hAnsiTheme="majorHAnsi"/>
          <w:sz w:val="24"/>
          <w:szCs w:val="24"/>
        </w:rPr>
      </w:pPr>
      <w:r>
        <w:rPr>
          <w:rFonts w:asciiTheme="majorHAnsi" w:hAnsiTheme="majorHAnsi"/>
          <w:b/>
          <w:bCs/>
          <w:sz w:val="24"/>
          <w:szCs w:val="24"/>
        </w:rPr>
        <w:t xml:space="preserve">Meeting </w:t>
      </w:r>
      <w:r w:rsidR="00F42861">
        <w:rPr>
          <w:rFonts w:asciiTheme="majorHAnsi" w:hAnsiTheme="majorHAnsi"/>
          <w:b/>
          <w:bCs/>
          <w:sz w:val="24"/>
          <w:szCs w:val="24"/>
        </w:rPr>
        <w:t>Summary</w:t>
      </w:r>
      <w:r>
        <w:rPr>
          <w:rFonts w:asciiTheme="majorHAnsi" w:hAnsiTheme="majorHAnsi"/>
          <w:b/>
          <w:bCs/>
          <w:sz w:val="24"/>
          <w:szCs w:val="24"/>
        </w:rPr>
        <w:t>:</w:t>
      </w:r>
      <w:r w:rsidR="00210814">
        <w:rPr>
          <w:rFonts w:asciiTheme="majorHAnsi" w:hAnsiTheme="majorHAnsi"/>
          <w:b/>
          <w:bCs/>
          <w:sz w:val="24"/>
          <w:szCs w:val="24"/>
        </w:rPr>
        <w:tab/>
      </w:r>
      <w:r w:rsidR="00A840D0" w:rsidRPr="007315C6">
        <w:rPr>
          <w:sz w:val="24"/>
          <w:szCs w:val="24"/>
        </w:rPr>
        <w:t xml:space="preserve">The Victims’ Issues Rules Advisory Committee (RAC) convened on June </w:t>
      </w:r>
      <w:r w:rsidR="0014469E">
        <w:rPr>
          <w:sz w:val="24"/>
          <w:szCs w:val="24"/>
        </w:rPr>
        <w:t>29</w:t>
      </w:r>
      <w:r w:rsidR="00F42A17">
        <w:rPr>
          <w:sz w:val="24"/>
          <w:szCs w:val="24"/>
        </w:rPr>
        <w:t xml:space="preserve">, </w:t>
      </w:r>
      <w:proofErr w:type="gramStart"/>
      <w:r w:rsidR="00F42A17">
        <w:rPr>
          <w:sz w:val="24"/>
          <w:szCs w:val="24"/>
        </w:rPr>
        <w:t>2026</w:t>
      </w:r>
      <w:proofErr w:type="gramEnd"/>
      <w:r w:rsidR="00A840D0" w:rsidRPr="007315C6">
        <w:rPr>
          <w:sz w:val="24"/>
          <w:szCs w:val="24"/>
        </w:rPr>
        <w:t xml:space="preserve"> via Microsoft Teams</w:t>
      </w:r>
      <w:r w:rsidR="00D9362A">
        <w:rPr>
          <w:sz w:val="24"/>
          <w:szCs w:val="24"/>
        </w:rPr>
        <w:t xml:space="preserve">. </w:t>
      </w:r>
      <w:r w:rsidR="00DC37C4" w:rsidRPr="007315C6">
        <w:rPr>
          <w:sz w:val="24"/>
          <w:szCs w:val="24"/>
        </w:rPr>
        <w:t xml:space="preserve">The PSRB </w:t>
      </w:r>
      <w:r w:rsidR="0014469E">
        <w:rPr>
          <w:sz w:val="24"/>
          <w:szCs w:val="24"/>
        </w:rPr>
        <w:t>shared updates on the three proposed rules for further comment</w:t>
      </w:r>
      <w:r w:rsidR="00D13A4E">
        <w:rPr>
          <w:sz w:val="24"/>
          <w:szCs w:val="24"/>
        </w:rPr>
        <w:t>. The RAC provided feedback on st</w:t>
      </w:r>
      <w:r w:rsidR="00F55CED">
        <w:rPr>
          <w:sz w:val="24"/>
          <w:szCs w:val="24"/>
        </w:rPr>
        <w:t xml:space="preserve">atutorily required rulemaking considerations and the definitions for “victim” and </w:t>
      </w:r>
      <w:r w:rsidR="00D9362A">
        <w:rPr>
          <w:sz w:val="24"/>
          <w:szCs w:val="24"/>
        </w:rPr>
        <w:t xml:space="preserve">the Victim’s Rights rules. </w:t>
      </w:r>
    </w:p>
    <w:p w14:paraId="0344D9F2" w14:textId="77777777" w:rsidR="00210814" w:rsidRDefault="00210814" w:rsidP="00D02169">
      <w:pPr>
        <w:spacing w:after="0"/>
        <w:rPr>
          <w:rFonts w:asciiTheme="majorHAnsi" w:hAnsiTheme="majorHAnsi"/>
          <w:sz w:val="24"/>
          <w:szCs w:val="24"/>
        </w:rPr>
      </w:pPr>
    </w:p>
    <w:p w14:paraId="1724BF33" w14:textId="578FC87A" w:rsidR="007120F5" w:rsidRPr="007120F5" w:rsidRDefault="007120F5" w:rsidP="00D02169">
      <w:pPr>
        <w:spacing w:after="0"/>
        <w:rPr>
          <w:rFonts w:asciiTheme="majorHAnsi" w:hAnsiTheme="majorHAnsi"/>
          <w:b/>
          <w:bCs/>
          <w:sz w:val="24"/>
          <w:szCs w:val="24"/>
        </w:rPr>
      </w:pPr>
      <w:r>
        <w:rPr>
          <w:rFonts w:asciiTheme="majorHAnsi" w:hAnsiTheme="majorHAnsi"/>
          <w:b/>
          <w:bCs/>
          <w:sz w:val="24"/>
          <w:szCs w:val="24"/>
        </w:rPr>
        <w:t>RAC Members &amp; Attendance</w:t>
      </w:r>
    </w:p>
    <w:tbl>
      <w:tblPr>
        <w:tblStyle w:val="TableGrid"/>
        <w:tblW w:w="0" w:type="auto"/>
        <w:tblLook w:val="04A0" w:firstRow="1" w:lastRow="0" w:firstColumn="1" w:lastColumn="0" w:noHBand="0" w:noVBand="1"/>
      </w:tblPr>
      <w:tblGrid>
        <w:gridCol w:w="4405"/>
        <w:gridCol w:w="5374"/>
        <w:gridCol w:w="1011"/>
      </w:tblGrid>
      <w:tr w:rsidR="007120F5" w14:paraId="575BE1F4" w14:textId="77777777" w:rsidTr="00EF2E3A">
        <w:tc>
          <w:tcPr>
            <w:tcW w:w="4405" w:type="dxa"/>
            <w:shd w:val="clear" w:color="auto" w:fill="83CAEB" w:themeFill="accent1" w:themeFillTint="66"/>
          </w:tcPr>
          <w:p w14:paraId="5FC9B806" w14:textId="124D33DA" w:rsidR="007120F5" w:rsidRPr="007120F5" w:rsidRDefault="007120F5" w:rsidP="00D02169">
            <w:pPr>
              <w:rPr>
                <w:rFonts w:asciiTheme="majorHAnsi" w:hAnsiTheme="majorHAnsi"/>
                <w:b/>
                <w:bCs/>
                <w:sz w:val="24"/>
                <w:szCs w:val="24"/>
              </w:rPr>
            </w:pPr>
            <w:r>
              <w:rPr>
                <w:rFonts w:asciiTheme="majorHAnsi" w:hAnsiTheme="majorHAnsi"/>
                <w:b/>
                <w:bCs/>
                <w:sz w:val="24"/>
                <w:szCs w:val="24"/>
              </w:rPr>
              <w:t>Name</w:t>
            </w:r>
          </w:p>
        </w:tc>
        <w:tc>
          <w:tcPr>
            <w:tcW w:w="5374" w:type="dxa"/>
            <w:shd w:val="clear" w:color="auto" w:fill="83CAEB" w:themeFill="accent1" w:themeFillTint="66"/>
          </w:tcPr>
          <w:p w14:paraId="58A5952C" w14:textId="5FC92DC3" w:rsidR="007120F5" w:rsidRPr="007120F5" w:rsidRDefault="007120F5" w:rsidP="00D02169">
            <w:pPr>
              <w:rPr>
                <w:rFonts w:asciiTheme="majorHAnsi" w:hAnsiTheme="majorHAnsi"/>
                <w:b/>
                <w:bCs/>
                <w:sz w:val="24"/>
                <w:szCs w:val="24"/>
              </w:rPr>
            </w:pPr>
            <w:r>
              <w:rPr>
                <w:rFonts w:asciiTheme="majorHAnsi" w:hAnsiTheme="majorHAnsi"/>
                <w:b/>
                <w:bCs/>
                <w:sz w:val="24"/>
                <w:szCs w:val="24"/>
              </w:rPr>
              <w:t>Affiliation</w:t>
            </w:r>
          </w:p>
        </w:tc>
        <w:tc>
          <w:tcPr>
            <w:tcW w:w="1011" w:type="dxa"/>
            <w:shd w:val="clear" w:color="auto" w:fill="83CAEB" w:themeFill="accent1" w:themeFillTint="66"/>
          </w:tcPr>
          <w:p w14:paraId="63588E67" w14:textId="3B1707D6" w:rsidR="007120F5" w:rsidRPr="007120F5" w:rsidRDefault="007120F5" w:rsidP="008A0AB4">
            <w:pPr>
              <w:jc w:val="center"/>
              <w:rPr>
                <w:rFonts w:asciiTheme="majorHAnsi" w:hAnsiTheme="majorHAnsi"/>
                <w:b/>
                <w:bCs/>
                <w:sz w:val="24"/>
                <w:szCs w:val="24"/>
              </w:rPr>
            </w:pPr>
            <w:r>
              <w:rPr>
                <w:rFonts w:asciiTheme="majorHAnsi" w:hAnsiTheme="majorHAnsi"/>
                <w:b/>
                <w:bCs/>
                <w:sz w:val="24"/>
                <w:szCs w:val="24"/>
              </w:rPr>
              <w:t>Present</w:t>
            </w:r>
          </w:p>
        </w:tc>
      </w:tr>
      <w:tr w:rsidR="00EF2E3A" w14:paraId="31972ACB" w14:textId="77777777" w:rsidTr="00EF2E3A">
        <w:tc>
          <w:tcPr>
            <w:tcW w:w="10790" w:type="dxa"/>
            <w:gridSpan w:val="3"/>
            <w:shd w:val="clear" w:color="auto" w:fill="C1E4F5" w:themeFill="accent1" w:themeFillTint="33"/>
          </w:tcPr>
          <w:p w14:paraId="4AFEF203" w14:textId="2450858B" w:rsidR="00EF2E3A" w:rsidRDefault="00EF2E3A" w:rsidP="00D02169">
            <w:pPr>
              <w:rPr>
                <w:rFonts w:asciiTheme="majorHAnsi" w:hAnsiTheme="majorHAnsi"/>
                <w:b/>
                <w:bCs/>
                <w:sz w:val="24"/>
                <w:szCs w:val="24"/>
              </w:rPr>
            </w:pPr>
            <w:r>
              <w:rPr>
                <w:rFonts w:asciiTheme="majorHAnsi" w:hAnsiTheme="majorHAnsi"/>
                <w:b/>
                <w:bCs/>
                <w:sz w:val="24"/>
                <w:szCs w:val="24"/>
              </w:rPr>
              <w:t>Members</w:t>
            </w:r>
          </w:p>
        </w:tc>
      </w:tr>
      <w:tr w:rsidR="003532B6" w14:paraId="067CBB2E" w14:textId="77777777">
        <w:tc>
          <w:tcPr>
            <w:tcW w:w="4405" w:type="dxa"/>
            <w:vAlign w:val="bottom"/>
          </w:tcPr>
          <w:p w14:paraId="298F1A4C" w14:textId="1B285783" w:rsidR="003532B6" w:rsidRPr="007315C6" w:rsidRDefault="003532B6" w:rsidP="00E66627">
            <w:pPr>
              <w:rPr>
                <w:color w:val="000000"/>
                <w:sz w:val="24"/>
                <w:szCs w:val="24"/>
              </w:rPr>
            </w:pPr>
            <w:r>
              <w:rPr>
                <w:color w:val="000000"/>
                <w:sz w:val="24"/>
                <w:szCs w:val="24"/>
              </w:rPr>
              <w:t>Bailey Squires</w:t>
            </w:r>
            <w:r w:rsidR="00567DE9">
              <w:rPr>
                <w:color w:val="000000"/>
                <w:sz w:val="24"/>
                <w:szCs w:val="24"/>
              </w:rPr>
              <w:t>-</w:t>
            </w:r>
            <w:r>
              <w:rPr>
                <w:color w:val="000000"/>
                <w:sz w:val="24"/>
                <w:szCs w:val="24"/>
              </w:rPr>
              <w:t>Moody</w:t>
            </w:r>
          </w:p>
        </w:tc>
        <w:tc>
          <w:tcPr>
            <w:tcW w:w="5374" w:type="dxa"/>
          </w:tcPr>
          <w:p w14:paraId="71F08BDB" w14:textId="695D17B9" w:rsidR="003532B6" w:rsidRPr="007315C6" w:rsidRDefault="00567DE9" w:rsidP="00E66627">
            <w:pPr>
              <w:rPr>
                <w:sz w:val="24"/>
                <w:szCs w:val="24"/>
              </w:rPr>
            </w:pPr>
            <w:r>
              <w:rPr>
                <w:sz w:val="24"/>
                <w:szCs w:val="24"/>
              </w:rPr>
              <w:t>Lane Public Defender Services</w:t>
            </w:r>
          </w:p>
        </w:tc>
        <w:tc>
          <w:tcPr>
            <w:tcW w:w="1011" w:type="dxa"/>
          </w:tcPr>
          <w:p w14:paraId="34323DE1" w14:textId="77777777" w:rsidR="003532B6" w:rsidRPr="007315C6" w:rsidRDefault="003532B6" w:rsidP="00E66627">
            <w:pPr>
              <w:jc w:val="center"/>
              <w:rPr>
                <w:sz w:val="24"/>
                <w:szCs w:val="24"/>
              </w:rPr>
            </w:pPr>
          </w:p>
        </w:tc>
      </w:tr>
      <w:tr w:rsidR="00E66627" w14:paraId="110A4ABD" w14:textId="77777777">
        <w:tc>
          <w:tcPr>
            <w:tcW w:w="4405" w:type="dxa"/>
            <w:vAlign w:val="bottom"/>
          </w:tcPr>
          <w:p w14:paraId="7AF833FD" w14:textId="7DBF3CE7" w:rsidR="00E66627" w:rsidRPr="007315C6" w:rsidRDefault="00E66627" w:rsidP="00E66627">
            <w:pPr>
              <w:rPr>
                <w:sz w:val="24"/>
                <w:szCs w:val="24"/>
              </w:rPr>
            </w:pPr>
            <w:r w:rsidRPr="007315C6">
              <w:rPr>
                <w:color w:val="000000"/>
                <w:sz w:val="24"/>
                <w:szCs w:val="24"/>
              </w:rPr>
              <w:t>Cheryl Meyers</w:t>
            </w:r>
          </w:p>
        </w:tc>
        <w:tc>
          <w:tcPr>
            <w:tcW w:w="5374" w:type="dxa"/>
          </w:tcPr>
          <w:p w14:paraId="1EEF75C3" w14:textId="161D2147" w:rsidR="00E66627" w:rsidRPr="007315C6" w:rsidRDefault="00B13FD5" w:rsidP="00E66627">
            <w:pPr>
              <w:rPr>
                <w:sz w:val="24"/>
                <w:szCs w:val="24"/>
              </w:rPr>
            </w:pPr>
            <w:r w:rsidRPr="007315C6">
              <w:rPr>
                <w:sz w:val="24"/>
                <w:szCs w:val="24"/>
              </w:rPr>
              <w:t xml:space="preserve">Oregon State Hospital </w:t>
            </w:r>
          </w:p>
        </w:tc>
        <w:tc>
          <w:tcPr>
            <w:tcW w:w="1011" w:type="dxa"/>
          </w:tcPr>
          <w:p w14:paraId="63856F43" w14:textId="521A9125" w:rsidR="00E66627" w:rsidRPr="007315C6" w:rsidRDefault="00E66627" w:rsidP="00E66627">
            <w:pPr>
              <w:jc w:val="center"/>
              <w:rPr>
                <w:sz w:val="24"/>
                <w:szCs w:val="24"/>
              </w:rPr>
            </w:pPr>
          </w:p>
        </w:tc>
      </w:tr>
      <w:tr w:rsidR="00E66627" w14:paraId="349A7090" w14:textId="77777777">
        <w:tc>
          <w:tcPr>
            <w:tcW w:w="4405" w:type="dxa"/>
            <w:vAlign w:val="center"/>
          </w:tcPr>
          <w:p w14:paraId="52E1EFA1" w14:textId="38CB9576" w:rsidR="00E66627" w:rsidRPr="007315C6" w:rsidRDefault="00E66627" w:rsidP="00E66627">
            <w:pPr>
              <w:rPr>
                <w:sz w:val="24"/>
                <w:szCs w:val="24"/>
              </w:rPr>
            </w:pPr>
            <w:r w:rsidRPr="007315C6">
              <w:rPr>
                <w:color w:val="000000"/>
                <w:sz w:val="24"/>
                <w:szCs w:val="24"/>
              </w:rPr>
              <w:t>Claire Graves</w:t>
            </w:r>
          </w:p>
        </w:tc>
        <w:tc>
          <w:tcPr>
            <w:tcW w:w="5374" w:type="dxa"/>
          </w:tcPr>
          <w:p w14:paraId="40B2CB74" w14:textId="27BA2B52" w:rsidR="00E66627" w:rsidRPr="007315C6" w:rsidRDefault="00B13FD5" w:rsidP="00E66627">
            <w:pPr>
              <w:rPr>
                <w:sz w:val="24"/>
                <w:szCs w:val="24"/>
              </w:rPr>
            </w:pPr>
            <w:r w:rsidRPr="007315C6">
              <w:rPr>
                <w:sz w:val="24"/>
                <w:szCs w:val="24"/>
              </w:rPr>
              <w:t>Polk County DA Office</w:t>
            </w:r>
          </w:p>
        </w:tc>
        <w:tc>
          <w:tcPr>
            <w:tcW w:w="1011" w:type="dxa"/>
          </w:tcPr>
          <w:p w14:paraId="2634046C" w14:textId="40D89EA9" w:rsidR="00E66627" w:rsidRPr="007315C6" w:rsidRDefault="007D34B8" w:rsidP="00E66627">
            <w:pPr>
              <w:jc w:val="center"/>
              <w:rPr>
                <w:sz w:val="24"/>
                <w:szCs w:val="24"/>
              </w:rPr>
            </w:pPr>
            <w:r>
              <w:rPr>
                <w:sz w:val="24"/>
                <w:szCs w:val="24"/>
              </w:rPr>
              <w:t>X</w:t>
            </w:r>
          </w:p>
        </w:tc>
      </w:tr>
      <w:tr w:rsidR="00E66627" w14:paraId="5BBA91A9" w14:textId="77777777">
        <w:tc>
          <w:tcPr>
            <w:tcW w:w="4405" w:type="dxa"/>
            <w:vAlign w:val="bottom"/>
          </w:tcPr>
          <w:p w14:paraId="23DD092C" w14:textId="0C26037E" w:rsidR="00E66627" w:rsidRPr="007315C6" w:rsidRDefault="00E66627" w:rsidP="00E66627">
            <w:pPr>
              <w:rPr>
                <w:sz w:val="24"/>
                <w:szCs w:val="24"/>
              </w:rPr>
            </w:pPr>
            <w:r w:rsidRPr="007315C6">
              <w:rPr>
                <w:color w:val="000000"/>
                <w:sz w:val="24"/>
                <w:szCs w:val="24"/>
              </w:rPr>
              <w:t xml:space="preserve">Dana Goetz </w:t>
            </w:r>
          </w:p>
        </w:tc>
        <w:tc>
          <w:tcPr>
            <w:tcW w:w="5374" w:type="dxa"/>
          </w:tcPr>
          <w:p w14:paraId="71B5B40C" w14:textId="0E173A11" w:rsidR="00E66627" w:rsidRPr="007315C6" w:rsidRDefault="00B13FD5" w:rsidP="00E66627">
            <w:pPr>
              <w:rPr>
                <w:sz w:val="24"/>
                <w:szCs w:val="24"/>
              </w:rPr>
            </w:pPr>
            <w:r w:rsidRPr="007315C6">
              <w:rPr>
                <w:sz w:val="24"/>
                <w:szCs w:val="24"/>
              </w:rPr>
              <w:t xml:space="preserve">Oregon Health Authority </w:t>
            </w:r>
            <w:r w:rsidR="00C63939" w:rsidRPr="007315C6">
              <w:rPr>
                <w:sz w:val="24"/>
                <w:szCs w:val="24"/>
              </w:rPr>
              <w:t>Forensic Evaluator Certification Program</w:t>
            </w:r>
          </w:p>
        </w:tc>
        <w:tc>
          <w:tcPr>
            <w:tcW w:w="1011" w:type="dxa"/>
          </w:tcPr>
          <w:p w14:paraId="62C9331C" w14:textId="2CB4411C" w:rsidR="00E66627" w:rsidRPr="007315C6" w:rsidRDefault="00C63939" w:rsidP="00E66627">
            <w:pPr>
              <w:jc w:val="center"/>
              <w:rPr>
                <w:sz w:val="24"/>
                <w:szCs w:val="24"/>
              </w:rPr>
            </w:pPr>
            <w:r w:rsidRPr="007315C6">
              <w:rPr>
                <w:sz w:val="24"/>
                <w:szCs w:val="24"/>
              </w:rPr>
              <w:t>X</w:t>
            </w:r>
          </w:p>
        </w:tc>
      </w:tr>
      <w:tr w:rsidR="00E66627" w14:paraId="40A00970" w14:textId="77777777">
        <w:tc>
          <w:tcPr>
            <w:tcW w:w="4405" w:type="dxa"/>
            <w:vAlign w:val="bottom"/>
          </w:tcPr>
          <w:p w14:paraId="47AAF383" w14:textId="2960A61B" w:rsidR="00E66627" w:rsidRPr="007315C6" w:rsidRDefault="00E66627" w:rsidP="00E66627">
            <w:pPr>
              <w:rPr>
                <w:sz w:val="24"/>
                <w:szCs w:val="24"/>
              </w:rPr>
            </w:pPr>
            <w:r w:rsidRPr="007315C6">
              <w:rPr>
                <w:color w:val="000000"/>
                <w:sz w:val="24"/>
                <w:szCs w:val="24"/>
              </w:rPr>
              <w:t xml:space="preserve">Della Hoffman </w:t>
            </w:r>
          </w:p>
        </w:tc>
        <w:tc>
          <w:tcPr>
            <w:tcW w:w="5374" w:type="dxa"/>
          </w:tcPr>
          <w:p w14:paraId="044CD41E" w14:textId="700FAE7E" w:rsidR="00E66627" w:rsidRPr="007315C6" w:rsidRDefault="00374ADF" w:rsidP="00E66627">
            <w:pPr>
              <w:rPr>
                <w:sz w:val="24"/>
                <w:szCs w:val="24"/>
              </w:rPr>
            </w:pPr>
            <w:r w:rsidRPr="007315C6">
              <w:rPr>
                <w:sz w:val="24"/>
                <w:szCs w:val="24"/>
              </w:rPr>
              <w:t>Oregon State Hospital</w:t>
            </w:r>
            <w:r w:rsidR="006E4546" w:rsidRPr="007315C6">
              <w:rPr>
                <w:sz w:val="24"/>
                <w:szCs w:val="24"/>
              </w:rPr>
              <w:t xml:space="preserve"> </w:t>
            </w:r>
          </w:p>
        </w:tc>
        <w:tc>
          <w:tcPr>
            <w:tcW w:w="1011" w:type="dxa"/>
          </w:tcPr>
          <w:p w14:paraId="1272291D" w14:textId="0B7D41A9" w:rsidR="00E66627" w:rsidRPr="007315C6" w:rsidRDefault="00E66627" w:rsidP="00E66627">
            <w:pPr>
              <w:jc w:val="center"/>
              <w:rPr>
                <w:sz w:val="24"/>
                <w:szCs w:val="24"/>
              </w:rPr>
            </w:pPr>
          </w:p>
        </w:tc>
      </w:tr>
      <w:tr w:rsidR="00C63939" w14:paraId="1B7DB511" w14:textId="77777777">
        <w:tc>
          <w:tcPr>
            <w:tcW w:w="4405" w:type="dxa"/>
            <w:vAlign w:val="bottom"/>
          </w:tcPr>
          <w:p w14:paraId="17928998" w14:textId="7BD12F86" w:rsidR="00C63939" w:rsidRPr="007315C6" w:rsidRDefault="00C63939" w:rsidP="00C63939">
            <w:pPr>
              <w:rPr>
                <w:sz w:val="24"/>
                <w:szCs w:val="24"/>
              </w:rPr>
            </w:pPr>
            <w:r w:rsidRPr="007315C6">
              <w:rPr>
                <w:color w:val="000000"/>
                <w:sz w:val="24"/>
                <w:szCs w:val="24"/>
              </w:rPr>
              <w:t xml:space="preserve">Elisabeth Waner </w:t>
            </w:r>
          </w:p>
        </w:tc>
        <w:tc>
          <w:tcPr>
            <w:tcW w:w="5374" w:type="dxa"/>
          </w:tcPr>
          <w:p w14:paraId="6BB53C05" w14:textId="5EC7783A" w:rsidR="00C63939" w:rsidRPr="007315C6" w:rsidRDefault="00C63939" w:rsidP="00C63939">
            <w:pPr>
              <w:rPr>
                <w:sz w:val="24"/>
                <w:szCs w:val="24"/>
              </w:rPr>
            </w:pPr>
            <w:r w:rsidRPr="007315C6">
              <w:rPr>
                <w:sz w:val="24"/>
                <w:szCs w:val="24"/>
              </w:rPr>
              <w:t>Oregon DOJ Appellate Advocacy Program</w:t>
            </w:r>
          </w:p>
        </w:tc>
        <w:tc>
          <w:tcPr>
            <w:tcW w:w="1011" w:type="dxa"/>
          </w:tcPr>
          <w:p w14:paraId="22CC87AD" w14:textId="090E2C6E" w:rsidR="00C63939" w:rsidRPr="007315C6" w:rsidRDefault="00C63939" w:rsidP="00C63939">
            <w:pPr>
              <w:jc w:val="center"/>
              <w:rPr>
                <w:sz w:val="24"/>
                <w:szCs w:val="24"/>
              </w:rPr>
            </w:pPr>
            <w:r w:rsidRPr="007315C6">
              <w:rPr>
                <w:sz w:val="24"/>
                <w:szCs w:val="24"/>
              </w:rPr>
              <w:t>X</w:t>
            </w:r>
          </w:p>
        </w:tc>
      </w:tr>
      <w:tr w:rsidR="00C63939" w14:paraId="7593A837" w14:textId="77777777">
        <w:tc>
          <w:tcPr>
            <w:tcW w:w="4405" w:type="dxa"/>
            <w:vAlign w:val="bottom"/>
          </w:tcPr>
          <w:p w14:paraId="5B68F06D" w14:textId="23192017" w:rsidR="00C63939" w:rsidRPr="007315C6" w:rsidRDefault="00C63939" w:rsidP="00C63939">
            <w:pPr>
              <w:rPr>
                <w:sz w:val="24"/>
                <w:szCs w:val="24"/>
              </w:rPr>
            </w:pPr>
            <w:r w:rsidRPr="007315C6">
              <w:rPr>
                <w:color w:val="000000"/>
                <w:sz w:val="24"/>
                <w:szCs w:val="24"/>
              </w:rPr>
              <w:t xml:space="preserve">Emily La </w:t>
            </w:r>
            <w:proofErr w:type="spellStart"/>
            <w:r w:rsidRPr="007315C6">
              <w:rPr>
                <w:color w:val="000000"/>
                <w:sz w:val="24"/>
                <w:szCs w:val="24"/>
              </w:rPr>
              <w:t>Brecque</w:t>
            </w:r>
            <w:proofErr w:type="spellEnd"/>
          </w:p>
        </w:tc>
        <w:tc>
          <w:tcPr>
            <w:tcW w:w="5374" w:type="dxa"/>
          </w:tcPr>
          <w:p w14:paraId="63DC7EAE" w14:textId="6FE131AA" w:rsidR="00C63939" w:rsidRPr="007315C6" w:rsidRDefault="00C63939" w:rsidP="00C63939">
            <w:pPr>
              <w:rPr>
                <w:sz w:val="24"/>
                <w:szCs w:val="24"/>
              </w:rPr>
            </w:pPr>
            <w:r w:rsidRPr="007315C6">
              <w:rPr>
                <w:sz w:val="24"/>
                <w:szCs w:val="24"/>
              </w:rPr>
              <w:t>Oregon Crime Victims Law Center</w:t>
            </w:r>
          </w:p>
        </w:tc>
        <w:tc>
          <w:tcPr>
            <w:tcW w:w="1011" w:type="dxa"/>
          </w:tcPr>
          <w:p w14:paraId="1CF4C76F" w14:textId="7FCB1B8C" w:rsidR="00C63939" w:rsidRPr="007315C6" w:rsidRDefault="00C63939" w:rsidP="00C63939">
            <w:pPr>
              <w:jc w:val="center"/>
              <w:rPr>
                <w:sz w:val="24"/>
                <w:szCs w:val="24"/>
              </w:rPr>
            </w:pPr>
            <w:r w:rsidRPr="007315C6">
              <w:rPr>
                <w:sz w:val="24"/>
                <w:szCs w:val="24"/>
              </w:rPr>
              <w:t>X</w:t>
            </w:r>
          </w:p>
        </w:tc>
      </w:tr>
      <w:tr w:rsidR="00C63939" w14:paraId="18A1C398" w14:textId="77777777">
        <w:tc>
          <w:tcPr>
            <w:tcW w:w="4405" w:type="dxa"/>
            <w:vAlign w:val="bottom"/>
          </w:tcPr>
          <w:p w14:paraId="3A26C47C" w14:textId="15F0E84D" w:rsidR="00C63939" w:rsidRPr="007315C6" w:rsidRDefault="00C63939" w:rsidP="00C63939">
            <w:pPr>
              <w:rPr>
                <w:sz w:val="24"/>
                <w:szCs w:val="24"/>
              </w:rPr>
            </w:pPr>
            <w:r w:rsidRPr="007315C6">
              <w:rPr>
                <w:color w:val="000000"/>
                <w:sz w:val="24"/>
                <w:szCs w:val="24"/>
              </w:rPr>
              <w:t>Jennifer Braaten</w:t>
            </w:r>
          </w:p>
        </w:tc>
        <w:tc>
          <w:tcPr>
            <w:tcW w:w="5374" w:type="dxa"/>
          </w:tcPr>
          <w:p w14:paraId="7C4C8EBA" w14:textId="044FB528" w:rsidR="00C63939" w:rsidRPr="007315C6" w:rsidRDefault="00C63939" w:rsidP="00C63939">
            <w:pPr>
              <w:rPr>
                <w:sz w:val="24"/>
                <w:szCs w:val="24"/>
              </w:rPr>
            </w:pPr>
            <w:r w:rsidRPr="007315C6">
              <w:rPr>
                <w:sz w:val="24"/>
                <w:szCs w:val="24"/>
              </w:rPr>
              <w:t>Oregon DOJ Appellate Advocacy Program</w:t>
            </w:r>
          </w:p>
        </w:tc>
        <w:tc>
          <w:tcPr>
            <w:tcW w:w="1011" w:type="dxa"/>
          </w:tcPr>
          <w:p w14:paraId="200C72ED" w14:textId="514B8944" w:rsidR="00C63939" w:rsidRPr="007315C6" w:rsidRDefault="007D34B8" w:rsidP="00C63939">
            <w:pPr>
              <w:jc w:val="center"/>
              <w:rPr>
                <w:sz w:val="24"/>
                <w:szCs w:val="24"/>
              </w:rPr>
            </w:pPr>
            <w:r>
              <w:rPr>
                <w:sz w:val="24"/>
                <w:szCs w:val="24"/>
              </w:rPr>
              <w:t>X</w:t>
            </w:r>
          </w:p>
        </w:tc>
      </w:tr>
      <w:tr w:rsidR="00D9362A" w14:paraId="6CCF14FE" w14:textId="77777777">
        <w:tc>
          <w:tcPr>
            <w:tcW w:w="4405" w:type="dxa"/>
            <w:vAlign w:val="bottom"/>
          </w:tcPr>
          <w:p w14:paraId="24E9E30F" w14:textId="17748CB8" w:rsidR="00D9362A" w:rsidRPr="007315C6" w:rsidRDefault="00D9362A" w:rsidP="00C63939">
            <w:pPr>
              <w:rPr>
                <w:color w:val="000000"/>
                <w:sz w:val="24"/>
                <w:szCs w:val="24"/>
              </w:rPr>
            </w:pPr>
            <w:r>
              <w:rPr>
                <w:color w:val="000000"/>
                <w:sz w:val="24"/>
                <w:szCs w:val="24"/>
              </w:rPr>
              <w:t>Helen O’Brien</w:t>
            </w:r>
          </w:p>
        </w:tc>
        <w:tc>
          <w:tcPr>
            <w:tcW w:w="5374" w:type="dxa"/>
          </w:tcPr>
          <w:p w14:paraId="3BB874DD" w14:textId="48154C7B" w:rsidR="00D9362A" w:rsidRPr="007315C6" w:rsidRDefault="007D34B8" w:rsidP="00C63939">
            <w:pPr>
              <w:rPr>
                <w:sz w:val="24"/>
                <w:szCs w:val="24"/>
              </w:rPr>
            </w:pPr>
            <w:r>
              <w:rPr>
                <w:sz w:val="24"/>
                <w:szCs w:val="24"/>
              </w:rPr>
              <w:t>Oregon DOJ Crime Victims’ Rights Program</w:t>
            </w:r>
          </w:p>
        </w:tc>
        <w:tc>
          <w:tcPr>
            <w:tcW w:w="1011" w:type="dxa"/>
          </w:tcPr>
          <w:p w14:paraId="2E6827E4" w14:textId="5B901092" w:rsidR="00D9362A" w:rsidRPr="007315C6" w:rsidRDefault="007D34B8" w:rsidP="00C63939">
            <w:pPr>
              <w:jc w:val="center"/>
              <w:rPr>
                <w:sz w:val="24"/>
                <w:szCs w:val="24"/>
              </w:rPr>
            </w:pPr>
            <w:r>
              <w:rPr>
                <w:sz w:val="24"/>
                <w:szCs w:val="24"/>
              </w:rPr>
              <w:t>X</w:t>
            </w:r>
          </w:p>
        </w:tc>
      </w:tr>
      <w:tr w:rsidR="00567DE9" w14:paraId="56989A0D" w14:textId="77777777">
        <w:tc>
          <w:tcPr>
            <w:tcW w:w="4405" w:type="dxa"/>
            <w:vAlign w:val="bottom"/>
          </w:tcPr>
          <w:p w14:paraId="1179DE51" w14:textId="25D676B5" w:rsidR="00567DE9" w:rsidRPr="007315C6" w:rsidRDefault="00567DE9" w:rsidP="00C63939">
            <w:pPr>
              <w:rPr>
                <w:color w:val="000000"/>
                <w:sz w:val="24"/>
                <w:szCs w:val="24"/>
              </w:rPr>
            </w:pPr>
            <w:r>
              <w:rPr>
                <w:color w:val="000000"/>
                <w:sz w:val="24"/>
                <w:szCs w:val="24"/>
              </w:rPr>
              <w:t>Harris Matar</w:t>
            </w:r>
            <w:r w:rsidR="00783CE2">
              <w:rPr>
                <w:color w:val="000000"/>
                <w:sz w:val="24"/>
                <w:szCs w:val="24"/>
              </w:rPr>
              <w:t>azz</w:t>
            </w:r>
            <w:r>
              <w:rPr>
                <w:color w:val="000000"/>
                <w:sz w:val="24"/>
                <w:szCs w:val="24"/>
              </w:rPr>
              <w:t>o</w:t>
            </w:r>
          </w:p>
        </w:tc>
        <w:tc>
          <w:tcPr>
            <w:tcW w:w="5374" w:type="dxa"/>
          </w:tcPr>
          <w:p w14:paraId="0B5290E9" w14:textId="1D35539D" w:rsidR="00567DE9" w:rsidRPr="007315C6" w:rsidRDefault="00751B69" w:rsidP="00C63939">
            <w:pPr>
              <w:rPr>
                <w:sz w:val="24"/>
                <w:szCs w:val="24"/>
              </w:rPr>
            </w:pPr>
            <w:r>
              <w:rPr>
                <w:sz w:val="24"/>
                <w:szCs w:val="24"/>
              </w:rPr>
              <w:t xml:space="preserve">Defense Attorney </w:t>
            </w:r>
          </w:p>
        </w:tc>
        <w:tc>
          <w:tcPr>
            <w:tcW w:w="1011" w:type="dxa"/>
          </w:tcPr>
          <w:p w14:paraId="798DF90E" w14:textId="6B7C50CD" w:rsidR="00567DE9" w:rsidRPr="007315C6" w:rsidRDefault="007D34B8" w:rsidP="00C63939">
            <w:pPr>
              <w:jc w:val="center"/>
              <w:rPr>
                <w:sz w:val="24"/>
                <w:szCs w:val="24"/>
              </w:rPr>
            </w:pPr>
            <w:r>
              <w:rPr>
                <w:sz w:val="24"/>
                <w:szCs w:val="24"/>
              </w:rPr>
              <w:t>X</w:t>
            </w:r>
          </w:p>
        </w:tc>
      </w:tr>
      <w:tr w:rsidR="00F21853" w14:paraId="6ACD4544" w14:textId="77777777">
        <w:tc>
          <w:tcPr>
            <w:tcW w:w="4405" w:type="dxa"/>
            <w:vAlign w:val="bottom"/>
          </w:tcPr>
          <w:p w14:paraId="48D665AC" w14:textId="5450DC79" w:rsidR="00F21853" w:rsidRPr="007315C6" w:rsidRDefault="00F21853" w:rsidP="00C63939">
            <w:pPr>
              <w:rPr>
                <w:color w:val="000000"/>
                <w:sz w:val="24"/>
                <w:szCs w:val="24"/>
              </w:rPr>
            </w:pPr>
            <w:r>
              <w:rPr>
                <w:color w:val="000000"/>
                <w:sz w:val="24"/>
                <w:szCs w:val="24"/>
              </w:rPr>
              <w:t>Reid Kajikawa</w:t>
            </w:r>
          </w:p>
        </w:tc>
        <w:tc>
          <w:tcPr>
            <w:tcW w:w="5374" w:type="dxa"/>
          </w:tcPr>
          <w:p w14:paraId="64075F8F" w14:textId="70E4804B" w:rsidR="00F21853" w:rsidRPr="007315C6" w:rsidRDefault="00F21853" w:rsidP="00C63939">
            <w:pPr>
              <w:rPr>
                <w:sz w:val="24"/>
                <w:szCs w:val="24"/>
              </w:rPr>
            </w:pPr>
            <w:r>
              <w:rPr>
                <w:sz w:val="24"/>
                <w:szCs w:val="24"/>
              </w:rPr>
              <w:t xml:space="preserve">Lane </w:t>
            </w:r>
            <w:r w:rsidR="003532B6">
              <w:rPr>
                <w:sz w:val="24"/>
                <w:szCs w:val="24"/>
              </w:rPr>
              <w:t>Public Defenders Services</w:t>
            </w:r>
          </w:p>
        </w:tc>
        <w:tc>
          <w:tcPr>
            <w:tcW w:w="1011" w:type="dxa"/>
          </w:tcPr>
          <w:p w14:paraId="09E9D642" w14:textId="77777777" w:rsidR="00F21853" w:rsidRPr="007315C6" w:rsidRDefault="00F21853" w:rsidP="00C63939">
            <w:pPr>
              <w:jc w:val="center"/>
              <w:rPr>
                <w:sz w:val="24"/>
                <w:szCs w:val="24"/>
              </w:rPr>
            </w:pPr>
          </w:p>
        </w:tc>
      </w:tr>
      <w:tr w:rsidR="00C63939" w14:paraId="3AABE32C" w14:textId="77777777">
        <w:tc>
          <w:tcPr>
            <w:tcW w:w="4405" w:type="dxa"/>
            <w:vAlign w:val="bottom"/>
          </w:tcPr>
          <w:p w14:paraId="49694E62" w14:textId="02684A07" w:rsidR="00C63939" w:rsidRPr="007315C6" w:rsidRDefault="00823E6B" w:rsidP="00C63939">
            <w:pPr>
              <w:rPr>
                <w:sz w:val="24"/>
                <w:szCs w:val="24"/>
              </w:rPr>
            </w:pPr>
            <w:r>
              <w:rPr>
                <w:color w:val="000000"/>
                <w:sz w:val="24"/>
                <w:szCs w:val="24"/>
              </w:rPr>
              <w:t>Sandi</w:t>
            </w:r>
            <w:r w:rsidR="00C63939" w:rsidRPr="007315C6">
              <w:rPr>
                <w:color w:val="000000"/>
                <w:sz w:val="24"/>
                <w:szCs w:val="24"/>
              </w:rPr>
              <w:t xml:space="preserve"> Flowers</w:t>
            </w:r>
          </w:p>
        </w:tc>
        <w:tc>
          <w:tcPr>
            <w:tcW w:w="5374" w:type="dxa"/>
          </w:tcPr>
          <w:p w14:paraId="67F0E55C" w14:textId="3FFBA987" w:rsidR="00C63939" w:rsidRPr="007315C6" w:rsidRDefault="00C63939" w:rsidP="00C63939">
            <w:pPr>
              <w:rPr>
                <w:sz w:val="24"/>
                <w:szCs w:val="24"/>
              </w:rPr>
            </w:pPr>
            <w:r w:rsidRPr="007315C6">
              <w:rPr>
                <w:sz w:val="24"/>
                <w:szCs w:val="24"/>
              </w:rPr>
              <w:t>Oregon State Hospital</w:t>
            </w:r>
          </w:p>
        </w:tc>
        <w:tc>
          <w:tcPr>
            <w:tcW w:w="1011" w:type="dxa"/>
          </w:tcPr>
          <w:p w14:paraId="1F9BE4F9" w14:textId="2DECD4C7" w:rsidR="00C63939" w:rsidRPr="007315C6" w:rsidRDefault="00C63939" w:rsidP="00C63939">
            <w:pPr>
              <w:jc w:val="center"/>
              <w:rPr>
                <w:sz w:val="24"/>
                <w:szCs w:val="24"/>
              </w:rPr>
            </w:pPr>
            <w:r w:rsidRPr="007315C6">
              <w:rPr>
                <w:sz w:val="24"/>
                <w:szCs w:val="24"/>
              </w:rPr>
              <w:t>X</w:t>
            </w:r>
          </w:p>
        </w:tc>
      </w:tr>
      <w:tr w:rsidR="00C63939" w14:paraId="71FBCED8" w14:textId="77777777">
        <w:tc>
          <w:tcPr>
            <w:tcW w:w="4405" w:type="dxa"/>
            <w:vAlign w:val="bottom"/>
          </w:tcPr>
          <w:p w14:paraId="6A21D309" w14:textId="3B5F67D1" w:rsidR="00C63939" w:rsidRPr="007315C6" w:rsidRDefault="00C63939" w:rsidP="00C63939">
            <w:pPr>
              <w:rPr>
                <w:sz w:val="24"/>
                <w:szCs w:val="24"/>
              </w:rPr>
            </w:pPr>
            <w:r w:rsidRPr="007315C6">
              <w:rPr>
                <w:color w:val="000000"/>
                <w:sz w:val="24"/>
                <w:szCs w:val="24"/>
              </w:rPr>
              <w:t>Shannon Sivell</w:t>
            </w:r>
          </w:p>
        </w:tc>
        <w:tc>
          <w:tcPr>
            <w:tcW w:w="5374" w:type="dxa"/>
          </w:tcPr>
          <w:p w14:paraId="2EA9FF20" w14:textId="7C03F1AB" w:rsidR="00C63939" w:rsidRPr="007315C6" w:rsidRDefault="00C63939" w:rsidP="00C63939">
            <w:pPr>
              <w:rPr>
                <w:sz w:val="24"/>
                <w:szCs w:val="24"/>
              </w:rPr>
            </w:pPr>
            <w:r w:rsidRPr="007315C6">
              <w:rPr>
                <w:sz w:val="24"/>
                <w:szCs w:val="24"/>
              </w:rPr>
              <w:t>Oregon DOJ Crime Victim Survivor Services</w:t>
            </w:r>
          </w:p>
        </w:tc>
        <w:tc>
          <w:tcPr>
            <w:tcW w:w="1011" w:type="dxa"/>
          </w:tcPr>
          <w:p w14:paraId="4AAD35F5" w14:textId="60A74134" w:rsidR="00C63939" w:rsidRPr="007315C6" w:rsidRDefault="00C63939" w:rsidP="00C63939">
            <w:pPr>
              <w:jc w:val="center"/>
              <w:rPr>
                <w:sz w:val="24"/>
                <w:szCs w:val="24"/>
              </w:rPr>
            </w:pPr>
          </w:p>
        </w:tc>
      </w:tr>
      <w:tr w:rsidR="00C63939" w14:paraId="43B38D04" w14:textId="77777777">
        <w:tc>
          <w:tcPr>
            <w:tcW w:w="4405" w:type="dxa"/>
            <w:vAlign w:val="bottom"/>
          </w:tcPr>
          <w:p w14:paraId="3AC3B510" w14:textId="561E9E08" w:rsidR="00C63939" w:rsidRPr="007315C6" w:rsidRDefault="00C63939" w:rsidP="00C63939">
            <w:pPr>
              <w:rPr>
                <w:sz w:val="24"/>
                <w:szCs w:val="24"/>
              </w:rPr>
            </w:pPr>
            <w:r w:rsidRPr="007315C6">
              <w:rPr>
                <w:color w:val="000000"/>
                <w:sz w:val="24"/>
                <w:szCs w:val="24"/>
              </w:rPr>
              <w:t>Stephanie Stocks</w:t>
            </w:r>
          </w:p>
        </w:tc>
        <w:tc>
          <w:tcPr>
            <w:tcW w:w="5374" w:type="dxa"/>
          </w:tcPr>
          <w:p w14:paraId="01060620" w14:textId="26ABDB91" w:rsidR="00C63939" w:rsidRPr="007315C6" w:rsidRDefault="00C63939" w:rsidP="00C63939">
            <w:pPr>
              <w:rPr>
                <w:sz w:val="24"/>
                <w:szCs w:val="24"/>
              </w:rPr>
            </w:pPr>
            <w:r w:rsidRPr="007315C6">
              <w:rPr>
                <w:sz w:val="24"/>
                <w:szCs w:val="24"/>
              </w:rPr>
              <w:t>Oregon DOJ Appellate Advocacy Program</w:t>
            </w:r>
          </w:p>
        </w:tc>
        <w:tc>
          <w:tcPr>
            <w:tcW w:w="1011" w:type="dxa"/>
          </w:tcPr>
          <w:p w14:paraId="5F25AEE6" w14:textId="1B34C29C" w:rsidR="00C63939" w:rsidRPr="007315C6" w:rsidRDefault="00C63939" w:rsidP="00C63939">
            <w:pPr>
              <w:jc w:val="center"/>
              <w:rPr>
                <w:sz w:val="24"/>
                <w:szCs w:val="24"/>
              </w:rPr>
            </w:pPr>
          </w:p>
        </w:tc>
      </w:tr>
      <w:tr w:rsidR="00C63939" w14:paraId="3630A887" w14:textId="77777777" w:rsidTr="004E7611">
        <w:tc>
          <w:tcPr>
            <w:tcW w:w="10790" w:type="dxa"/>
            <w:gridSpan w:val="3"/>
            <w:shd w:val="clear" w:color="auto" w:fill="C1E4F5" w:themeFill="accent1" w:themeFillTint="33"/>
          </w:tcPr>
          <w:p w14:paraId="170BAE76" w14:textId="0628FFAD" w:rsidR="00C63939" w:rsidRPr="00AB3DAE" w:rsidRDefault="00C63939" w:rsidP="00C63939">
            <w:pPr>
              <w:rPr>
                <w:rFonts w:asciiTheme="majorHAnsi" w:hAnsiTheme="majorHAnsi"/>
                <w:b/>
                <w:bCs/>
                <w:sz w:val="24"/>
                <w:szCs w:val="24"/>
              </w:rPr>
            </w:pPr>
            <w:r>
              <w:rPr>
                <w:rFonts w:asciiTheme="majorHAnsi" w:hAnsiTheme="majorHAnsi"/>
                <w:b/>
                <w:bCs/>
                <w:sz w:val="24"/>
                <w:szCs w:val="24"/>
              </w:rPr>
              <w:t>Rules Coordinators</w:t>
            </w:r>
          </w:p>
        </w:tc>
      </w:tr>
      <w:tr w:rsidR="00C63939" w14:paraId="642F7BC1" w14:textId="77777777" w:rsidTr="007120F5">
        <w:tc>
          <w:tcPr>
            <w:tcW w:w="4405" w:type="dxa"/>
          </w:tcPr>
          <w:p w14:paraId="7A01CE3E" w14:textId="157045BB" w:rsidR="00C63939" w:rsidRPr="007315C6" w:rsidRDefault="00C63939" w:rsidP="00C63939">
            <w:pPr>
              <w:rPr>
                <w:sz w:val="24"/>
                <w:szCs w:val="24"/>
              </w:rPr>
            </w:pPr>
            <w:r w:rsidRPr="007315C6">
              <w:rPr>
                <w:sz w:val="24"/>
                <w:szCs w:val="24"/>
              </w:rPr>
              <w:t>Alysson Bocciolatt</w:t>
            </w:r>
          </w:p>
        </w:tc>
        <w:tc>
          <w:tcPr>
            <w:tcW w:w="5374" w:type="dxa"/>
          </w:tcPr>
          <w:p w14:paraId="32521244" w14:textId="0C736EB3" w:rsidR="00C63939" w:rsidRPr="007315C6" w:rsidRDefault="00C63939" w:rsidP="00C63939">
            <w:pPr>
              <w:rPr>
                <w:sz w:val="24"/>
                <w:szCs w:val="24"/>
              </w:rPr>
            </w:pPr>
            <w:r w:rsidRPr="007315C6">
              <w:rPr>
                <w:sz w:val="24"/>
                <w:szCs w:val="24"/>
              </w:rPr>
              <w:t>PSRB</w:t>
            </w:r>
          </w:p>
        </w:tc>
        <w:tc>
          <w:tcPr>
            <w:tcW w:w="1011" w:type="dxa"/>
          </w:tcPr>
          <w:p w14:paraId="11938A5B" w14:textId="4BA9D9FB" w:rsidR="00C63939" w:rsidRPr="007315C6" w:rsidRDefault="00C63939" w:rsidP="00C63939">
            <w:pPr>
              <w:jc w:val="center"/>
              <w:rPr>
                <w:sz w:val="24"/>
                <w:szCs w:val="24"/>
              </w:rPr>
            </w:pPr>
            <w:r w:rsidRPr="007315C6">
              <w:rPr>
                <w:sz w:val="24"/>
                <w:szCs w:val="24"/>
              </w:rPr>
              <w:t>X</w:t>
            </w:r>
          </w:p>
        </w:tc>
      </w:tr>
      <w:tr w:rsidR="00C63939" w14:paraId="09296357" w14:textId="77777777" w:rsidTr="007120F5">
        <w:tc>
          <w:tcPr>
            <w:tcW w:w="4405" w:type="dxa"/>
          </w:tcPr>
          <w:p w14:paraId="4F390269" w14:textId="262F301B" w:rsidR="00C63939" w:rsidRPr="007315C6" w:rsidRDefault="00C63939" w:rsidP="00C63939">
            <w:pPr>
              <w:rPr>
                <w:sz w:val="24"/>
                <w:szCs w:val="24"/>
              </w:rPr>
            </w:pPr>
            <w:r w:rsidRPr="007315C6">
              <w:rPr>
                <w:sz w:val="24"/>
                <w:szCs w:val="24"/>
              </w:rPr>
              <w:t>Alison Bort</w:t>
            </w:r>
          </w:p>
        </w:tc>
        <w:tc>
          <w:tcPr>
            <w:tcW w:w="5374" w:type="dxa"/>
          </w:tcPr>
          <w:p w14:paraId="591E64D0" w14:textId="243A79B5" w:rsidR="00C63939" w:rsidRPr="007315C6" w:rsidRDefault="00C63939" w:rsidP="00C63939">
            <w:pPr>
              <w:rPr>
                <w:sz w:val="24"/>
                <w:szCs w:val="24"/>
              </w:rPr>
            </w:pPr>
            <w:r w:rsidRPr="007315C6">
              <w:rPr>
                <w:sz w:val="24"/>
                <w:szCs w:val="24"/>
              </w:rPr>
              <w:t>PSRB</w:t>
            </w:r>
          </w:p>
        </w:tc>
        <w:tc>
          <w:tcPr>
            <w:tcW w:w="1011" w:type="dxa"/>
          </w:tcPr>
          <w:p w14:paraId="7E0E6443" w14:textId="6A9991FD" w:rsidR="00C63939" w:rsidRPr="007315C6" w:rsidRDefault="00C63939" w:rsidP="00C63939">
            <w:pPr>
              <w:jc w:val="center"/>
              <w:rPr>
                <w:sz w:val="24"/>
                <w:szCs w:val="24"/>
              </w:rPr>
            </w:pPr>
            <w:r w:rsidRPr="007315C6">
              <w:rPr>
                <w:sz w:val="24"/>
                <w:szCs w:val="24"/>
              </w:rPr>
              <w:t>X</w:t>
            </w:r>
          </w:p>
        </w:tc>
      </w:tr>
      <w:tr w:rsidR="00C63939" w14:paraId="2601CF0B" w14:textId="77777777" w:rsidTr="007120F5">
        <w:tc>
          <w:tcPr>
            <w:tcW w:w="4405" w:type="dxa"/>
          </w:tcPr>
          <w:p w14:paraId="0A869300" w14:textId="39176A7B" w:rsidR="00C63939" w:rsidRPr="007315C6" w:rsidRDefault="00C63939" w:rsidP="00C63939">
            <w:pPr>
              <w:rPr>
                <w:sz w:val="24"/>
                <w:szCs w:val="24"/>
              </w:rPr>
            </w:pPr>
            <w:r w:rsidRPr="007315C6">
              <w:rPr>
                <w:sz w:val="24"/>
                <w:szCs w:val="24"/>
              </w:rPr>
              <w:t>Katrina Elison</w:t>
            </w:r>
          </w:p>
        </w:tc>
        <w:tc>
          <w:tcPr>
            <w:tcW w:w="5374" w:type="dxa"/>
          </w:tcPr>
          <w:p w14:paraId="67C22111" w14:textId="725BE11A" w:rsidR="00C63939" w:rsidRPr="007315C6" w:rsidRDefault="00C63939" w:rsidP="00C63939">
            <w:pPr>
              <w:rPr>
                <w:sz w:val="24"/>
                <w:szCs w:val="24"/>
              </w:rPr>
            </w:pPr>
            <w:r w:rsidRPr="007315C6">
              <w:rPr>
                <w:sz w:val="24"/>
                <w:szCs w:val="24"/>
              </w:rPr>
              <w:t>PSRB</w:t>
            </w:r>
          </w:p>
        </w:tc>
        <w:tc>
          <w:tcPr>
            <w:tcW w:w="1011" w:type="dxa"/>
          </w:tcPr>
          <w:p w14:paraId="1D7B809D" w14:textId="603F144D" w:rsidR="00C63939" w:rsidRPr="007315C6" w:rsidRDefault="00C63939" w:rsidP="00C63939">
            <w:pPr>
              <w:jc w:val="center"/>
              <w:rPr>
                <w:sz w:val="24"/>
                <w:szCs w:val="24"/>
              </w:rPr>
            </w:pPr>
          </w:p>
        </w:tc>
      </w:tr>
    </w:tbl>
    <w:p w14:paraId="3D4679A6" w14:textId="77777777" w:rsidR="00DE09B4" w:rsidRPr="001767F0" w:rsidRDefault="00DE09B4" w:rsidP="00740D32">
      <w:pPr>
        <w:spacing w:after="0"/>
        <w:rPr>
          <w:rFonts w:asciiTheme="majorHAnsi" w:hAnsiTheme="majorHAnsi"/>
          <w:sz w:val="24"/>
          <w:szCs w:val="24"/>
        </w:rPr>
      </w:pPr>
    </w:p>
    <w:p w14:paraId="622BE2D9" w14:textId="41AACC98" w:rsidR="00D02169" w:rsidRPr="00941A59" w:rsidRDefault="00131DB2" w:rsidP="00D02169">
      <w:pPr>
        <w:spacing w:after="0"/>
        <w:rPr>
          <w:rFonts w:asciiTheme="majorHAnsi" w:hAnsiTheme="majorHAnsi"/>
          <w:b/>
          <w:bCs/>
          <w:sz w:val="24"/>
          <w:szCs w:val="24"/>
          <w:u w:val="single"/>
        </w:rPr>
      </w:pPr>
      <w:r w:rsidRPr="00941A59">
        <w:rPr>
          <w:rFonts w:asciiTheme="majorHAnsi" w:hAnsiTheme="majorHAnsi"/>
          <w:b/>
          <w:bCs/>
          <w:sz w:val="24"/>
          <w:szCs w:val="24"/>
          <w:u w:val="single"/>
        </w:rPr>
        <w:t>Welcome</w:t>
      </w:r>
      <w:r w:rsidR="00F42A17">
        <w:rPr>
          <w:rFonts w:asciiTheme="majorHAnsi" w:hAnsiTheme="majorHAnsi"/>
          <w:b/>
          <w:bCs/>
          <w:sz w:val="24"/>
          <w:szCs w:val="24"/>
          <w:u w:val="single"/>
        </w:rPr>
        <w:t xml:space="preserve"> &amp;</w:t>
      </w:r>
      <w:r w:rsidRPr="00941A59">
        <w:rPr>
          <w:rFonts w:asciiTheme="majorHAnsi" w:hAnsiTheme="majorHAnsi"/>
          <w:b/>
          <w:bCs/>
          <w:sz w:val="24"/>
          <w:szCs w:val="24"/>
          <w:u w:val="single"/>
        </w:rPr>
        <w:t xml:space="preserve"> Introductions</w:t>
      </w:r>
    </w:p>
    <w:p w14:paraId="4AFFE9D4" w14:textId="03D068A5" w:rsidR="00D92638" w:rsidRDefault="00D92638" w:rsidP="00D02169">
      <w:pPr>
        <w:spacing w:after="0"/>
        <w:rPr>
          <w:sz w:val="24"/>
          <w:szCs w:val="24"/>
        </w:rPr>
      </w:pPr>
      <w:r w:rsidRPr="0022704E">
        <w:rPr>
          <w:sz w:val="24"/>
          <w:szCs w:val="24"/>
        </w:rPr>
        <w:t>Link to Presentation:</w:t>
      </w:r>
      <w:r>
        <w:rPr>
          <w:sz w:val="24"/>
          <w:szCs w:val="24"/>
        </w:rPr>
        <w:t xml:space="preserve"> </w:t>
      </w:r>
    </w:p>
    <w:p w14:paraId="2F5DB0A8" w14:textId="7ABEDF30" w:rsidR="002F4129" w:rsidRDefault="00000304" w:rsidP="00D02169">
      <w:pPr>
        <w:spacing w:after="0"/>
        <w:rPr>
          <w:sz w:val="24"/>
          <w:szCs w:val="24"/>
        </w:rPr>
      </w:pPr>
      <w:r w:rsidRPr="007315C6">
        <w:rPr>
          <w:sz w:val="24"/>
          <w:szCs w:val="24"/>
        </w:rPr>
        <w:t xml:space="preserve">Alysson </w:t>
      </w:r>
      <w:r w:rsidR="001D62A7" w:rsidRPr="007315C6">
        <w:rPr>
          <w:sz w:val="24"/>
          <w:szCs w:val="24"/>
        </w:rPr>
        <w:t>Bocciolatt o</w:t>
      </w:r>
      <w:r w:rsidRPr="007315C6">
        <w:rPr>
          <w:sz w:val="24"/>
          <w:szCs w:val="24"/>
        </w:rPr>
        <w:t xml:space="preserve">pened the meeting </w:t>
      </w:r>
      <w:r w:rsidR="0082122E">
        <w:rPr>
          <w:sz w:val="24"/>
          <w:szCs w:val="24"/>
        </w:rPr>
        <w:t xml:space="preserve">at 2:00pm </w:t>
      </w:r>
      <w:r w:rsidR="003F3D6E">
        <w:rPr>
          <w:sz w:val="24"/>
          <w:szCs w:val="24"/>
        </w:rPr>
        <w:t>and indicated that the</w:t>
      </w:r>
      <w:r w:rsidR="003F3D6E" w:rsidRPr="007315C6">
        <w:rPr>
          <w:sz w:val="24"/>
          <w:szCs w:val="24"/>
        </w:rPr>
        <w:t xml:space="preserve"> meeting was being recorded and would be shared according to Public Meeting Law. </w:t>
      </w:r>
      <w:r w:rsidR="006C1E6D" w:rsidRPr="007315C6">
        <w:rPr>
          <w:sz w:val="24"/>
          <w:szCs w:val="24"/>
        </w:rPr>
        <w:t xml:space="preserve">RAC members and participants from the PSRB introduced themselves. </w:t>
      </w:r>
      <w:r w:rsidR="00F42A17">
        <w:rPr>
          <w:sz w:val="24"/>
          <w:szCs w:val="24"/>
        </w:rPr>
        <w:t xml:space="preserve">Alysson presented the agenda for the meeting. </w:t>
      </w:r>
    </w:p>
    <w:p w14:paraId="3CB43401" w14:textId="77777777" w:rsidR="00000304" w:rsidRDefault="00000304" w:rsidP="00D02169">
      <w:pPr>
        <w:spacing w:after="0"/>
        <w:rPr>
          <w:rFonts w:asciiTheme="majorHAnsi" w:hAnsiTheme="majorHAnsi"/>
          <w:b/>
          <w:bCs/>
          <w:sz w:val="24"/>
          <w:szCs w:val="24"/>
        </w:rPr>
      </w:pPr>
    </w:p>
    <w:p w14:paraId="21310813" w14:textId="44077616" w:rsidR="00131DB2" w:rsidRPr="00941A59" w:rsidRDefault="00E81F3A" w:rsidP="00D02169">
      <w:pPr>
        <w:spacing w:after="0"/>
        <w:rPr>
          <w:rFonts w:asciiTheme="majorHAnsi" w:hAnsiTheme="majorHAnsi"/>
          <w:b/>
          <w:bCs/>
          <w:sz w:val="24"/>
          <w:szCs w:val="24"/>
          <w:u w:val="single"/>
        </w:rPr>
      </w:pPr>
      <w:r>
        <w:rPr>
          <w:rFonts w:asciiTheme="majorHAnsi" w:hAnsiTheme="majorHAnsi"/>
          <w:b/>
          <w:bCs/>
          <w:sz w:val="24"/>
          <w:szCs w:val="24"/>
          <w:u w:val="single"/>
        </w:rPr>
        <w:t xml:space="preserve">Updates </w:t>
      </w:r>
    </w:p>
    <w:p w14:paraId="0C86114A" w14:textId="3A624790" w:rsidR="0097641E" w:rsidRPr="000B0ECF" w:rsidRDefault="00085823" w:rsidP="000B0ECF">
      <w:pPr>
        <w:spacing w:after="0"/>
        <w:rPr>
          <w:sz w:val="24"/>
          <w:szCs w:val="24"/>
        </w:rPr>
      </w:pPr>
      <w:r>
        <w:rPr>
          <w:sz w:val="24"/>
          <w:szCs w:val="24"/>
        </w:rPr>
        <w:t xml:space="preserve">Alysson shared </w:t>
      </w:r>
      <w:r w:rsidR="001E3893">
        <w:rPr>
          <w:sz w:val="24"/>
          <w:szCs w:val="24"/>
        </w:rPr>
        <w:t xml:space="preserve">actions that the </w:t>
      </w:r>
      <w:r w:rsidR="000B0ECF">
        <w:rPr>
          <w:sz w:val="24"/>
          <w:szCs w:val="24"/>
        </w:rPr>
        <w:t>PSRB has taken since the second RAC meetin</w:t>
      </w:r>
      <w:r w:rsidR="005F52FA">
        <w:rPr>
          <w:sz w:val="24"/>
          <w:szCs w:val="24"/>
        </w:rPr>
        <w:t xml:space="preserve">g, primarily updating draft </w:t>
      </w:r>
      <w:proofErr w:type="gramStart"/>
      <w:r w:rsidR="005F52FA">
        <w:rPr>
          <w:sz w:val="24"/>
          <w:szCs w:val="24"/>
        </w:rPr>
        <w:t>rule language</w:t>
      </w:r>
      <w:proofErr w:type="gramEnd"/>
      <w:r w:rsidR="0097641E">
        <w:rPr>
          <w:sz w:val="24"/>
          <w:szCs w:val="24"/>
        </w:rPr>
        <w:t xml:space="preserve">. There were minor changes </w:t>
      </w:r>
      <w:r w:rsidR="009C4076">
        <w:rPr>
          <w:sz w:val="24"/>
          <w:szCs w:val="24"/>
        </w:rPr>
        <w:t xml:space="preserve">made for clarity and conciseness </w:t>
      </w:r>
      <w:r w:rsidR="0097641E">
        <w:rPr>
          <w:sz w:val="24"/>
          <w:szCs w:val="24"/>
        </w:rPr>
        <w:t xml:space="preserve">based on RAC feedback, including: </w:t>
      </w:r>
    </w:p>
    <w:p w14:paraId="287C2255" w14:textId="7EBDFB98" w:rsidR="00107BE3" w:rsidRDefault="00085823" w:rsidP="00A90DBF">
      <w:pPr>
        <w:pStyle w:val="ListParagraph"/>
        <w:numPr>
          <w:ilvl w:val="0"/>
          <w:numId w:val="28"/>
        </w:numPr>
        <w:spacing w:after="0"/>
        <w:rPr>
          <w:sz w:val="24"/>
          <w:szCs w:val="24"/>
        </w:rPr>
      </w:pPr>
      <w:r w:rsidRPr="00675FAA">
        <w:rPr>
          <w:sz w:val="24"/>
          <w:szCs w:val="24"/>
        </w:rPr>
        <w:lastRenderedPageBreak/>
        <w:t>Assigning a rule number to the reinstated contact process</w:t>
      </w:r>
      <w:r w:rsidR="009C4076">
        <w:rPr>
          <w:sz w:val="24"/>
          <w:szCs w:val="24"/>
        </w:rPr>
        <w:t xml:space="preserve"> in Division 30</w:t>
      </w:r>
      <w:r w:rsidR="00AF6205">
        <w:rPr>
          <w:sz w:val="24"/>
          <w:szCs w:val="24"/>
        </w:rPr>
        <w:t>,</w:t>
      </w:r>
      <w:r w:rsidR="009C4076">
        <w:rPr>
          <w:sz w:val="24"/>
          <w:szCs w:val="24"/>
        </w:rPr>
        <w:t xml:space="preserve"> </w:t>
      </w:r>
    </w:p>
    <w:p w14:paraId="4895EF71" w14:textId="77777777" w:rsidR="00107BE3" w:rsidRDefault="00085823" w:rsidP="00A90DBF">
      <w:pPr>
        <w:pStyle w:val="ListParagraph"/>
        <w:numPr>
          <w:ilvl w:val="0"/>
          <w:numId w:val="28"/>
        </w:numPr>
        <w:spacing w:after="0"/>
        <w:rPr>
          <w:sz w:val="24"/>
          <w:szCs w:val="24"/>
        </w:rPr>
      </w:pPr>
      <w:r w:rsidRPr="00107BE3">
        <w:rPr>
          <w:sz w:val="24"/>
          <w:szCs w:val="24"/>
        </w:rPr>
        <w:t xml:space="preserve">Ensuring confidentiality of victim </w:t>
      </w:r>
      <w:r w:rsidR="009C4076" w:rsidRPr="00107BE3">
        <w:rPr>
          <w:sz w:val="24"/>
          <w:szCs w:val="24"/>
        </w:rPr>
        <w:t xml:space="preserve">information, </w:t>
      </w:r>
    </w:p>
    <w:p w14:paraId="382DA2E7" w14:textId="596A0435" w:rsidR="00107BE3" w:rsidRDefault="00085823" w:rsidP="00A90DBF">
      <w:pPr>
        <w:pStyle w:val="ListParagraph"/>
        <w:numPr>
          <w:ilvl w:val="0"/>
          <w:numId w:val="28"/>
        </w:numPr>
        <w:spacing w:after="0"/>
        <w:rPr>
          <w:sz w:val="24"/>
          <w:szCs w:val="24"/>
        </w:rPr>
      </w:pPr>
      <w:r w:rsidRPr="00107BE3">
        <w:rPr>
          <w:sz w:val="24"/>
          <w:szCs w:val="24"/>
        </w:rPr>
        <w:t>Standardizing terms (e.g., using “PSRB” instead of “the board,” “individual” instead of “person”)</w:t>
      </w:r>
      <w:r w:rsidR="00AF6205">
        <w:rPr>
          <w:sz w:val="24"/>
          <w:szCs w:val="24"/>
        </w:rPr>
        <w:t>,</w:t>
      </w:r>
    </w:p>
    <w:p w14:paraId="4B504A25" w14:textId="6536C474" w:rsidR="00085823" w:rsidRPr="00107BE3" w:rsidRDefault="00085823" w:rsidP="00A90DBF">
      <w:pPr>
        <w:pStyle w:val="ListParagraph"/>
        <w:numPr>
          <w:ilvl w:val="0"/>
          <w:numId w:val="28"/>
        </w:numPr>
        <w:spacing w:after="0"/>
        <w:rPr>
          <w:sz w:val="24"/>
          <w:szCs w:val="24"/>
        </w:rPr>
      </w:pPr>
      <w:r w:rsidRPr="00107BE3">
        <w:rPr>
          <w:sz w:val="24"/>
          <w:szCs w:val="24"/>
        </w:rPr>
        <w:t>Streamlining references to information handling</w:t>
      </w:r>
      <w:r w:rsidR="00F90E58">
        <w:rPr>
          <w:sz w:val="24"/>
          <w:szCs w:val="24"/>
        </w:rPr>
        <w:t xml:space="preserve"> and flow of requests and notification,</w:t>
      </w:r>
    </w:p>
    <w:p w14:paraId="3E21AE76" w14:textId="603CE28E" w:rsidR="00D00681" w:rsidRPr="00675FAA" w:rsidRDefault="00085823" w:rsidP="00A90DBF">
      <w:pPr>
        <w:pStyle w:val="ListParagraph"/>
        <w:numPr>
          <w:ilvl w:val="0"/>
          <w:numId w:val="28"/>
        </w:numPr>
        <w:spacing w:after="0"/>
        <w:rPr>
          <w:sz w:val="24"/>
          <w:szCs w:val="24"/>
        </w:rPr>
      </w:pPr>
      <w:r w:rsidRPr="00675FAA">
        <w:rPr>
          <w:sz w:val="24"/>
          <w:szCs w:val="24"/>
        </w:rPr>
        <w:t xml:space="preserve">Updated </w:t>
      </w:r>
      <w:r w:rsidR="003F5B20">
        <w:rPr>
          <w:sz w:val="24"/>
          <w:szCs w:val="24"/>
        </w:rPr>
        <w:t>the time</w:t>
      </w:r>
      <w:r w:rsidR="006A7A4C">
        <w:rPr>
          <w:sz w:val="24"/>
          <w:szCs w:val="24"/>
        </w:rPr>
        <w:t>frame</w:t>
      </w:r>
      <w:r w:rsidR="003F5B20">
        <w:rPr>
          <w:sz w:val="24"/>
          <w:szCs w:val="24"/>
        </w:rPr>
        <w:t xml:space="preserve"> for responses to</w:t>
      </w:r>
      <w:r w:rsidR="00F90E58">
        <w:rPr>
          <w:sz w:val="24"/>
          <w:szCs w:val="24"/>
        </w:rPr>
        <w:t xml:space="preserve"> </w:t>
      </w:r>
      <w:r w:rsidR="003F5B20">
        <w:rPr>
          <w:sz w:val="24"/>
          <w:szCs w:val="24"/>
        </w:rPr>
        <w:t xml:space="preserve">14 days </w:t>
      </w:r>
      <w:r w:rsidR="00F90E58">
        <w:rPr>
          <w:sz w:val="24"/>
          <w:szCs w:val="24"/>
        </w:rPr>
        <w:t xml:space="preserve">victim-safety considerations </w:t>
      </w:r>
      <w:r w:rsidR="003F5B20">
        <w:rPr>
          <w:sz w:val="24"/>
          <w:szCs w:val="24"/>
        </w:rPr>
        <w:t>for modifications</w:t>
      </w:r>
      <w:r w:rsidR="006A7A4C">
        <w:rPr>
          <w:sz w:val="24"/>
          <w:szCs w:val="24"/>
        </w:rPr>
        <w:t xml:space="preserve">. </w:t>
      </w:r>
    </w:p>
    <w:p w14:paraId="23408F9B" w14:textId="3A6EAD43" w:rsidR="00675FAA" w:rsidRDefault="006A7A4C" w:rsidP="00085823">
      <w:pPr>
        <w:spacing w:after="0"/>
        <w:rPr>
          <w:sz w:val="24"/>
          <w:szCs w:val="24"/>
        </w:rPr>
      </w:pPr>
      <w:r>
        <w:rPr>
          <w:sz w:val="24"/>
          <w:szCs w:val="24"/>
        </w:rPr>
        <w:t xml:space="preserve">Alysson </w:t>
      </w:r>
      <w:r w:rsidR="00451FF2">
        <w:rPr>
          <w:sz w:val="24"/>
          <w:szCs w:val="24"/>
        </w:rPr>
        <w:t xml:space="preserve">opened the floor for conversation regarding the proposed </w:t>
      </w:r>
      <w:proofErr w:type="gramStart"/>
      <w:r w:rsidR="00451FF2">
        <w:rPr>
          <w:sz w:val="24"/>
          <w:szCs w:val="24"/>
        </w:rPr>
        <w:t>rules</w:t>
      </w:r>
      <w:proofErr w:type="gramEnd"/>
      <w:r w:rsidR="00451FF2">
        <w:rPr>
          <w:sz w:val="24"/>
          <w:szCs w:val="24"/>
        </w:rPr>
        <w:t xml:space="preserve"> and the committee did not have any </w:t>
      </w:r>
      <w:r w:rsidR="00BF0E11">
        <w:rPr>
          <w:sz w:val="24"/>
          <w:szCs w:val="24"/>
        </w:rPr>
        <w:t>specific</w:t>
      </w:r>
      <w:r w:rsidR="00451FF2">
        <w:rPr>
          <w:sz w:val="24"/>
          <w:szCs w:val="24"/>
        </w:rPr>
        <w:t xml:space="preserve"> feedback</w:t>
      </w:r>
      <w:r w:rsidR="000D1735">
        <w:rPr>
          <w:sz w:val="24"/>
          <w:szCs w:val="24"/>
        </w:rPr>
        <w:t xml:space="preserve">. </w:t>
      </w:r>
      <w:r w:rsidR="00BF0E11">
        <w:rPr>
          <w:sz w:val="24"/>
          <w:szCs w:val="24"/>
        </w:rPr>
        <w:t xml:space="preserve">One member expressed interest in discussing the </w:t>
      </w:r>
      <w:r w:rsidR="004160B0">
        <w:rPr>
          <w:sz w:val="24"/>
          <w:szCs w:val="24"/>
        </w:rPr>
        <w:t xml:space="preserve">Request to Reinstate Contact </w:t>
      </w:r>
      <w:proofErr w:type="gramStart"/>
      <w:r w:rsidR="004160B0">
        <w:rPr>
          <w:sz w:val="24"/>
          <w:szCs w:val="24"/>
        </w:rPr>
        <w:t>at  a</w:t>
      </w:r>
      <w:proofErr w:type="gramEnd"/>
      <w:r w:rsidR="004160B0">
        <w:rPr>
          <w:sz w:val="24"/>
          <w:szCs w:val="24"/>
        </w:rPr>
        <w:t xml:space="preserve"> later date. </w:t>
      </w:r>
      <w:r w:rsidR="004160B0">
        <w:rPr>
          <w:sz w:val="24"/>
          <w:szCs w:val="24"/>
        </w:rPr>
        <w:t>Alysson explained that the agency intended to file the Notice of Proposed Rulemaking for publication in the July 1 Oregon Bulletin</w:t>
      </w:r>
      <w:r w:rsidR="004160B0">
        <w:rPr>
          <w:sz w:val="24"/>
          <w:szCs w:val="24"/>
        </w:rPr>
        <w:t xml:space="preserve"> and advised that comment will be received through August 17 (the date of the public hearing). </w:t>
      </w:r>
    </w:p>
    <w:p w14:paraId="437F9022" w14:textId="77777777" w:rsidR="009B1BD8" w:rsidRPr="007315C6" w:rsidRDefault="009B1BD8" w:rsidP="00085823">
      <w:pPr>
        <w:spacing w:after="0"/>
        <w:rPr>
          <w:sz w:val="24"/>
          <w:szCs w:val="24"/>
        </w:rPr>
      </w:pPr>
    </w:p>
    <w:p w14:paraId="5287A7A5" w14:textId="56E5999C" w:rsidR="007315C6" w:rsidRPr="00B373BC" w:rsidRDefault="000D1735" w:rsidP="003469A5">
      <w:pPr>
        <w:spacing w:after="0"/>
        <w:rPr>
          <w:rFonts w:asciiTheme="majorHAnsi" w:hAnsiTheme="majorHAnsi"/>
          <w:b/>
          <w:bCs/>
          <w:sz w:val="24"/>
          <w:szCs w:val="24"/>
          <w:u w:val="single"/>
        </w:rPr>
      </w:pPr>
      <w:r>
        <w:rPr>
          <w:rFonts w:asciiTheme="majorHAnsi" w:hAnsiTheme="majorHAnsi"/>
          <w:b/>
          <w:bCs/>
          <w:sz w:val="24"/>
          <w:szCs w:val="24"/>
          <w:u w:val="single"/>
        </w:rPr>
        <w:t xml:space="preserve">Required Rulemaking Considerations </w:t>
      </w:r>
    </w:p>
    <w:p w14:paraId="69A967AA" w14:textId="77777777" w:rsidR="000D1735" w:rsidRPr="00B101D4" w:rsidRDefault="000D1735" w:rsidP="00DA14B4">
      <w:pPr>
        <w:spacing w:after="0"/>
        <w:rPr>
          <w:rFonts w:asciiTheme="majorHAnsi" w:hAnsiTheme="majorHAnsi"/>
          <w:b/>
          <w:bCs/>
          <w:sz w:val="24"/>
          <w:szCs w:val="24"/>
        </w:rPr>
      </w:pPr>
    </w:p>
    <w:p w14:paraId="562EC123" w14:textId="77777777" w:rsidR="008A2B9E" w:rsidRDefault="005B6E1C" w:rsidP="00DA14B4">
      <w:pPr>
        <w:spacing w:after="0"/>
        <w:rPr>
          <w:sz w:val="24"/>
          <w:szCs w:val="24"/>
        </w:rPr>
      </w:pPr>
      <w:r w:rsidRPr="00160303">
        <w:rPr>
          <w:sz w:val="24"/>
          <w:szCs w:val="24"/>
        </w:rPr>
        <w:t xml:space="preserve">Alysson </w:t>
      </w:r>
      <w:r w:rsidR="000D1735">
        <w:rPr>
          <w:sz w:val="24"/>
          <w:szCs w:val="24"/>
        </w:rPr>
        <w:t>explained the three rulemaking considerations tha</w:t>
      </w:r>
      <w:r w:rsidR="008A2B9E">
        <w:rPr>
          <w:sz w:val="24"/>
          <w:szCs w:val="24"/>
        </w:rPr>
        <w:t>t</w:t>
      </w:r>
      <w:r w:rsidR="000D1735">
        <w:rPr>
          <w:sz w:val="24"/>
          <w:szCs w:val="24"/>
        </w:rPr>
        <w:t xml:space="preserve"> statute</w:t>
      </w:r>
      <w:r w:rsidR="008A2B9E">
        <w:rPr>
          <w:sz w:val="24"/>
          <w:szCs w:val="24"/>
        </w:rPr>
        <w:t xml:space="preserve"> requires agencies to address when filing a Notice of Proposed Rulemaking and presented them to the RAC for comment: </w:t>
      </w:r>
    </w:p>
    <w:p w14:paraId="26AB1618" w14:textId="0875ADD7" w:rsidR="00DA14B4" w:rsidRPr="008A2B9E" w:rsidRDefault="000D1735" w:rsidP="008A2B9E">
      <w:pPr>
        <w:pStyle w:val="ListParagraph"/>
        <w:numPr>
          <w:ilvl w:val="0"/>
          <w:numId w:val="14"/>
        </w:numPr>
        <w:spacing w:after="0"/>
        <w:rPr>
          <w:sz w:val="24"/>
          <w:szCs w:val="24"/>
        </w:rPr>
      </w:pPr>
      <w:r w:rsidRPr="008A2B9E">
        <w:rPr>
          <w:sz w:val="24"/>
          <w:szCs w:val="24"/>
        </w:rPr>
        <w:t xml:space="preserve"> </w:t>
      </w:r>
      <w:r w:rsidR="004A3640">
        <w:rPr>
          <w:sz w:val="24"/>
          <w:szCs w:val="24"/>
        </w:rPr>
        <w:t>Anticipated fiscal impact: No comment</w:t>
      </w:r>
      <w:r w:rsidR="00B177D4">
        <w:rPr>
          <w:sz w:val="24"/>
          <w:szCs w:val="24"/>
        </w:rPr>
        <w:t xml:space="preserve">s received. </w:t>
      </w:r>
    </w:p>
    <w:p w14:paraId="1958D962" w14:textId="77777777" w:rsidR="00B177D4" w:rsidRDefault="00B177D4" w:rsidP="004B4E8C">
      <w:pPr>
        <w:pStyle w:val="ListParagraph"/>
        <w:numPr>
          <w:ilvl w:val="0"/>
          <w:numId w:val="14"/>
        </w:numPr>
        <w:spacing w:after="0"/>
        <w:rPr>
          <w:sz w:val="24"/>
          <w:szCs w:val="24"/>
        </w:rPr>
      </w:pPr>
      <w:r>
        <w:rPr>
          <w:sz w:val="24"/>
          <w:szCs w:val="24"/>
        </w:rPr>
        <w:t xml:space="preserve">Potential impact on small businesses: No comments received. </w:t>
      </w:r>
    </w:p>
    <w:p w14:paraId="0242C0DA" w14:textId="77777777" w:rsidR="00B177D4" w:rsidRDefault="00B177D4" w:rsidP="00B177D4">
      <w:pPr>
        <w:pStyle w:val="ListParagraph"/>
        <w:numPr>
          <w:ilvl w:val="0"/>
          <w:numId w:val="14"/>
        </w:numPr>
        <w:spacing w:after="0"/>
        <w:rPr>
          <w:sz w:val="24"/>
          <w:szCs w:val="24"/>
        </w:rPr>
      </w:pPr>
      <w:r>
        <w:rPr>
          <w:sz w:val="24"/>
          <w:szCs w:val="24"/>
        </w:rPr>
        <w:t xml:space="preserve">Potential impact on racial equity: No comments received. </w:t>
      </w:r>
    </w:p>
    <w:p w14:paraId="0146D4C8" w14:textId="03A9C9C9" w:rsidR="00DE3745" w:rsidRPr="00160303" w:rsidRDefault="00DE3745" w:rsidP="003469A5">
      <w:pPr>
        <w:spacing w:after="0"/>
        <w:rPr>
          <w:sz w:val="24"/>
          <w:szCs w:val="24"/>
        </w:rPr>
      </w:pPr>
    </w:p>
    <w:p w14:paraId="4788664A" w14:textId="77777777" w:rsidR="006C6F24" w:rsidRDefault="006C6F24" w:rsidP="0045532E">
      <w:pPr>
        <w:spacing w:after="120" w:line="240" w:lineRule="auto"/>
        <w:rPr>
          <w:rFonts w:asciiTheme="majorHAnsi" w:hAnsiTheme="majorHAnsi"/>
          <w:b/>
          <w:bCs/>
          <w:sz w:val="24"/>
          <w:szCs w:val="24"/>
          <w:u w:val="single"/>
        </w:rPr>
      </w:pPr>
      <w:r>
        <w:rPr>
          <w:rFonts w:asciiTheme="majorHAnsi" w:hAnsiTheme="majorHAnsi"/>
          <w:b/>
          <w:bCs/>
          <w:sz w:val="24"/>
          <w:szCs w:val="24"/>
          <w:u w:val="single"/>
        </w:rPr>
        <w:t>Rule Review</w:t>
      </w:r>
    </w:p>
    <w:p w14:paraId="4B84FA8D" w14:textId="4B0A7E4C" w:rsidR="00542B4C" w:rsidRPr="00B101D4" w:rsidRDefault="00542B4C" w:rsidP="00542B4C">
      <w:pPr>
        <w:spacing w:after="120" w:line="240" w:lineRule="auto"/>
        <w:rPr>
          <w:sz w:val="24"/>
          <w:szCs w:val="24"/>
        </w:rPr>
      </w:pPr>
      <w:r w:rsidRPr="00B101D4">
        <w:rPr>
          <w:sz w:val="24"/>
          <w:szCs w:val="24"/>
        </w:rPr>
        <w:t>A</w:t>
      </w:r>
      <w:r w:rsidRPr="00B101D4">
        <w:rPr>
          <w:sz w:val="24"/>
          <w:szCs w:val="24"/>
        </w:rPr>
        <w:t xml:space="preserve">lysson explained that she has been reviewing PSRB’s rules over the past few months to identify outdated, redundant, or missing rules. As part of that review, she noticed that the definitions of “victim” and the victims’ rights rules </w:t>
      </w:r>
      <w:r w:rsidR="005A24BA" w:rsidRPr="00B101D4">
        <w:rPr>
          <w:sz w:val="24"/>
          <w:szCs w:val="24"/>
        </w:rPr>
        <w:t xml:space="preserve">are similar across PSRB programs, but some programs are lacking those rules. </w:t>
      </w:r>
      <w:r w:rsidRPr="00B101D4">
        <w:rPr>
          <w:sz w:val="24"/>
          <w:szCs w:val="24"/>
        </w:rPr>
        <w:t xml:space="preserve">She emphasized that the goal is not to redefine “victim,” since that is set by statute, but </w:t>
      </w:r>
      <w:r w:rsidR="001C1B18" w:rsidRPr="00B101D4">
        <w:rPr>
          <w:sz w:val="24"/>
          <w:szCs w:val="24"/>
        </w:rPr>
        <w:t>to determine whether</w:t>
      </w:r>
      <w:r w:rsidR="00373685" w:rsidRPr="00B101D4">
        <w:rPr>
          <w:sz w:val="24"/>
          <w:szCs w:val="24"/>
        </w:rPr>
        <w:t xml:space="preserve"> it is useful or necessary for each program to have a definition for “Victim” and its own set of victim’s rights. </w:t>
      </w:r>
      <w:r w:rsidRPr="00B101D4">
        <w:rPr>
          <w:sz w:val="24"/>
          <w:szCs w:val="24"/>
        </w:rPr>
        <w:t>She asked the committee to consider whether PSRB really needs multiple separate definitions for each program or whether a single unified definition could apply across all programs.</w:t>
      </w:r>
    </w:p>
    <w:p w14:paraId="2E9198E7" w14:textId="48F1D2D9" w:rsidR="00546BE7" w:rsidRPr="00B101D4" w:rsidRDefault="00542B4C" w:rsidP="0045532E">
      <w:pPr>
        <w:spacing w:after="120" w:line="240" w:lineRule="auto"/>
        <w:rPr>
          <w:sz w:val="24"/>
          <w:szCs w:val="24"/>
        </w:rPr>
      </w:pPr>
      <w:r w:rsidRPr="00B101D4">
        <w:rPr>
          <w:sz w:val="24"/>
          <w:szCs w:val="24"/>
        </w:rPr>
        <w:t xml:space="preserve">Alysson also noted that victims’ rights rules will be part of an upcoming Rule Advisory Committee focused on hearings later in the year. Although changes won’t be made immediately, she wanted this committee’s input now </w:t>
      </w:r>
      <w:r w:rsidR="005A24BA" w:rsidRPr="00B101D4">
        <w:rPr>
          <w:sz w:val="24"/>
          <w:szCs w:val="24"/>
        </w:rPr>
        <w:t xml:space="preserve">to inform rule drafting and the rules reorganization process that is currently underway. </w:t>
      </w:r>
    </w:p>
    <w:p w14:paraId="62AB2745" w14:textId="4BFFC767" w:rsidR="0045532E" w:rsidRDefault="006C6F24" w:rsidP="0045532E">
      <w:pPr>
        <w:spacing w:after="120" w:line="240" w:lineRule="auto"/>
        <w:rPr>
          <w:rFonts w:asciiTheme="majorHAnsi" w:hAnsiTheme="majorHAnsi"/>
          <w:b/>
          <w:bCs/>
          <w:i/>
          <w:iCs/>
          <w:sz w:val="24"/>
          <w:szCs w:val="24"/>
        </w:rPr>
      </w:pPr>
      <w:r>
        <w:rPr>
          <w:rFonts w:asciiTheme="majorHAnsi" w:hAnsiTheme="majorHAnsi"/>
          <w:b/>
          <w:bCs/>
          <w:i/>
          <w:iCs/>
          <w:sz w:val="24"/>
          <w:szCs w:val="24"/>
        </w:rPr>
        <w:t>Definitions of Victim</w:t>
      </w:r>
    </w:p>
    <w:p w14:paraId="3CFAA453" w14:textId="56DC4131" w:rsidR="00935D80" w:rsidRPr="00B101D4" w:rsidRDefault="00821903" w:rsidP="00722E39">
      <w:pPr>
        <w:pStyle w:val="ListParagraph"/>
        <w:numPr>
          <w:ilvl w:val="0"/>
          <w:numId w:val="30"/>
        </w:numPr>
        <w:spacing w:after="120" w:line="240" w:lineRule="auto"/>
        <w:rPr>
          <w:rFonts w:cs="Times New Roman"/>
          <w:sz w:val="24"/>
          <w:szCs w:val="24"/>
        </w:rPr>
      </w:pPr>
      <w:r w:rsidRPr="00B101D4">
        <w:rPr>
          <w:rFonts w:cs="Times New Roman"/>
          <w:sz w:val="24"/>
          <w:szCs w:val="24"/>
        </w:rPr>
        <w:t xml:space="preserve">A member raised the issue of differing definitions in statute vs. the </w:t>
      </w:r>
      <w:proofErr w:type="gramStart"/>
      <w:r w:rsidRPr="00B101D4">
        <w:rPr>
          <w:rFonts w:cs="Times New Roman"/>
          <w:sz w:val="24"/>
          <w:szCs w:val="24"/>
        </w:rPr>
        <w:t>constitution, but</w:t>
      </w:r>
      <w:proofErr w:type="gramEnd"/>
      <w:r w:rsidRPr="00B101D4">
        <w:rPr>
          <w:rFonts w:cs="Times New Roman"/>
          <w:sz w:val="24"/>
          <w:szCs w:val="24"/>
        </w:rPr>
        <w:t xml:space="preserve"> </w:t>
      </w:r>
      <w:r w:rsidR="00306D73" w:rsidRPr="00B101D4">
        <w:rPr>
          <w:rFonts w:cs="Times New Roman"/>
          <w:sz w:val="24"/>
          <w:szCs w:val="24"/>
        </w:rPr>
        <w:t xml:space="preserve">agreed </w:t>
      </w:r>
      <w:r w:rsidR="00641558" w:rsidRPr="00B101D4">
        <w:rPr>
          <w:rFonts w:cs="Times New Roman"/>
          <w:sz w:val="24"/>
          <w:szCs w:val="24"/>
        </w:rPr>
        <w:t xml:space="preserve">that if the court or prosecutor determines an individual to be a victim, they should be </w:t>
      </w:r>
      <w:proofErr w:type="gramStart"/>
      <w:r w:rsidR="00853634" w:rsidRPr="00B101D4">
        <w:rPr>
          <w:rFonts w:cs="Times New Roman"/>
          <w:sz w:val="24"/>
          <w:szCs w:val="24"/>
        </w:rPr>
        <w:t>afforded</w:t>
      </w:r>
      <w:proofErr w:type="gramEnd"/>
      <w:r w:rsidR="00853634" w:rsidRPr="00B101D4">
        <w:rPr>
          <w:rFonts w:cs="Times New Roman"/>
          <w:sz w:val="24"/>
          <w:szCs w:val="24"/>
        </w:rPr>
        <w:t xml:space="preserve"> </w:t>
      </w:r>
      <w:r w:rsidR="00935D80" w:rsidRPr="00B101D4">
        <w:rPr>
          <w:rFonts w:cs="Times New Roman"/>
          <w:sz w:val="24"/>
          <w:szCs w:val="24"/>
        </w:rPr>
        <w:t>victim</w:t>
      </w:r>
      <w:r w:rsidR="00853634" w:rsidRPr="00B101D4">
        <w:rPr>
          <w:rFonts w:cs="Times New Roman"/>
          <w:sz w:val="24"/>
          <w:szCs w:val="24"/>
        </w:rPr>
        <w:t>’s rights</w:t>
      </w:r>
      <w:r w:rsidR="00935D80" w:rsidRPr="00B101D4">
        <w:rPr>
          <w:rFonts w:cs="Times New Roman"/>
          <w:sz w:val="24"/>
          <w:szCs w:val="24"/>
        </w:rPr>
        <w:t xml:space="preserve">. </w:t>
      </w:r>
    </w:p>
    <w:p w14:paraId="2F27CE02" w14:textId="1247247D" w:rsidR="00D07FED" w:rsidRPr="00B101D4" w:rsidRDefault="002F5CF8" w:rsidP="00ED6308">
      <w:pPr>
        <w:pStyle w:val="ListParagraph"/>
        <w:numPr>
          <w:ilvl w:val="0"/>
          <w:numId w:val="27"/>
        </w:numPr>
        <w:spacing w:after="120" w:line="240" w:lineRule="auto"/>
        <w:rPr>
          <w:rFonts w:cs="Times New Roman"/>
          <w:sz w:val="24"/>
          <w:szCs w:val="24"/>
        </w:rPr>
      </w:pPr>
      <w:r w:rsidRPr="00B101D4">
        <w:rPr>
          <w:rFonts w:cs="Times New Roman"/>
          <w:sz w:val="24"/>
          <w:szCs w:val="24"/>
        </w:rPr>
        <w:t xml:space="preserve">A member </w:t>
      </w:r>
      <w:r w:rsidR="000F5948" w:rsidRPr="00B101D4">
        <w:rPr>
          <w:rFonts w:cs="Times New Roman"/>
          <w:sz w:val="24"/>
          <w:szCs w:val="24"/>
        </w:rPr>
        <w:t>emphasized the need for the rule to</w:t>
      </w:r>
      <w:r w:rsidR="000F5948" w:rsidRPr="00B101D4">
        <w:rPr>
          <w:rFonts w:cs="Times New Roman"/>
          <w:sz w:val="24"/>
          <w:szCs w:val="24"/>
        </w:rPr>
        <w:t xml:space="preserve"> clearly state who is </w:t>
      </w:r>
      <w:r w:rsidR="000F5948" w:rsidRPr="00B101D4">
        <w:rPr>
          <w:rFonts w:cs="Times New Roman"/>
          <w:i/>
          <w:iCs/>
          <w:sz w:val="24"/>
          <w:szCs w:val="24"/>
        </w:rPr>
        <w:t>not</w:t>
      </w:r>
      <w:r w:rsidR="000F5948" w:rsidRPr="00B101D4">
        <w:rPr>
          <w:rFonts w:cs="Times New Roman"/>
          <w:sz w:val="24"/>
          <w:szCs w:val="24"/>
        </w:rPr>
        <w:t xml:space="preserve"> the victim, especially because PSRB processes do not involve a “defendant”</w:t>
      </w:r>
      <w:r w:rsidR="000F5948" w:rsidRPr="00B101D4">
        <w:rPr>
          <w:rFonts w:cs="Times New Roman"/>
          <w:sz w:val="24"/>
          <w:szCs w:val="24"/>
        </w:rPr>
        <w:t xml:space="preserve"> but rather a </w:t>
      </w:r>
      <w:r w:rsidR="00E00721" w:rsidRPr="00B101D4">
        <w:rPr>
          <w:rFonts w:cs="Times New Roman"/>
          <w:sz w:val="24"/>
          <w:szCs w:val="24"/>
        </w:rPr>
        <w:t xml:space="preserve">PSRB client. </w:t>
      </w:r>
    </w:p>
    <w:p w14:paraId="5A435CCF" w14:textId="4513E028" w:rsidR="00722E39" w:rsidRPr="00B101D4" w:rsidRDefault="00722E39" w:rsidP="00ED6308">
      <w:pPr>
        <w:pStyle w:val="ListParagraph"/>
        <w:numPr>
          <w:ilvl w:val="0"/>
          <w:numId w:val="27"/>
        </w:numPr>
        <w:spacing w:after="120" w:line="240" w:lineRule="auto"/>
        <w:rPr>
          <w:rFonts w:cs="Times New Roman"/>
          <w:sz w:val="24"/>
          <w:szCs w:val="24"/>
        </w:rPr>
      </w:pPr>
      <w:r w:rsidRPr="00B101D4">
        <w:rPr>
          <w:rFonts w:cs="Times New Roman"/>
          <w:sz w:val="24"/>
          <w:szCs w:val="24"/>
        </w:rPr>
        <w:t xml:space="preserve">A member </w:t>
      </w:r>
      <w:r w:rsidR="00EB5C48" w:rsidRPr="00B101D4">
        <w:rPr>
          <w:rFonts w:cs="Times New Roman"/>
          <w:sz w:val="24"/>
          <w:szCs w:val="24"/>
        </w:rPr>
        <w:t xml:space="preserve">expressed that the definition should not be overly broad, </w:t>
      </w:r>
      <w:r w:rsidR="00F65D88" w:rsidRPr="00B101D4">
        <w:rPr>
          <w:rFonts w:cs="Times New Roman"/>
          <w:sz w:val="24"/>
          <w:szCs w:val="24"/>
        </w:rPr>
        <w:t xml:space="preserve">as that would not align with the intention of the statute. </w:t>
      </w:r>
    </w:p>
    <w:p w14:paraId="45466E76" w14:textId="4246B40B" w:rsidR="00F65D88" w:rsidRPr="00B101D4" w:rsidRDefault="00F65D88" w:rsidP="00ED6308">
      <w:pPr>
        <w:pStyle w:val="ListParagraph"/>
        <w:numPr>
          <w:ilvl w:val="0"/>
          <w:numId w:val="27"/>
        </w:numPr>
        <w:spacing w:after="120" w:line="240" w:lineRule="auto"/>
        <w:rPr>
          <w:rFonts w:cs="Times New Roman"/>
          <w:sz w:val="24"/>
          <w:szCs w:val="24"/>
        </w:rPr>
      </w:pPr>
      <w:r w:rsidRPr="00B101D4">
        <w:rPr>
          <w:rFonts w:cs="Times New Roman"/>
          <w:sz w:val="24"/>
          <w:szCs w:val="24"/>
        </w:rPr>
        <w:lastRenderedPageBreak/>
        <w:t xml:space="preserve">A member suggested depending on </w:t>
      </w:r>
      <w:r w:rsidR="001A6EEE" w:rsidRPr="00B101D4">
        <w:rPr>
          <w:rFonts w:cs="Times New Roman"/>
          <w:sz w:val="24"/>
          <w:szCs w:val="24"/>
        </w:rPr>
        <w:t xml:space="preserve">the statutory definition and who the court identifies as the victim in the order. Another member agreed that </w:t>
      </w:r>
      <w:r w:rsidR="00C33552" w:rsidRPr="00B101D4">
        <w:rPr>
          <w:rFonts w:cs="Times New Roman"/>
          <w:sz w:val="24"/>
          <w:szCs w:val="24"/>
        </w:rPr>
        <w:t xml:space="preserve">definitions should mirror ORS 131.007 for consistency. </w:t>
      </w:r>
    </w:p>
    <w:p w14:paraId="1BE3BABF" w14:textId="69E92EED" w:rsidR="00C33552" w:rsidRPr="00B101D4" w:rsidRDefault="00C33552" w:rsidP="00ED6308">
      <w:pPr>
        <w:pStyle w:val="ListParagraph"/>
        <w:numPr>
          <w:ilvl w:val="0"/>
          <w:numId w:val="27"/>
        </w:numPr>
        <w:spacing w:after="120" w:line="240" w:lineRule="auto"/>
        <w:rPr>
          <w:rFonts w:cs="Times New Roman"/>
          <w:sz w:val="24"/>
          <w:szCs w:val="24"/>
        </w:rPr>
      </w:pPr>
      <w:r w:rsidRPr="00B101D4">
        <w:rPr>
          <w:rFonts w:cs="Times New Roman"/>
          <w:sz w:val="24"/>
          <w:szCs w:val="24"/>
        </w:rPr>
        <w:t xml:space="preserve">A member suggested adding a definition for the juvenile program or clearly identifying that </w:t>
      </w:r>
      <w:proofErr w:type="gramStart"/>
      <w:r w:rsidRPr="00B101D4">
        <w:rPr>
          <w:rFonts w:cs="Times New Roman"/>
          <w:sz w:val="24"/>
          <w:szCs w:val="24"/>
        </w:rPr>
        <w:t>a</w:t>
      </w:r>
      <w:proofErr w:type="gramEnd"/>
      <w:r w:rsidRPr="00B101D4">
        <w:rPr>
          <w:rFonts w:cs="Times New Roman"/>
          <w:sz w:val="24"/>
          <w:szCs w:val="24"/>
        </w:rPr>
        <w:t xml:space="preserve"> existing definition applies to juvenile panel also. </w:t>
      </w:r>
    </w:p>
    <w:p w14:paraId="47A701E6" w14:textId="3D35AA61" w:rsidR="006F6B69" w:rsidRPr="00B101D4" w:rsidRDefault="006F6B69" w:rsidP="002D1FA1">
      <w:pPr>
        <w:pStyle w:val="ListParagraph"/>
        <w:numPr>
          <w:ilvl w:val="0"/>
          <w:numId w:val="27"/>
        </w:numPr>
        <w:spacing w:after="120" w:line="240" w:lineRule="auto"/>
        <w:rPr>
          <w:rFonts w:cs="Times New Roman"/>
          <w:sz w:val="24"/>
          <w:szCs w:val="24"/>
        </w:rPr>
      </w:pPr>
      <w:r w:rsidRPr="00B101D4">
        <w:rPr>
          <w:rFonts w:cs="Times New Roman"/>
          <w:sz w:val="24"/>
          <w:szCs w:val="24"/>
        </w:rPr>
        <w:t>Two members discussed options for improving the definition for Civil Commitment rules, recommending “</w:t>
      </w:r>
      <w:r w:rsidRPr="00B101D4">
        <w:rPr>
          <w:rFonts w:cs="Times New Roman"/>
          <w:sz w:val="24"/>
          <w:szCs w:val="24"/>
        </w:rPr>
        <w:t>acts listed in the civil commitment order</w:t>
      </w:r>
      <w:r w:rsidRPr="00B101D4">
        <w:rPr>
          <w:rFonts w:cs="Times New Roman"/>
          <w:sz w:val="24"/>
          <w:szCs w:val="24"/>
        </w:rPr>
        <w:t xml:space="preserve">,” </w:t>
      </w:r>
      <w:r w:rsidR="002D1FA1" w:rsidRPr="00B101D4">
        <w:rPr>
          <w:rFonts w:cs="Times New Roman"/>
          <w:sz w:val="24"/>
          <w:szCs w:val="24"/>
        </w:rPr>
        <w:t xml:space="preserve">and “for whom” be used in place of current terms. </w:t>
      </w:r>
    </w:p>
    <w:p w14:paraId="34167FE1" w14:textId="1497E55E" w:rsidR="00E00721" w:rsidRPr="00B101D4" w:rsidRDefault="00E00721" w:rsidP="000F5948">
      <w:pPr>
        <w:pStyle w:val="ListParagraph"/>
        <w:numPr>
          <w:ilvl w:val="0"/>
          <w:numId w:val="27"/>
        </w:numPr>
        <w:spacing w:after="120" w:line="240" w:lineRule="auto"/>
        <w:rPr>
          <w:rFonts w:cs="Times New Roman"/>
          <w:sz w:val="24"/>
          <w:szCs w:val="24"/>
        </w:rPr>
      </w:pPr>
      <w:r w:rsidRPr="00B101D4">
        <w:rPr>
          <w:rFonts w:cs="Times New Roman"/>
          <w:sz w:val="24"/>
          <w:szCs w:val="24"/>
        </w:rPr>
        <w:t>Agency respo</w:t>
      </w:r>
      <w:r w:rsidR="002D1FA1" w:rsidRPr="00B101D4">
        <w:rPr>
          <w:rFonts w:cs="Times New Roman"/>
          <w:sz w:val="24"/>
          <w:szCs w:val="24"/>
        </w:rPr>
        <w:t>n</w:t>
      </w:r>
      <w:r w:rsidRPr="00B101D4">
        <w:rPr>
          <w:rFonts w:cs="Times New Roman"/>
          <w:sz w:val="24"/>
          <w:szCs w:val="24"/>
        </w:rPr>
        <w:t xml:space="preserve">se (Alysson): Acknowledged concerns </w:t>
      </w:r>
      <w:r w:rsidR="00BB407D" w:rsidRPr="00B101D4">
        <w:rPr>
          <w:rFonts w:cs="Times New Roman"/>
          <w:sz w:val="24"/>
          <w:szCs w:val="24"/>
        </w:rPr>
        <w:t xml:space="preserve">about clarifying who is and is not a victim, </w:t>
      </w:r>
      <w:r w:rsidRPr="00B101D4">
        <w:rPr>
          <w:rFonts w:cs="Times New Roman"/>
          <w:sz w:val="24"/>
          <w:szCs w:val="24"/>
        </w:rPr>
        <w:t>and invited committee to provide guidance and clarifying the language of the definitions, such as removing</w:t>
      </w:r>
      <w:r w:rsidR="00D07FED" w:rsidRPr="00B101D4">
        <w:rPr>
          <w:rFonts w:cs="Times New Roman"/>
          <w:sz w:val="24"/>
          <w:szCs w:val="24"/>
        </w:rPr>
        <w:t xml:space="preserve"> or adding terms. </w:t>
      </w:r>
    </w:p>
    <w:p w14:paraId="42118AF8" w14:textId="2E296C8E" w:rsidR="00D07FED" w:rsidRPr="00B101D4" w:rsidRDefault="00075829" w:rsidP="00B70AF4">
      <w:pPr>
        <w:pStyle w:val="ListParagraph"/>
        <w:numPr>
          <w:ilvl w:val="1"/>
          <w:numId w:val="27"/>
        </w:numPr>
        <w:spacing w:after="120" w:line="240" w:lineRule="auto"/>
        <w:rPr>
          <w:rFonts w:cs="Times New Roman"/>
          <w:sz w:val="24"/>
          <w:szCs w:val="24"/>
        </w:rPr>
      </w:pPr>
      <w:r w:rsidRPr="00B101D4">
        <w:rPr>
          <w:rFonts w:cs="Times New Roman"/>
          <w:sz w:val="24"/>
          <w:szCs w:val="24"/>
        </w:rPr>
        <w:t>Accepted feedback that juvenile program (responsible except for insanity) should also have a definition</w:t>
      </w:r>
      <w:r w:rsidR="00D73F05" w:rsidRPr="00B101D4">
        <w:rPr>
          <w:rFonts w:cs="Times New Roman"/>
          <w:sz w:val="24"/>
          <w:szCs w:val="24"/>
        </w:rPr>
        <w:t xml:space="preserve"> and the recommendations for the Civil Commitment definition. </w:t>
      </w:r>
    </w:p>
    <w:p w14:paraId="7C3DABBD" w14:textId="13ED5A5C" w:rsidR="00F97F83" w:rsidRPr="00B101D4" w:rsidRDefault="00350AC9" w:rsidP="005E3434">
      <w:pPr>
        <w:pStyle w:val="ListParagraph"/>
        <w:numPr>
          <w:ilvl w:val="1"/>
          <w:numId w:val="27"/>
        </w:numPr>
        <w:spacing w:after="120" w:line="240" w:lineRule="auto"/>
        <w:rPr>
          <w:rFonts w:cs="Times New Roman"/>
          <w:sz w:val="24"/>
          <w:szCs w:val="24"/>
        </w:rPr>
      </w:pPr>
      <w:r w:rsidRPr="00B101D4">
        <w:rPr>
          <w:rFonts w:cs="Times New Roman"/>
          <w:sz w:val="24"/>
          <w:szCs w:val="24"/>
        </w:rPr>
        <w:t xml:space="preserve">Accepted and agreed that definitions should align with statute and explained that the agency will keep the suggestions </w:t>
      </w:r>
      <w:r w:rsidR="00FA3F0A" w:rsidRPr="00B101D4">
        <w:rPr>
          <w:rFonts w:cs="Times New Roman"/>
          <w:sz w:val="24"/>
          <w:szCs w:val="24"/>
        </w:rPr>
        <w:t xml:space="preserve">in mind for future actions. </w:t>
      </w:r>
    </w:p>
    <w:p w14:paraId="4B9D0F48" w14:textId="62F1560E" w:rsidR="00BD5D0A" w:rsidRPr="00B373BC" w:rsidRDefault="00D73F05" w:rsidP="00B373BC">
      <w:pPr>
        <w:rPr>
          <w:rFonts w:asciiTheme="majorHAnsi" w:hAnsiTheme="majorHAnsi"/>
          <w:b/>
          <w:bCs/>
          <w:i/>
          <w:iCs/>
          <w:sz w:val="24"/>
          <w:szCs w:val="24"/>
        </w:rPr>
      </w:pPr>
      <w:r>
        <w:rPr>
          <w:rFonts w:asciiTheme="majorHAnsi" w:hAnsiTheme="majorHAnsi"/>
          <w:b/>
          <w:bCs/>
          <w:i/>
          <w:iCs/>
          <w:sz w:val="24"/>
          <w:szCs w:val="24"/>
        </w:rPr>
        <w:t>Victim’s Rights</w:t>
      </w:r>
    </w:p>
    <w:p w14:paraId="40A5C409" w14:textId="761C07E3" w:rsidR="00F97F83" w:rsidRPr="00B101D4" w:rsidRDefault="004151EC" w:rsidP="00FD2085">
      <w:pPr>
        <w:pStyle w:val="ListParagraph"/>
        <w:numPr>
          <w:ilvl w:val="0"/>
          <w:numId w:val="31"/>
        </w:numPr>
        <w:rPr>
          <w:sz w:val="24"/>
          <w:szCs w:val="24"/>
        </w:rPr>
      </w:pPr>
      <w:r w:rsidRPr="00B101D4">
        <w:rPr>
          <w:sz w:val="24"/>
          <w:szCs w:val="24"/>
        </w:rPr>
        <w:t xml:space="preserve">A member brought up that rules should be updated to reflect that all hearings are remote. </w:t>
      </w:r>
    </w:p>
    <w:p w14:paraId="1C55B8A7" w14:textId="523BA98C" w:rsidR="005E3434" w:rsidRPr="00B101D4" w:rsidRDefault="004151EC" w:rsidP="005E3434">
      <w:pPr>
        <w:pStyle w:val="ListParagraph"/>
        <w:numPr>
          <w:ilvl w:val="0"/>
          <w:numId w:val="31"/>
        </w:numPr>
        <w:spacing w:after="0"/>
        <w:rPr>
          <w:b/>
          <w:bCs/>
          <w:sz w:val="24"/>
          <w:szCs w:val="24"/>
          <w:u w:val="single"/>
        </w:rPr>
      </w:pPr>
      <w:r w:rsidRPr="00B101D4">
        <w:rPr>
          <w:sz w:val="24"/>
          <w:szCs w:val="24"/>
        </w:rPr>
        <w:t>Agency response (Alysson)</w:t>
      </w:r>
      <w:r w:rsidR="005E3434" w:rsidRPr="00B101D4">
        <w:rPr>
          <w:sz w:val="24"/>
          <w:szCs w:val="24"/>
        </w:rPr>
        <w:t xml:space="preserve">: Accepted feedback, reassured committee that the victim’s rights rules will be reviewed for the upcoming RAC for hearings rules and notified this committee that they may provide comment when the draft rules are released. </w:t>
      </w:r>
    </w:p>
    <w:p w14:paraId="4ABD5763" w14:textId="77777777" w:rsidR="005E3434" w:rsidRPr="00B101D4" w:rsidRDefault="005E3434" w:rsidP="005E3434">
      <w:pPr>
        <w:spacing w:after="0"/>
        <w:rPr>
          <w:b/>
          <w:bCs/>
          <w:sz w:val="24"/>
          <w:szCs w:val="24"/>
          <w:u w:val="single"/>
        </w:rPr>
      </w:pPr>
    </w:p>
    <w:p w14:paraId="5B6093A6" w14:textId="0D4CBEC1" w:rsidR="00131DB2" w:rsidRDefault="00131DB2" w:rsidP="00D02169">
      <w:pPr>
        <w:spacing w:after="0"/>
        <w:rPr>
          <w:rFonts w:asciiTheme="majorHAnsi" w:hAnsiTheme="majorHAnsi"/>
          <w:b/>
          <w:bCs/>
          <w:sz w:val="24"/>
          <w:szCs w:val="24"/>
          <w:u w:val="single"/>
        </w:rPr>
      </w:pPr>
      <w:r w:rsidRPr="00941A59">
        <w:rPr>
          <w:rFonts w:asciiTheme="majorHAnsi" w:hAnsiTheme="majorHAnsi"/>
          <w:b/>
          <w:bCs/>
          <w:sz w:val="24"/>
          <w:szCs w:val="24"/>
          <w:u w:val="single"/>
        </w:rPr>
        <w:t>Next Steps &amp; Anticipated Dates</w:t>
      </w:r>
    </w:p>
    <w:p w14:paraId="4C4D718F" w14:textId="77777777" w:rsidR="00B101D4" w:rsidRPr="00941A59" w:rsidRDefault="00B101D4" w:rsidP="00D02169">
      <w:pPr>
        <w:spacing w:after="0"/>
        <w:rPr>
          <w:rFonts w:asciiTheme="majorHAnsi" w:hAnsiTheme="majorHAnsi"/>
          <w:b/>
          <w:bCs/>
          <w:sz w:val="24"/>
          <w:szCs w:val="24"/>
          <w:u w:val="single"/>
        </w:rPr>
      </w:pPr>
    </w:p>
    <w:p w14:paraId="06150523" w14:textId="60F2DD41" w:rsidR="00AF0658" w:rsidRDefault="00D819D4" w:rsidP="00513BDD">
      <w:pPr>
        <w:spacing w:after="0"/>
        <w:rPr>
          <w:sz w:val="24"/>
          <w:szCs w:val="24"/>
        </w:rPr>
      </w:pPr>
      <w:r>
        <w:rPr>
          <w:sz w:val="24"/>
          <w:szCs w:val="24"/>
        </w:rPr>
        <w:t>Alysson described next steps, including:</w:t>
      </w:r>
    </w:p>
    <w:p w14:paraId="1C9B280C" w14:textId="5B7B5DC8" w:rsidR="00D819D4" w:rsidRDefault="00D819D4" w:rsidP="00D819D4">
      <w:pPr>
        <w:pStyle w:val="ListParagraph"/>
        <w:numPr>
          <w:ilvl w:val="0"/>
          <w:numId w:val="32"/>
        </w:numPr>
        <w:spacing w:after="0"/>
        <w:rPr>
          <w:sz w:val="24"/>
          <w:szCs w:val="24"/>
        </w:rPr>
      </w:pPr>
      <w:r>
        <w:rPr>
          <w:sz w:val="24"/>
          <w:szCs w:val="24"/>
        </w:rPr>
        <w:t>Filing Notice of Proposed Rulemaking: July 1, 2026</w:t>
      </w:r>
    </w:p>
    <w:p w14:paraId="1E7C1307" w14:textId="0520A4EA" w:rsidR="00D819D4" w:rsidRDefault="00D819D4" w:rsidP="00D819D4">
      <w:pPr>
        <w:pStyle w:val="ListParagraph"/>
        <w:numPr>
          <w:ilvl w:val="0"/>
          <w:numId w:val="32"/>
        </w:numPr>
        <w:spacing w:after="0"/>
        <w:rPr>
          <w:sz w:val="24"/>
          <w:szCs w:val="24"/>
        </w:rPr>
      </w:pPr>
      <w:r>
        <w:rPr>
          <w:sz w:val="24"/>
          <w:szCs w:val="24"/>
        </w:rPr>
        <w:t xml:space="preserve">Public Hearing: August 17, 2026, 2pm on Teams. </w:t>
      </w:r>
    </w:p>
    <w:p w14:paraId="0CA2B19B" w14:textId="105B50F4" w:rsidR="00D819D4" w:rsidRPr="00D819D4" w:rsidRDefault="00D819D4" w:rsidP="00D819D4">
      <w:pPr>
        <w:pStyle w:val="ListParagraph"/>
        <w:numPr>
          <w:ilvl w:val="0"/>
          <w:numId w:val="32"/>
        </w:numPr>
        <w:spacing w:after="0"/>
        <w:rPr>
          <w:sz w:val="24"/>
          <w:szCs w:val="24"/>
        </w:rPr>
      </w:pPr>
      <w:r>
        <w:rPr>
          <w:sz w:val="24"/>
          <w:szCs w:val="24"/>
        </w:rPr>
        <w:t>Recordings and meeting summaries will be available on the PS</w:t>
      </w:r>
      <w:r w:rsidR="00B53301">
        <w:rPr>
          <w:sz w:val="24"/>
          <w:szCs w:val="24"/>
        </w:rPr>
        <w:t xml:space="preserve">RB website until the rules are finalized. </w:t>
      </w:r>
    </w:p>
    <w:p w14:paraId="63F0D74E" w14:textId="77777777" w:rsidR="000C1AEA" w:rsidRPr="00941A59" w:rsidRDefault="000C1AEA" w:rsidP="00D02169">
      <w:pPr>
        <w:spacing w:after="0"/>
        <w:rPr>
          <w:rFonts w:asciiTheme="majorHAnsi" w:hAnsiTheme="majorHAnsi"/>
          <w:sz w:val="24"/>
          <w:szCs w:val="24"/>
        </w:rPr>
      </w:pPr>
    </w:p>
    <w:p w14:paraId="1F15394E" w14:textId="36442FDE" w:rsidR="00131DB2" w:rsidRPr="00941A59" w:rsidRDefault="00131DB2" w:rsidP="00D02169">
      <w:pPr>
        <w:spacing w:after="0"/>
        <w:rPr>
          <w:rFonts w:asciiTheme="majorHAnsi" w:hAnsiTheme="majorHAnsi"/>
          <w:b/>
          <w:bCs/>
          <w:sz w:val="24"/>
          <w:szCs w:val="24"/>
          <w:u w:val="single"/>
        </w:rPr>
      </w:pPr>
      <w:r w:rsidRPr="00941A59">
        <w:rPr>
          <w:rFonts w:asciiTheme="majorHAnsi" w:hAnsiTheme="majorHAnsi"/>
          <w:b/>
          <w:bCs/>
          <w:sz w:val="24"/>
          <w:szCs w:val="24"/>
          <w:u w:val="single"/>
        </w:rPr>
        <w:t>Adjourn</w:t>
      </w:r>
    </w:p>
    <w:p w14:paraId="770C71A3" w14:textId="4BA8A4FE" w:rsidR="00131DB2" w:rsidRDefault="00C23268" w:rsidP="00D02169">
      <w:pPr>
        <w:spacing w:after="0"/>
        <w:rPr>
          <w:rFonts w:asciiTheme="majorHAnsi" w:hAnsiTheme="majorHAnsi"/>
          <w:sz w:val="24"/>
          <w:szCs w:val="24"/>
        </w:rPr>
      </w:pPr>
      <w:r w:rsidRPr="00C0219C">
        <w:rPr>
          <w:sz w:val="24"/>
          <w:szCs w:val="24"/>
        </w:rPr>
        <w:t xml:space="preserve">Alysson </w:t>
      </w:r>
      <w:r w:rsidR="00B53301">
        <w:rPr>
          <w:sz w:val="24"/>
          <w:szCs w:val="24"/>
        </w:rPr>
        <w:t>thank</w:t>
      </w:r>
      <w:r w:rsidR="00B52FF7">
        <w:rPr>
          <w:sz w:val="24"/>
          <w:szCs w:val="24"/>
        </w:rPr>
        <w:t>ed</w:t>
      </w:r>
      <w:r w:rsidR="00B53301">
        <w:rPr>
          <w:sz w:val="24"/>
          <w:szCs w:val="24"/>
        </w:rPr>
        <w:t xml:space="preserve"> RAC members for their contributions and time and adjourned the meeting at </w:t>
      </w:r>
      <w:r w:rsidR="003D0E01">
        <w:rPr>
          <w:sz w:val="24"/>
          <w:szCs w:val="24"/>
        </w:rPr>
        <w:t>2:44pm.</w:t>
      </w:r>
    </w:p>
    <w:p w14:paraId="68D7A3AA" w14:textId="77777777" w:rsidR="00F97F83" w:rsidRDefault="00F97F83" w:rsidP="00821F2C">
      <w:pPr>
        <w:rPr>
          <w:rFonts w:asciiTheme="majorHAnsi" w:hAnsiTheme="majorHAnsi"/>
          <w:b/>
          <w:bCs/>
          <w:sz w:val="24"/>
          <w:szCs w:val="24"/>
        </w:rPr>
      </w:pPr>
    </w:p>
    <w:p w14:paraId="31017E1A" w14:textId="77777777" w:rsidR="00F97F83" w:rsidRDefault="00F97F83" w:rsidP="00821F2C">
      <w:pPr>
        <w:rPr>
          <w:rFonts w:asciiTheme="majorHAnsi" w:hAnsiTheme="majorHAnsi"/>
          <w:b/>
          <w:bCs/>
          <w:sz w:val="24"/>
          <w:szCs w:val="24"/>
        </w:rPr>
      </w:pPr>
    </w:p>
    <w:p w14:paraId="4F08091B" w14:textId="3695EF13" w:rsidR="00E10AD3" w:rsidRPr="00044A1B" w:rsidRDefault="00C740BE" w:rsidP="00821F2C">
      <w:pPr>
        <w:rPr>
          <w:sz w:val="24"/>
          <w:szCs w:val="24"/>
        </w:rPr>
      </w:pPr>
      <w:r w:rsidRPr="00044A1B">
        <w:rPr>
          <w:rFonts w:asciiTheme="majorHAnsi" w:hAnsiTheme="majorHAnsi"/>
          <w:b/>
          <w:bCs/>
          <w:sz w:val="24"/>
          <w:szCs w:val="24"/>
        </w:rPr>
        <w:t>For additional information</w:t>
      </w:r>
      <w:r w:rsidRPr="00044A1B">
        <w:rPr>
          <w:b/>
          <w:bCs/>
          <w:sz w:val="24"/>
          <w:szCs w:val="24"/>
        </w:rPr>
        <w:t>, contact:</w:t>
      </w:r>
      <w:r w:rsidRPr="00044A1B">
        <w:rPr>
          <w:sz w:val="24"/>
          <w:szCs w:val="24"/>
        </w:rPr>
        <w:t xml:space="preserve"> Alysson Bocciolatt, Alysson.Bocciolatt@psrb.oregon.gov</w:t>
      </w:r>
    </w:p>
    <w:sectPr w:rsidR="00E10AD3" w:rsidRPr="00044A1B" w:rsidSect="00E767B3">
      <w:headerReference w:type="default" r:id="rId11"/>
      <w:footerReference w:type="default" r:id="rId12"/>
      <w:pgSz w:w="12240" w:h="15840"/>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E0C5F" w14:textId="77777777" w:rsidR="00F87415" w:rsidRDefault="00F87415" w:rsidP="00311A7E">
      <w:pPr>
        <w:spacing w:after="0" w:line="240" w:lineRule="auto"/>
      </w:pPr>
      <w:r>
        <w:separator/>
      </w:r>
    </w:p>
  </w:endnote>
  <w:endnote w:type="continuationSeparator" w:id="0">
    <w:p w14:paraId="18E7BF9D" w14:textId="77777777" w:rsidR="00F87415" w:rsidRDefault="00F87415" w:rsidP="00311A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81C8C" w14:textId="52879136" w:rsidR="00747A05" w:rsidRDefault="00747A05" w:rsidP="00747A05">
    <w:pPr>
      <w:rPr>
        <w:sz w:val="20"/>
        <w:szCs w:val="20"/>
      </w:rPr>
    </w:pPr>
    <w:r>
      <w:rPr>
        <w:noProof/>
        <w:u w:val="single"/>
      </w:rPr>
      <w:drawing>
        <wp:anchor distT="0" distB="0" distL="114300" distR="114300" simplePos="0" relativeHeight="251658241" behindDoc="1" locked="0" layoutInCell="1" allowOverlap="1" wp14:anchorId="1A3C1023" wp14:editId="7DD23F27">
          <wp:simplePos x="0" y="0"/>
          <wp:positionH relativeFrom="column">
            <wp:posOffset>-31750</wp:posOffset>
          </wp:positionH>
          <wp:positionV relativeFrom="paragraph">
            <wp:posOffset>130810</wp:posOffset>
          </wp:positionV>
          <wp:extent cx="6858000" cy="66675"/>
          <wp:effectExtent l="0" t="0" r="0" b="9525"/>
          <wp:wrapSquare wrapText="bothSides"/>
          <wp:docPr id="1411818083"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818083" name="Picture 2">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58000" cy="66675"/>
                  </a:xfrm>
                  <a:prstGeom prst="rect">
                    <a:avLst/>
                  </a:prstGeom>
                </pic:spPr>
              </pic:pic>
            </a:graphicData>
          </a:graphic>
          <wp14:sizeRelV relativeFrom="margin">
            <wp14:pctHeight>0</wp14:pctHeight>
          </wp14:sizeRelV>
        </wp:anchor>
      </w:drawing>
    </w:r>
    <w:r w:rsidRPr="00CA3791">
      <w:rPr>
        <w:sz w:val="20"/>
        <w:szCs w:val="20"/>
      </w:rPr>
      <w:t xml:space="preserve">Please contact </w:t>
    </w:r>
    <w:hyperlink r:id="rId2" w:history="1">
      <w:r w:rsidRPr="00CA3791">
        <w:rPr>
          <w:rStyle w:val="Hyperlink"/>
          <w:sz w:val="20"/>
          <w:szCs w:val="20"/>
        </w:rPr>
        <w:t>psrb@psrb.oregon.gov</w:t>
      </w:r>
    </w:hyperlink>
    <w:r w:rsidRPr="00CA3791">
      <w:rPr>
        <w:sz w:val="20"/>
        <w:szCs w:val="20"/>
      </w:rPr>
      <w:t xml:space="preserve"> / 503-229-5596</w:t>
    </w:r>
  </w:p>
  <w:p w14:paraId="150A422A" w14:textId="77777777" w:rsidR="00747A05" w:rsidRDefault="00747A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60FE2" w14:textId="77777777" w:rsidR="00F87415" w:rsidRDefault="00F87415" w:rsidP="00311A7E">
      <w:pPr>
        <w:spacing w:after="0" w:line="240" w:lineRule="auto"/>
      </w:pPr>
      <w:r>
        <w:separator/>
      </w:r>
    </w:p>
  </w:footnote>
  <w:footnote w:type="continuationSeparator" w:id="0">
    <w:p w14:paraId="388C0BC0" w14:textId="77777777" w:rsidR="00F87415" w:rsidRDefault="00F87415" w:rsidP="00311A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E1D79" w14:textId="77777777" w:rsidR="00E10AD3" w:rsidRDefault="00EC3EA5" w:rsidP="00E10AD3">
    <w:pPr>
      <w:tabs>
        <w:tab w:val="left" w:pos="2340"/>
      </w:tabs>
      <w:spacing w:after="0" w:line="276" w:lineRule="auto"/>
      <w:jc w:val="right"/>
      <w:rPr>
        <w:b/>
        <w:bCs/>
        <w:sz w:val="28"/>
        <w:szCs w:val="28"/>
        <w:u w:val="single"/>
      </w:rPr>
    </w:pPr>
    <w:r w:rsidRPr="00E10AD3">
      <w:rPr>
        <w:b/>
        <w:bCs/>
        <w:noProof/>
        <w:sz w:val="28"/>
        <w:szCs w:val="28"/>
      </w:rPr>
      <w:drawing>
        <wp:anchor distT="0" distB="0" distL="114300" distR="114300" simplePos="0" relativeHeight="251658242" behindDoc="1" locked="0" layoutInCell="1" allowOverlap="1" wp14:anchorId="7356AA62" wp14:editId="5D29039A">
          <wp:simplePos x="0" y="0"/>
          <wp:positionH relativeFrom="margin">
            <wp:align>left</wp:align>
          </wp:positionH>
          <wp:positionV relativeFrom="paragraph">
            <wp:posOffset>0</wp:posOffset>
          </wp:positionV>
          <wp:extent cx="1316355" cy="731520"/>
          <wp:effectExtent l="0" t="0" r="0" b="0"/>
          <wp:wrapTight wrapText="bothSides">
            <wp:wrapPolygon edited="0">
              <wp:start x="2813" y="563"/>
              <wp:lineTo x="0" y="3938"/>
              <wp:lineTo x="0" y="11250"/>
              <wp:lineTo x="313" y="20250"/>
              <wp:lineTo x="21256" y="20250"/>
              <wp:lineTo x="21256" y="15750"/>
              <wp:lineTo x="20318" y="563"/>
              <wp:lineTo x="2813" y="563"/>
            </wp:wrapPolygon>
          </wp:wrapTight>
          <wp:docPr id="288528219" name="Picture 1" descr="PSR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528219" name="Picture 1" descr="PSRB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16355" cy="731520"/>
                  </a:xfrm>
                  <a:prstGeom prst="rect">
                    <a:avLst/>
                  </a:prstGeom>
                </pic:spPr>
              </pic:pic>
            </a:graphicData>
          </a:graphic>
        </wp:anchor>
      </w:drawing>
    </w:r>
    <w:r w:rsidR="00747A05" w:rsidRPr="00E10AD3">
      <w:rPr>
        <w:b/>
        <w:bCs/>
        <w:noProof/>
        <w:sz w:val="28"/>
        <w:szCs w:val="28"/>
      </w:rPr>
      <w:drawing>
        <wp:anchor distT="0" distB="0" distL="114300" distR="114300" simplePos="0" relativeHeight="251658240" behindDoc="1" locked="1" layoutInCell="1" allowOverlap="0" wp14:anchorId="5E6C037A" wp14:editId="75210C94">
          <wp:simplePos x="0" y="0"/>
          <wp:positionH relativeFrom="margin">
            <wp:posOffset>12700</wp:posOffset>
          </wp:positionH>
          <wp:positionV relativeFrom="paragraph">
            <wp:posOffset>533400</wp:posOffset>
          </wp:positionV>
          <wp:extent cx="6858000" cy="64135"/>
          <wp:effectExtent l="0" t="0" r="0" b="0"/>
          <wp:wrapSquare wrapText="bothSides"/>
          <wp:docPr id="952644753"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644753" name="Picture 2">
                    <a:extLst>
                      <a:ext uri="{C183D7F6-B498-43B3-948B-1728B52AA6E4}">
                        <adec:decorative xmlns:adec="http://schemas.microsoft.com/office/drawing/2017/decorative" val="1"/>
                      </a:ext>
                    </a:extLst>
                  </pic:cNvPr>
                  <pic:cNvPicPr/>
                </pic:nvPicPr>
                <pic:blipFill>
                  <a:blip r:embed="rId2" cstate="print">
                    <a:extLst>
                      <a:ext uri="{28A0092B-C50C-407E-A947-70E740481C1C}">
                        <a14:useLocalDpi xmlns:a14="http://schemas.microsoft.com/office/drawing/2010/main" val="0"/>
                      </a:ext>
                    </a:extLst>
                  </a:blip>
                  <a:stretch>
                    <a:fillRect/>
                  </a:stretch>
                </pic:blipFill>
                <pic:spPr>
                  <a:xfrm>
                    <a:off x="0" y="0"/>
                    <a:ext cx="6858000" cy="64135"/>
                  </a:xfrm>
                  <a:prstGeom prst="rect">
                    <a:avLst/>
                  </a:prstGeom>
                </pic:spPr>
              </pic:pic>
            </a:graphicData>
          </a:graphic>
          <wp14:sizeRelH relativeFrom="margin">
            <wp14:pctWidth>0</wp14:pctWidth>
          </wp14:sizeRelH>
          <wp14:sizeRelV relativeFrom="margin">
            <wp14:pctHeight>0</wp14:pctHeight>
          </wp14:sizeRelV>
        </wp:anchor>
      </w:drawing>
    </w:r>
  </w:p>
  <w:p w14:paraId="0862560C" w14:textId="2F6E7D7A" w:rsidR="00C26B86" w:rsidRDefault="00BF7A8C" w:rsidP="00C26B86">
    <w:pPr>
      <w:tabs>
        <w:tab w:val="left" w:pos="2340"/>
      </w:tabs>
      <w:spacing w:after="0" w:line="276" w:lineRule="auto"/>
      <w:jc w:val="right"/>
      <w:rPr>
        <w:b/>
        <w:bCs/>
        <w:sz w:val="28"/>
        <w:szCs w:val="28"/>
        <w:u w:val="single"/>
      </w:rPr>
    </w:pPr>
    <w:r>
      <w:rPr>
        <w:b/>
        <w:bCs/>
        <w:sz w:val="28"/>
        <w:szCs w:val="28"/>
        <w:u w:val="single"/>
      </w:rPr>
      <w:t>Victims’ Issues Rules</w:t>
    </w:r>
    <w:r w:rsidR="00C26B86">
      <w:rPr>
        <w:b/>
        <w:bCs/>
        <w:sz w:val="28"/>
        <w:szCs w:val="28"/>
        <w:u w:val="single"/>
      </w:rPr>
      <w:t xml:space="preserve"> Advisory Committee</w:t>
    </w:r>
  </w:p>
  <w:p w14:paraId="3F8BB31F" w14:textId="76BF3161" w:rsidR="00C26B86" w:rsidRDefault="00C26B86" w:rsidP="00C26B86">
    <w:pPr>
      <w:tabs>
        <w:tab w:val="left" w:pos="2340"/>
      </w:tabs>
      <w:spacing w:after="0" w:line="276" w:lineRule="auto"/>
      <w:jc w:val="right"/>
      <w:rPr>
        <w:b/>
        <w:bCs/>
        <w:sz w:val="28"/>
        <w:szCs w:val="28"/>
        <w:u w:val="single"/>
      </w:rPr>
    </w:pPr>
    <w:r>
      <w:rPr>
        <w:b/>
        <w:bCs/>
        <w:sz w:val="28"/>
        <w:szCs w:val="28"/>
        <w:u w:val="single"/>
      </w:rPr>
      <w:t xml:space="preserve">Meeting </w:t>
    </w:r>
    <w:r w:rsidR="005372D2">
      <w:rPr>
        <w:b/>
        <w:bCs/>
        <w:sz w:val="28"/>
        <w:szCs w:val="28"/>
        <w:u w:val="single"/>
      </w:rPr>
      <w:t>Summary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3778"/>
    <w:multiLevelType w:val="hybridMultilevel"/>
    <w:tmpl w:val="3DECFF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546DD"/>
    <w:multiLevelType w:val="hybridMultilevel"/>
    <w:tmpl w:val="8E666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956437"/>
    <w:multiLevelType w:val="hybridMultilevel"/>
    <w:tmpl w:val="C3BCA9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88710B"/>
    <w:multiLevelType w:val="hybridMultilevel"/>
    <w:tmpl w:val="14F8C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B414B6"/>
    <w:multiLevelType w:val="hybridMultilevel"/>
    <w:tmpl w:val="BF581B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3E6C7A"/>
    <w:multiLevelType w:val="hybridMultilevel"/>
    <w:tmpl w:val="2B9AF9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834362E"/>
    <w:multiLevelType w:val="hybridMultilevel"/>
    <w:tmpl w:val="78469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976D0A"/>
    <w:multiLevelType w:val="hybridMultilevel"/>
    <w:tmpl w:val="AD3204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A3224D"/>
    <w:multiLevelType w:val="hybridMultilevel"/>
    <w:tmpl w:val="3AC64E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CB50EF"/>
    <w:multiLevelType w:val="multilevel"/>
    <w:tmpl w:val="2CFC2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3E75D3"/>
    <w:multiLevelType w:val="hybridMultilevel"/>
    <w:tmpl w:val="FA368338"/>
    <w:lvl w:ilvl="0" w:tplc="3636247C">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DC2BC0"/>
    <w:multiLevelType w:val="hybridMultilevel"/>
    <w:tmpl w:val="49165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7B708B"/>
    <w:multiLevelType w:val="hybridMultilevel"/>
    <w:tmpl w:val="92042F18"/>
    <w:lvl w:ilvl="0" w:tplc="67022C22">
      <w:start w:val="19"/>
      <w:numFmt w:val="bullet"/>
      <w:lvlText w:val="-"/>
      <w:lvlJc w:val="left"/>
      <w:pPr>
        <w:ind w:left="720" w:hanging="360"/>
      </w:pPr>
      <w:rPr>
        <w:rFonts w:ascii="Aptos" w:eastAsiaTheme="minorHAnsi" w:hAnsi="Aptos" w:cstheme="minorBidi" w:hint="default"/>
      </w:rPr>
    </w:lvl>
    <w:lvl w:ilvl="1" w:tplc="F648A96C">
      <w:numFmt w:val="bullet"/>
      <w:lvlText w:val="•"/>
      <w:lvlJc w:val="left"/>
      <w:pPr>
        <w:ind w:left="1440" w:hanging="360"/>
      </w:pPr>
      <w:rPr>
        <w:rFonts w:ascii="Aptos" w:eastAsiaTheme="minorHAnsi" w:hAnsi="Aptos"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00435F"/>
    <w:multiLevelType w:val="hybridMultilevel"/>
    <w:tmpl w:val="8FD67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CB41EA"/>
    <w:multiLevelType w:val="hybridMultilevel"/>
    <w:tmpl w:val="FCD40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9D0F74"/>
    <w:multiLevelType w:val="hybridMultilevel"/>
    <w:tmpl w:val="12049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CB0E70"/>
    <w:multiLevelType w:val="hybridMultilevel"/>
    <w:tmpl w:val="3AA085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15084F"/>
    <w:multiLevelType w:val="hybridMultilevel"/>
    <w:tmpl w:val="E37E11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2976E1"/>
    <w:multiLevelType w:val="hybridMultilevel"/>
    <w:tmpl w:val="B7B42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815172"/>
    <w:multiLevelType w:val="hybridMultilevel"/>
    <w:tmpl w:val="7B9EC8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277108"/>
    <w:multiLevelType w:val="hybridMultilevel"/>
    <w:tmpl w:val="3E280D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F06D7E"/>
    <w:multiLevelType w:val="hybridMultilevel"/>
    <w:tmpl w:val="A8041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543423"/>
    <w:multiLevelType w:val="hybridMultilevel"/>
    <w:tmpl w:val="C57A5170"/>
    <w:lvl w:ilvl="0" w:tplc="04090001">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Aptos" w:eastAsiaTheme="minorHAnsi" w:hAnsi="Aptos"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E9C6CE5"/>
    <w:multiLevelType w:val="hybridMultilevel"/>
    <w:tmpl w:val="9580D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066D2A"/>
    <w:multiLevelType w:val="hybridMultilevel"/>
    <w:tmpl w:val="6C86E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1B7E80"/>
    <w:multiLevelType w:val="hybridMultilevel"/>
    <w:tmpl w:val="7F987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6C724D"/>
    <w:multiLevelType w:val="hybridMultilevel"/>
    <w:tmpl w:val="8C38C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636937"/>
    <w:multiLevelType w:val="hybridMultilevel"/>
    <w:tmpl w:val="84A8C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9B3BBA"/>
    <w:multiLevelType w:val="hybridMultilevel"/>
    <w:tmpl w:val="013CC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ED6813"/>
    <w:multiLevelType w:val="hybridMultilevel"/>
    <w:tmpl w:val="BB788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C56A6B"/>
    <w:multiLevelType w:val="hybridMultilevel"/>
    <w:tmpl w:val="68F0545E"/>
    <w:lvl w:ilvl="0" w:tplc="67022C22">
      <w:start w:val="19"/>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BD5A16"/>
    <w:multiLevelType w:val="hybridMultilevel"/>
    <w:tmpl w:val="AF862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2964408">
    <w:abstractNumId w:val="24"/>
  </w:num>
  <w:num w:numId="2" w16cid:durableId="686061769">
    <w:abstractNumId w:val="9"/>
  </w:num>
  <w:num w:numId="3" w16cid:durableId="617755287">
    <w:abstractNumId w:val="1"/>
  </w:num>
  <w:num w:numId="4" w16cid:durableId="1285890390">
    <w:abstractNumId w:val="3"/>
  </w:num>
  <w:num w:numId="5" w16cid:durableId="1354963494">
    <w:abstractNumId w:val="28"/>
  </w:num>
  <w:num w:numId="6" w16cid:durableId="1486242581">
    <w:abstractNumId w:val="20"/>
  </w:num>
  <w:num w:numId="7" w16cid:durableId="2092853678">
    <w:abstractNumId w:val="4"/>
  </w:num>
  <w:num w:numId="8" w16cid:durableId="1298611794">
    <w:abstractNumId w:val="5"/>
  </w:num>
  <w:num w:numId="9" w16cid:durableId="71047708">
    <w:abstractNumId w:val="27"/>
  </w:num>
  <w:num w:numId="10" w16cid:durableId="1958947464">
    <w:abstractNumId w:val="23"/>
  </w:num>
  <w:num w:numId="11" w16cid:durableId="106583730">
    <w:abstractNumId w:val="16"/>
  </w:num>
  <w:num w:numId="12" w16cid:durableId="2098943410">
    <w:abstractNumId w:val="18"/>
  </w:num>
  <w:num w:numId="13" w16cid:durableId="1325664677">
    <w:abstractNumId w:val="15"/>
  </w:num>
  <w:num w:numId="14" w16cid:durableId="2008243283">
    <w:abstractNumId w:val="7"/>
  </w:num>
  <w:num w:numId="15" w16cid:durableId="756899246">
    <w:abstractNumId w:val="10"/>
  </w:num>
  <w:num w:numId="16" w16cid:durableId="50275259">
    <w:abstractNumId w:val="29"/>
  </w:num>
  <w:num w:numId="17" w16cid:durableId="569998389">
    <w:abstractNumId w:val="19"/>
  </w:num>
  <w:num w:numId="18" w16cid:durableId="973828149">
    <w:abstractNumId w:val="25"/>
  </w:num>
  <w:num w:numId="19" w16cid:durableId="135144045">
    <w:abstractNumId w:val="26"/>
  </w:num>
  <w:num w:numId="20" w16cid:durableId="789592990">
    <w:abstractNumId w:val="21"/>
  </w:num>
  <w:num w:numId="21" w16cid:durableId="160236834">
    <w:abstractNumId w:val="8"/>
  </w:num>
  <w:num w:numId="22" w16cid:durableId="2085102267">
    <w:abstractNumId w:val="2"/>
  </w:num>
  <w:num w:numId="23" w16cid:durableId="963081820">
    <w:abstractNumId w:val="31"/>
  </w:num>
  <w:num w:numId="24" w16cid:durableId="1952859357">
    <w:abstractNumId w:val="13"/>
  </w:num>
  <w:num w:numId="25" w16cid:durableId="1183009634">
    <w:abstractNumId w:val="30"/>
  </w:num>
  <w:num w:numId="26" w16cid:durableId="1380475547">
    <w:abstractNumId w:val="12"/>
  </w:num>
  <w:num w:numId="27" w16cid:durableId="1982270734">
    <w:abstractNumId w:val="0"/>
  </w:num>
  <w:num w:numId="28" w16cid:durableId="1870293982">
    <w:abstractNumId w:val="22"/>
  </w:num>
  <w:num w:numId="29" w16cid:durableId="1130175342">
    <w:abstractNumId w:val="17"/>
  </w:num>
  <w:num w:numId="30" w16cid:durableId="563417643">
    <w:abstractNumId w:val="14"/>
  </w:num>
  <w:num w:numId="31" w16cid:durableId="1956865204">
    <w:abstractNumId w:val="11"/>
  </w:num>
  <w:num w:numId="32" w16cid:durableId="21258843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A7E"/>
    <w:rsid w:val="00000304"/>
    <w:rsid w:val="0000426C"/>
    <w:rsid w:val="00013ACC"/>
    <w:rsid w:val="00015FBC"/>
    <w:rsid w:val="0002357D"/>
    <w:rsid w:val="0002412E"/>
    <w:rsid w:val="00037114"/>
    <w:rsid w:val="00044A1B"/>
    <w:rsid w:val="00052A17"/>
    <w:rsid w:val="000577C5"/>
    <w:rsid w:val="00057A2B"/>
    <w:rsid w:val="00061D4B"/>
    <w:rsid w:val="000710D4"/>
    <w:rsid w:val="000720C4"/>
    <w:rsid w:val="00075829"/>
    <w:rsid w:val="000771A6"/>
    <w:rsid w:val="00080D37"/>
    <w:rsid w:val="00085823"/>
    <w:rsid w:val="00086DA2"/>
    <w:rsid w:val="0009207F"/>
    <w:rsid w:val="00095145"/>
    <w:rsid w:val="00096614"/>
    <w:rsid w:val="00096EAB"/>
    <w:rsid w:val="000A3389"/>
    <w:rsid w:val="000A5B2D"/>
    <w:rsid w:val="000A620C"/>
    <w:rsid w:val="000B0ECF"/>
    <w:rsid w:val="000B5A02"/>
    <w:rsid w:val="000B63C1"/>
    <w:rsid w:val="000C0863"/>
    <w:rsid w:val="000C1AEA"/>
    <w:rsid w:val="000C69F0"/>
    <w:rsid w:val="000C6C43"/>
    <w:rsid w:val="000D1735"/>
    <w:rsid w:val="000F19C4"/>
    <w:rsid w:val="000F4BC8"/>
    <w:rsid w:val="000F5948"/>
    <w:rsid w:val="000F734C"/>
    <w:rsid w:val="00107BE3"/>
    <w:rsid w:val="00120E5A"/>
    <w:rsid w:val="00123401"/>
    <w:rsid w:val="00131DB2"/>
    <w:rsid w:val="00135126"/>
    <w:rsid w:val="00135159"/>
    <w:rsid w:val="00135DC7"/>
    <w:rsid w:val="001433FE"/>
    <w:rsid w:val="0014469E"/>
    <w:rsid w:val="00150669"/>
    <w:rsid w:val="001554B0"/>
    <w:rsid w:val="00156E6B"/>
    <w:rsid w:val="00160303"/>
    <w:rsid w:val="00160F9E"/>
    <w:rsid w:val="00162E70"/>
    <w:rsid w:val="001677E0"/>
    <w:rsid w:val="00170F6B"/>
    <w:rsid w:val="001727CF"/>
    <w:rsid w:val="0018057E"/>
    <w:rsid w:val="00181379"/>
    <w:rsid w:val="001853D7"/>
    <w:rsid w:val="0018550C"/>
    <w:rsid w:val="0018734B"/>
    <w:rsid w:val="00192096"/>
    <w:rsid w:val="00197159"/>
    <w:rsid w:val="001A0F7F"/>
    <w:rsid w:val="001A6EEE"/>
    <w:rsid w:val="001A71CB"/>
    <w:rsid w:val="001B3AAB"/>
    <w:rsid w:val="001B4853"/>
    <w:rsid w:val="001B5F4A"/>
    <w:rsid w:val="001C1B18"/>
    <w:rsid w:val="001C1B9A"/>
    <w:rsid w:val="001C5F9D"/>
    <w:rsid w:val="001D432C"/>
    <w:rsid w:val="001D6255"/>
    <w:rsid w:val="001D62A7"/>
    <w:rsid w:val="001E3893"/>
    <w:rsid w:val="001E5530"/>
    <w:rsid w:val="001E5E6A"/>
    <w:rsid w:val="001E60BE"/>
    <w:rsid w:val="001F1508"/>
    <w:rsid w:val="001F6638"/>
    <w:rsid w:val="002016F6"/>
    <w:rsid w:val="00202C28"/>
    <w:rsid w:val="00204321"/>
    <w:rsid w:val="00204B40"/>
    <w:rsid w:val="00204DF0"/>
    <w:rsid w:val="00207A41"/>
    <w:rsid w:val="00210814"/>
    <w:rsid w:val="0021565F"/>
    <w:rsid w:val="00215A1E"/>
    <w:rsid w:val="00216C65"/>
    <w:rsid w:val="00220BD2"/>
    <w:rsid w:val="00222ABE"/>
    <w:rsid w:val="0022704E"/>
    <w:rsid w:val="00233F55"/>
    <w:rsid w:val="00241007"/>
    <w:rsid w:val="00243C3F"/>
    <w:rsid w:val="00244B4C"/>
    <w:rsid w:val="00245125"/>
    <w:rsid w:val="00246408"/>
    <w:rsid w:val="002466C9"/>
    <w:rsid w:val="00251F29"/>
    <w:rsid w:val="00253EF4"/>
    <w:rsid w:val="00262EFA"/>
    <w:rsid w:val="00266C0D"/>
    <w:rsid w:val="00267C30"/>
    <w:rsid w:val="00272CBD"/>
    <w:rsid w:val="00274AA4"/>
    <w:rsid w:val="00286D62"/>
    <w:rsid w:val="00297A26"/>
    <w:rsid w:val="002A3896"/>
    <w:rsid w:val="002B1A53"/>
    <w:rsid w:val="002B592B"/>
    <w:rsid w:val="002B69C2"/>
    <w:rsid w:val="002B7DF8"/>
    <w:rsid w:val="002C1722"/>
    <w:rsid w:val="002C4B97"/>
    <w:rsid w:val="002C4EA3"/>
    <w:rsid w:val="002C74AE"/>
    <w:rsid w:val="002C7889"/>
    <w:rsid w:val="002D1FA1"/>
    <w:rsid w:val="002D3EC1"/>
    <w:rsid w:val="002D4FEF"/>
    <w:rsid w:val="002D7498"/>
    <w:rsid w:val="002E03B2"/>
    <w:rsid w:val="002E12D4"/>
    <w:rsid w:val="002E1842"/>
    <w:rsid w:val="002E5F43"/>
    <w:rsid w:val="002E6DAE"/>
    <w:rsid w:val="002F00FE"/>
    <w:rsid w:val="002F4129"/>
    <w:rsid w:val="002F5CF8"/>
    <w:rsid w:val="002F6734"/>
    <w:rsid w:val="0030016B"/>
    <w:rsid w:val="00301753"/>
    <w:rsid w:val="00306D73"/>
    <w:rsid w:val="00311A7E"/>
    <w:rsid w:val="0032534F"/>
    <w:rsid w:val="00332935"/>
    <w:rsid w:val="00340199"/>
    <w:rsid w:val="0034524D"/>
    <w:rsid w:val="00345AEE"/>
    <w:rsid w:val="003469A5"/>
    <w:rsid w:val="00350AC9"/>
    <w:rsid w:val="0035228E"/>
    <w:rsid w:val="003532B6"/>
    <w:rsid w:val="00363489"/>
    <w:rsid w:val="00365422"/>
    <w:rsid w:val="00366575"/>
    <w:rsid w:val="003709E3"/>
    <w:rsid w:val="00373685"/>
    <w:rsid w:val="00374ADF"/>
    <w:rsid w:val="003756D9"/>
    <w:rsid w:val="003763D2"/>
    <w:rsid w:val="00376D9C"/>
    <w:rsid w:val="00380566"/>
    <w:rsid w:val="0038601F"/>
    <w:rsid w:val="00392D46"/>
    <w:rsid w:val="003A0C53"/>
    <w:rsid w:val="003A0FC2"/>
    <w:rsid w:val="003A3BAC"/>
    <w:rsid w:val="003A5A05"/>
    <w:rsid w:val="003B4D14"/>
    <w:rsid w:val="003B5972"/>
    <w:rsid w:val="003C370A"/>
    <w:rsid w:val="003D0E01"/>
    <w:rsid w:val="003D1E91"/>
    <w:rsid w:val="003D26FF"/>
    <w:rsid w:val="003D3886"/>
    <w:rsid w:val="003D5F44"/>
    <w:rsid w:val="003D716F"/>
    <w:rsid w:val="003D732C"/>
    <w:rsid w:val="003E15C4"/>
    <w:rsid w:val="003E436E"/>
    <w:rsid w:val="003E5E06"/>
    <w:rsid w:val="003F02E2"/>
    <w:rsid w:val="003F3D6E"/>
    <w:rsid w:val="003F5B20"/>
    <w:rsid w:val="00402E7D"/>
    <w:rsid w:val="0040350E"/>
    <w:rsid w:val="00406E8A"/>
    <w:rsid w:val="0041138C"/>
    <w:rsid w:val="004147E6"/>
    <w:rsid w:val="00414B55"/>
    <w:rsid w:val="004151EC"/>
    <w:rsid w:val="004160B0"/>
    <w:rsid w:val="00424CE7"/>
    <w:rsid w:val="00426099"/>
    <w:rsid w:val="00431AF1"/>
    <w:rsid w:val="0043441F"/>
    <w:rsid w:val="004374B6"/>
    <w:rsid w:val="00443721"/>
    <w:rsid w:val="0044529B"/>
    <w:rsid w:val="00451FF2"/>
    <w:rsid w:val="0045526F"/>
    <w:rsid w:val="0045532E"/>
    <w:rsid w:val="00460DB5"/>
    <w:rsid w:val="004614B7"/>
    <w:rsid w:val="00466C52"/>
    <w:rsid w:val="00470B7F"/>
    <w:rsid w:val="00470DDE"/>
    <w:rsid w:val="00480FF6"/>
    <w:rsid w:val="00481DCC"/>
    <w:rsid w:val="00486663"/>
    <w:rsid w:val="00493CDE"/>
    <w:rsid w:val="00497D9A"/>
    <w:rsid w:val="004A00A8"/>
    <w:rsid w:val="004A2930"/>
    <w:rsid w:val="004A2958"/>
    <w:rsid w:val="004A3640"/>
    <w:rsid w:val="004B4791"/>
    <w:rsid w:val="004B4E8C"/>
    <w:rsid w:val="004B7DE9"/>
    <w:rsid w:val="004C6863"/>
    <w:rsid w:val="004D61F1"/>
    <w:rsid w:val="004E2596"/>
    <w:rsid w:val="004E3DD8"/>
    <w:rsid w:val="004E7611"/>
    <w:rsid w:val="004F093B"/>
    <w:rsid w:val="004F1515"/>
    <w:rsid w:val="004F3274"/>
    <w:rsid w:val="0050187A"/>
    <w:rsid w:val="00505190"/>
    <w:rsid w:val="005118EC"/>
    <w:rsid w:val="00513BDD"/>
    <w:rsid w:val="00513D6B"/>
    <w:rsid w:val="005142D8"/>
    <w:rsid w:val="00516D43"/>
    <w:rsid w:val="00517ABD"/>
    <w:rsid w:val="005334E7"/>
    <w:rsid w:val="00533CEA"/>
    <w:rsid w:val="00535B22"/>
    <w:rsid w:val="005372D2"/>
    <w:rsid w:val="005378CE"/>
    <w:rsid w:val="00542B4C"/>
    <w:rsid w:val="0054354D"/>
    <w:rsid w:val="005439E4"/>
    <w:rsid w:val="0054663D"/>
    <w:rsid w:val="00546BE7"/>
    <w:rsid w:val="0055451D"/>
    <w:rsid w:val="005617B1"/>
    <w:rsid w:val="0056332F"/>
    <w:rsid w:val="00567566"/>
    <w:rsid w:val="00567DE9"/>
    <w:rsid w:val="0057154C"/>
    <w:rsid w:val="00571984"/>
    <w:rsid w:val="0057458E"/>
    <w:rsid w:val="00580B2F"/>
    <w:rsid w:val="00584835"/>
    <w:rsid w:val="005856BD"/>
    <w:rsid w:val="0058594F"/>
    <w:rsid w:val="005928ED"/>
    <w:rsid w:val="005942D7"/>
    <w:rsid w:val="005A24BA"/>
    <w:rsid w:val="005A4F2F"/>
    <w:rsid w:val="005B1035"/>
    <w:rsid w:val="005B35F1"/>
    <w:rsid w:val="005B6E1C"/>
    <w:rsid w:val="005D2CF2"/>
    <w:rsid w:val="005E04F5"/>
    <w:rsid w:val="005E3434"/>
    <w:rsid w:val="005F1245"/>
    <w:rsid w:val="005F52FA"/>
    <w:rsid w:val="005F5B79"/>
    <w:rsid w:val="00601E6A"/>
    <w:rsid w:val="00604F53"/>
    <w:rsid w:val="00607710"/>
    <w:rsid w:val="00610FEA"/>
    <w:rsid w:val="006125F0"/>
    <w:rsid w:val="0062650C"/>
    <w:rsid w:val="006276CE"/>
    <w:rsid w:val="0063021C"/>
    <w:rsid w:val="00641558"/>
    <w:rsid w:val="00653DF5"/>
    <w:rsid w:val="00661069"/>
    <w:rsid w:val="00665022"/>
    <w:rsid w:val="00666870"/>
    <w:rsid w:val="006723F8"/>
    <w:rsid w:val="00673BEA"/>
    <w:rsid w:val="00675E68"/>
    <w:rsid w:val="00675EB4"/>
    <w:rsid w:val="00675FAA"/>
    <w:rsid w:val="006823C0"/>
    <w:rsid w:val="00682799"/>
    <w:rsid w:val="00694626"/>
    <w:rsid w:val="00694FF5"/>
    <w:rsid w:val="006956EB"/>
    <w:rsid w:val="006A4287"/>
    <w:rsid w:val="006A7A4C"/>
    <w:rsid w:val="006B142B"/>
    <w:rsid w:val="006B3233"/>
    <w:rsid w:val="006C1E6D"/>
    <w:rsid w:val="006C2470"/>
    <w:rsid w:val="006C4CC7"/>
    <w:rsid w:val="006C4F8B"/>
    <w:rsid w:val="006C6F24"/>
    <w:rsid w:val="006D016E"/>
    <w:rsid w:val="006D2FA1"/>
    <w:rsid w:val="006D2FA5"/>
    <w:rsid w:val="006D3008"/>
    <w:rsid w:val="006D575C"/>
    <w:rsid w:val="006D5788"/>
    <w:rsid w:val="006D7376"/>
    <w:rsid w:val="006E4546"/>
    <w:rsid w:val="006E458B"/>
    <w:rsid w:val="006E664D"/>
    <w:rsid w:val="006F6B69"/>
    <w:rsid w:val="006F758A"/>
    <w:rsid w:val="007015EE"/>
    <w:rsid w:val="0070263A"/>
    <w:rsid w:val="0070489C"/>
    <w:rsid w:val="0070646A"/>
    <w:rsid w:val="00711676"/>
    <w:rsid w:val="007120F5"/>
    <w:rsid w:val="0071470E"/>
    <w:rsid w:val="00714E06"/>
    <w:rsid w:val="00716D27"/>
    <w:rsid w:val="00716E4A"/>
    <w:rsid w:val="0072052F"/>
    <w:rsid w:val="00722B3F"/>
    <w:rsid w:val="00722E39"/>
    <w:rsid w:val="007315C6"/>
    <w:rsid w:val="00733C3E"/>
    <w:rsid w:val="00737050"/>
    <w:rsid w:val="0074083B"/>
    <w:rsid w:val="00740D32"/>
    <w:rsid w:val="00746095"/>
    <w:rsid w:val="00747A05"/>
    <w:rsid w:val="00751B69"/>
    <w:rsid w:val="00751C85"/>
    <w:rsid w:val="00752026"/>
    <w:rsid w:val="00753639"/>
    <w:rsid w:val="00753C62"/>
    <w:rsid w:val="00760AAD"/>
    <w:rsid w:val="00760C74"/>
    <w:rsid w:val="00761B27"/>
    <w:rsid w:val="00764BB1"/>
    <w:rsid w:val="00765F79"/>
    <w:rsid w:val="007660E5"/>
    <w:rsid w:val="00770F8E"/>
    <w:rsid w:val="00776E50"/>
    <w:rsid w:val="00780D87"/>
    <w:rsid w:val="0078362A"/>
    <w:rsid w:val="00783CE2"/>
    <w:rsid w:val="00787CE7"/>
    <w:rsid w:val="00792278"/>
    <w:rsid w:val="00793D79"/>
    <w:rsid w:val="007A17CC"/>
    <w:rsid w:val="007A1F9C"/>
    <w:rsid w:val="007A2E7C"/>
    <w:rsid w:val="007A4CA3"/>
    <w:rsid w:val="007A561D"/>
    <w:rsid w:val="007B351F"/>
    <w:rsid w:val="007B53C2"/>
    <w:rsid w:val="007B7A39"/>
    <w:rsid w:val="007B7DC7"/>
    <w:rsid w:val="007C301A"/>
    <w:rsid w:val="007D0E0E"/>
    <w:rsid w:val="007D146B"/>
    <w:rsid w:val="007D34B8"/>
    <w:rsid w:val="007D6B27"/>
    <w:rsid w:val="007D7034"/>
    <w:rsid w:val="007E3230"/>
    <w:rsid w:val="007E608A"/>
    <w:rsid w:val="007E7B6D"/>
    <w:rsid w:val="007F0EDD"/>
    <w:rsid w:val="007F1064"/>
    <w:rsid w:val="007F201B"/>
    <w:rsid w:val="007F2CC5"/>
    <w:rsid w:val="007F33B5"/>
    <w:rsid w:val="007F778A"/>
    <w:rsid w:val="008125CE"/>
    <w:rsid w:val="00816614"/>
    <w:rsid w:val="0081680C"/>
    <w:rsid w:val="00816EE8"/>
    <w:rsid w:val="00817B74"/>
    <w:rsid w:val="00820827"/>
    <w:rsid w:val="0082122E"/>
    <w:rsid w:val="00821903"/>
    <w:rsid w:val="008219F2"/>
    <w:rsid w:val="00821F2C"/>
    <w:rsid w:val="008233A6"/>
    <w:rsid w:val="00823E6B"/>
    <w:rsid w:val="0082740C"/>
    <w:rsid w:val="008302B4"/>
    <w:rsid w:val="00831E3F"/>
    <w:rsid w:val="008357B6"/>
    <w:rsid w:val="00840BD1"/>
    <w:rsid w:val="008415F3"/>
    <w:rsid w:val="0085208B"/>
    <w:rsid w:val="00853634"/>
    <w:rsid w:val="008536A0"/>
    <w:rsid w:val="00863B3D"/>
    <w:rsid w:val="00867835"/>
    <w:rsid w:val="00873EC5"/>
    <w:rsid w:val="008746E1"/>
    <w:rsid w:val="00874CCC"/>
    <w:rsid w:val="00886A0D"/>
    <w:rsid w:val="00893493"/>
    <w:rsid w:val="0089689E"/>
    <w:rsid w:val="00896E46"/>
    <w:rsid w:val="008A0AB4"/>
    <w:rsid w:val="008A0BB7"/>
    <w:rsid w:val="008A2B9E"/>
    <w:rsid w:val="008A3824"/>
    <w:rsid w:val="008A560E"/>
    <w:rsid w:val="008B79E9"/>
    <w:rsid w:val="008C0D79"/>
    <w:rsid w:val="008C3DD6"/>
    <w:rsid w:val="008C75C9"/>
    <w:rsid w:val="008D0A21"/>
    <w:rsid w:val="008D21EF"/>
    <w:rsid w:val="008D4634"/>
    <w:rsid w:val="008D7AD4"/>
    <w:rsid w:val="008E3A10"/>
    <w:rsid w:val="008E5514"/>
    <w:rsid w:val="008F0F03"/>
    <w:rsid w:val="008F5122"/>
    <w:rsid w:val="008F571E"/>
    <w:rsid w:val="00901C04"/>
    <w:rsid w:val="00913BF4"/>
    <w:rsid w:val="00935D80"/>
    <w:rsid w:val="009363CF"/>
    <w:rsid w:val="00937F5F"/>
    <w:rsid w:val="00941A59"/>
    <w:rsid w:val="009512D5"/>
    <w:rsid w:val="00952500"/>
    <w:rsid w:val="009616DE"/>
    <w:rsid w:val="00961C0A"/>
    <w:rsid w:val="009631A8"/>
    <w:rsid w:val="009647F1"/>
    <w:rsid w:val="00970E7E"/>
    <w:rsid w:val="00973C78"/>
    <w:rsid w:val="0097641E"/>
    <w:rsid w:val="009801AB"/>
    <w:rsid w:val="00983844"/>
    <w:rsid w:val="00983D13"/>
    <w:rsid w:val="00983D5D"/>
    <w:rsid w:val="0099520F"/>
    <w:rsid w:val="009A0B40"/>
    <w:rsid w:val="009B1BD8"/>
    <w:rsid w:val="009C4076"/>
    <w:rsid w:val="009D09F7"/>
    <w:rsid w:val="009D654C"/>
    <w:rsid w:val="009E21E5"/>
    <w:rsid w:val="009E253A"/>
    <w:rsid w:val="009F03AF"/>
    <w:rsid w:val="009F566F"/>
    <w:rsid w:val="009F58DB"/>
    <w:rsid w:val="009F7DBD"/>
    <w:rsid w:val="00A0450A"/>
    <w:rsid w:val="00A07E3D"/>
    <w:rsid w:val="00A120DE"/>
    <w:rsid w:val="00A12AB7"/>
    <w:rsid w:val="00A1722B"/>
    <w:rsid w:val="00A20355"/>
    <w:rsid w:val="00A216E0"/>
    <w:rsid w:val="00A248CF"/>
    <w:rsid w:val="00A27DED"/>
    <w:rsid w:val="00A32BD9"/>
    <w:rsid w:val="00A34B24"/>
    <w:rsid w:val="00A4010F"/>
    <w:rsid w:val="00A46882"/>
    <w:rsid w:val="00A51F81"/>
    <w:rsid w:val="00A53FA8"/>
    <w:rsid w:val="00A542B7"/>
    <w:rsid w:val="00A57DAD"/>
    <w:rsid w:val="00A64521"/>
    <w:rsid w:val="00A64BBE"/>
    <w:rsid w:val="00A67D7C"/>
    <w:rsid w:val="00A7016D"/>
    <w:rsid w:val="00A70C37"/>
    <w:rsid w:val="00A718FB"/>
    <w:rsid w:val="00A73235"/>
    <w:rsid w:val="00A76CAD"/>
    <w:rsid w:val="00A77692"/>
    <w:rsid w:val="00A82C20"/>
    <w:rsid w:val="00A840D0"/>
    <w:rsid w:val="00A90C20"/>
    <w:rsid w:val="00A90DBF"/>
    <w:rsid w:val="00A926F0"/>
    <w:rsid w:val="00A959A1"/>
    <w:rsid w:val="00AB0C19"/>
    <w:rsid w:val="00AB2384"/>
    <w:rsid w:val="00AB3410"/>
    <w:rsid w:val="00AB3DAE"/>
    <w:rsid w:val="00AB6534"/>
    <w:rsid w:val="00AC0444"/>
    <w:rsid w:val="00AC2AFF"/>
    <w:rsid w:val="00AC4FC9"/>
    <w:rsid w:val="00AC7181"/>
    <w:rsid w:val="00AD1515"/>
    <w:rsid w:val="00AD500E"/>
    <w:rsid w:val="00AD5109"/>
    <w:rsid w:val="00AD5389"/>
    <w:rsid w:val="00AD5A53"/>
    <w:rsid w:val="00AD6D70"/>
    <w:rsid w:val="00AD7F88"/>
    <w:rsid w:val="00AE30C0"/>
    <w:rsid w:val="00AE349F"/>
    <w:rsid w:val="00AE4C42"/>
    <w:rsid w:val="00AF0658"/>
    <w:rsid w:val="00AF06DC"/>
    <w:rsid w:val="00AF5791"/>
    <w:rsid w:val="00AF6205"/>
    <w:rsid w:val="00B02133"/>
    <w:rsid w:val="00B0568A"/>
    <w:rsid w:val="00B059C9"/>
    <w:rsid w:val="00B06B82"/>
    <w:rsid w:val="00B101D4"/>
    <w:rsid w:val="00B10BF8"/>
    <w:rsid w:val="00B13FD5"/>
    <w:rsid w:val="00B153CC"/>
    <w:rsid w:val="00B177D4"/>
    <w:rsid w:val="00B1789F"/>
    <w:rsid w:val="00B212C1"/>
    <w:rsid w:val="00B22E94"/>
    <w:rsid w:val="00B32C8E"/>
    <w:rsid w:val="00B36322"/>
    <w:rsid w:val="00B373BC"/>
    <w:rsid w:val="00B51894"/>
    <w:rsid w:val="00B52FF7"/>
    <w:rsid w:val="00B53301"/>
    <w:rsid w:val="00B54E6B"/>
    <w:rsid w:val="00B57F04"/>
    <w:rsid w:val="00B602D6"/>
    <w:rsid w:val="00B70AC9"/>
    <w:rsid w:val="00B70AF4"/>
    <w:rsid w:val="00B77163"/>
    <w:rsid w:val="00B77CFE"/>
    <w:rsid w:val="00B77DD1"/>
    <w:rsid w:val="00B80867"/>
    <w:rsid w:val="00B85B04"/>
    <w:rsid w:val="00B95C4A"/>
    <w:rsid w:val="00B960E6"/>
    <w:rsid w:val="00BA1A94"/>
    <w:rsid w:val="00BA30E3"/>
    <w:rsid w:val="00BA5E9B"/>
    <w:rsid w:val="00BB407D"/>
    <w:rsid w:val="00BC13F9"/>
    <w:rsid w:val="00BC4CBE"/>
    <w:rsid w:val="00BC776B"/>
    <w:rsid w:val="00BD2903"/>
    <w:rsid w:val="00BD5D0A"/>
    <w:rsid w:val="00BE0547"/>
    <w:rsid w:val="00BE4AFD"/>
    <w:rsid w:val="00BE7292"/>
    <w:rsid w:val="00BF0E11"/>
    <w:rsid w:val="00BF20CD"/>
    <w:rsid w:val="00BF37F8"/>
    <w:rsid w:val="00BF41FF"/>
    <w:rsid w:val="00BF7A8C"/>
    <w:rsid w:val="00C0011E"/>
    <w:rsid w:val="00C0219C"/>
    <w:rsid w:val="00C0243D"/>
    <w:rsid w:val="00C07162"/>
    <w:rsid w:val="00C079DB"/>
    <w:rsid w:val="00C1023D"/>
    <w:rsid w:val="00C12659"/>
    <w:rsid w:val="00C14C04"/>
    <w:rsid w:val="00C17DC2"/>
    <w:rsid w:val="00C23268"/>
    <w:rsid w:val="00C26B86"/>
    <w:rsid w:val="00C3047D"/>
    <w:rsid w:val="00C315CA"/>
    <w:rsid w:val="00C3259E"/>
    <w:rsid w:val="00C33552"/>
    <w:rsid w:val="00C3777A"/>
    <w:rsid w:val="00C40809"/>
    <w:rsid w:val="00C40C3A"/>
    <w:rsid w:val="00C43AD4"/>
    <w:rsid w:val="00C45E2E"/>
    <w:rsid w:val="00C56457"/>
    <w:rsid w:val="00C6040E"/>
    <w:rsid w:val="00C610FD"/>
    <w:rsid w:val="00C63939"/>
    <w:rsid w:val="00C65640"/>
    <w:rsid w:val="00C66DEA"/>
    <w:rsid w:val="00C7272B"/>
    <w:rsid w:val="00C740BE"/>
    <w:rsid w:val="00C77EF5"/>
    <w:rsid w:val="00C827A9"/>
    <w:rsid w:val="00C840C1"/>
    <w:rsid w:val="00C84510"/>
    <w:rsid w:val="00C859E5"/>
    <w:rsid w:val="00C9040C"/>
    <w:rsid w:val="00C95F79"/>
    <w:rsid w:val="00C97B47"/>
    <w:rsid w:val="00CA1843"/>
    <w:rsid w:val="00CA1987"/>
    <w:rsid w:val="00CA2D32"/>
    <w:rsid w:val="00CA3791"/>
    <w:rsid w:val="00CA5FFC"/>
    <w:rsid w:val="00CA63B1"/>
    <w:rsid w:val="00CB1185"/>
    <w:rsid w:val="00CB4D8D"/>
    <w:rsid w:val="00CC30CF"/>
    <w:rsid w:val="00CC3DA6"/>
    <w:rsid w:val="00CD2DDC"/>
    <w:rsid w:val="00CE09E8"/>
    <w:rsid w:val="00CF3773"/>
    <w:rsid w:val="00D00681"/>
    <w:rsid w:val="00D02169"/>
    <w:rsid w:val="00D07137"/>
    <w:rsid w:val="00D07770"/>
    <w:rsid w:val="00D07FED"/>
    <w:rsid w:val="00D13A4E"/>
    <w:rsid w:val="00D16859"/>
    <w:rsid w:val="00D20266"/>
    <w:rsid w:val="00D206CF"/>
    <w:rsid w:val="00D26AD4"/>
    <w:rsid w:val="00D33CF2"/>
    <w:rsid w:val="00D35CE0"/>
    <w:rsid w:val="00D36C58"/>
    <w:rsid w:val="00D4449A"/>
    <w:rsid w:val="00D44D61"/>
    <w:rsid w:val="00D4757C"/>
    <w:rsid w:val="00D56418"/>
    <w:rsid w:val="00D62EBA"/>
    <w:rsid w:val="00D664FC"/>
    <w:rsid w:val="00D73F05"/>
    <w:rsid w:val="00D749EB"/>
    <w:rsid w:val="00D75893"/>
    <w:rsid w:val="00D76CE6"/>
    <w:rsid w:val="00D80166"/>
    <w:rsid w:val="00D819D4"/>
    <w:rsid w:val="00D8286E"/>
    <w:rsid w:val="00D82D92"/>
    <w:rsid w:val="00D9089A"/>
    <w:rsid w:val="00D92638"/>
    <w:rsid w:val="00D9362A"/>
    <w:rsid w:val="00D94E25"/>
    <w:rsid w:val="00DA14B4"/>
    <w:rsid w:val="00DA3D98"/>
    <w:rsid w:val="00DB0A98"/>
    <w:rsid w:val="00DB7299"/>
    <w:rsid w:val="00DC15D6"/>
    <w:rsid w:val="00DC37C4"/>
    <w:rsid w:val="00DD3308"/>
    <w:rsid w:val="00DD49B6"/>
    <w:rsid w:val="00DD7B1C"/>
    <w:rsid w:val="00DE09B4"/>
    <w:rsid w:val="00DE1979"/>
    <w:rsid w:val="00DE2609"/>
    <w:rsid w:val="00DE31E9"/>
    <w:rsid w:val="00DE3745"/>
    <w:rsid w:val="00DE3B15"/>
    <w:rsid w:val="00DE4174"/>
    <w:rsid w:val="00E00721"/>
    <w:rsid w:val="00E00904"/>
    <w:rsid w:val="00E00AD6"/>
    <w:rsid w:val="00E01EB8"/>
    <w:rsid w:val="00E02E2D"/>
    <w:rsid w:val="00E057FE"/>
    <w:rsid w:val="00E10AD3"/>
    <w:rsid w:val="00E10F5E"/>
    <w:rsid w:val="00E22BE6"/>
    <w:rsid w:val="00E302F1"/>
    <w:rsid w:val="00E30662"/>
    <w:rsid w:val="00E30D0F"/>
    <w:rsid w:val="00E35689"/>
    <w:rsid w:val="00E37BBF"/>
    <w:rsid w:val="00E536B3"/>
    <w:rsid w:val="00E56422"/>
    <w:rsid w:val="00E6140A"/>
    <w:rsid w:val="00E66627"/>
    <w:rsid w:val="00E67512"/>
    <w:rsid w:val="00E767B3"/>
    <w:rsid w:val="00E81F3A"/>
    <w:rsid w:val="00E93140"/>
    <w:rsid w:val="00E96C73"/>
    <w:rsid w:val="00EA163C"/>
    <w:rsid w:val="00EB368A"/>
    <w:rsid w:val="00EB4588"/>
    <w:rsid w:val="00EB5653"/>
    <w:rsid w:val="00EB5C48"/>
    <w:rsid w:val="00EB6C23"/>
    <w:rsid w:val="00EC3EA5"/>
    <w:rsid w:val="00EC68F6"/>
    <w:rsid w:val="00ED06BC"/>
    <w:rsid w:val="00ED0BAE"/>
    <w:rsid w:val="00ED4FD6"/>
    <w:rsid w:val="00ED6308"/>
    <w:rsid w:val="00ED63C4"/>
    <w:rsid w:val="00EE116D"/>
    <w:rsid w:val="00EE7860"/>
    <w:rsid w:val="00EF157F"/>
    <w:rsid w:val="00EF23E5"/>
    <w:rsid w:val="00EF2E3A"/>
    <w:rsid w:val="00EF564B"/>
    <w:rsid w:val="00EF64CF"/>
    <w:rsid w:val="00EF68C3"/>
    <w:rsid w:val="00F05CB7"/>
    <w:rsid w:val="00F05DE3"/>
    <w:rsid w:val="00F05F95"/>
    <w:rsid w:val="00F1061A"/>
    <w:rsid w:val="00F11DA4"/>
    <w:rsid w:val="00F11E2C"/>
    <w:rsid w:val="00F13D6E"/>
    <w:rsid w:val="00F14BAF"/>
    <w:rsid w:val="00F178D2"/>
    <w:rsid w:val="00F21853"/>
    <w:rsid w:val="00F3224C"/>
    <w:rsid w:val="00F32AF7"/>
    <w:rsid w:val="00F35F73"/>
    <w:rsid w:val="00F42861"/>
    <w:rsid w:val="00F42A17"/>
    <w:rsid w:val="00F4338E"/>
    <w:rsid w:val="00F54019"/>
    <w:rsid w:val="00F55CED"/>
    <w:rsid w:val="00F627B6"/>
    <w:rsid w:val="00F63CCD"/>
    <w:rsid w:val="00F64250"/>
    <w:rsid w:val="00F65D88"/>
    <w:rsid w:val="00F719E0"/>
    <w:rsid w:val="00F81DF0"/>
    <w:rsid w:val="00F83DD7"/>
    <w:rsid w:val="00F87403"/>
    <w:rsid w:val="00F87415"/>
    <w:rsid w:val="00F90644"/>
    <w:rsid w:val="00F90E58"/>
    <w:rsid w:val="00F97F83"/>
    <w:rsid w:val="00FA163E"/>
    <w:rsid w:val="00FA1E7D"/>
    <w:rsid w:val="00FA32FA"/>
    <w:rsid w:val="00FA3A0D"/>
    <w:rsid w:val="00FA3F0A"/>
    <w:rsid w:val="00FB1743"/>
    <w:rsid w:val="00FB1A09"/>
    <w:rsid w:val="00FB3875"/>
    <w:rsid w:val="00FB667B"/>
    <w:rsid w:val="00FC10DF"/>
    <w:rsid w:val="00FC19F1"/>
    <w:rsid w:val="00FC333C"/>
    <w:rsid w:val="00FD2085"/>
    <w:rsid w:val="00FD244C"/>
    <w:rsid w:val="00FE7044"/>
    <w:rsid w:val="00FF1F72"/>
    <w:rsid w:val="00FF3B62"/>
    <w:rsid w:val="00FF45B1"/>
    <w:rsid w:val="00FF5053"/>
    <w:rsid w:val="00FF69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A9393E"/>
  <w15:chartTrackingRefBased/>
  <w15:docId w15:val="{5F8672DA-DD35-488D-A2FE-E20AA8163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5FFC"/>
  </w:style>
  <w:style w:type="paragraph" w:styleId="Heading1">
    <w:name w:val="heading 1"/>
    <w:basedOn w:val="Normal"/>
    <w:next w:val="Normal"/>
    <w:link w:val="Heading1Char"/>
    <w:uiPriority w:val="9"/>
    <w:qFormat/>
    <w:rsid w:val="00311A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1A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1A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1A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1A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1A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1A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1A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1A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1A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1A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1A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1A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1A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1A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1A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1A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1A7E"/>
    <w:rPr>
      <w:rFonts w:eastAsiaTheme="majorEastAsia" w:cstheme="majorBidi"/>
      <w:color w:val="272727" w:themeColor="text1" w:themeTint="D8"/>
    </w:rPr>
  </w:style>
  <w:style w:type="paragraph" w:styleId="Title">
    <w:name w:val="Title"/>
    <w:basedOn w:val="Normal"/>
    <w:next w:val="Normal"/>
    <w:link w:val="TitleChar"/>
    <w:uiPriority w:val="10"/>
    <w:qFormat/>
    <w:rsid w:val="00311A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1A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1A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1A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1A7E"/>
    <w:pPr>
      <w:spacing w:before="160"/>
      <w:jc w:val="center"/>
    </w:pPr>
    <w:rPr>
      <w:i/>
      <w:iCs/>
      <w:color w:val="404040" w:themeColor="text1" w:themeTint="BF"/>
    </w:rPr>
  </w:style>
  <w:style w:type="character" w:customStyle="1" w:styleId="QuoteChar">
    <w:name w:val="Quote Char"/>
    <w:basedOn w:val="DefaultParagraphFont"/>
    <w:link w:val="Quote"/>
    <w:uiPriority w:val="29"/>
    <w:rsid w:val="00311A7E"/>
    <w:rPr>
      <w:i/>
      <w:iCs/>
      <w:color w:val="404040" w:themeColor="text1" w:themeTint="BF"/>
    </w:rPr>
  </w:style>
  <w:style w:type="paragraph" w:styleId="ListParagraph">
    <w:name w:val="List Paragraph"/>
    <w:basedOn w:val="Normal"/>
    <w:uiPriority w:val="34"/>
    <w:qFormat/>
    <w:rsid w:val="00311A7E"/>
    <w:pPr>
      <w:ind w:left="720"/>
      <w:contextualSpacing/>
    </w:pPr>
  </w:style>
  <w:style w:type="character" w:styleId="IntenseEmphasis">
    <w:name w:val="Intense Emphasis"/>
    <w:basedOn w:val="DefaultParagraphFont"/>
    <w:uiPriority w:val="21"/>
    <w:qFormat/>
    <w:rsid w:val="00311A7E"/>
    <w:rPr>
      <w:i/>
      <w:iCs/>
      <w:color w:val="0F4761" w:themeColor="accent1" w:themeShade="BF"/>
    </w:rPr>
  </w:style>
  <w:style w:type="paragraph" w:styleId="IntenseQuote">
    <w:name w:val="Intense Quote"/>
    <w:basedOn w:val="Normal"/>
    <w:next w:val="Normal"/>
    <w:link w:val="IntenseQuoteChar"/>
    <w:uiPriority w:val="30"/>
    <w:qFormat/>
    <w:rsid w:val="00311A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1A7E"/>
    <w:rPr>
      <w:i/>
      <w:iCs/>
      <w:color w:val="0F4761" w:themeColor="accent1" w:themeShade="BF"/>
    </w:rPr>
  </w:style>
  <w:style w:type="character" w:styleId="IntenseReference">
    <w:name w:val="Intense Reference"/>
    <w:basedOn w:val="DefaultParagraphFont"/>
    <w:uiPriority w:val="32"/>
    <w:qFormat/>
    <w:rsid w:val="00311A7E"/>
    <w:rPr>
      <w:b/>
      <w:bCs/>
      <w:smallCaps/>
      <w:color w:val="0F4761" w:themeColor="accent1" w:themeShade="BF"/>
      <w:spacing w:val="5"/>
    </w:rPr>
  </w:style>
  <w:style w:type="paragraph" w:styleId="Footer">
    <w:name w:val="footer"/>
    <w:basedOn w:val="Normal"/>
    <w:link w:val="FooterChar"/>
    <w:uiPriority w:val="99"/>
    <w:unhideWhenUsed/>
    <w:rsid w:val="00311A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1A7E"/>
  </w:style>
  <w:style w:type="paragraph" w:styleId="Header">
    <w:name w:val="header"/>
    <w:basedOn w:val="Normal"/>
    <w:link w:val="HeaderChar"/>
    <w:uiPriority w:val="99"/>
    <w:unhideWhenUsed/>
    <w:rsid w:val="00CA2D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2D32"/>
  </w:style>
  <w:style w:type="character" w:styleId="Hyperlink">
    <w:name w:val="Hyperlink"/>
    <w:basedOn w:val="DefaultParagraphFont"/>
    <w:uiPriority w:val="99"/>
    <w:unhideWhenUsed/>
    <w:rsid w:val="007F778A"/>
    <w:rPr>
      <w:color w:val="467886" w:themeColor="hyperlink"/>
      <w:u w:val="single"/>
    </w:rPr>
  </w:style>
  <w:style w:type="character" w:styleId="UnresolvedMention">
    <w:name w:val="Unresolved Mention"/>
    <w:basedOn w:val="DefaultParagraphFont"/>
    <w:uiPriority w:val="99"/>
    <w:semiHidden/>
    <w:unhideWhenUsed/>
    <w:rsid w:val="007F778A"/>
    <w:rPr>
      <w:color w:val="605E5C"/>
      <w:shd w:val="clear" w:color="auto" w:fill="E1DFDD"/>
    </w:rPr>
  </w:style>
  <w:style w:type="character" w:styleId="CommentReference">
    <w:name w:val="annotation reference"/>
    <w:basedOn w:val="DefaultParagraphFont"/>
    <w:uiPriority w:val="99"/>
    <w:semiHidden/>
    <w:unhideWhenUsed/>
    <w:rsid w:val="00E10AD3"/>
    <w:rPr>
      <w:sz w:val="16"/>
      <w:szCs w:val="16"/>
    </w:rPr>
  </w:style>
  <w:style w:type="paragraph" w:styleId="CommentText">
    <w:name w:val="annotation text"/>
    <w:basedOn w:val="Normal"/>
    <w:link w:val="CommentTextChar"/>
    <w:uiPriority w:val="99"/>
    <w:unhideWhenUsed/>
    <w:rsid w:val="00E10AD3"/>
    <w:pPr>
      <w:spacing w:line="240" w:lineRule="auto"/>
    </w:pPr>
    <w:rPr>
      <w:sz w:val="20"/>
      <w:szCs w:val="20"/>
    </w:rPr>
  </w:style>
  <w:style w:type="character" w:customStyle="1" w:styleId="CommentTextChar">
    <w:name w:val="Comment Text Char"/>
    <w:basedOn w:val="DefaultParagraphFont"/>
    <w:link w:val="CommentText"/>
    <w:uiPriority w:val="99"/>
    <w:rsid w:val="00E10AD3"/>
    <w:rPr>
      <w:sz w:val="20"/>
      <w:szCs w:val="20"/>
    </w:rPr>
  </w:style>
  <w:style w:type="paragraph" w:styleId="CommentSubject">
    <w:name w:val="annotation subject"/>
    <w:basedOn w:val="CommentText"/>
    <w:next w:val="CommentText"/>
    <w:link w:val="CommentSubjectChar"/>
    <w:uiPriority w:val="99"/>
    <w:semiHidden/>
    <w:unhideWhenUsed/>
    <w:rsid w:val="00E10AD3"/>
    <w:rPr>
      <w:b/>
      <w:bCs/>
    </w:rPr>
  </w:style>
  <w:style w:type="character" w:customStyle="1" w:styleId="CommentSubjectChar">
    <w:name w:val="Comment Subject Char"/>
    <w:basedOn w:val="CommentTextChar"/>
    <w:link w:val="CommentSubject"/>
    <w:uiPriority w:val="99"/>
    <w:semiHidden/>
    <w:rsid w:val="00E10AD3"/>
    <w:rPr>
      <w:b/>
      <w:bCs/>
      <w:sz w:val="20"/>
      <w:szCs w:val="20"/>
    </w:rPr>
  </w:style>
  <w:style w:type="table" w:styleId="TableGrid">
    <w:name w:val="Table Grid"/>
    <w:basedOn w:val="TableNormal"/>
    <w:uiPriority w:val="39"/>
    <w:rsid w:val="00D021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D2FA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105113">
      <w:bodyDiv w:val="1"/>
      <w:marLeft w:val="0"/>
      <w:marRight w:val="0"/>
      <w:marTop w:val="0"/>
      <w:marBottom w:val="0"/>
      <w:divBdr>
        <w:top w:val="none" w:sz="0" w:space="0" w:color="auto"/>
        <w:left w:val="none" w:sz="0" w:space="0" w:color="auto"/>
        <w:bottom w:val="none" w:sz="0" w:space="0" w:color="auto"/>
        <w:right w:val="none" w:sz="0" w:space="0" w:color="auto"/>
      </w:divBdr>
    </w:div>
    <w:div w:id="870455121">
      <w:bodyDiv w:val="1"/>
      <w:marLeft w:val="0"/>
      <w:marRight w:val="0"/>
      <w:marTop w:val="0"/>
      <w:marBottom w:val="0"/>
      <w:divBdr>
        <w:top w:val="none" w:sz="0" w:space="0" w:color="auto"/>
        <w:left w:val="none" w:sz="0" w:space="0" w:color="auto"/>
        <w:bottom w:val="none" w:sz="0" w:space="0" w:color="auto"/>
        <w:right w:val="none" w:sz="0" w:space="0" w:color="auto"/>
      </w:divBdr>
    </w:div>
    <w:div w:id="1049379379">
      <w:bodyDiv w:val="1"/>
      <w:marLeft w:val="0"/>
      <w:marRight w:val="0"/>
      <w:marTop w:val="0"/>
      <w:marBottom w:val="0"/>
      <w:divBdr>
        <w:top w:val="none" w:sz="0" w:space="0" w:color="auto"/>
        <w:left w:val="none" w:sz="0" w:space="0" w:color="auto"/>
        <w:bottom w:val="none" w:sz="0" w:space="0" w:color="auto"/>
        <w:right w:val="none" w:sz="0" w:space="0" w:color="auto"/>
      </w:divBdr>
    </w:div>
    <w:div w:id="1078212555">
      <w:bodyDiv w:val="1"/>
      <w:marLeft w:val="0"/>
      <w:marRight w:val="0"/>
      <w:marTop w:val="0"/>
      <w:marBottom w:val="0"/>
      <w:divBdr>
        <w:top w:val="none" w:sz="0" w:space="0" w:color="auto"/>
        <w:left w:val="none" w:sz="0" w:space="0" w:color="auto"/>
        <w:bottom w:val="none" w:sz="0" w:space="0" w:color="auto"/>
        <w:right w:val="none" w:sz="0" w:space="0" w:color="auto"/>
      </w:divBdr>
    </w:div>
    <w:div w:id="1142426811">
      <w:bodyDiv w:val="1"/>
      <w:marLeft w:val="0"/>
      <w:marRight w:val="0"/>
      <w:marTop w:val="0"/>
      <w:marBottom w:val="0"/>
      <w:divBdr>
        <w:top w:val="none" w:sz="0" w:space="0" w:color="auto"/>
        <w:left w:val="none" w:sz="0" w:space="0" w:color="auto"/>
        <w:bottom w:val="none" w:sz="0" w:space="0" w:color="auto"/>
        <w:right w:val="none" w:sz="0" w:space="0" w:color="auto"/>
      </w:divBdr>
    </w:div>
    <w:div w:id="146049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psrb@psrb.oregon.gov"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Type xmlns="5228d2a7-e087-4114-9977-7fb37f9210f0">
      <Value>administrative meeting minutes</Value>
    </Doc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D501E88C465D043B824773B3E3ED383" ma:contentTypeVersion="14" ma:contentTypeDescription="Create a new document." ma:contentTypeScope="" ma:versionID="c58930e0c21c7437fd6633787afc5a69">
  <xsd:schema xmlns:xsd="http://www.w3.org/2001/XMLSchema" xmlns:xs="http://www.w3.org/2001/XMLSchema" xmlns:p="http://schemas.microsoft.com/office/2006/metadata/properties" xmlns:ns1="http://schemas.microsoft.com/sharepoint/v3" xmlns:ns2="5228d2a7-e087-4114-9977-7fb37f9210f0" xmlns:ns3="25bedce0-e92c-4c8d-89e6-a3ed0abe7720" targetNamespace="http://schemas.microsoft.com/office/2006/metadata/properties" ma:root="true" ma:fieldsID="91bf4c5108edaa5b1ffad0b05b1a8544" ns1:_="" ns2:_="" ns3:_="">
    <xsd:import namespace="http://schemas.microsoft.com/sharepoint/v3"/>
    <xsd:import namespace="5228d2a7-e087-4114-9977-7fb37f9210f0"/>
    <xsd:import namespace="25bedce0-e92c-4c8d-89e6-a3ed0abe7720"/>
    <xsd:element name="properties">
      <xsd:complexType>
        <xsd:sequence>
          <xsd:element name="documentManagement">
            <xsd:complexType>
              <xsd:all>
                <xsd:element ref="ns1:PublishingStartDate" minOccurs="0"/>
                <xsd:element ref="ns1:PublishingExpirationDate" minOccurs="0"/>
                <xsd:element ref="ns2:DocTyp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228d2a7-e087-4114-9977-7fb37f9210f0" elementFormDefault="qualified">
    <xsd:import namespace="http://schemas.microsoft.com/office/2006/documentManagement/types"/>
    <xsd:import namespace="http://schemas.microsoft.com/office/infopath/2007/PartnerControls"/>
    <xsd:element name="DocType" ma:index="7" nillable="true" ma:displayName="DocType" ma:default="administrative meeting agendas" ma:internalName="DocType" ma:readOnly="false">
      <xsd:complexType>
        <xsd:complexContent>
          <xsd:extension base="dms:MultiChoice">
            <xsd:sequence>
              <xsd:element name="Value" maxOccurs="unbounded" minOccurs="0" nillable="true">
                <xsd:simpleType>
                  <xsd:restriction base="dms:Choice">
                    <xsd:enumeration value="administrative meeting agendas"/>
                    <xsd:enumeration value="administrative meeting minutes"/>
                    <xsd:enumeration value="reports"/>
                    <xsd:enumeration value="templates"/>
                    <xsd:enumeration value="case law"/>
                    <xsd:enumeration value="handbooks and guides"/>
                    <xsd:enumeration value="scholarly articles"/>
                    <xsd:enumeration value="information sheets"/>
                    <xsd:enumeration value="policies"/>
                    <xsd:enumeration value="forms"/>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5bedce0-e92c-4c8d-89e6-a3ed0abe772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C4598B-6BC3-4980-9F09-F2E096785485}">
  <ds:schemaRefs>
    <ds:schemaRef ds:uri="http://schemas.openxmlformats.org/officeDocument/2006/bibliography"/>
  </ds:schemaRefs>
</ds:datastoreItem>
</file>

<file path=customXml/itemProps2.xml><?xml version="1.0" encoding="utf-8"?>
<ds:datastoreItem xmlns:ds="http://schemas.openxmlformats.org/officeDocument/2006/customXml" ds:itemID="{469E5407-4430-4162-BE8D-FCFA5208FC2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7E99F80-97E5-4F0B-9796-C415DDAFE6AE}">
  <ds:schemaRefs>
    <ds:schemaRef ds:uri="http://schemas.microsoft.com/sharepoint/v3/contenttype/forms"/>
  </ds:schemaRefs>
</ds:datastoreItem>
</file>

<file path=customXml/itemProps4.xml><?xml version="1.0" encoding="utf-8"?>
<ds:datastoreItem xmlns:ds="http://schemas.openxmlformats.org/officeDocument/2006/customXml" ds:itemID="{EF4B54CE-B60D-4219-94ED-EEAB15A75277}"/>
</file>

<file path=docMetadata/LabelInfo.xml><?xml version="1.0" encoding="utf-8"?>
<clbl:labelList xmlns:clbl="http://schemas.microsoft.com/office/2020/mipLabelMetadata">
  <clbl:label id="{09b73270-2993-4076-be47-9c78f42a1e84}" enabled="1" method="Privileged" siteId="{aa3f6932-fa7c-47b4-a0ce-a598cad161cf}" removed="0"/>
</clbl:labelList>
</file>

<file path=docProps/app.xml><?xml version="1.0" encoding="utf-8"?>
<Properties xmlns="http://schemas.openxmlformats.org/officeDocument/2006/extended-properties" xmlns:vt="http://schemas.openxmlformats.org/officeDocument/2006/docPropsVTypes">
  <Template>Normal</Template>
  <TotalTime>3</TotalTime>
  <Pages>3</Pages>
  <Words>967</Words>
  <Characters>5518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6473</CharactersWithSpaces>
  <SharedDoc>false</SharedDoc>
  <HLinks>
    <vt:vector size="18" baseType="variant">
      <vt:variant>
        <vt:i4>6750215</vt:i4>
      </vt:variant>
      <vt:variant>
        <vt:i4>3</vt:i4>
      </vt:variant>
      <vt:variant>
        <vt:i4>0</vt:i4>
      </vt:variant>
      <vt:variant>
        <vt:i4>5</vt:i4>
      </vt:variant>
      <vt:variant>
        <vt:lpwstr>https://www.oregon.gov/prb/Pages/PSRB_Rulemaking.aspx</vt:lpwstr>
      </vt:variant>
      <vt:variant>
        <vt:lpwstr/>
      </vt:variant>
      <vt:variant>
        <vt:i4>1769538</vt:i4>
      </vt:variant>
      <vt:variant>
        <vt:i4>0</vt:i4>
      </vt:variant>
      <vt:variant>
        <vt:i4>0</vt:i4>
      </vt:variant>
      <vt:variant>
        <vt:i4>5</vt:i4>
      </vt:variant>
      <vt:variant>
        <vt:lpwstr>https://www.oregon.gov/prb/Documents/Victims%27 Issues RAC 1 - Presentation - June 4%2c 2026.pdf</vt:lpwstr>
      </vt:variant>
      <vt:variant>
        <vt:lpwstr/>
      </vt:variant>
      <vt:variant>
        <vt:i4>1376363</vt:i4>
      </vt:variant>
      <vt:variant>
        <vt:i4>0</vt:i4>
      </vt:variant>
      <vt:variant>
        <vt:i4>0</vt:i4>
      </vt:variant>
      <vt:variant>
        <vt:i4>5</vt:i4>
      </vt:variant>
      <vt:variant>
        <vt:lpwstr>mailto:psrb@psrb.oregon.gov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TRIPATHI Priya * PSRB</dc:creator>
  <cp:keywords/>
  <dc:description/>
  <cp:lastModifiedBy>BOCCIOLATT Alysson * PSRB</cp:lastModifiedBy>
  <cp:revision>5</cp:revision>
  <dcterms:created xsi:type="dcterms:W3CDTF">2026-07-01T22:26:00Z</dcterms:created>
  <dcterms:modified xsi:type="dcterms:W3CDTF">2026-07-01T22:29:00Z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9b73270-2993-4076-be47-9c78f42a1e84_Enabled">
    <vt:lpwstr>true</vt:lpwstr>
  </property>
  <property fmtid="{D5CDD505-2E9C-101B-9397-08002B2CF9AE}" pid="3" name="MSIP_Label_09b73270-2993-4076-be47-9c78f42a1e84_SetDate">
    <vt:lpwstr>2025-04-25T21:18:27Z</vt:lpwstr>
  </property>
  <property fmtid="{D5CDD505-2E9C-101B-9397-08002B2CF9AE}" pid="4" name="MSIP_Label_09b73270-2993-4076-be47-9c78f42a1e84_Method">
    <vt:lpwstr>Privileged</vt:lpwstr>
  </property>
  <property fmtid="{D5CDD505-2E9C-101B-9397-08002B2CF9AE}" pid="5" name="MSIP_Label_09b73270-2993-4076-be47-9c78f42a1e84_Name">
    <vt:lpwstr>Level 1 - Published (Items)</vt:lpwstr>
  </property>
  <property fmtid="{D5CDD505-2E9C-101B-9397-08002B2CF9AE}" pid="6" name="MSIP_Label_09b73270-2993-4076-be47-9c78f42a1e84_SiteId">
    <vt:lpwstr>aa3f6932-fa7c-47b4-a0ce-a598cad161cf</vt:lpwstr>
  </property>
  <property fmtid="{D5CDD505-2E9C-101B-9397-08002B2CF9AE}" pid="7" name="MSIP_Label_09b73270-2993-4076-be47-9c78f42a1e84_ActionId">
    <vt:lpwstr>1adbe5ae-5682-40b0-9ef2-dd60a9ee853e</vt:lpwstr>
  </property>
  <property fmtid="{D5CDD505-2E9C-101B-9397-08002B2CF9AE}" pid="8" name="MSIP_Label_09b73270-2993-4076-be47-9c78f42a1e84_ContentBits">
    <vt:lpwstr>0</vt:lpwstr>
  </property>
  <property fmtid="{D5CDD505-2E9C-101B-9397-08002B2CF9AE}" pid="9" name="MSIP_Label_09b73270-2993-4076-be47-9c78f42a1e84_Tag">
    <vt:lpwstr>10, 0, 1, 1</vt:lpwstr>
  </property>
  <property fmtid="{D5CDD505-2E9C-101B-9397-08002B2CF9AE}" pid="10" name="ContentTypeId">
    <vt:lpwstr>0x010100FD501E88C465D043B824773B3E3ED383</vt:lpwstr>
  </property>
</Properties>
</file>