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7FA" w:rsidP="00155925" w:rsidRDefault="00B357FA" w14:paraId="76543AB5" w14:textId="28545187">
      <w:pPr>
        <w:pStyle w:val="BodyText"/>
        <w:rPr>
          <w:rFonts w:ascii="Times New Roman"/>
          <w:sz w:val="18"/>
        </w:rPr>
      </w:pPr>
    </w:p>
    <w:tbl>
      <w:tblPr>
        <w:tblpPr w:leftFromText="180" w:rightFromText="180" w:vertAnchor="text" w:tblpX="180" w:tblpY="1"/>
        <w:tblOverlap w:val="never"/>
        <w:tblW w:w="11100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0"/>
      </w:tblGrid>
      <w:tr w:rsidR="003B1E36" w:rsidTr="27C1DB30" w14:paraId="422BBD36" w14:textId="7ED3157F">
        <w:trPr>
          <w:trHeight w:val="482"/>
        </w:trPr>
        <w:tc>
          <w:tcPr>
            <w:tcW w:w="11100" w:type="dxa"/>
            <w:tcMar/>
          </w:tcPr>
          <w:p w:rsidRPr="005A1863" w:rsidR="00226FAB" w:rsidP="00226FAB" w:rsidRDefault="006B2404" w14:paraId="5F9B6C15" w14:textId="440BD402">
            <w:pPr>
              <w:pStyle w:val="TableParagraph"/>
              <w:tabs>
                <w:tab w:val="left" w:pos="0"/>
                <w:tab w:val="left" w:pos="9630"/>
              </w:tabs>
              <w:spacing w:before="161"/>
              <w:jc w:val="center"/>
              <w:rPr>
                <w:rFonts w:asciiTheme="minorHAnsi" w:hAnsiTheme="minorHAnsi" w:cstheme="minorHAnsi"/>
                <w:b/>
                <w:bCs/>
                <w:sz w:val="40"/>
              </w:rPr>
            </w:pPr>
            <w:r w:rsidRPr="005A1863">
              <w:rPr>
                <w:rFonts w:asciiTheme="minorHAnsi" w:hAnsiTheme="minorHAnsi" w:cstheme="minorHAnsi"/>
                <w:b/>
                <w:bCs/>
                <w:sz w:val="40"/>
              </w:rPr>
              <w:t>November 15</w:t>
            </w:r>
            <w:r w:rsidRPr="005A1863">
              <w:rPr>
                <w:rFonts w:asciiTheme="minorHAnsi" w:hAnsiTheme="minorHAnsi" w:cstheme="minorHAnsi"/>
                <w:b/>
                <w:bCs/>
                <w:sz w:val="40"/>
                <w:vertAlign w:val="superscript"/>
              </w:rPr>
              <w:t>th</w:t>
            </w:r>
            <w:r w:rsidRPr="005A1863">
              <w:rPr>
                <w:rFonts w:asciiTheme="minorHAnsi" w:hAnsiTheme="minorHAnsi" w:cstheme="minorHAnsi"/>
                <w:b/>
                <w:bCs/>
                <w:sz w:val="40"/>
              </w:rPr>
              <w:t>, 2022</w:t>
            </w:r>
          </w:p>
          <w:p w:rsidRPr="005A1863" w:rsidR="00226FAB" w:rsidP="00226FAB" w:rsidRDefault="00226FAB" w14:paraId="688E4DAC" w14:textId="77777777">
            <w:pPr>
              <w:pStyle w:val="TableParagraph"/>
              <w:tabs>
                <w:tab w:val="left" w:pos="0"/>
                <w:tab w:val="left" w:pos="9630"/>
              </w:tabs>
              <w:spacing w:before="53"/>
              <w:jc w:val="center"/>
              <w:rPr>
                <w:rFonts w:asciiTheme="minorHAnsi" w:hAnsiTheme="minorHAnsi" w:cstheme="minorHAnsi"/>
                <w:sz w:val="28"/>
              </w:rPr>
            </w:pPr>
            <w:r w:rsidRPr="005A1863">
              <w:rPr>
                <w:rFonts w:asciiTheme="minorHAnsi" w:hAnsiTheme="minorHAnsi" w:cstheme="minorHAnsi"/>
                <w:sz w:val="28"/>
              </w:rPr>
              <w:t>1:30 p.m. – 3:30 p.m.</w:t>
            </w:r>
          </w:p>
          <w:p w:rsidRPr="005A1863" w:rsidR="00226FAB" w:rsidP="00226FAB" w:rsidRDefault="00226FAB" w14:paraId="44C24637" w14:textId="71252343">
            <w:pPr>
              <w:tabs>
                <w:tab w:val="left" w:pos="0"/>
                <w:tab w:val="left" w:pos="9630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A1863">
              <w:rPr>
                <w:rFonts w:asciiTheme="minorHAnsi" w:hAnsiTheme="minorHAnsi" w:cstheme="minorHAnsi"/>
                <w:color w:val="252424"/>
                <w:sz w:val="24"/>
                <w:szCs w:val="24"/>
              </w:rPr>
              <w:t>Virtual O</w:t>
            </w:r>
            <w:r w:rsidRPr="005A1863" w:rsidR="006B2404">
              <w:rPr>
                <w:rFonts w:asciiTheme="minorHAnsi" w:hAnsiTheme="minorHAnsi" w:cstheme="minorHAnsi"/>
                <w:color w:val="252424"/>
                <w:sz w:val="24"/>
                <w:szCs w:val="24"/>
              </w:rPr>
              <w:t>nly</w:t>
            </w:r>
            <w:r w:rsidRPr="005A1863">
              <w:rPr>
                <w:rFonts w:asciiTheme="minorHAnsi" w:hAnsiTheme="minorHAnsi" w:cstheme="minorHAnsi"/>
                <w:color w:val="252424"/>
                <w:sz w:val="24"/>
                <w:szCs w:val="24"/>
              </w:rPr>
              <w:t xml:space="preserve">:  </w:t>
            </w:r>
            <w:hyperlink w:history="1" r:id="rId11">
              <w:r w:rsidRPr="005A1863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Click here to join the meeting</w:t>
              </w:r>
            </w:hyperlink>
          </w:p>
          <w:p w:rsidRPr="005A1863" w:rsidR="00226FAB" w:rsidP="00226FAB" w:rsidRDefault="00226FAB" w14:paraId="6C0C9255" w14:textId="0F988337">
            <w:pPr>
              <w:tabs>
                <w:tab w:val="left" w:pos="0"/>
                <w:tab w:val="left" w:pos="9630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A1863">
              <w:rPr>
                <w:rFonts w:asciiTheme="minorHAnsi" w:hAnsiTheme="minorHAnsi" w:cstheme="minorHAnsi"/>
              </w:rPr>
              <w:t xml:space="preserve">Call In: </w:t>
            </w:r>
            <w:r w:rsidRPr="005A1863">
              <w:rPr>
                <w:rFonts w:asciiTheme="minorHAnsi" w:hAnsiTheme="minorHAnsi" w:cstheme="minorHAnsi"/>
                <w:sz w:val="21"/>
                <w:szCs w:val="21"/>
              </w:rPr>
              <w:t>+1 503-446-4951,</w:t>
            </w:r>
            <w:r w:rsidR="005A186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A1863">
              <w:rPr>
                <w:rFonts w:asciiTheme="minorHAnsi" w:hAnsiTheme="minorHAnsi" w:cstheme="minorHAnsi"/>
                <w:sz w:val="21"/>
                <w:szCs w:val="21"/>
              </w:rPr>
              <w:t>817726670#</w:t>
            </w:r>
          </w:p>
          <w:p w:rsidR="00226FAB" w:rsidP="003B1E36" w:rsidRDefault="00226FAB" w14:paraId="4C12BC92" w14:textId="77777777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B1E36" w:rsidP="003B1E36" w:rsidRDefault="003B1E36" w14:paraId="4B966838" w14:textId="3956A55D">
            <w:pPr>
              <w:pStyle w:val="TableParagraph"/>
              <w:spacing w:before="202" w:line="26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1. Call to order – Bob Cozzie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1:30 PM</w:t>
            </w:r>
          </w:p>
          <w:p w:rsidRPr="00265D31" w:rsidR="003B1E36" w:rsidP="003B1E36" w:rsidRDefault="003B1E36" w14:paraId="1592F773" w14:textId="77777777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B1E36" w:rsidTr="27C1DB30" w14:paraId="7FB25FAB" w14:textId="4E5F86CD">
        <w:trPr>
          <w:trHeight w:val="1887"/>
        </w:trPr>
        <w:tc>
          <w:tcPr>
            <w:tcW w:w="11100" w:type="dxa"/>
            <w:tcMar/>
          </w:tcPr>
          <w:p w:rsidRPr="00265D31" w:rsidR="003B1E36" w:rsidP="00A7683A" w:rsidRDefault="003B1E36" w14:paraId="23069091" w14:textId="19F0CD88">
            <w:pPr>
              <w:pStyle w:val="TableParagraph"/>
              <w:numPr>
                <w:ilvl w:val="0"/>
                <w:numId w:val="4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Announcements – Bob Cozzie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1:30 PM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Pr="002F1AA1" w:rsidR="003B1E36" w:rsidP="00A7683A" w:rsidRDefault="003B1E36" w14:paraId="4DE4DD3F" w14:textId="3006AC63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2F1A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Introductions – Bob Cozzie</w:t>
            </w:r>
          </w:p>
          <w:p w:rsidRPr="00C62514" w:rsidR="003B1E36" w:rsidP="00AB53C1" w:rsidRDefault="003B1E36" w14:paraId="63E5381A" w14:textId="52EAAD9E">
            <w:pPr>
              <w:pStyle w:val="TableParagraph"/>
              <w:numPr>
                <w:ilvl w:val="2"/>
                <w:numId w:val="4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left="1440" w:right="75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C6251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New </w:t>
            </w:r>
            <w:r w:rsidR="00702FE1">
              <w:rPr>
                <w:rFonts w:asciiTheme="minorHAnsi" w:hAnsiTheme="minorHAnsi" w:cstheme="minorHAnsi"/>
                <w:iCs/>
                <w:sz w:val="24"/>
                <w:szCs w:val="24"/>
              </w:rPr>
              <w:t>EIS</w:t>
            </w:r>
            <w:r w:rsidRPr="00C6251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Staff</w:t>
            </w:r>
          </w:p>
          <w:p w:rsidRPr="00265D31" w:rsidR="003B1E36" w:rsidP="00AB53C1" w:rsidRDefault="006B2404" w14:paraId="56A823A9" w14:textId="3FE3A4F6">
            <w:pPr>
              <w:pStyle w:val="TableParagraph"/>
              <w:numPr>
                <w:ilvl w:val="3"/>
                <w:numId w:val="12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left="2160" w:right="75" w:hanging="45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Jazmine Martin – Admin Support</w:t>
            </w:r>
          </w:p>
          <w:p w:rsidRPr="002F1AA1" w:rsidR="003B1E36" w:rsidP="00A7683A" w:rsidRDefault="003B1E36" w14:paraId="60089A2B" w14:textId="73F03319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2F1A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Roll Call &amp; Quorum</w:t>
            </w:r>
            <w:r w:rsidRPr="002F1AA1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2F1A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Verification –EIS Support</w:t>
            </w:r>
          </w:p>
          <w:p w:rsidRPr="002F1AA1" w:rsidR="00411A33" w:rsidP="27C1DB30" w:rsidRDefault="00825578" w14:paraId="60E54948" w14:textId="1872DEE2">
            <w:pPr>
              <w:pStyle w:val="TableParagraph"/>
              <w:numPr>
                <w:ilvl w:val="1"/>
                <w:numId w:val="7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</w:pPr>
            <w:r w:rsidRPr="27C1DB30" w:rsidR="00825578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Quorum verified</w:t>
            </w:r>
            <w:r w:rsidRPr="27C1DB30" w:rsidR="1A62FF57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.</w:t>
            </w:r>
          </w:p>
          <w:p w:rsidRPr="002F1AA1" w:rsidR="00825578" w:rsidP="00A7683A" w:rsidRDefault="00825578" w14:paraId="497E39A2" w14:textId="0B56BB0D">
            <w:pPr>
              <w:pStyle w:val="TableParagraph"/>
              <w:numPr>
                <w:ilvl w:val="1"/>
                <w:numId w:val="7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ind w:right="7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F1AA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Attendance roster on file.</w:t>
            </w:r>
          </w:p>
          <w:p w:rsidRPr="002F1AA1" w:rsidR="00735C44" w:rsidP="00A7683A" w:rsidRDefault="003B1E36" w14:paraId="2A73CEFD" w14:textId="5A68FB66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r w:rsidRPr="002F1A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Review Council</w:t>
            </w:r>
            <w:r w:rsidRPr="002F1AA1">
              <w:rPr>
                <w:rFonts w:asciiTheme="minorHAnsi" w:hAnsiTheme="minorHAnsi" w:cstheme="minorHAnsi"/>
                <w:spacing w:val="-6"/>
                <w:sz w:val="24"/>
                <w:szCs w:val="24"/>
                <w:u w:val="single"/>
              </w:rPr>
              <w:t xml:space="preserve"> </w:t>
            </w:r>
            <w:r w:rsidRPr="002F1A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Agenda – Bob Cozzie </w:t>
            </w:r>
          </w:p>
          <w:p w:rsidRPr="00226FAB" w:rsidR="00226FAB" w:rsidP="00226FAB" w:rsidRDefault="00226FAB" w14:paraId="770E6E82" w14:textId="47694B41">
            <w:pPr>
              <w:pStyle w:val="TableParagraph"/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left="800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B1E36" w:rsidTr="27C1DB30" w14:paraId="31DAD66C" w14:textId="7987513E">
        <w:trPr>
          <w:trHeight w:val="944"/>
        </w:trPr>
        <w:tc>
          <w:tcPr>
            <w:tcW w:w="11100" w:type="dxa"/>
            <w:tcMar/>
          </w:tcPr>
          <w:p w:rsidRPr="00825578" w:rsidR="003B1E36" w:rsidP="00A7683A" w:rsidRDefault="003B1E36" w14:paraId="790D196E" w14:textId="13EEB374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Minutes Approval – Bob Cozzie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1:35 PM</w:t>
            </w:r>
            <w:r w:rsidRPr="00825578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="002F1AA1" w:rsidP="00A7683A" w:rsidRDefault="002F1AA1" w14:paraId="6132B63F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F1AA1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C</w:t>
            </w:r>
            <w:r w:rsidRPr="002F1AA1" w:rsidR="00825578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 xml:space="preserve">orrections to August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M</w:t>
            </w:r>
            <w:r w:rsidRPr="002F1AA1" w:rsidR="00825578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inutes</w:t>
            </w:r>
            <w:r w:rsidRPr="002F1AA1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:</w:t>
            </w:r>
            <w:r w:rsidR="0082557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:rsidRPr="00825578" w:rsidR="00825578" w:rsidP="00A7683A" w:rsidRDefault="002F1AA1" w14:paraId="39963184" w14:textId="205E6AC4">
            <w:pPr>
              <w:pStyle w:val="TableParagraph"/>
              <w:numPr>
                <w:ilvl w:val="0"/>
                <w:numId w:val="8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V</w:t>
            </w:r>
            <w:r w:rsidR="00825578">
              <w:rPr>
                <w:rFonts w:asciiTheme="minorHAnsi" w:hAnsiTheme="minorHAnsi" w:cstheme="minorHAnsi"/>
                <w:i/>
                <w:sz w:val="24"/>
                <w:szCs w:val="24"/>
              </w:rPr>
              <w:t>ice chair effective date was corrected from 2023 to 2024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 A</w:t>
            </w:r>
            <w:r w:rsidR="0082557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spelling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correction </w:t>
            </w:r>
            <w:r w:rsidR="00825578">
              <w:rPr>
                <w:rFonts w:asciiTheme="minorHAnsi" w:hAnsiTheme="minorHAnsi" w:cstheme="minorHAnsi"/>
                <w:i/>
                <w:sz w:val="24"/>
                <w:szCs w:val="24"/>
              </w:rPr>
              <w:t>of Krystal Stone’s name was corrected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="0082557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:rsidRPr="002F1AA1" w:rsidR="00825578" w:rsidP="00A7683A" w:rsidRDefault="00825578" w14:paraId="76F0A69C" w14:textId="20E911DE">
            <w:pPr>
              <w:pStyle w:val="TableParagraph"/>
              <w:numPr>
                <w:ilvl w:val="1"/>
                <w:numId w:val="3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F1AA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Council Action: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Minutes approved from August 2022 </w:t>
            </w:r>
            <w:r w:rsidR="002F1AA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eeting</w:t>
            </w:r>
          </w:p>
          <w:p w:rsidRPr="002F1AA1" w:rsidR="002F1AA1" w:rsidP="00A7683A" w:rsidRDefault="002F1AA1" w14:paraId="285F2B45" w14:textId="5DE766DC">
            <w:pPr>
              <w:pStyle w:val="TableParagraph"/>
              <w:numPr>
                <w:ilvl w:val="0"/>
                <w:numId w:val="9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F1AA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Motion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to approve minutes: Roger Johnson / Seconded: </w:t>
            </w:r>
            <w:r w:rsidR="006E26A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Adam Haas</w:t>
            </w:r>
          </w:p>
          <w:p w:rsidRPr="00265D31" w:rsidR="00B779FF" w:rsidP="002F1AA1" w:rsidRDefault="00B779FF" w14:paraId="069589F9" w14:textId="725B13E1">
            <w:pPr>
              <w:pStyle w:val="TableParagraph"/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left="800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6FAB" w:rsidTr="27C1DB30" w14:paraId="75410CEF" w14:textId="77777777">
        <w:trPr>
          <w:trHeight w:val="944"/>
        </w:trPr>
        <w:tc>
          <w:tcPr>
            <w:tcW w:w="11100" w:type="dxa"/>
            <w:tcMar/>
          </w:tcPr>
          <w:p w:rsidRPr="00CD2FA5" w:rsidR="00226FAB" w:rsidP="00A7683A" w:rsidRDefault="00226FAB" w14:paraId="2CA45A8F" w14:textId="5B3FACAD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2FA5">
              <w:rPr>
                <w:rFonts w:asciiTheme="minorHAnsi" w:hAnsiTheme="minorHAnsi" w:cstheme="minorHAnsi"/>
                <w:b/>
                <w:sz w:val="24"/>
                <w:szCs w:val="24"/>
              </w:rPr>
              <w:t>Committee</w:t>
            </w:r>
            <w:r w:rsidRPr="00CD2FA5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CD2FA5">
              <w:rPr>
                <w:rFonts w:asciiTheme="minorHAnsi" w:hAnsiTheme="minorHAnsi" w:cstheme="minorHAnsi"/>
                <w:b/>
                <w:sz w:val="24"/>
                <w:szCs w:val="24"/>
              </w:rPr>
              <w:t>Reports – Committee Chairs – 1:40</w:t>
            </w:r>
            <w:r w:rsidRPr="00CD2FA5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Pr="006E7516" w:rsidR="00A16E54" w:rsidP="00A7683A" w:rsidRDefault="00226FAB" w14:paraId="637A3D65" w14:textId="5C7A52F3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pPr>
            <w:r w:rsidRPr="006E751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Executive</w:t>
            </w:r>
            <w:r w:rsidRPr="006E7516">
              <w:rPr>
                <w:rFonts w:asciiTheme="minorHAnsi" w:hAnsiTheme="minorHAnsi" w:cstheme="minorHAnsi"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006E751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Committee – </w:t>
            </w: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  <w:t xml:space="preserve">Bob Cozzie </w:t>
            </w:r>
          </w:p>
          <w:p w:rsidRPr="006E7516" w:rsidR="00A16E54" w:rsidP="00A7683A" w:rsidRDefault="00F47268" w14:paraId="663014B9" w14:textId="6977E1A1">
            <w:pPr>
              <w:pStyle w:val="TableParagraph"/>
              <w:numPr>
                <w:ilvl w:val="1"/>
                <w:numId w:val="11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Executive Committee meet on a regular basis and at </w:t>
            </w:r>
            <w:r w:rsidRPr="006E7516" w:rsidR="004435C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least monthly.</w:t>
            </w:r>
          </w:p>
          <w:p w:rsidRPr="006E7516" w:rsidR="006E26A9" w:rsidP="00A7683A" w:rsidRDefault="00226FAB" w14:paraId="5986AF45" w14:textId="7949E1AA">
            <w:pPr>
              <w:pStyle w:val="TableParagraph"/>
              <w:numPr>
                <w:ilvl w:val="1"/>
                <w:numId w:val="11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NASNA </w:t>
            </w:r>
            <w:r w:rsidRPr="006E7516" w:rsidR="007349EB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report</w:t>
            </w:r>
            <w:r w:rsidRPr="006E7516" w:rsidR="000918A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Received</w:t>
            </w:r>
            <w:r w:rsidRPr="006E7516" w:rsidR="006E26A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and reviewed </w:t>
            </w:r>
            <w:r w:rsidRPr="006E7516" w:rsidR="000918A8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report</w:t>
            </w:r>
            <w:r w:rsidRPr="006E7516" w:rsidR="006E26A9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. Main components of report discussed in last quarter’s meeting. Copy of the NASNA report included in minutes for review. </w:t>
            </w:r>
          </w:p>
          <w:p w:rsidRPr="006E7516" w:rsidR="006E26A9" w:rsidP="00A7683A" w:rsidRDefault="006E26A9" w14:paraId="226340B4" w14:textId="1748611E">
            <w:pPr>
              <w:pStyle w:val="TableParagraph"/>
              <w:numPr>
                <w:ilvl w:val="1"/>
                <w:numId w:val="11"/>
              </w:numPr>
              <w:tabs>
                <w:tab w:val="left" w:pos="799"/>
                <w:tab w:val="left" w:pos="800"/>
                <w:tab w:val="left" w:leader="dot" w:pos="9119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Discussions are being had around NG-911.</w:t>
            </w:r>
          </w:p>
          <w:p w:rsidRPr="006E7516" w:rsidR="00226FAB" w:rsidP="00A7683A" w:rsidRDefault="00226FAB" w14:paraId="4F88821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Cs/>
                <w:i/>
                <w:sz w:val="24"/>
                <w:szCs w:val="24"/>
                <w:u w:val="single"/>
              </w:rPr>
            </w:pPr>
            <w:r w:rsidRPr="006E751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Strategic</w:t>
            </w:r>
            <w:r w:rsidRPr="006E7516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6E751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Planning</w:t>
            </w:r>
            <w:r w:rsidRPr="006E7516">
              <w:rPr>
                <w:rFonts w:asciiTheme="minorHAnsi" w:hAnsiTheme="minorHAnsi" w:cstheme="minorHAnsi"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006E7516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Committee – John Hartsock</w:t>
            </w:r>
          </w:p>
          <w:p w:rsidR="002210AF" w:rsidP="00A7683A" w:rsidRDefault="00E06C1D" w14:paraId="7DE44CCF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NG-911 </w:t>
            </w:r>
            <w:r w:rsidR="002210A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</w:t>
            </w: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orking </w:t>
            </w:r>
            <w:r w:rsidR="002210A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</w:t>
            </w: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roup </w:t>
            </w:r>
            <w:r w:rsidR="002210A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</w:t>
            </w: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eport </w:t>
            </w:r>
          </w:p>
          <w:p w:rsidR="00226FAB" w:rsidP="00A7683A" w:rsidRDefault="00F5261F" w14:paraId="3D7FD962" w14:textId="788A1292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left="2160" w:right="75" w:hanging="45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The NG-911 </w:t>
            </w:r>
            <w:r w:rsidRPr="006E7516" w:rsidR="00E06C1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plan is behind schedule. NG-911 is more complex than initially thought.</w:t>
            </w:r>
            <w:r w:rsidRPr="006E7516" w:rsid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The group is finding </w:t>
            </w:r>
            <w:r w:rsidRPr="006E7516" w:rsidR="00226FA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NG-911</w:t>
            </w:r>
            <w:r w:rsidRPr="006E7516" w:rsidR="006B1997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is a more global solution beyond the current solution of call maker </w:t>
            </w:r>
            <w:r w:rsidRPr="006E7516" w:rsidR="006B1997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 xml:space="preserve">to call taker. NG-911 has the capability to include data from </w:t>
            </w:r>
            <w:r w:rsidRPr="006E7516" w:rsidR="00EC077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devices and </w:t>
            </w:r>
            <w:r w:rsidRPr="006E7516" w:rsidR="006B1997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the internet of things. </w:t>
            </w:r>
            <w:r w:rsidRPr="006E7516" w:rsidR="002B49F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NENA- National Emergency Number Association </w:t>
            </w:r>
            <w:r w:rsidRPr="006E7516" w:rsidR="00B12B5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is developing the standards</w:t>
            </w:r>
            <w:r w:rsidRPr="006E7516" w:rsid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for NG-911 has only completed o</w:t>
            </w:r>
            <w:r w:rsidRPr="006E7516" w:rsidR="00C7152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ne </w:t>
            </w:r>
            <w:r w:rsidRPr="006E7516" w:rsid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of the </w:t>
            </w:r>
            <w:r w:rsidRPr="006E7516" w:rsidR="00C7152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standard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</w:t>
            </w:r>
            <w:r w:rsidRPr="006E7516" w:rsid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</w:t>
            </w:r>
            <w:r w:rsidRPr="006E7516" w:rsidR="00C7152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</w:p>
          <w:p w:rsidRPr="006E7516" w:rsidR="006E7516" w:rsidP="00A7683A" w:rsidRDefault="006E7516" w14:paraId="538ACFA1" w14:textId="6D45C293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left="2160" w:right="75" w:hanging="45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Updates were made to the SCIP to reflect the complexity of NG-911.</w:t>
            </w:r>
          </w:p>
          <w:p w:rsidRPr="006E7516" w:rsidR="00226FAB" w:rsidP="00A7683A" w:rsidRDefault="00226FAB" w14:paraId="50F26FED" w14:textId="7930B7AE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left="2160" w:right="75" w:hanging="45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Next Meeting </w:t>
            </w:r>
            <w:r w:rsidRPr="006E7516" w:rsidR="00295A3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of the Strategic Planning Committee will be in January. </w:t>
            </w:r>
          </w:p>
          <w:p w:rsidRPr="00F5261F" w:rsidR="00226FAB" w:rsidP="00A7683A" w:rsidRDefault="00226FAB" w14:paraId="7FBCB08F" w14:textId="49BF4355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5261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Broadband</w:t>
            </w:r>
            <w:r w:rsidRPr="00F5261F">
              <w:rPr>
                <w:rFonts w:asciiTheme="minorHAnsi" w:hAnsiTheme="minorHAnsi" w:cstheme="minorHAnsi"/>
                <w:bCs/>
                <w:spacing w:val="-3"/>
                <w:sz w:val="24"/>
                <w:szCs w:val="24"/>
                <w:u w:val="single"/>
              </w:rPr>
              <w:t xml:space="preserve"> </w:t>
            </w:r>
            <w:r w:rsidRPr="00F5261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Committee – </w:t>
            </w:r>
            <w:r w:rsidRPr="00F5261F" w:rsidR="00A24FC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Chief Michael Hussey</w:t>
            </w:r>
          </w:p>
          <w:p w:rsidRPr="006E7516" w:rsidR="007F2787" w:rsidP="00A7683A" w:rsidRDefault="00226FAB" w14:paraId="30A0569E" w14:textId="23D028A7">
            <w:pPr>
              <w:pStyle w:val="TableParagraph"/>
              <w:numPr>
                <w:ilvl w:val="1"/>
                <w:numId w:val="15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SPOC Report </w:t>
            </w:r>
            <w:r w:rsidRPr="006E7516" w:rsidR="00A24FC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– Ben Gherezgiher</w:t>
            </w:r>
          </w:p>
          <w:p w:rsidR="008E73EE" w:rsidP="27C1DB30" w:rsidRDefault="00F5261F" w14:paraId="48A13EC0" w14:textId="10F91318">
            <w:pPr>
              <w:pStyle w:val="TableParagraph"/>
              <w:numPr>
                <w:ilvl w:val="0"/>
                <w:numId w:val="16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 w:hanging="450"/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</w:pPr>
            <w:r w:rsidRPr="27C1DB30" w:rsidR="00F5261F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Reviewed </w:t>
            </w:r>
            <w:r w:rsidRPr="27C1DB30" w:rsidR="00A44612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FirstNet: 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T</w:t>
            </w:r>
            <w:r w:rsidRPr="27C1DB30" w:rsidR="00F5261F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hird 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Q</w:t>
            </w:r>
            <w:r w:rsidRPr="27C1DB30" w:rsidR="00F5261F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uarter 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U</w:t>
            </w:r>
            <w:r w:rsidRPr="27C1DB30" w:rsidR="00F5261F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pdate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-- </w:t>
            </w:r>
            <w:r w:rsidRPr="27C1DB30" w:rsidR="00F5261F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Nationally </w:t>
            </w:r>
            <w:r w:rsidRPr="27C1DB30" w:rsidR="00F21C4C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FirstNet </w:t>
            </w:r>
            <w:r w:rsidRPr="27C1DB30" w:rsidR="009D010A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connections have reached </w:t>
            </w:r>
            <w:r w:rsidRPr="27C1DB30" w:rsidR="001565F2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4 million now and about twenty-three </w:t>
            </w:r>
            <w:r w:rsidRPr="27C1DB30" w:rsidR="007E6A43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thousand</w:t>
            </w:r>
            <w:r w:rsidRPr="27C1DB30" w:rsidR="001565F2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r w:rsidRPr="27C1DB30" w:rsidR="007E6A43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public safety agents using different capacities</w:t>
            </w:r>
            <w:r w:rsidRPr="27C1DB30" w:rsidR="00660D3C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from voice to data</w:t>
            </w:r>
            <w:r w:rsidRPr="27C1DB30" w:rsidR="00F5261F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.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r w:rsidRPr="27C1DB30" w:rsidR="000A507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FirstNet in Oregon over 28,</w:t>
            </w:r>
            <w:r w:rsidRPr="27C1DB30" w:rsidR="004F176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8</w:t>
            </w:r>
            <w:r w:rsidRPr="27C1DB30" w:rsidR="000A507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00 connections, over 344 public safety organizations subscribing. RAN buildout is 93.3</w:t>
            </w:r>
            <w:r w:rsidRPr="27C1DB30" w:rsidR="7136EFCD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%</w:t>
            </w:r>
            <w:r w:rsidRPr="27C1DB30" w:rsidR="000A507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complete</w:t>
            </w:r>
            <w:r w:rsidRPr="27C1DB30" w:rsidR="004F176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.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Completion of RAN buildout is </w:t>
            </w:r>
            <w:r w:rsidRPr="27C1DB30" w:rsidR="7848707F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set for </w:t>
            </w:r>
            <w:r w:rsidRPr="27C1DB30" w:rsidR="50896266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March 2023 but</w:t>
            </w:r>
            <w:r w:rsidRPr="27C1DB30" w:rsidR="1E29E78B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appears ahead of schedule with the remain</w:t>
            </w:r>
            <w:r w:rsidRPr="27C1DB30" w:rsidR="63140A8B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ing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4</w:t>
            </w:r>
            <w:r w:rsidRPr="27C1DB30" w:rsidR="2192CD50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sites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set to be completed by year end. New technology </w:t>
            </w:r>
            <w:r w:rsidRPr="27C1DB30" w:rsidR="00B5326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“Cell Booster” are</w:t>
            </w:r>
            <w:r w:rsidRPr="27C1DB30" w:rsidR="004F698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being rolled out to boost FirstNet connectivity </w:t>
            </w:r>
            <w:r w:rsidRPr="27C1DB30" w:rsidR="00B53265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inside building with poor connectivity.</w:t>
            </w:r>
            <w:r w:rsidRPr="27C1DB30" w:rsidR="43EA28F6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This will be offered at no cost to eligible primary subscribers.</w:t>
            </w:r>
          </w:p>
          <w:p w:rsidR="00B53265" w:rsidP="00A7683A" w:rsidRDefault="00B53265" w14:paraId="5CB57922" w14:textId="1E711D36">
            <w:pPr>
              <w:pStyle w:val="TableParagraph"/>
              <w:numPr>
                <w:ilvl w:val="0"/>
                <w:numId w:val="17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Committee Updates</w:t>
            </w:r>
          </w:p>
          <w:p w:rsidR="00B53265" w:rsidP="00A7683A" w:rsidRDefault="00B53265" w14:paraId="461CCE31" w14:textId="0E4EA4D7">
            <w:pPr>
              <w:pStyle w:val="TableParagraph"/>
              <w:numPr>
                <w:ilvl w:val="0"/>
                <w:numId w:val="18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 w:hanging="45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Work being done to complete the Broadband Charter.</w:t>
            </w:r>
          </w:p>
          <w:p w:rsidRPr="004F6985" w:rsidR="00B53265" w:rsidP="00A7683A" w:rsidRDefault="00B53265" w14:paraId="4A2E527C" w14:textId="5D9589E3">
            <w:pPr>
              <w:pStyle w:val="TableParagraph"/>
              <w:numPr>
                <w:ilvl w:val="0"/>
                <w:numId w:val="18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 w:hanging="45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Onboarding of Chief Michael Hussey as committee chair in progress.</w:t>
            </w:r>
          </w:p>
          <w:p w:rsidR="008A216C" w:rsidP="00A7683A" w:rsidRDefault="008E73EE" w14:paraId="184CEEA1" w14:textId="4CD7B177">
            <w:pPr>
              <w:pStyle w:val="TableParagraph"/>
              <w:numPr>
                <w:ilvl w:val="0"/>
                <w:numId w:val="18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 w:hanging="45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Next</w:t>
            </w:r>
            <w:r w:rsidRPr="006E7516" w:rsidR="00226FA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Meeting </w:t>
            </w:r>
            <w:r w:rsidRPr="006E7516" w:rsidR="009E57C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–</w:t>
            </w:r>
            <w:r w:rsidRPr="006E7516" w:rsidR="00226FA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6E7516" w:rsidR="00DA708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TBD November between December. </w:t>
            </w:r>
          </w:p>
          <w:p w:rsidRPr="006E7516" w:rsidR="00B53265" w:rsidP="00A7683A" w:rsidRDefault="00B53265" w14:paraId="09C00092" w14:textId="3D3C5A5F">
            <w:pPr>
              <w:pStyle w:val="TableParagraph"/>
              <w:numPr>
                <w:ilvl w:val="0"/>
                <w:numId w:val="19"/>
              </w:numPr>
              <w:tabs>
                <w:tab w:val="left" w:leader="dot" w:pos="9135"/>
                <w:tab w:val="left" w:pos="9315"/>
                <w:tab w:val="left" w:pos="9775"/>
              </w:tabs>
              <w:spacing w:before="119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Carrier Report Outs</w:t>
            </w:r>
          </w:p>
          <w:p w:rsidRPr="006E7516" w:rsidR="00C13931" w:rsidP="00A7683A" w:rsidRDefault="008842EC" w14:paraId="071B8756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left="2160" w:right="75" w:hanging="45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T-Mobile: </w:t>
            </w:r>
          </w:p>
          <w:p w:rsidR="00FB5476" w:rsidP="00A7683A" w:rsidRDefault="00416A2B" w14:paraId="258B38FE" w14:textId="2F85677A">
            <w:pPr>
              <w:pStyle w:val="TableParagraph"/>
              <w:numPr>
                <w:ilvl w:val="0"/>
                <w:numId w:val="21"/>
              </w:numPr>
              <w:tabs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No public safety update</w:t>
            </w:r>
            <w:r w:rsidRPr="006E7516" w:rsidR="005C033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</w:t>
            </w:r>
            <w:r w:rsidR="0096382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Will have someone attend the n</w:t>
            </w:r>
            <w:r w:rsidRPr="006E7516" w:rsidR="005C033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ext meeting to discuss </w:t>
            </w:r>
            <w:r w:rsidR="0096382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the updates they are providing </w:t>
            </w:r>
            <w:r w:rsidRPr="006E7516" w:rsidR="005C033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public safety.</w:t>
            </w:r>
          </w:p>
          <w:p w:rsidRPr="006E7516" w:rsidR="0096382B" w:rsidP="00A7683A" w:rsidRDefault="0096382B" w14:paraId="2BDF9315" w14:textId="5E78BDE3">
            <w:pPr>
              <w:pStyle w:val="TableParagraph"/>
              <w:numPr>
                <w:ilvl w:val="0"/>
                <w:numId w:val="21"/>
              </w:numPr>
              <w:tabs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All </w:t>
            </w:r>
            <w:r w:rsidR="009B363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network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sites </w:t>
            </w:r>
            <w:r w:rsidR="009B363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in Oregon are getting updated with new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equipment </w:t>
            </w:r>
            <w:r w:rsidR="009B363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to convert them over to 5G. They hope to have all site converted over to 5G.</w:t>
            </w:r>
          </w:p>
          <w:p w:rsidR="0096382B" w:rsidP="00A7683A" w:rsidRDefault="006440D7" w14:paraId="51B5337F" w14:textId="77777777">
            <w:pPr>
              <w:pStyle w:val="TableParagraph"/>
              <w:numPr>
                <w:ilvl w:val="0"/>
                <w:numId w:val="21"/>
              </w:numPr>
              <w:tabs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Network Resiliency</w:t>
            </w:r>
            <w:r w:rsidRPr="006E7516" w:rsidR="003C21F4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6382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T-Mobile is aggressively hardening their network by installing generators at all remote sites and microwave hub sites.</w:t>
            </w:r>
          </w:p>
          <w:p w:rsidRPr="006E7516" w:rsidR="00945DEB" w:rsidP="00A7683A" w:rsidRDefault="001D672E" w14:paraId="23EE02CE" w14:textId="57CC6780">
            <w:pPr>
              <w:pStyle w:val="TableParagraph"/>
              <w:numPr>
                <w:ilvl w:val="0"/>
                <w:numId w:val="21"/>
              </w:numPr>
              <w:tabs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Emergency Management</w:t>
            </w:r>
            <w:r w:rsidR="009B363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has undergone some changes. But the program is still in operation. They have w</w:t>
            </w:r>
            <w:r w:rsidRPr="006E7516" w:rsidR="0018524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arehouse</w:t>
            </w:r>
            <w:r w:rsidR="009B363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</w:t>
            </w:r>
            <w:r w:rsidRPr="006E7516" w:rsidR="0018524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9B363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with caches of equipment and fleet of vehicles </w:t>
            </w:r>
            <w:r w:rsidRPr="006E7516" w:rsidR="0018524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in Seattle, Portland</w:t>
            </w:r>
            <w:r w:rsidRPr="006E7516" w:rsidR="00D6209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, and 5 down in California. </w:t>
            </w:r>
          </w:p>
          <w:p w:rsidRPr="006E7516" w:rsidR="00156209" w:rsidP="00A7683A" w:rsidRDefault="00D62092" w14:paraId="4707EDBF" w14:textId="4A59998A">
            <w:pPr>
              <w:pStyle w:val="TableParagraph"/>
              <w:numPr>
                <w:ilvl w:val="0"/>
                <w:numId w:val="23"/>
              </w:numPr>
              <w:tabs>
                <w:tab w:val="left" w:leader="dot" w:pos="9135"/>
                <w:tab w:val="left" w:pos="9315"/>
                <w:tab w:val="left" w:pos="9775"/>
              </w:tabs>
              <w:spacing w:before="119"/>
              <w:ind w:left="216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Verizon: </w:t>
            </w:r>
          </w:p>
          <w:p w:rsidR="004D509B" w:rsidP="00A7683A" w:rsidRDefault="00D16B6D" w14:paraId="6A642C68" w14:textId="1358EAC0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Verizon Crisis Response</w:t>
            </w:r>
            <w:r w:rsidRPr="006E7516" w:rsidR="00E647E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A86E5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services are available to all public safety and government agency whether the agency has a Verizon account or not. Their deployables will broadcast Wi-Fi and cellular networks for all carriers.</w:t>
            </w:r>
          </w:p>
          <w:p w:rsidRPr="006E7516" w:rsidR="00A86E5E" w:rsidP="00A7683A" w:rsidRDefault="005B03C0" w14:paraId="55327BAD" w14:textId="54E87E4B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Work being completed at DPSST to increase Verizon connectivity on their campus.</w:t>
            </w:r>
          </w:p>
          <w:p w:rsidR="002F03BE" w:rsidP="00A7683A" w:rsidRDefault="005B03C0" w14:paraId="455641AB" w14:textId="10FE18C8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Work is being done to enhance their 5G network. They are deploying ultra-wide band on small cells in dense urban areas</w:t>
            </w:r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to provide the best 5G experience. All ultra-wideband sites are required to have a fiber backhaul which as been deployed to </w:t>
            </w:r>
            <w:proofErr w:type="gramStart"/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a </w:t>
            </w:r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number of</w:t>
            </w:r>
            <w:proofErr w:type="gramEnd"/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sites in Oregon. </w:t>
            </w:r>
          </w:p>
          <w:p w:rsidRPr="006E7516" w:rsidR="00722E42" w:rsidP="00A7683A" w:rsidRDefault="005B03C0" w14:paraId="4E682523" w14:textId="3E2CCEE7">
            <w:pPr>
              <w:pStyle w:val="TableParagraph"/>
              <w:numPr>
                <w:ilvl w:val="0"/>
                <w:numId w:val="22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left="270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A more common deployment will be C-Band on cell sites. </w:t>
            </w:r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This will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provide a significant enhancement in bandwidth </w:t>
            </w:r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throughput for end users. </w:t>
            </w:r>
            <w:r w:rsidRPr="006E7516" w:rsidR="00263A6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Network changes</w:t>
            </w:r>
            <w:r w:rsidRPr="006E7516" w:rsidR="00C029B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(5G) </w:t>
            </w:r>
            <w:r w:rsidRPr="006E7516" w:rsidR="00745FF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C-Band Auction Results 140-200 MHz</w:t>
            </w:r>
            <w:r w:rsidRPr="006E7516" w:rsidR="00263A6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, </w:t>
            </w:r>
            <w:r w:rsidRPr="006E7516" w:rsidR="008D220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60MHz early clearing </w:t>
            </w:r>
            <w:r w:rsidRPr="006E7516" w:rsidR="00F00157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A-Block spectrum</w:t>
            </w:r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 </w:t>
            </w:r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C-Band will provide wide coverage to rural areas over long distances.</w:t>
            </w:r>
          </w:p>
          <w:p w:rsidRPr="00B53265" w:rsidR="00226FAB" w:rsidP="00A7683A" w:rsidRDefault="00226FAB" w14:paraId="7D6904D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Cs/>
                <w:iCs/>
                <w:sz w:val="24"/>
                <w:szCs w:val="24"/>
                <w:u w:val="single"/>
              </w:rPr>
            </w:pPr>
            <w:r w:rsidRPr="00B53265">
              <w:rPr>
                <w:rFonts w:asciiTheme="minorHAnsi" w:hAnsiTheme="minorHAnsi" w:cstheme="minorHAnsi"/>
                <w:bCs/>
                <w:iCs/>
                <w:sz w:val="24"/>
                <w:szCs w:val="24"/>
                <w:u w:val="single"/>
              </w:rPr>
              <w:t>Technical</w:t>
            </w:r>
            <w:r w:rsidRPr="00B53265">
              <w:rPr>
                <w:rFonts w:asciiTheme="minorHAnsi" w:hAnsiTheme="minorHAnsi" w:cstheme="minorHAnsi"/>
                <w:bCs/>
                <w:iCs/>
                <w:spacing w:val="-4"/>
                <w:sz w:val="24"/>
                <w:szCs w:val="24"/>
                <w:u w:val="single"/>
              </w:rPr>
              <w:t xml:space="preserve"> </w:t>
            </w:r>
            <w:r w:rsidRPr="00B53265">
              <w:rPr>
                <w:rFonts w:asciiTheme="minorHAnsi" w:hAnsiTheme="minorHAnsi" w:cstheme="minorHAnsi"/>
                <w:bCs/>
                <w:iCs/>
                <w:sz w:val="24"/>
                <w:szCs w:val="24"/>
                <w:u w:val="single"/>
              </w:rPr>
              <w:t xml:space="preserve">Committee – Rick Iverson </w:t>
            </w:r>
          </w:p>
          <w:p w:rsidR="00226FAB" w:rsidP="00A7683A" w:rsidRDefault="00513EF8" w14:paraId="40EC6648" w14:textId="55BE50E4">
            <w:pPr>
              <w:pStyle w:val="TableParagraph"/>
              <w:numPr>
                <w:ilvl w:val="1"/>
                <w:numId w:val="24"/>
              </w:numPr>
              <w:tabs>
                <w:tab w:val="left" w:leader="dot" w:pos="9148"/>
                <w:tab w:val="left" w:pos="9315"/>
                <w:tab w:val="left" w:pos="9775"/>
              </w:tabs>
              <w:spacing w:before="123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Technical meetings happening in January in person</w:t>
            </w:r>
            <w:r w:rsidR="002910E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, the date for this will be sent out soon</w:t>
            </w: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</w:t>
            </w:r>
            <w:r w:rsidR="002910E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They hope to schedule reoccurring meetings the week before the quarterly SIEC meetings.</w:t>
            </w:r>
          </w:p>
          <w:p w:rsidRPr="006E7516" w:rsidR="002910E1" w:rsidP="00A7683A" w:rsidRDefault="002910E1" w14:paraId="01321A5E" w14:textId="57B2363F">
            <w:pPr>
              <w:pStyle w:val="TableParagraph"/>
              <w:numPr>
                <w:ilvl w:val="1"/>
                <w:numId w:val="24"/>
              </w:numPr>
              <w:tabs>
                <w:tab w:val="left" w:leader="dot" w:pos="9148"/>
                <w:tab w:val="left" w:pos="9315"/>
                <w:tab w:val="left" w:pos="9775"/>
              </w:tabs>
              <w:spacing w:before="123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Working groups are being formed to address mission critical white paper and boarder state communications</w:t>
            </w:r>
            <w:r w:rsidR="00DF68C8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as outlined in the SCIP.</w:t>
            </w:r>
          </w:p>
          <w:p w:rsidRPr="006E7516" w:rsidR="00226FAB" w:rsidP="00A7683A" w:rsidRDefault="00DF68C8" w14:paraId="0DB7AE67" w14:textId="0AB0528B">
            <w:pPr>
              <w:pStyle w:val="TableParagraph"/>
              <w:numPr>
                <w:ilvl w:val="1"/>
                <w:numId w:val="24"/>
              </w:numPr>
              <w:tabs>
                <w:tab w:val="left" w:leader="dot" w:pos="9148"/>
                <w:tab w:val="left" w:pos="9315"/>
                <w:tab w:val="left" w:pos="9775"/>
              </w:tabs>
              <w:spacing w:before="123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A meeting is going to be setup in December to d</w:t>
            </w:r>
            <w:r w:rsidRPr="006E7516" w:rsidR="001F74D9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iscuss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communication </w:t>
            </w:r>
            <w:r w:rsidRPr="006E7516" w:rsidR="004566B9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caches</w:t>
            </w:r>
            <w:r w:rsidRPr="006E7516" w:rsidR="001F74D9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The committee would like to establish a better way of tracking caches and what available assets the counties and state have available to deploy. Information in CASM Tool</w:t>
            </w:r>
            <w:r w:rsidRPr="006E7516" w:rsidR="005F6BD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CE51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has gaps, incomplete or missing information. </w:t>
            </w:r>
          </w:p>
          <w:p w:rsidR="00C34195" w:rsidP="00A7683A" w:rsidRDefault="00320D35" w14:paraId="42CF063B" w14:textId="6A407792">
            <w:pPr>
              <w:pStyle w:val="TableParagraph"/>
              <w:numPr>
                <w:ilvl w:val="1"/>
                <w:numId w:val="24"/>
              </w:numPr>
              <w:tabs>
                <w:tab w:val="left" w:leader="dot" w:pos="9148"/>
                <w:tab w:val="left" w:pos="9315"/>
                <w:tab w:val="left" w:pos="9775"/>
              </w:tabs>
              <w:spacing w:before="123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Tic-Fog </w:t>
            </w:r>
            <w:r w:rsidRPr="006E7516" w:rsidR="000F3B94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updates. </w:t>
            </w:r>
            <w:r w:rsidRPr="006E7516" w:rsidR="00E610B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One more round of </w:t>
            </w:r>
            <w:r w:rsidR="00CE51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sharing the information we have all council members</w:t>
            </w:r>
            <w:r w:rsidRPr="006E7516" w:rsidR="00E610B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</w:t>
            </w:r>
            <w:r w:rsidR="00CE51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The most valuable piece of information is the contacts in the event of an emergency. The contractor working on the Tic-Fog is s</w:t>
            </w:r>
            <w:r w:rsidRPr="006E7516" w:rsidR="00E610B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etting up</w:t>
            </w:r>
            <w:r w:rsidR="00CE51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r</w:t>
            </w:r>
            <w:r w:rsidRPr="006E7516" w:rsidR="00E610B2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egional meetings </w:t>
            </w:r>
            <w:r w:rsidR="00CE51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to gather information needed for the Tic-Fog</w:t>
            </w:r>
            <w:r w:rsidRPr="006E7516" w:rsidR="00C34195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.</w:t>
            </w:r>
            <w:r w:rsidR="00CE51E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Jon Lee will be the contact for statewide interoperability with the Tic-Fog.</w:t>
            </w:r>
          </w:p>
          <w:p w:rsidRPr="006E7516" w:rsidR="00CE51E0" w:rsidP="00A7683A" w:rsidRDefault="00CE51E0" w14:paraId="463808C3" w14:textId="668AF585">
            <w:pPr>
              <w:pStyle w:val="TableParagraph"/>
              <w:numPr>
                <w:ilvl w:val="1"/>
                <w:numId w:val="24"/>
              </w:numPr>
              <w:tabs>
                <w:tab w:val="left" w:leader="dot" w:pos="9148"/>
                <w:tab w:val="left" w:pos="9315"/>
                <w:tab w:val="left" w:pos="9775"/>
              </w:tabs>
              <w:spacing w:before="123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Committee charter has been completed and submitted for review. Once the review has been completed it will go before the council for approval in the February meeting. </w:t>
            </w:r>
          </w:p>
          <w:p w:rsidRPr="006E7516" w:rsidR="00226FAB" w:rsidP="00A7683A" w:rsidRDefault="00226FAB" w14:paraId="5AAA524C" w14:textId="77777777">
            <w:pPr>
              <w:pStyle w:val="TableParagraph"/>
              <w:numPr>
                <w:ilvl w:val="1"/>
                <w:numId w:val="24"/>
              </w:numPr>
              <w:tabs>
                <w:tab w:val="left" w:leader="dot" w:pos="9148"/>
                <w:tab w:val="left" w:pos="9315"/>
                <w:tab w:val="left" w:pos="9775"/>
              </w:tabs>
              <w:spacing w:before="123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Next Meeting – TBD</w:t>
            </w:r>
          </w:p>
          <w:p w:rsidRPr="005B03C0" w:rsidR="00226FAB" w:rsidP="00A7683A" w:rsidRDefault="00226FAB" w14:paraId="5324263E" w14:textId="553132EE">
            <w:pPr>
              <w:pStyle w:val="TableParagraph"/>
              <w:numPr>
                <w:ilvl w:val="0"/>
                <w:numId w:val="6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Cs/>
                <w:iCs/>
                <w:sz w:val="24"/>
                <w:szCs w:val="24"/>
                <w:u w:val="single"/>
              </w:rPr>
            </w:pPr>
            <w:r w:rsidRPr="005B03C0">
              <w:rPr>
                <w:rFonts w:asciiTheme="minorHAnsi" w:hAnsiTheme="minorHAnsi" w:cstheme="minorHAnsi"/>
                <w:bCs/>
                <w:iCs/>
                <w:sz w:val="24"/>
                <w:szCs w:val="24"/>
                <w:u w:val="single"/>
              </w:rPr>
              <w:t>Partnership</w:t>
            </w:r>
            <w:r w:rsidRPr="005B03C0">
              <w:rPr>
                <w:rFonts w:asciiTheme="minorHAnsi" w:hAnsiTheme="minorHAnsi" w:cstheme="minorHAnsi"/>
                <w:bCs/>
                <w:iCs/>
                <w:spacing w:val="-4"/>
                <w:sz w:val="24"/>
                <w:szCs w:val="24"/>
                <w:u w:val="single"/>
              </w:rPr>
              <w:t xml:space="preserve"> </w:t>
            </w:r>
            <w:r w:rsidRPr="005B03C0">
              <w:rPr>
                <w:rFonts w:asciiTheme="minorHAnsi" w:hAnsiTheme="minorHAnsi" w:cstheme="minorHAnsi"/>
                <w:bCs/>
                <w:iCs/>
                <w:sz w:val="24"/>
                <w:szCs w:val="24"/>
                <w:u w:val="single"/>
              </w:rPr>
              <w:t xml:space="preserve">Committee – </w:t>
            </w:r>
            <w:r w:rsidRPr="005B03C0" w:rsidR="008A0147">
              <w:rPr>
                <w:rFonts w:asciiTheme="minorHAnsi" w:hAnsiTheme="minorHAnsi" w:cstheme="minorHAnsi"/>
                <w:bCs/>
                <w:iCs/>
                <w:sz w:val="24"/>
                <w:szCs w:val="24"/>
                <w:u w:val="single"/>
              </w:rPr>
              <w:t>Ryan Mikesh</w:t>
            </w:r>
          </w:p>
          <w:p w:rsidRPr="006E7516" w:rsidR="00226FAB" w:rsidP="00A7683A" w:rsidRDefault="00226FAB" w14:paraId="0F774E3C" w14:textId="55006A8F">
            <w:pPr>
              <w:pStyle w:val="TableParagraph"/>
              <w:numPr>
                <w:ilvl w:val="1"/>
                <w:numId w:val="25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RADIO Conference – April 3-5</w:t>
            </w: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</w:rPr>
              <w:t>th</w:t>
            </w: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2023</w:t>
            </w:r>
            <w:r w:rsidRPr="006E7516" w:rsidR="00BB19A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in Hood River </w:t>
            </w:r>
            <w:r w:rsidRPr="006E7516" w:rsidR="00EB7084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Oregon </w:t>
            </w:r>
          </w:p>
          <w:p w:rsidRPr="006E7516" w:rsidR="00CB6E3D" w:rsidP="00A7683A" w:rsidRDefault="003412B2" w14:paraId="1C5129C4" w14:textId="632D2C4D">
            <w:pPr>
              <w:pStyle w:val="TableParagraph"/>
              <w:numPr>
                <w:ilvl w:val="1"/>
                <w:numId w:val="25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Connections for critical communications is</w:t>
            </w:r>
            <w:r w:rsidRPr="006E7516" w:rsidR="00BB19A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the </w:t>
            </w:r>
            <w:r w:rsidR="002F03B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theme for the conference</w:t>
            </w:r>
            <w:r w:rsidRPr="006E7516" w:rsidR="00BB19AD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. </w:t>
            </w:r>
          </w:p>
          <w:p w:rsidRPr="002910E1" w:rsidR="002646C1" w:rsidP="00A7683A" w:rsidRDefault="002646C1" w14:paraId="04BADE89" w14:textId="2DA2E9E5">
            <w:pPr>
              <w:pStyle w:val="TableParagraph"/>
              <w:numPr>
                <w:ilvl w:val="1"/>
                <w:numId w:val="25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RADIO Conference Schedule</w:t>
            </w:r>
            <w:r w:rsidRPr="006E7516" w:rsidR="00456DE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2910E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along with the Sponsorship Tiers and Offerings was shared and reviewed. </w:t>
            </w:r>
          </w:p>
          <w:p w:rsidRPr="006E7516" w:rsidR="00DE63A4" w:rsidP="00A7683A" w:rsidRDefault="00913EDD" w14:paraId="27600DF7" w14:textId="676DB668">
            <w:pPr>
              <w:pStyle w:val="TableParagraph"/>
              <w:numPr>
                <w:ilvl w:val="1"/>
                <w:numId w:val="25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North Carolina SWIC coming to Speak and </w:t>
            </w:r>
            <w:r w:rsidRPr="006E7516" w:rsidR="001E51F7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being a guest for RADIO conference. </w:t>
            </w:r>
          </w:p>
          <w:p w:rsidRPr="006E7516" w:rsidR="00226FAB" w:rsidP="00A7683A" w:rsidRDefault="00226FAB" w14:paraId="6F00FC2E" w14:textId="63793D23">
            <w:pPr>
              <w:pStyle w:val="TableParagraph"/>
              <w:numPr>
                <w:ilvl w:val="1"/>
                <w:numId w:val="25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left="1530" w:right="75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6E7516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Next Meeting – </w:t>
            </w:r>
            <w:r w:rsidRPr="006E7516" w:rsidR="000A536A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November the 17th</w:t>
            </w:r>
          </w:p>
          <w:p w:rsidRPr="006E7516" w:rsidR="00226FAB" w:rsidP="00226FAB" w:rsidRDefault="00226FAB" w14:paraId="231199AB" w14:textId="77777777">
            <w:pPr>
              <w:pStyle w:val="TableParagraph"/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FAB" w:rsidTr="27C1DB30" w14:paraId="30D06D11" w14:textId="5E54AC91">
        <w:trPr>
          <w:trHeight w:val="750"/>
        </w:trPr>
        <w:tc>
          <w:tcPr>
            <w:tcW w:w="11100" w:type="dxa"/>
            <w:tcMar/>
          </w:tcPr>
          <w:p w:rsidRPr="00B91A9B" w:rsidR="00226FAB" w:rsidP="00A7683A" w:rsidRDefault="00226FAB" w14:paraId="64CE2137" w14:textId="3D838F8E">
            <w:pPr>
              <w:pStyle w:val="TableParagraph"/>
              <w:numPr>
                <w:ilvl w:val="0"/>
                <w:numId w:val="2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SWIC Report – William Chapman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2:</w:t>
            </w:r>
            <w:r w:rsidR="00D66EB1">
              <w:rPr>
                <w:rFonts w:asciiTheme="minorHAnsi" w:hAnsiTheme="minorHAnsi" w:cstheme="minorHAnsi"/>
                <w:b/>
                <w:sz w:val="24"/>
                <w:szCs w:val="24"/>
              </w:rPr>
              <w:t>05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PM</w:t>
            </w:r>
          </w:p>
          <w:p w:rsidRPr="00CE03A9" w:rsidR="008975EE" w:rsidP="00A7683A" w:rsidRDefault="00226FAB" w14:paraId="17CFD844" w14:textId="274F3AF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:rsidRPr="00165F1E" w:rsidR="00CE03A9" w:rsidP="00A7683A" w:rsidRDefault="00226FAB" w14:paraId="1708AB69" w14:textId="304ED651">
            <w:pPr>
              <w:pStyle w:val="ListParagraph"/>
              <w:numPr>
                <w:ilvl w:val="1"/>
                <w:numId w:val="27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ITSL Course </w:t>
            </w:r>
            <w:r w:rsidR="001E3BD9">
              <w:rPr>
                <w:rFonts w:asciiTheme="minorHAnsi" w:hAnsiTheme="minorHAnsi" w:cstheme="minorHAnsi"/>
                <w:sz w:val="24"/>
                <w:szCs w:val="24"/>
              </w:rPr>
              <w:t xml:space="preserve">was held 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October 17</w:t>
            </w:r>
            <w:r w:rsidRPr="0020492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-20</w:t>
            </w:r>
            <w:r w:rsidRPr="00204927" w:rsidR="00C51B6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1E3BD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 xml:space="preserve"> 20 students participated in this course.</w:t>
            </w:r>
          </w:p>
          <w:p w:rsidRPr="000607F4" w:rsidR="000607F4" w:rsidP="00A7683A" w:rsidRDefault="000607F4" w14:paraId="3EF9841F" w14:textId="34D55B8B">
            <w:pPr>
              <w:pStyle w:val="ListParagraph"/>
              <w:numPr>
                <w:ilvl w:val="1"/>
                <w:numId w:val="27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>COMT 09/25/23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thru </w:t>
            </w: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>09/29/23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 xml:space="preserve">is plan in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Central Oregon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Pr="000607F4" w:rsidR="000607F4" w:rsidP="00A7683A" w:rsidRDefault="000607F4" w14:paraId="054E7188" w14:textId="71035506">
            <w:pPr>
              <w:pStyle w:val="ListParagraph"/>
              <w:numPr>
                <w:ilvl w:val="1"/>
                <w:numId w:val="27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>AUXC 04/27/23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thru </w:t>
            </w: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>04/29/23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 xml:space="preserve"> will be offered virtually.</w:t>
            </w:r>
          </w:p>
          <w:p w:rsidRPr="000607F4" w:rsidR="000607F4" w:rsidP="00A7683A" w:rsidRDefault="000607F4" w14:paraId="2D6620D6" w14:textId="7F492084">
            <w:pPr>
              <w:pStyle w:val="ListParagraph"/>
              <w:numPr>
                <w:ilvl w:val="1"/>
                <w:numId w:val="27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 xml:space="preserve">Regional COML </w:t>
            </w:r>
            <w:proofErr w:type="spellStart"/>
            <w:r w:rsidRPr="000607F4" w:rsidR="00D22F0D">
              <w:rPr>
                <w:rFonts w:asciiTheme="minorHAnsi" w:hAnsiTheme="minorHAnsi" w:cstheme="minorHAnsi"/>
                <w:sz w:val="24"/>
                <w:szCs w:val="24"/>
              </w:rPr>
              <w:t>TtT</w:t>
            </w:r>
            <w:proofErr w:type="spellEnd"/>
            <w:r w:rsidRPr="000607F4" w:rsidR="00D22F0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>was approved</w:t>
            </w: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 xml:space="preserve">. TBD based on student readiness.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(Virtual)</w:t>
            </w:r>
          </w:p>
          <w:p w:rsidR="000607F4" w:rsidP="00A7683A" w:rsidRDefault="000607F4" w14:paraId="42066E96" w14:textId="0D35CBCB">
            <w:pPr>
              <w:pStyle w:val="ListParagraph"/>
              <w:numPr>
                <w:ilvl w:val="1"/>
                <w:numId w:val="27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 xml:space="preserve">COMEX 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>was a</w:t>
            </w:r>
            <w:r w:rsidRPr="000607F4">
              <w:rPr>
                <w:rFonts w:asciiTheme="minorHAnsi" w:hAnsiTheme="minorHAnsi" w:cstheme="minorHAnsi"/>
                <w:sz w:val="24"/>
                <w:szCs w:val="24"/>
              </w:rPr>
              <w:t xml:space="preserve">pproved. Fall 2023.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(Eastern Oregon)</w:t>
            </w:r>
          </w:p>
          <w:p w:rsidR="00E22101" w:rsidP="00A7683A" w:rsidRDefault="00E22101" w14:paraId="2307A0B5" w14:textId="6EED747B">
            <w:pPr>
              <w:pStyle w:val="ListParagraph"/>
              <w:numPr>
                <w:ilvl w:val="2"/>
                <w:numId w:val="26"/>
              </w:numPr>
              <w:ind w:left="21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Looking for </w:t>
            </w:r>
            <w:r w:rsidR="00AC2054">
              <w:rPr>
                <w:rFonts w:asciiTheme="minorHAnsi" w:hAnsiTheme="minorHAnsi" w:cstheme="minorHAnsi"/>
                <w:sz w:val="24"/>
                <w:szCs w:val="24"/>
              </w:rPr>
              <w:t>a location. TBD</w:t>
            </w:r>
          </w:p>
          <w:p w:rsidRPr="000607F4" w:rsidR="00AC2054" w:rsidP="00A7683A" w:rsidRDefault="00AC2054" w14:paraId="269A83E7" w14:textId="44447CAD">
            <w:pPr>
              <w:pStyle w:val="ListParagraph"/>
              <w:numPr>
                <w:ilvl w:val="1"/>
                <w:numId w:val="28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NG-911</w:t>
            </w:r>
            <w:r w:rsidR="004E6E1B">
              <w:rPr>
                <w:rFonts w:asciiTheme="minorHAnsi" w:hAnsiTheme="minorHAnsi" w:cstheme="minorHAnsi"/>
                <w:sz w:val="24"/>
                <w:szCs w:val="24"/>
              </w:rPr>
              <w:t xml:space="preserve"> Strategic planning workshop- 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>technical assistance has been r</w:t>
            </w:r>
            <w:r w:rsidR="004E6E1B">
              <w:rPr>
                <w:rFonts w:asciiTheme="minorHAnsi" w:hAnsiTheme="minorHAnsi" w:cstheme="minorHAnsi"/>
                <w:sz w:val="24"/>
                <w:szCs w:val="24"/>
              </w:rPr>
              <w:t>equest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 xml:space="preserve">ed and </w:t>
            </w:r>
            <w:r w:rsidR="004E6E1B">
              <w:rPr>
                <w:rFonts w:asciiTheme="minorHAnsi" w:hAnsiTheme="minorHAnsi" w:cstheme="minorHAnsi"/>
                <w:sz w:val="24"/>
                <w:szCs w:val="24"/>
              </w:rPr>
              <w:t xml:space="preserve">submitted. 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>It is p</w:t>
            </w:r>
            <w:r w:rsidR="004E6E1B">
              <w:rPr>
                <w:rFonts w:asciiTheme="minorHAnsi" w:hAnsiTheme="minorHAnsi" w:cstheme="minorHAnsi"/>
                <w:sz w:val="24"/>
                <w:szCs w:val="24"/>
              </w:rPr>
              <w:t xml:space="preserve">ending </w:t>
            </w:r>
            <w:r w:rsidR="007917C0">
              <w:rPr>
                <w:rFonts w:asciiTheme="minorHAnsi" w:hAnsiTheme="minorHAnsi" w:cstheme="minorHAnsi"/>
                <w:sz w:val="24"/>
                <w:szCs w:val="24"/>
              </w:rPr>
              <w:t>acceptanc</w:t>
            </w:r>
            <w:r w:rsidR="00D22F0D">
              <w:rPr>
                <w:rFonts w:asciiTheme="minorHAnsi" w:hAnsiTheme="minorHAnsi" w:cstheme="minorHAnsi"/>
                <w:sz w:val="24"/>
                <w:szCs w:val="24"/>
              </w:rPr>
              <w:t xml:space="preserve">e. </w:t>
            </w:r>
          </w:p>
          <w:p w:rsidR="00251602" w:rsidP="00A7683A" w:rsidRDefault="00251602" w14:paraId="464D4BFE" w14:textId="0025011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COMUWG Meeting </w:t>
            </w:r>
            <w:r w:rsidR="000607F4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07F4">
              <w:rPr>
                <w:rFonts w:asciiTheme="minorHAnsi" w:hAnsiTheme="minorHAnsi" w:cstheme="minorHAnsi"/>
                <w:sz w:val="24"/>
                <w:szCs w:val="24"/>
              </w:rPr>
              <w:t>11/21/22</w:t>
            </w:r>
          </w:p>
          <w:p w:rsidR="000607F4" w:rsidP="00A7683A" w:rsidRDefault="000607F4" w14:paraId="26A6B262" w14:textId="569574E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Outreach</w:t>
            </w:r>
          </w:p>
          <w:p w:rsidR="000607F4" w:rsidP="00A7683A" w:rsidRDefault="000607F4" w14:paraId="3EB25793" w14:textId="2A2821F2">
            <w:pPr>
              <w:pStyle w:val="ListParagraph"/>
              <w:numPr>
                <w:ilvl w:val="1"/>
                <w:numId w:val="5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OEMA</w:t>
            </w:r>
          </w:p>
          <w:p w:rsidR="000607F4" w:rsidP="00A7683A" w:rsidRDefault="000607F4" w14:paraId="4665A56B" w14:textId="53C2B68E">
            <w:pPr>
              <w:pStyle w:val="ListParagraph"/>
              <w:numPr>
                <w:ilvl w:val="1"/>
                <w:numId w:val="5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APCO</w:t>
            </w:r>
            <w:r w:rsidR="003446DB">
              <w:rPr>
                <w:rFonts w:asciiTheme="minorHAnsi" w:hAnsiTheme="minorHAnsi" w:cstheme="minorHAnsi"/>
                <w:sz w:val="24"/>
                <w:szCs w:val="24"/>
              </w:rPr>
              <w:t>/NENA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State Training Conference</w:t>
            </w:r>
          </w:p>
          <w:p w:rsidR="000607F4" w:rsidP="00A7683A" w:rsidRDefault="000607F4" w14:paraId="1283B872" w14:textId="50E30B9A">
            <w:pPr>
              <w:pStyle w:val="ListParagraph"/>
              <w:numPr>
                <w:ilvl w:val="1"/>
                <w:numId w:val="5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Cyber Resilience Summit</w:t>
            </w:r>
          </w:p>
          <w:p w:rsidR="000607F4" w:rsidP="00A7683A" w:rsidRDefault="000607F4" w14:paraId="314100F1" w14:textId="6776FB7C">
            <w:pPr>
              <w:pStyle w:val="ListParagraph"/>
              <w:numPr>
                <w:ilvl w:val="1"/>
                <w:numId w:val="5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ITSL</w:t>
            </w:r>
            <w:r w:rsidR="007C2E4B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85528">
              <w:rPr>
                <w:rFonts w:asciiTheme="minorHAnsi" w:hAnsiTheme="minorHAnsi" w:cstheme="minorHAnsi"/>
                <w:sz w:val="24"/>
                <w:szCs w:val="24"/>
              </w:rPr>
              <w:t xml:space="preserve"> 20 Students. </w:t>
            </w:r>
          </w:p>
          <w:p w:rsidR="000607F4" w:rsidP="00A7683A" w:rsidRDefault="000607F4" w14:paraId="40C8616C" w14:textId="26EA4A88">
            <w:pPr>
              <w:pStyle w:val="ListParagraph"/>
              <w:numPr>
                <w:ilvl w:val="1"/>
                <w:numId w:val="5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COMC Workshop/Comms Bowl –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Phx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AZ</w:t>
            </w:r>
          </w:p>
          <w:p w:rsidR="000607F4" w:rsidP="00A7683A" w:rsidRDefault="000607F4" w14:paraId="053A17A1" w14:textId="4B4B5E7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SIEC Website Update</w:t>
            </w:r>
          </w:p>
          <w:p w:rsidR="00442BBA" w:rsidP="00A7683A" w:rsidRDefault="00F50B10" w14:paraId="2573B839" w14:textId="0BF18711">
            <w:pPr>
              <w:pStyle w:val="ListParagraph"/>
              <w:numPr>
                <w:ilvl w:val="0"/>
                <w:numId w:val="29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Move EIS website from DAS website. </w:t>
            </w:r>
            <w:r w:rsidR="00ED539A">
              <w:rPr>
                <w:rFonts w:asciiTheme="minorHAnsi" w:hAnsiTheme="minorHAnsi" w:cstheme="minorHAnsi"/>
                <w:sz w:val="24"/>
                <w:szCs w:val="24"/>
              </w:rPr>
              <w:t xml:space="preserve">Giving EIS </w:t>
            </w:r>
            <w:r w:rsidR="006A4AAF">
              <w:rPr>
                <w:rFonts w:asciiTheme="minorHAnsi" w:hAnsiTheme="minorHAnsi" w:cstheme="minorHAnsi"/>
                <w:sz w:val="24"/>
                <w:szCs w:val="24"/>
              </w:rPr>
              <w:t xml:space="preserve">a new web address. </w:t>
            </w:r>
          </w:p>
          <w:p w:rsidR="000607F4" w:rsidP="00A7683A" w:rsidRDefault="000607F4" w14:paraId="6C534297" w14:textId="7668ABC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OR-Alert Updates</w:t>
            </w:r>
          </w:p>
          <w:p w:rsidRPr="00A7683A" w:rsidR="00C12465" w:rsidP="00A7683A" w:rsidRDefault="006156F2" w14:paraId="2893A33A" w14:textId="54D9E047">
            <w:pPr>
              <w:pStyle w:val="ListParagraph"/>
              <w:numPr>
                <w:ilvl w:val="0"/>
                <w:numId w:val="30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 w:rsidRPr="00A7683A">
              <w:rPr>
                <w:rFonts w:asciiTheme="minorHAnsi" w:hAnsiTheme="minorHAnsi" w:cstheme="minorHAnsi"/>
                <w:sz w:val="24"/>
                <w:szCs w:val="24"/>
              </w:rPr>
              <w:t xml:space="preserve">35/36 counties. Lane County is in progress. </w:t>
            </w:r>
          </w:p>
          <w:p w:rsidRPr="00265D31" w:rsidR="000607F4" w:rsidP="00A7683A" w:rsidRDefault="000607F4" w14:paraId="41E8A100" w14:textId="77777777">
            <w:pPr>
              <w:pStyle w:val="ListParagraph"/>
              <w:numPr>
                <w:ilvl w:val="1"/>
                <w:numId w:val="5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AWN Working Group Report – OR-Alert</w:t>
            </w:r>
          </w:p>
          <w:p w:rsidR="00815287" w:rsidP="00A7683A" w:rsidRDefault="000607F4" w14:paraId="79296BA6" w14:textId="749C56A2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AWN Guidance Document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complete and released 10/12/22</w:t>
            </w:r>
          </w:p>
          <w:p w:rsidRPr="00857E18" w:rsidR="00582E7F" w:rsidP="00A7683A" w:rsidRDefault="00D84DBF" w14:paraId="2CB48AAD" w14:textId="310AD61C">
            <w:pPr>
              <w:pStyle w:val="ListParagraph"/>
              <w:numPr>
                <w:ilvl w:val="2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SAFECOM Nationwide Survey</w:t>
            </w:r>
          </w:p>
          <w:p w:rsidR="007D0090" w:rsidP="00A7683A" w:rsidRDefault="007D0090" w14:paraId="78BF19F2" w14:textId="07C4AC6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CISA Updates – </w:t>
            </w:r>
            <w:r w:rsidR="00251602">
              <w:rPr>
                <w:rFonts w:asciiTheme="minorHAnsi" w:hAnsiTheme="minorHAnsi" w:cstheme="minorHAnsi"/>
                <w:sz w:val="24"/>
                <w:szCs w:val="24"/>
              </w:rPr>
              <w:t>CISA Staff</w:t>
            </w:r>
          </w:p>
          <w:p w:rsidR="00CD36D3" w:rsidP="00A7683A" w:rsidRDefault="00A65337" w14:paraId="1F1739D9" w14:textId="749CF95B">
            <w:pPr>
              <w:pStyle w:val="ListParagraph"/>
              <w:numPr>
                <w:ilvl w:val="0"/>
                <w:numId w:val="31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New documents released </w:t>
            </w:r>
            <w:r w:rsidR="006E3227">
              <w:rPr>
                <w:rFonts w:asciiTheme="minorHAnsi" w:hAnsiTheme="minorHAnsi" w:cstheme="minorHAnsi"/>
                <w:sz w:val="24"/>
                <w:szCs w:val="24"/>
              </w:rPr>
              <w:t xml:space="preserve">on CISA website. </w:t>
            </w:r>
            <w:r w:rsidR="009F4A2A">
              <w:rPr>
                <w:rFonts w:asciiTheme="minorHAnsi" w:hAnsiTheme="minorHAnsi" w:cstheme="minorHAnsi"/>
                <w:sz w:val="24"/>
                <w:szCs w:val="24"/>
              </w:rPr>
              <w:t xml:space="preserve">“The First 48” </w:t>
            </w:r>
          </w:p>
          <w:p w:rsidR="00106AEB" w:rsidP="00A7683A" w:rsidRDefault="00E2781F" w14:paraId="0ECAD203" w14:textId="44575374">
            <w:pPr>
              <w:pStyle w:val="ListParagraph"/>
              <w:numPr>
                <w:ilvl w:val="0"/>
                <w:numId w:val="31"/>
              </w:numPr>
              <w:ind w:left="15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New app </w:t>
            </w:r>
            <w:r w:rsidR="008204DC">
              <w:rPr>
                <w:rFonts w:asciiTheme="minorHAnsi" w:hAnsiTheme="minorHAnsi" w:cstheme="minorHAnsi"/>
                <w:sz w:val="24"/>
                <w:szCs w:val="24"/>
              </w:rPr>
              <w:t xml:space="preserve">NIFOG available. </w:t>
            </w:r>
          </w:p>
          <w:p w:rsidRPr="000607F4" w:rsidR="00226FAB" w:rsidP="000607F4" w:rsidRDefault="00226FAB" w14:paraId="7824A4BA" w14:textId="08461E8E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6FAB" w:rsidTr="27C1DB30" w14:paraId="354259EC" w14:textId="7FDD4C99">
        <w:trPr>
          <w:trHeight w:val="566"/>
        </w:trPr>
        <w:tc>
          <w:tcPr>
            <w:tcW w:w="11100" w:type="dxa"/>
            <w:shd w:val="clear" w:color="auto" w:fill="FFFFFF" w:themeFill="background1"/>
            <w:tcMar/>
          </w:tcPr>
          <w:p w:rsidRPr="00405AC0" w:rsidR="00226FAB" w:rsidP="00A7683A" w:rsidRDefault="008A0147" w14:paraId="7E7C77B9" w14:textId="5003769A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2022 SCIP Update</w:t>
            </w:r>
            <w:r w:rsidRPr="00265D31" w:rsidR="00226F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John Hartsock</w:t>
            </w:r>
            <w:r w:rsidR="00226F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2:</w:t>
            </w:r>
            <w:r w:rsidR="00D66EB1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="00226F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PM</w:t>
            </w:r>
          </w:p>
          <w:p w:rsidRPr="00856826" w:rsidR="00405AC0" w:rsidP="27C1DB30" w:rsidRDefault="00B27FB4" w14:paraId="2FE9DB98" w14:textId="35F22D10">
            <w:pPr>
              <w:pStyle w:val="TableParagraph"/>
              <w:numPr>
                <w:ilvl w:val="0"/>
                <w:numId w:val="10"/>
              </w:numPr>
              <w:tabs>
                <w:tab w:val="left" w:pos="268"/>
                <w:tab w:val="left" w:pos="8675"/>
              </w:tabs>
              <w:spacing w:before="114"/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</w:pPr>
            <w:r w:rsidRPr="27C1DB30" w:rsidR="00B27FB4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John Hartsock summarized the SCIP update process</w:t>
            </w:r>
            <w:r w:rsidRPr="27C1DB30" w:rsidR="00856826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and result of the workshop</w:t>
            </w:r>
            <w:r w:rsidRPr="27C1DB30" w:rsidR="00856826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with the council.</w:t>
            </w:r>
            <w:r w:rsidRPr="27C1DB30" w:rsidR="00A52557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The updated SCIP</w:t>
            </w:r>
            <w:r w:rsidRPr="27C1DB30" w:rsidR="6A579559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Implementation Plan</w:t>
            </w:r>
            <w:r w:rsidRPr="27C1DB30" w:rsidR="00A52557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is attached to the meeting minutes and can</w:t>
            </w:r>
            <w:r w:rsidRPr="27C1DB30" w:rsidR="00BB3996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be access</w:t>
            </w:r>
            <w:r w:rsidRPr="27C1DB30" w:rsidR="5C518B61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>ed</w:t>
            </w:r>
            <w:r w:rsidRPr="27C1DB30" w:rsidR="00BB3996">
              <w:rPr>
                <w:rFonts w:ascii="Calibri" w:hAnsi="Calibri" w:cs="Calibri" w:asciiTheme="minorAscii" w:hAnsiTheme="minorAscii" w:cstheme="minorAscii"/>
                <w:i w:val="1"/>
                <w:iCs w:val="1"/>
                <w:sz w:val="24"/>
                <w:szCs w:val="24"/>
              </w:rPr>
              <w:t xml:space="preserve"> by the council on Basecamp.</w:t>
            </w:r>
          </w:p>
          <w:p w:rsidRPr="00265D31" w:rsidR="004C0F74" w:rsidP="009E2948" w:rsidRDefault="004C0F74" w14:paraId="28D95944" w14:textId="151BDA5E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6FAB" w:rsidTr="27C1DB30" w14:paraId="1DB62382" w14:textId="43295976">
        <w:trPr>
          <w:trHeight w:val="539"/>
        </w:trPr>
        <w:tc>
          <w:tcPr>
            <w:tcW w:w="11100" w:type="dxa"/>
            <w:shd w:val="clear" w:color="auto" w:fill="FFFFFF" w:themeFill="background1"/>
            <w:tcMar/>
          </w:tcPr>
          <w:p w:rsidR="00226FAB" w:rsidP="00A7683A" w:rsidRDefault="00226FAB" w14:paraId="77316620" w14:textId="4405184F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Reports </w:t>
            </w:r>
            <w:r w:rsidR="00D66EB1">
              <w:rPr>
                <w:rFonts w:asciiTheme="minorHAnsi" w:hAnsiTheme="minorHAnsi" w:cstheme="minorHAnsi"/>
                <w:b/>
                <w:sz w:val="24"/>
                <w:szCs w:val="24"/>
              </w:rPr>
              <w:t>3:00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PM</w:t>
            </w:r>
          </w:p>
          <w:p w:rsidR="00E469BB" w:rsidP="00A7683A" w:rsidRDefault="000607F4" w14:paraId="70575DF3" w14:textId="77777777">
            <w:pPr>
              <w:pStyle w:val="TableParagraph"/>
              <w:numPr>
                <w:ilvl w:val="1"/>
                <w:numId w:val="2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53BE2">
              <w:rPr>
                <w:rFonts w:asciiTheme="minorHAnsi" w:hAnsiTheme="minorHAnsi" w:cstheme="minorHAnsi"/>
                <w:bCs/>
                <w:sz w:val="24"/>
                <w:szCs w:val="24"/>
              </w:rPr>
              <w:t>WORJIC – In Person Meeting January 26</w:t>
            </w:r>
            <w:r w:rsidRPr="00B53BE2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th</w:t>
            </w:r>
            <w:r w:rsidRPr="00B53BE2">
              <w:rPr>
                <w:rFonts w:asciiTheme="minorHAnsi" w:hAnsiTheme="minorHAnsi" w:cstheme="minorHAnsi"/>
                <w:bCs/>
                <w:sz w:val="24"/>
                <w:szCs w:val="24"/>
              </w:rPr>
              <w:t>, 2023 – Pendleton, OR</w:t>
            </w:r>
          </w:p>
          <w:p w:rsidRPr="00B53BE2" w:rsidR="009E2948" w:rsidP="009E2948" w:rsidRDefault="009E2948" w14:paraId="0753321C" w14:textId="34104C99">
            <w:pPr>
              <w:pStyle w:val="TableParagraph"/>
              <w:tabs>
                <w:tab w:val="left" w:pos="268"/>
                <w:tab w:val="left" w:pos="8675"/>
              </w:tabs>
              <w:spacing w:before="114"/>
              <w:ind w:left="80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6FAB" w:rsidTr="27C1DB30" w14:paraId="57A2F8CB" w14:textId="258FE674">
        <w:trPr>
          <w:trHeight w:val="1239"/>
        </w:trPr>
        <w:tc>
          <w:tcPr>
            <w:tcW w:w="11100" w:type="dxa"/>
            <w:shd w:val="clear" w:color="auto" w:fill="FFFFFF" w:themeFill="background1"/>
            <w:tcMar/>
          </w:tcPr>
          <w:p w:rsidRPr="00B53BE2" w:rsidR="00226FAB" w:rsidP="00A7683A" w:rsidRDefault="00226FAB" w14:paraId="6F7CE2B4" w14:textId="13F6EA15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B53BE2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B53BE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B53BE2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Pr="00B53BE2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B53BE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List – SIEC Membership </w:t>
            </w:r>
            <w:r w:rsidRPr="00B53BE2" w:rsidR="00D66EB1">
              <w:rPr>
                <w:rFonts w:asciiTheme="minorHAnsi" w:hAnsiTheme="minorHAnsi" w:cstheme="minorHAnsi"/>
                <w:b/>
                <w:sz w:val="24"/>
                <w:szCs w:val="24"/>
              </w:rPr>
              <w:t>3:0</w:t>
            </w:r>
            <w:r w:rsidRPr="00B53BE2">
              <w:rPr>
                <w:rFonts w:asciiTheme="minorHAnsi" w:hAnsiTheme="minorHAnsi" w:cstheme="minorHAnsi"/>
                <w:b/>
                <w:sz w:val="24"/>
                <w:szCs w:val="24"/>
              </w:rPr>
              <w:t>5 PM</w:t>
            </w:r>
          </w:p>
          <w:p w:rsidRPr="00265D31" w:rsidR="00226FAB" w:rsidP="00B53BE2" w:rsidRDefault="00226FAB" w14:paraId="1981FA0C" w14:textId="07BE7F4E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Old Business:</w:t>
            </w:r>
            <w:r w:rsidR="008471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53BE2">
              <w:rPr>
                <w:rFonts w:asciiTheme="minorHAnsi" w:hAnsiTheme="minorHAnsi" w:cstheme="minorHAnsi"/>
                <w:sz w:val="24"/>
                <w:szCs w:val="24"/>
              </w:rPr>
              <w:t>None</w:t>
            </w:r>
            <w:r w:rsidR="003D60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4E7B8E" w:rsidR="00226FAB" w:rsidP="00B53BE2" w:rsidRDefault="00226FAB" w14:paraId="44CC7A59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Cs/>
                <w:sz w:val="24"/>
                <w:szCs w:val="24"/>
              </w:rPr>
              <w:t>New Business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(* indicates potential Council action):</w:t>
            </w:r>
          </w:p>
          <w:p w:rsidRPr="00B53BE2" w:rsidR="004E7B8E" w:rsidP="00A7683A" w:rsidRDefault="00B53BE2" w14:paraId="0C20EE02" w14:textId="761F591A">
            <w:pPr>
              <w:pStyle w:val="ListParagraph"/>
              <w:numPr>
                <w:ilvl w:val="2"/>
                <w:numId w:val="32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ind w:left="1530" w:hanging="4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53BE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Council Action: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E7B8E">
              <w:rPr>
                <w:rFonts w:asciiTheme="minorHAnsi" w:hAnsiTheme="minorHAnsi" w:cstheme="minorHAnsi"/>
                <w:bCs/>
                <w:sz w:val="24"/>
                <w:szCs w:val="24"/>
              </w:rPr>
              <w:t>Adoption of 2022 Revision to the 2021 SCIP*</w:t>
            </w:r>
          </w:p>
          <w:p w:rsidRPr="002F1AA1" w:rsidR="00B53BE2" w:rsidP="00A7683A" w:rsidRDefault="00B53BE2" w14:paraId="15F0433E" w14:textId="32556B5D">
            <w:pPr>
              <w:pStyle w:val="TableParagraph"/>
              <w:numPr>
                <w:ilvl w:val="2"/>
                <w:numId w:val="32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left="1530" w:right="75" w:hanging="45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F1AA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Motion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to approve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Revised SCIP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John Hartsock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/ Seconded: 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Rudawitz</w:t>
            </w:r>
            <w:proofErr w:type="spellEnd"/>
          </w:p>
          <w:p w:rsidRPr="00B53BE2" w:rsidR="00002117" w:rsidP="00A7683A" w:rsidRDefault="00B53BE2" w14:paraId="5A54E320" w14:textId="54031292">
            <w:pPr>
              <w:pStyle w:val="ListParagraph"/>
              <w:numPr>
                <w:ilvl w:val="2"/>
                <w:numId w:val="32"/>
              </w:numPr>
              <w:tabs>
                <w:tab w:val="left" w:pos="808"/>
                <w:tab w:val="left" w:pos="809"/>
                <w:tab w:val="left" w:leader="dot" w:pos="9792"/>
              </w:tabs>
              <w:spacing w:before="128"/>
              <w:ind w:left="1530" w:hanging="45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B53BE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Revised SCIP is approved, motion passed unanimously</w:t>
            </w:r>
          </w:p>
          <w:p w:rsidRPr="004E7B8E" w:rsidR="00F1222F" w:rsidP="00307E36" w:rsidRDefault="00F1222F" w14:paraId="29A26FAD" w14:textId="7136321E">
            <w:pPr>
              <w:pStyle w:val="ListParagraph"/>
              <w:tabs>
                <w:tab w:val="left" w:pos="808"/>
                <w:tab w:val="left" w:pos="809"/>
                <w:tab w:val="left" w:leader="dot" w:pos="9792"/>
              </w:tabs>
              <w:spacing w:before="128"/>
              <w:ind w:left="1944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6FAB" w:rsidTr="27C1DB30" w14:paraId="7C00C465" w14:textId="4699D547">
        <w:trPr>
          <w:trHeight w:val="654"/>
        </w:trPr>
        <w:tc>
          <w:tcPr>
            <w:tcW w:w="11100" w:type="dxa"/>
            <w:shd w:val="clear" w:color="auto" w:fill="FFFFFF" w:themeFill="background1"/>
            <w:tcMar/>
          </w:tcPr>
          <w:p w:rsidRPr="00C375C5" w:rsidR="00226FAB" w:rsidP="00A7683A" w:rsidRDefault="00226FAB" w14:paraId="3CA0B306" w14:textId="3D91697F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  <w:tab w:val="left" w:pos="9748"/>
              </w:tabs>
              <w:spacing w:before="2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Round Table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SIEC Member Reports, q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uestions,</w:t>
            </w:r>
            <w:r w:rsidRPr="00265D3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Pr="00265D3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testimony)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F76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3:10 PM</w:t>
            </w:r>
          </w:p>
        </w:tc>
      </w:tr>
      <w:tr w:rsidR="00226FAB" w:rsidTr="27C1DB30" w14:paraId="2F5FEF79" w14:textId="5C3ED345">
        <w:trPr>
          <w:trHeight w:val="1313"/>
        </w:trPr>
        <w:tc>
          <w:tcPr>
            <w:tcW w:w="11100" w:type="dxa"/>
            <w:shd w:val="clear" w:color="auto" w:fill="FFFFFF" w:themeFill="background1"/>
            <w:tcMar/>
          </w:tcPr>
          <w:p w:rsidRPr="00265D31" w:rsidR="00226FAB" w:rsidP="00A7683A" w:rsidRDefault="00226FAB" w14:paraId="447B410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Adjourn.</w:t>
            </w:r>
          </w:p>
          <w:tbl>
            <w:tblPr>
              <w:tblpPr w:leftFromText="180" w:rightFromText="180" w:vertAnchor="text" w:horzAnchor="margin" w:tblpXSpec="right" w:tblpY="277"/>
              <w:tblW w:w="0" w:type="auto"/>
              <w:tblBorders>
                <w:top w:val="single" w:color="000000" w:sz="24" w:space="0"/>
                <w:left w:val="single" w:color="000000" w:sz="24" w:space="0"/>
                <w:bottom w:val="single" w:color="000000" w:sz="24" w:space="0"/>
                <w:right w:val="single" w:color="000000" w:sz="24" w:space="0"/>
                <w:insideH w:val="single" w:color="000000" w:sz="24" w:space="0"/>
                <w:insideV w:val="single" w:color="000000" w:sz="24" w:space="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2"/>
              <w:gridCol w:w="775"/>
              <w:gridCol w:w="775"/>
              <w:gridCol w:w="776"/>
              <w:gridCol w:w="775"/>
              <w:gridCol w:w="775"/>
              <w:gridCol w:w="776"/>
              <w:gridCol w:w="775"/>
              <w:gridCol w:w="775"/>
              <w:gridCol w:w="776"/>
              <w:gridCol w:w="775"/>
              <w:gridCol w:w="775"/>
              <w:gridCol w:w="776"/>
            </w:tblGrid>
            <w:tr w:rsidR="00226FAB" w:rsidTr="00D66EB1" w14:paraId="572A461B" w14:textId="77777777">
              <w:trPr>
                <w:trHeight w:val="531"/>
              </w:trPr>
              <w:tc>
                <w:tcPr>
                  <w:tcW w:w="149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CC"/>
                </w:tcPr>
                <w:p w:rsidRPr="00A7683A" w:rsidR="00226FAB" w:rsidP="00226FAB" w:rsidRDefault="00226FAB" w14:paraId="725A2BAE" w14:textId="77777777">
                  <w:pPr>
                    <w:pStyle w:val="TableParagraph"/>
                    <w:spacing w:before="155"/>
                    <w:ind w:left="127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2022 Schedule</w:t>
                  </w: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 w:themeFill="background1" w:themeFillShade="D9"/>
                </w:tcPr>
                <w:p w:rsidRPr="00A7683A" w:rsidR="00226FAB" w:rsidP="00226FAB" w:rsidRDefault="00226FAB" w14:paraId="084A9D10" w14:textId="77777777">
                  <w:pPr>
                    <w:pStyle w:val="TableParagraph"/>
                    <w:spacing w:before="55"/>
                    <w:ind w:left="247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sz w:val="18"/>
                    </w:rPr>
                    <w:t>Jan</w:t>
                  </w: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70C0"/>
                </w:tcPr>
                <w:p w:rsidRPr="00A7683A" w:rsidR="00226FAB" w:rsidP="00226FAB" w:rsidRDefault="00226FAB" w14:paraId="31782330" w14:textId="77777777">
                  <w:pPr>
                    <w:pStyle w:val="TableParagraph"/>
                    <w:spacing w:before="55"/>
                    <w:ind w:left="235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Feb</w:t>
                  </w:r>
                </w:p>
                <w:p w:rsidRPr="00A7683A" w:rsidR="00226FAB" w:rsidP="00226FAB" w:rsidRDefault="00226FAB" w14:paraId="68EAC100" w14:textId="77777777">
                  <w:pPr>
                    <w:pStyle w:val="TableParagraph"/>
                    <w:spacing w:before="55"/>
                    <w:ind w:left="235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8</w:t>
                  </w:r>
                </w:p>
              </w:tc>
              <w:tc>
                <w:tcPr>
                  <w:tcW w:w="776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 w:themeFill="background1" w:themeFillShade="D9"/>
                </w:tcPr>
                <w:p w:rsidRPr="00A7683A" w:rsidR="00226FAB" w:rsidP="00226FAB" w:rsidRDefault="00226FAB" w14:paraId="10FB11AB" w14:textId="77777777">
                  <w:pPr>
                    <w:pStyle w:val="TableParagraph"/>
                    <w:spacing w:before="55"/>
                    <w:ind w:left="291" w:right="201" w:hanging="56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sz w:val="18"/>
                    </w:rPr>
                    <w:t>Mar</w:t>
                  </w: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 w:themeFill="background1" w:themeFillShade="D9"/>
                </w:tcPr>
                <w:p w:rsidRPr="00A7683A" w:rsidR="00226FAB" w:rsidP="00226FAB" w:rsidRDefault="00226FAB" w14:paraId="0AE1797B" w14:textId="77777777">
                  <w:pPr>
                    <w:pStyle w:val="TableParagraph"/>
                    <w:spacing w:before="55"/>
                    <w:ind w:left="251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sz w:val="18"/>
                    </w:rPr>
                    <w:t>Apr</w:t>
                  </w: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70C0"/>
                </w:tcPr>
                <w:p w:rsidRPr="00A7683A" w:rsidR="00226FAB" w:rsidP="00226FAB" w:rsidRDefault="00226FAB" w14:paraId="06FE2B8B" w14:textId="77777777">
                  <w:pPr>
                    <w:pStyle w:val="TableParagraph"/>
                    <w:spacing w:before="55"/>
                    <w:ind w:left="295" w:right="182" w:hanging="72"/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May</w:t>
                  </w:r>
                </w:p>
                <w:p w:rsidRPr="00A7683A" w:rsidR="00226FAB" w:rsidP="00226FAB" w:rsidRDefault="00226FAB" w14:paraId="5FD92E63" w14:textId="77777777">
                  <w:pPr>
                    <w:pStyle w:val="TableParagraph"/>
                    <w:spacing w:before="55"/>
                    <w:ind w:left="295" w:right="182" w:hanging="72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10</w:t>
                  </w:r>
                </w:p>
              </w:tc>
              <w:tc>
                <w:tcPr>
                  <w:tcW w:w="776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 w:themeFill="background1" w:themeFillShade="D9"/>
                </w:tcPr>
                <w:p w:rsidRPr="00A7683A" w:rsidR="00226FAB" w:rsidP="00226FAB" w:rsidRDefault="00226FAB" w14:paraId="29D58354" w14:textId="77777777">
                  <w:pPr>
                    <w:pStyle w:val="TableParagraph"/>
                    <w:spacing w:before="55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sz w:val="18"/>
                    </w:rPr>
                    <w:t>Jun</w:t>
                  </w: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 w:themeFill="background1" w:themeFillShade="D9"/>
                </w:tcPr>
                <w:p w:rsidRPr="00A7683A" w:rsidR="00226FAB" w:rsidP="00226FAB" w:rsidRDefault="00226FAB" w14:paraId="7F1BEE8D" w14:textId="77777777">
                  <w:pPr>
                    <w:pStyle w:val="TableParagraph"/>
                    <w:spacing w:before="55"/>
                    <w:ind w:left="200" w:right="185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sz w:val="18"/>
                    </w:rPr>
                    <w:t>Jul</w:t>
                  </w: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70C0"/>
                </w:tcPr>
                <w:p w:rsidRPr="00A7683A" w:rsidR="00226FAB" w:rsidP="00226FAB" w:rsidRDefault="00226FAB" w14:paraId="6D9B8A89" w14:textId="77777777">
                  <w:pPr>
                    <w:pStyle w:val="TableParagraph"/>
                    <w:spacing w:before="55"/>
                    <w:ind w:left="214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Aug</w:t>
                  </w:r>
                </w:p>
                <w:p w:rsidRPr="00A7683A" w:rsidR="00226FAB" w:rsidP="00226FAB" w:rsidRDefault="00226FAB" w14:paraId="031E9898" w14:textId="77777777">
                  <w:pPr>
                    <w:pStyle w:val="TableParagraph"/>
                    <w:spacing w:before="55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23</w:t>
                  </w:r>
                </w:p>
              </w:tc>
              <w:tc>
                <w:tcPr>
                  <w:tcW w:w="776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 w:themeFill="background1" w:themeFillShade="D9"/>
                </w:tcPr>
                <w:p w:rsidRPr="00A7683A" w:rsidR="00226FAB" w:rsidP="00226FAB" w:rsidRDefault="00226FAB" w14:paraId="47D0A535" w14:textId="77777777">
                  <w:pPr>
                    <w:pStyle w:val="TableParagraph"/>
                    <w:spacing w:before="51"/>
                    <w:ind w:left="210" w:right="185"/>
                    <w:jc w:val="center"/>
                    <w:rPr>
                      <w:rFonts w:asciiTheme="minorHAnsi" w:hAnsiTheme="minorHAnsi" w:cstheme="minorHAnsi"/>
                      <w:bCs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Cs/>
                      <w:sz w:val="18"/>
                    </w:rPr>
                    <w:t>Sep</w:t>
                  </w:r>
                </w:p>
                <w:p w:rsidRPr="00A7683A" w:rsidR="00226FAB" w:rsidP="00226FAB" w:rsidRDefault="00226FAB" w14:paraId="2A5EBF9E" w14:textId="77777777">
                  <w:pPr>
                    <w:pStyle w:val="TableParagraph"/>
                    <w:spacing w:before="5"/>
                    <w:ind w:left="201" w:right="185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D9D9D9" w:themeFill="background1" w:themeFillShade="D9"/>
                </w:tcPr>
                <w:p w:rsidRPr="00A7683A" w:rsidR="00226FAB" w:rsidP="00226FAB" w:rsidRDefault="00226FAB" w14:paraId="0FE9E752" w14:textId="77777777">
                  <w:pPr>
                    <w:pStyle w:val="TableParagraph"/>
                    <w:spacing w:before="55"/>
                    <w:ind w:left="250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sz w:val="18"/>
                    </w:rPr>
                    <w:t>Oct</w:t>
                  </w:r>
                </w:p>
              </w:tc>
              <w:tc>
                <w:tcPr>
                  <w:tcW w:w="775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00B050"/>
                </w:tcPr>
                <w:p w:rsidRPr="00A7683A" w:rsidR="00226FAB" w:rsidP="00226FAB" w:rsidRDefault="00226FAB" w14:paraId="1B5BDCE1" w14:textId="77777777">
                  <w:pPr>
                    <w:pStyle w:val="TableParagraph"/>
                    <w:spacing w:before="55"/>
                    <w:jc w:val="center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Nov</w:t>
                  </w:r>
                </w:p>
                <w:p w:rsidRPr="00A7683A" w:rsidR="00226FAB" w:rsidP="00226FAB" w:rsidRDefault="004E7B8E" w14:paraId="2E355E09" w14:textId="62827CE2">
                  <w:pPr>
                    <w:pStyle w:val="TableParagraph"/>
                    <w:spacing w:before="55"/>
                    <w:jc w:val="center"/>
                    <w:rPr>
                      <w:rFonts w:asciiTheme="minorHAnsi" w:hAnsiTheme="minorHAnsi" w:cstheme="minorHAnsi"/>
                      <w:strike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b/>
                      <w:sz w:val="18"/>
                    </w:rPr>
                    <w:t>15</w:t>
                  </w:r>
                </w:p>
              </w:tc>
              <w:tc>
                <w:tcPr>
                  <w:tcW w:w="776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 w:themeFill="background1"/>
                </w:tcPr>
                <w:p w:rsidRPr="00A7683A" w:rsidR="00226FAB" w:rsidP="00226FAB" w:rsidRDefault="00226FAB" w14:paraId="50653EE2" w14:textId="77777777">
                  <w:pPr>
                    <w:pStyle w:val="TableParagraph"/>
                    <w:spacing w:before="55"/>
                    <w:ind w:right="191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A7683A">
                    <w:rPr>
                      <w:rFonts w:asciiTheme="minorHAnsi" w:hAnsiTheme="minorHAnsi" w:cstheme="minorHAnsi"/>
                      <w:sz w:val="18"/>
                    </w:rPr>
                    <w:t>Dec</w:t>
                  </w:r>
                </w:p>
              </w:tc>
            </w:tr>
          </w:tbl>
          <w:p w:rsidRPr="00265D31" w:rsidR="00226FAB" w:rsidP="00226FAB" w:rsidRDefault="00226FAB" w14:paraId="477A06B4" w14:textId="77777777">
            <w:pPr>
              <w:pStyle w:val="TableParagraph"/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Pr="00A7683A" w:rsidR="00363300" w:rsidP="00F13824" w:rsidRDefault="003A4552" w14:paraId="0E72C4C2" w14:textId="72958E68">
      <w:pPr>
        <w:tabs>
          <w:tab w:val="left" w:pos="385"/>
        </w:tabs>
        <w:spacing w:before="120"/>
        <w:rPr>
          <w:rFonts w:asciiTheme="minorHAnsi" w:hAnsiTheme="minorHAnsi" w:cstheme="minorHAnsi"/>
        </w:rPr>
      </w:pPr>
      <w:r>
        <w:br w:type="textWrapping" w:clear="all"/>
      </w:r>
      <w:r w:rsidRPr="00A7683A" w:rsidR="00363300">
        <w:rPr>
          <w:rFonts w:asciiTheme="minorHAnsi" w:hAnsiTheme="minorHAnsi" w:cstheme="minorHAnsi"/>
        </w:rPr>
        <w:t xml:space="preserve">MEETING MATERIALS – The meeting will begin at 1:30 PM and is planned to proceed chronologically through the agenda. For agenda and meeting materials please visit http://www.oregon.gov/SIEC/. </w:t>
      </w:r>
    </w:p>
    <w:p w:rsidRPr="00A7683A" w:rsidR="00B357FA" w:rsidP="00F13824" w:rsidRDefault="00363300" w14:paraId="63F30B1C" w14:textId="68342101">
      <w:pPr>
        <w:tabs>
          <w:tab w:val="left" w:pos="385"/>
        </w:tabs>
        <w:spacing w:before="120"/>
        <w:rPr>
          <w:rFonts w:asciiTheme="minorHAnsi" w:hAnsiTheme="minorHAnsi" w:cstheme="minorHAnsi"/>
        </w:rPr>
      </w:pPr>
      <w:r w:rsidRPr="00A7683A">
        <w:rPr>
          <w:rFonts w:asciiTheme="minorHAnsi" w:hAnsiTheme="minorHAnsi" w:cstheme="minorHAnsi"/>
        </w:rPr>
        <w:t xml:space="preserve">REASONABLE ACCOMMODATION OF DISABILITIES – Reasonable accommodations, such as assistive hearing devices, sign language interpreters and materials in large print or audiotape, will be provided as needed. In order to ensure availability, please contact </w:t>
      </w:r>
      <w:r w:rsidRPr="00A7683A" w:rsidR="00E200B7">
        <w:rPr>
          <w:rFonts w:asciiTheme="minorHAnsi" w:hAnsiTheme="minorHAnsi" w:cstheme="minorHAnsi"/>
        </w:rPr>
        <w:t>William Chapman</w:t>
      </w:r>
      <w:r w:rsidRPr="00A7683A">
        <w:rPr>
          <w:rFonts w:asciiTheme="minorHAnsi" w:hAnsiTheme="minorHAnsi" w:cstheme="minorHAnsi"/>
        </w:rPr>
        <w:t xml:space="preserve"> at </w:t>
      </w:r>
      <w:r w:rsidRPr="00A7683A" w:rsidR="00C9782F">
        <w:rPr>
          <w:rFonts w:asciiTheme="minorHAnsi" w:hAnsiTheme="minorHAnsi" w:cstheme="minorHAnsi"/>
        </w:rPr>
        <w:t>Enterprise Information Services</w:t>
      </w:r>
      <w:r w:rsidRPr="00A7683A">
        <w:rPr>
          <w:rFonts w:asciiTheme="minorHAnsi" w:hAnsiTheme="minorHAnsi" w:cstheme="minorHAnsi"/>
        </w:rPr>
        <w:t xml:space="preserve"> at telephone </w:t>
      </w:r>
      <w:r w:rsidRPr="00A7683A" w:rsidR="00C9782F">
        <w:rPr>
          <w:rFonts w:asciiTheme="minorHAnsi" w:hAnsiTheme="minorHAnsi" w:cstheme="minorHAnsi"/>
        </w:rPr>
        <w:t>971-</w:t>
      </w:r>
      <w:r w:rsidRPr="00A7683A" w:rsidR="00E200B7">
        <w:rPr>
          <w:rFonts w:asciiTheme="minorHAnsi" w:hAnsiTheme="minorHAnsi" w:cstheme="minorHAnsi"/>
        </w:rPr>
        <w:t>283-4607</w:t>
      </w:r>
      <w:r w:rsidRPr="00A7683A">
        <w:rPr>
          <w:rFonts w:asciiTheme="minorHAnsi" w:hAnsiTheme="minorHAnsi" w:cstheme="minorHAnsi"/>
        </w:rPr>
        <w:t xml:space="preserve">, or email </w:t>
      </w:r>
      <w:r w:rsidRPr="00A7683A" w:rsidR="00E200B7">
        <w:rPr>
          <w:rFonts w:asciiTheme="minorHAnsi" w:hAnsiTheme="minorHAnsi" w:cstheme="minorHAnsi"/>
        </w:rPr>
        <w:t>SWIC.OR@Oegon.gov</w:t>
      </w:r>
      <w:r w:rsidRPr="00A7683A">
        <w:rPr>
          <w:rFonts w:asciiTheme="minorHAnsi" w:hAnsiTheme="minorHAnsi" w:cstheme="minorHAnsi"/>
        </w:rPr>
        <w:t xml:space="preserve"> at least 72 hours prior to the meeting with your request.</w:t>
      </w:r>
    </w:p>
    <w:p w:rsidRPr="00A7683A" w:rsidR="008305FB" w:rsidP="00F13824" w:rsidRDefault="008305FB" w14:paraId="173EA50E" w14:textId="2368440E">
      <w:pPr>
        <w:tabs>
          <w:tab w:val="left" w:pos="385"/>
        </w:tabs>
        <w:spacing w:before="120"/>
        <w:rPr>
          <w:rFonts w:asciiTheme="minorHAnsi" w:hAnsiTheme="minorHAnsi" w:cstheme="minorHAnsi"/>
        </w:rPr>
      </w:pPr>
    </w:p>
    <w:p w:rsidR="008305FB" w:rsidP="00F13824" w:rsidRDefault="008305FB" w14:paraId="7207A473" w14:textId="14DC1734">
      <w:pPr>
        <w:tabs>
          <w:tab w:val="left" w:pos="385"/>
        </w:tabs>
        <w:spacing w:before="120"/>
      </w:pPr>
    </w:p>
    <w:p w:rsidR="008305FB" w:rsidP="00F13824" w:rsidRDefault="008305FB" w14:paraId="4F402F68" w14:textId="6C6797E6">
      <w:pPr>
        <w:tabs>
          <w:tab w:val="left" w:pos="385"/>
        </w:tabs>
        <w:spacing w:before="120"/>
      </w:pPr>
    </w:p>
    <w:p w:rsidR="008305FB" w:rsidP="00F13824" w:rsidRDefault="008305FB" w14:paraId="5D3B3AB4" w14:textId="4447F7D0">
      <w:pPr>
        <w:tabs>
          <w:tab w:val="left" w:pos="385"/>
        </w:tabs>
        <w:spacing w:before="120"/>
      </w:pPr>
    </w:p>
    <w:p w:rsidR="008305FB" w:rsidP="00F13824" w:rsidRDefault="008305FB" w14:paraId="17FABA09" w14:textId="08BFAC16">
      <w:pPr>
        <w:tabs>
          <w:tab w:val="left" w:pos="385"/>
        </w:tabs>
        <w:spacing w:before="120"/>
      </w:pPr>
    </w:p>
    <w:p w:rsidR="004A421F" w:rsidRDefault="004A421F" w14:paraId="68CB6F01" w14:textId="77777777"/>
    <w:sectPr w:rsidR="004A421F">
      <w:headerReference w:type="default" r:id="rId12"/>
      <w:pgSz w:w="12240" w:h="15840" w:orient="portrait"/>
      <w:pgMar w:top="52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4C6" w:rsidP="003B1E36" w:rsidRDefault="005C64C6" w14:paraId="0BF4A54B" w14:textId="77777777">
      <w:r>
        <w:separator/>
      </w:r>
    </w:p>
  </w:endnote>
  <w:endnote w:type="continuationSeparator" w:id="0">
    <w:p w:rsidR="005C64C6" w:rsidP="003B1E36" w:rsidRDefault="005C64C6" w14:paraId="1BA3906B" w14:textId="77777777">
      <w:r>
        <w:continuationSeparator/>
      </w:r>
    </w:p>
  </w:endnote>
  <w:endnote w:type="continuationNotice" w:id="1">
    <w:p w:rsidR="00190544" w:rsidRDefault="00190544" w14:paraId="12AE270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4C6" w:rsidP="003B1E36" w:rsidRDefault="005C64C6" w14:paraId="5B86A072" w14:textId="77777777">
      <w:r>
        <w:separator/>
      </w:r>
    </w:p>
  </w:footnote>
  <w:footnote w:type="continuationSeparator" w:id="0">
    <w:p w:rsidR="005C64C6" w:rsidP="003B1E36" w:rsidRDefault="005C64C6" w14:paraId="070D7036" w14:textId="77777777">
      <w:r>
        <w:continuationSeparator/>
      </w:r>
    </w:p>
  </w:footnote>
  <w:footnote w:type="continuationNotice" w:id="1">
    <w:p w:rsidR="00190544" w:rsidRDefault="00190544" w14:paraId="554F1C6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26FAB" w:rsidR="003B1E36" w:rsidP="00226FAB" w:rsidRDefault="003B1E36" w14:paraId="1003B7D9" w14:textId="6783871A">
    <w:pPr>
      <w:pStyle w:val="Header"/>
      <w:tabs>
        <w:tab w:val="left" w:pos="375"/>
        <w:tab w:val="center" w:pos="5550"/>
      </w:tabs>
      <w:jc w:val="right"/>
      <w:rPr>
        <w:sz w:val="40"/>
        <w:szCs w:val="40"/>
      </w:rPr>
    </w:pPr>
    <w:r w:rsidRPr="00226FAB"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AF3C758" wp14:editId="21C6575D">
          <wp:simplePos x="0" y="0"/>
          <wp:positionH relativeFrom="column">
            <wp:posOffset>-85725</wp:posOffset>
          </wp:positionH>
          <wp:positionV relativeFrom="paragraph">
            <wp:posOffset>-257175</wp:posOffset>
          </wp:positionV>
          <wp:extent cx="1028700" cy="1042304"/>
          <wp:effectExtent l="0" t="0" r="0" b="571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867" cy="10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FAB">
      <w:rPr>
        <w:sz w:val="40"/>
        <w:szCs w:val="40"/>
      </w:rPr>
      <w:t>STATE INTEROPERABILITY EXECUTIVE COUNCIL</w:t>
    </w:r>
  </w:p>
  <w:p w:rsidR="003B1E36" w:rsidP="00226FAB" w:rsidRDefault="008305FB" w14:paraId="1633A79F" w14:textId="1086551F">
    <w:pPr>
      <w:pStyle w:val="Header"/>
      <w:jc w:val="right"/>
      <w:rPr>
        <w:sz w:val="52"/>
        <w:szCs w:val="52"/>
      </w:rPr>
    </w:pPr>
    <w:r>
      <w:rPr>
        <w:rFonts w:ascii="Times New Roman"/>
        <w:noProof/>
        <w:sz w:val="18"/>
      </w:rPr>
      <w:drawing>
        <wp:anchor distT="0" distB="0" distL="114300" distR="114300" simplePos="0" relativeHeight="251658241" behindDoc="0" locked="0" layoutInCell="1" allowOverlap="1" wp14:anchorId="0D23F001" wp14:editId="6493ADFB">
          <wp:simplePos x="0" y="0"/>
          <wp:positionH relativeFrom="column">
            <wp:posOffset>30480</wp:posOffset>
          </wp:positionH>
          <wp:positionV relativeFrom="paragraph">
            <wp:posOffset>432435</wp:posOffset>
          </wp:positionV>
          <wp:extent cx="6953250" cy="102468"/>
          <wp:effectExtent l="0" t="0" r="0" b="0"/>
          <wp:wrapNone/>
          <wp:docPr id="5" name="Picture 5" descr="--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--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1024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26FAB" w:rsidR="003B1E36">
      <w:rPr>
        <w:sz w:val="52"/>
        <w:szCs w:val="52"/>
      </w:rPr>
      <w:t>QUARTERLY MEETING</w:t>
    </w:r>
  </w:p>
  <w:p w:rsidRPr="00226FAB" w:rsidR="00D66EB1" w:rsidP="00226FAB" w:rsidRDefault="00D66EB1" w14:paraId="0C7C3F10" w14:textId="77777777">
    <w:pPr>
      <w:pStyle w:val="Header"/>
      <w:jc w:val="right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E1A"/>
    <w:multiLevelType w:val="hybridMultilevel"/>
    <w:tmpl w:val="04B25BB4"/>
    <w:lvl w:ilvl="0" w:tplc="7C008726">
      <w:start w:val="3"/>
      <w:numFmt w:val="decimal"/>
      <w:lvlText w:val="%1."/>
      <w:lvlJc w:val="left"/>
      <w:pPr>
        <w:ind w:left="268" w:hanging="268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hint="default" w:ascii="Symbol" w:hAnsi="Symbol" w:eastAsia="Symbol" w:cs="Symbol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F10E64"/>
    <w:multiLevelType w:val="hybridMultilevel"/>
    <w:tmpl w:val="825C8854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 w15:restartNumberingAfterBreak="0">
    <w:nsid w:val="09FD616A"/>
    <w:multiLevelType w:val="hybridMultilevel"/>
    <w:tmpl w:val="C95C88D2"/>
    <w:lvl w:ilvl="0" w:tplc="FFFFFFFF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7B192C"/>
    <w:multiLevelType w:val="hybridMultilevel"/>
    <w:tmpl w:val="760A00BC"/>
    <w:lvl w:ilvl="0" w:tplc="FFFFFFFF">
      <w:start w:val="2"/>
      <w:numFmt w:val="decimal"/>
      <w:lvlText w:val="%1."/>
      <w:lvlJc w:val="left"/>
      <w:pPr>
        <w:ind w:left="268" w:hanging="268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en-US" w:eastAsia="en-US" w:bidi="en-US"/>
      </w:rPr>
    </w:lvl>
    <w:lvl w:ilvl="1" w:tplc="FFFFFFFF">
      <w:numFmt w:val="bullet"/>
      <w:lvlText w:val=""/>
      <w:lvlJc w:val="left"/>
      <w:pPr>
        <w:ind w:left="800" w:hanging="360"/>
      </w:pPr>
      <w:rPr>
        <w:rFonts w:hint="default" w:ascii="Symbol" w:hAnsi="Symbol" w:eastAsia="Symbol" w:cs="Symbol"/>
        <w:w w:val="98"/>
        <w:sz w:val="20"/>
        <w:szCs w:val="20"/>
        <w:lang w:val="en-US" w:eastAsia="en-US" w:bidi="en-US"/>
      </w:rPr>
    </w:lvl>
    <w:lvl w:ilvl="2" w:tplc="FFFFFFFF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 w:cs="Courier New"/>
        <w:lang w:val="en-US" w:eastAsia="en-US" w:bidi="en-US"/>
      </w:rPr>
    </w:lvl>
    <w:lvl w:ilvl="3" w:tplc="04090005">
      <w:start w:val="1"/>
      <w:numFmt w:val="bullet"/>
      <w:lvlText w:val=""/>
      <w:lvlJc w:val="left"/>
      <w:pPr>
        <w:ind w:left="3027" w:hanging="360"/>
      </w:pPr>
      <w:rPr>
        <w:rFonts w:hint="default" w:ascii="Wingdings" w:hAnsi="Wingdings"/>
      </w:rPr>
    </w:lvl>
    <w:lvl w:ilvl="4" w:tplc="FFFFFFFF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EAD26B0"/>
    <w:multiLevelType w:val="hybridMultilevel"/>
    <w:tmpl w:val="B508A2B0"/>
    <w:lvl w:ilvl="0" w:tplc="FFFFFFFF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3223B7"/>
    <w:multiLevelType w:val="hybridMultilevel"/>
    <w:tmpl w:val="81E4AEE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4F3A87"/>
    <w:multiLevelType w:val="hybridMultilevel"/>
    <w:tmpl w:val="DF846A0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  <w:bCs/>
        <w:sz w:val="20"/>
        <w:szCs w:val="20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664571"/>
    <w:multiLevelType w:val="hybridMultilevel"/>
    <w:tmpl w:val="10F290A2"/>
    <w:lvl w:ilvl="0" w:tplc="FFFFFFFF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1F1AB7"/>
    <w:multiLevelType w:val="hybridMultilevel"/>
    <w:tmpl w:val="42BA2F2C"/>
    <w:lvl w:ilvl="0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9" w15:restartNumberingAfterBreak="0">
    <w:nsid w:val="35E30837"/>
    <w:multiLevelType w:val="hybridMultilevel"/>
    <w:tmpl w:val="9516D488"/>
    <w:lvl w:ilvl="0" w:tplc="BD365362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hint="default" w:ascii="Wingdings" w:hAnsi="Wingdings"/>
      </w:rPr>
    </w:lvl>
  </w:abstractNum>
  <w:abstractNum w:abstractNumId="10" w15:restartNumberingAfterBreak="0">
    <w:nsid w:val="38E31286"/>
    <w:multiLevelType w:val="hybridMultilevel"/>
    <w:tmpl w:val="8842ACBE"/>
    <w:lvl w:ilvl="0" w:tplc="0409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913447E"/>
    <w:multiLevelType w:val="hybridMultilevel"/>
    <w:tmpl w:val="F0A8E48C"/>
    <w:lvl w:ilvl="0" w:tplc="FFFFFFFF">
      <w:start w:val="7"/>
      <w:numFmt w:val="decimal"/>
      <w:lvlText w:val="%1."/>
      <w:lvlJc w:val="left"/>
      <w:pPr>
        <w:ind w:left="384" w:hanging="268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en-US" w:eastAsia="en-US" w:bidi="en-US"/>
      </w:rPr>
    </w:lvl>
    <w:lvl w:ilvl="1" w:tplc="FFFFFFFF">
      <w:numFmt w:val="bullet"/>
      <w:lvlText w:val=""/>
      <w:lvlJc w:val="left"/>
      <w:pPr>
        <w:ind w:left="80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plc="FFFFFFFF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A337C4C"/>
    <w:multiLevelType w:val="hybridMultilevel"/>
    <w:tmpl w:val="3DE2726A"/>
    <w:lvl w:ilvl="0" w:tplc="FFFFFFFF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686351"/>
    <w:multiLevelType w:val="hybridMultilevel"/>
    <w:tmpl w:val="E5160484"/>
    <w:lvl w:ilvl="0" w:tplc="AC86FD26">
      <w:start w:val="7"/>
      <w:numFmt w:val="decimal"/>
      <w:lvlText w:val="%1."/>
      <w:lvlJc w:val="left"/>
      <w:pPr>
        <w:ind w:left="384" w:hanging="268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C4E3E1C"/>
    <w:multiLevelType w:val="hybridMultilevel"/>
    <w:tmpl w:val="533A2B64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" w15:restartNumberingAfterBreak="0">
    <w:nsid w:val="40CB60B4"/>
    <w:multiLevelType w:val="hybridMultilevel"/>
    <w:tmpl w:val="664260F6"/>
    <w:lvl w:ilvl="0" w:tplc="04090003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hint="default" w:ascii="Wingdings" w:hAnsi="Wingdings"/>
      </w:rPr>
    </w:lvl>
  </w:abstractNum>
  <w:abstractNum w:abstractNumId="16" w15:restartNumberingAfterBreak="0">
    <w:nsid w:val="4544109A"/>
    <w:multiLevelType w:val="hybridMultilevel"/>
    <w:tmpl w:val="1958BD2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C9584D"/>
    <w:multiLevelType w:val="hybridMultilevel"/>
    <w:tmpl w:val="07DE3E4A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285657"/>
    <w:multiLevelType w:val="hybridMultilevel"/>
    <w:tmpl w:val="1A048F1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FE72082"/>
    <w:multiLevelType w:val="hybridMultilevel"/>
    <w:tmpl w:val="ACDC1F5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52943295"/>
    <w:multiLevelType w:val="hybridMultilevel"/>
    <w:tmpl w:val="F66411AC"/>
    <w:lvl w:ilvl="0" w:tplc="F3942BEA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F3942BEA">
      <w:numFmt w:val="bullet"/>
      <w:lvlText w:val="•"/>
      <w:lvlJc w:val="left"/>
      <w:pPr>
        <w:ind w:left="144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E731EC"/>
    <w:multiLevelType w:val="hybridMultilevel"/>
    <w:tmpl w:val="50BA558A"/>
    <w:lvl w:ilvl="0" w:tplc="84A2CD54">
      <w:start w:val="2"/>
      <w:numFmt w:val="decimal"/>
      <w:lvlText w:val="%1."/>
      <w:lvlJc w:val="left"/>
      <w:pPr>
        <w:ind w:left="268" w:hanging="268"/>
      </w:pPr>
      <w:rPr>
        <w:rFonts w:hint="default" w:ascii="Arial" w:hAnsi="Arial" w:eastAsia="Arial" w:cs="Arial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hint="default" w:ascii="Symbol" w:hAnsi="Symbol" w:eastAsia="Symbol" w:cs="Symbol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hint="default" w:ascii="Courier New" w:hAnsi="Courier New" w:cs="Courier New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A495F11"/>
    <w:multiLevelType w:val="hybridMultilevel"/>
    <w:tmpl w:val="46F6BFF0"/>
    <w:lvl w:ilvl="0" w:tplc="04090003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hint="default" w:ascii="Wingdings" w:hAnsi="Wingdings"/>
      </w:rPr>
    </w:lvl>
  </w:abstractNum>
  <w:abstractNum w:abstractNumId="23" w15:restartNumberingAfterBreak="0">
    <w:nsid w:val="6A493B4B"/>
    <w:multiLevelType w:val="hybridMultilevel"/>
    <w:tmpl w:val="1BF86C92"/>
    <w:lvl w:ilvl="0" w:tplc="FFFFFFFF">
      <w:numFmt w:val="bullet"/>
      <w:lvlText w:val="•"/>
      <w:lvlJc w:val="left"/>
      <w:pPr>
        <w:ind w:left="720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D94422"/>
    <w:multiLevelType w:val="hybridMultilevel"/>
    <w:tmpl w:val="4D9257B6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15684A"/>
    <w:multiLevelType w:val="hybridMultilevel"/>
    <w:tmpl w:val="2A00A280"/>
    <w:lvl w:ilvl="0" w:tplc="04090005">
      <w:start w:val="1"/>
      <w:numFmt w:val="bullet"/>
      <w:lvlText w:val=""/>
      <w:lvlJc w:val="left"/>
      <w:pPr>
        <w:ind w:left="15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hint="default" w:ascii="Wingdings" w:hAnsi="Wingdings"/>
      </w:rPr>
    </w:lvl>
  </w:abstractNum>
  <w:abstractNum w:abstractNumId="26" w15:restartNumberingAfterBreak="0">
    <w:nsid w:val="6FAD18EA"/>
    <w:multiLevelType w:val="hybridMultilevel"/>
    <w:tmpl w:val="94C4AF82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b w:val="0"/>
        <w:bCs/>
        <w:sz w:val="20"/>
        <w:szCs w:val="20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69B61D1"/>
    <w:multiLevelType w:val="hybridMultilevel"/>
    <w:tmpl w:val="E6525494"/>
    <w:lvl w:ilvl="0" w:tplc="EE3621BE">
      <w:start w:val="4"/>
      <w:numFmt w:val="decimal"/>
      <w:lvlText w:val="%1."/>
      <w:lvlJc w:val="left"/>
      <w:pPr>
        <w:ind w:left="268" w:hanging="268"/>
      </w:pPr>
      <w:rPr>
        <w:rFonts w:hint="default" w:eastAsia="Arial" w:asciiTheme="minorHAnsi" w:hAnsiTheme="minorHAnsi" w:cstheme="minorHAnsi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hint="default" w:ascii="Symbol" w:hAnsi="Symbol" w:eastAsia="Symbol" w:cs="Symbol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hint="default" w:ascii="Wingdings" w:hAnsi="Wingdings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28" w15:restartNumberingAfterBreak="0">
    <w:nsid w:val="7853691C"/>
    <w:multiLevelType w:val="hybridMultilevel"/>
    <w:tmpl w:val="7652B72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097770"/>
    <w:multiLevelType w:val="hybridMultilevel"/>
    <w:tmpl w:val="32681A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3442CE"/>
    <w:multiLevelType w:val="hybridMultilevel"/>
    <w:tmpl w:val="AC94596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b w:val="0"/>
        <w:bCs/>
        <w:sz w:val="20"/>
        <w:szCs w:val="20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0B6856"/>
    <w:multiLevelType w:val="hybridMultilevel"/>
    <w:tmpl w:val="0C42982A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1367678">
    <w:abstractNumId w:val="13"/>
  </w:num>
  <w:num w:numId="2" w16cid:durableId="708992852">
    <w:abstractNumId w:val="27"/>
  </w:num>
  <w:num w:numId="3" w16cid:durableId="103695072">
    <w:abstractNumId w:val="0"/>
  </w:num>
  <w:num w:numId="4" w16cid:durableId="1087266543">
    <w:abstractNumId w:val="21"/>
  </w:num>
  <w:num w:numId="5" w16cid:durableId="626932715">
    <w:abstractNumId w:val="29"/>
  </w:num>
  <w:num w:numId="6" w16cid:durableId="1353604069">
    <w:abstractNumId w:val="20"/>
  </w:num>
  <w:num w:numId="7" w16cid:durableId="1317957957">
    <w:abstractNumId w:val="16"/>
  </w:num>
  <w:num w:numId="8" w16cid:durableId="1348866427">
    <w:abstractNumId w:val="15"/>
  </w:num>
  <w:num w:numId="9" w16cid:durableId="626467203">
    <w:abstractNumId w:val="22"/>
  </w:num>
  <w:num w:numId="10" w16cid:durableId="1550876037">
    <w:abstractNumId w:val="9"/>
  </w:num>
  <w:num w:numId="11" w16cid:durableId="1270041998">
    <w:abstractNumId w:val="7"/>
  </w:num>
  <w:num w:numId="12" w16cid:durableId="1966423038">
    <w:abstractNumId w:val="3"/>
  </w:num>
  <w:num w:numId="13" w16cid:durableId="1550413046">
    <w:abstractNumId w:val="2"/>
  </w:num>
  <w:num w:numId="14" w16cid:durableId="778530797">
    <w:abstractNumId w:val="25"/>
  </w:num>
  <w:num w:numId="15" w16cid:durableId="1171990377">
    <w:abstractNumId w:val="12"/>
  </w:num>
  <w:num w:numId="16" w16cid:durableId="1014576055">
    <w:abstractNumId w:val="1"/>
  </w:num>
  <w:num w:numId="17" w16cid:durableId="158814548">
    <w:abstractNumId w:val="30"/>
  </w:num>
  <w:num w:numId="18" w16cid:durableId="1944612178">
    <w:abstractNumId w:val="14"/>
  </w:num>
  <w:num w:numId="19" w16cid:durableId="62409722">
    <w:abstractNumId w:val="6"/>
  </w:num>
  <w:num w:numId="20" w16cid:durableId="1801066658">
    <w:abstractNumId w:val="5"/>
  </w:num>
  <w:num w:numId="21" w16cid:durableId="1922135733">
    <w:abstractNumId w:val="26"/>
  </w:num>
  <w:num w:numId="22" w16cid:durableId="1446002990">
    <w:abstractNumId w:val="10"/>
  </w:num>
  <w:num w:numId="23" w16cid:durableId="520821118">
    <w:abstractNumId w:val="28"/>
  </w:num>
  <w:num w:numId="24" w16cid:durableId="1794864991">
    <w:abstractNumId w:val="4"/>
  </w:num>
  <w:num w:numId="25" w16cid:durableId="1837648360">
    <w:abstractNumId w:val="23"/>
  </w:num>
  <w:num w:numId="26" w16cid:durableId="1824353860">
    <w:abstractNumId w:val="31"/>
  </w:num>
  <w:num w:numId="27" w16cid:durableId="1359627228">
    <w:abstractNumId w:val="17"/>
  </w:num>
  <w:num w:numId="28" w16cid:durableId="142939384">
    <w:abstractNumId w:val="24"/>
  </w:num>
  <w:num w:numId="29" w16cid:durableId="1391729383">
    <w:abstractNumId w:val="19"/>
  </w:num>
  <w:num w:numId="30" w16cid:durableId="385833673">
    <w:abstractNumId w:val="8"/>
  </w:num>
  <w:num w:numId="31" w16cid:durableId="1520462389">
    <w:abstractNumId w:val="18"/>
  </w:num>
  <w:num w:numId="32" w16cid:durableId="124487428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02117"/>
    <w:rsid w:val="00003638"/>
    <w:rsid w:val="0000519B"/>
    <w:rsid w:val="00006291"/>
    <w:rsid w:val="00010794"/>
    <w:rsid w:val="00015625"/>
    <w:rsid w:val="00015BF9"/>
    <w:rsid w:val="00024447"/>
    <w:rsid w:val="00032A61"/>
    <w:rsid w:val="000410AD"/>
    <w:rsid w:val="0004188C"/>
    <w:rsid w:val="00047A63"/>
    <w:rsid w:val="000579FF"/>
    <w:rsid w:val="000607F4"/>
    <w:rsid w:val="00061822"/>
    <w:rsid w:val="00073D9F"/>
    <w:rsid w:val="000810E6"/>
    <w:rsid w:val="000918A8"/>
    <w:rsid w:val="000970A6"/>
    <w:rsid w:val="000A4224"/>
    <w:rsid w:val="000A5075"/>
    <w:rsid w:val="000A536A"/>
    <w:rsid w:val="000B5950"/>
    <w:rsid w:val="000B5D4E"/>
    <w:rsid w:val="000C16C1"/>
    <w:rsid w:val="000C3B01"/>
    <w:rsid w:val="000D04FA"/>
    <w:rsid w:val="000E18BA"/>
    <w:rsid w:val="000F270B"/>
    <w:rsid w:val="000F3B94"/>
    <w:rsid w:val="00106AEB"/>
    <w:rsid w:val="00126885"/>
    <w:rsid w:val="00132D5D"/>
    <w:rsid w:val="0013671A"/>
    <w:rsid w:val="00146C75"/>
    <w:rsid w:val="00155925"/>
    <w:rsid w:val="00156209"/>
    <w:rsid w:val="001565F2"/>
    <w:rsid w:val="001605E3"/>
    <w:rsid w:val="00165F1E"/>
    <w:rsid w:val="0017187A"/>
    <w:rsid w:val="0017329D"/>
    <w:rsid w:val="00185240"/>
    <w:rsid w:val="001861C3"/>
    <w:rsid w:val="00190544"/>
    <w:rsid w:val="001B0EA0"/>
    <w:rsid w:val="001C2DF7"/>
    <w:rsid w:val="001C69E2"/>
    <w:rsid w:val="001D672E"/>
    <w:rsid w:val="001E3BD9"/>
    <w:rsid w:val="001E51F7"/>
    <w:rsid w:val="001F3EB7"/>
    <w:rsid w:val="001F65F2"/>
    <w:rsid w:val="001F74D9"/>
    <w:rsid w:val="00204927"/>
    <w:rsid w:val="0020665D"/>
    <w:rsid w:val="00210BB0"/>
    <w:rsid w:val="00214BB6"/>
    <w:rsid w:val="00216C4D"/>
    <w:rsid w:val="002210AF"/>
    <w:rsid w:val="002219CB"/>
    <w:rsid w:val="00226FAB"/>
    <w:rsid w:val="00234369"/>
    <w:rsid w:val="00250B71"/>
    <w:rsid w:val="00251602"/>
    <w:rsid w:val="00256364"/>
    <w:rsid w:val="00263A65"/>
    <w:rsid w:val="002646C1"/>
    <w:rsid w:val="00265D31"/>
    <w:rsid w:val="002757AA"/>
    <w:rsid w:val="002910E1"/>
    <w:rsid w:val="00295A3C"/>
    <w:rsid w:val="002A6B22"/>
    <w:rsid w:val="002B20D3"/>
    <w:rsid w:val="002B36F4"/>
    <w:rsid w:val="002B39A9"/>
    <w:rsid w:val="002B49FE"/>
    <w:rsid w:val="002B707E"/>
    <w:rsid w:val="002D0FA0"/>
    <w:rsid w:val="002D1503"/>
    <w:rsid w:val="002D59BB"/>
    <w:rsid w:val="002F03BE"/>
    <w:rsid w:val="002F1AA1"/>
    <w:rsid w:val="00307E2C"/>
    <w:rsid w:val="00307E36"/>
    <w:rsid w:val="00320D35"/>
    <w:rsid w:val="0032697D"/>
    <w:rsid w:val="003319CE"/>
    <w:rsid w:val="003412B2"/>
    <w:rsid w:val="003446DB"/>
    <w:rsid w:val="00353FBA"/>
    <w:rsid w:val="00363300"/>
    <w:rsid w:val="00367674"/>
    <w:rsid w:val="003809EE"/>
    <w:rsid w:val="00392B72"/>
    <w:rsid w:val="003A4552"/>
    <w:rsid w:val="003A7BBB"/>
    <w:rsid w:val="003B1E36"/>
    <w:rsid w:val="003B1FB2"/>
    <w:rsid w:val="003B2DA1"/>
    <w:rsid w:val="003B71D3"/>
    <w:rsid w:val="003C21F4"/>
    <w:rsid w:val="003C6594"/>
    <w:rsid w:val="003D311D"/>
    <w:rsid w:val="003D3D60"/>
    <w:rsid w:val="003D6037"/>
    <w:rsid w:val="003D672D"/>
    <w:rsid w:val="003E235E"/>
    <w:rsid w:val="00401AA2"/>
    <w:rsid w:val="00405AC0"/>
    <w:rsid w:val="00411A33"/>
    <w:rsid w:val="00416A2B"/>
    <w:rsid w:val="004324D4"/>
    <w:rsid w:val="00434498"/>
    <w:rsid w:val="0043592C"/>
    <w:rsid w:val="00442BBA"/>
    <w:rsid w:val="00443301"/>
    <w:rsid w:val="004435CA"/>
    <w:rsid w:val="00451DC2"/>
    <w:rsid w:val="00452FC4"/>
    <w:rsid w:val="00453B20"/>
    <w:rsid w:val="004566B9"/>
    <w:rsid w:val="00456B0E"/>
    <w:rsid w:val="00456DEF"/>
    <w:rsid w:val="00462055"/>
    <w:rsid w:val="004818CD"/>
    <w:rsid w:val="00486404"/>
    <w:rsid w:val="00494360"/>
    <w:rsid w:val="004A0FFC"/>
    <w:rsid w:val="004A421F"/>
    <w:rsid w:val="004A78F3"/>
    <w:rsid w:val="004B3C39"/>
    <w:rsid w:val="004C0F74"/>
    <w:rsid w:val="004C4AAE"/>
    <w:rsid w:val="004C5FB7"/>
    <w:rsid w:val="004D16BB"/>
    <w:rsid w:val="004D509B"/>
    <w:rsid w:val="004E30F2"/>
    <w:rsid w:val="004E58D3"/>
    <w:rsid w:val="004E6E1B"/>
    <w:rsid w:val="004E710D"/>
    <w:rsid w:val="004E7B8E"/>
    <w:rsid w:val="004F0D57"/>
    <w:rsid w:val="004F1765"/>
    <w:rsid w:val="004F2A07"/>
    <w:rsid w:val="004F3F3D"/>
    <w:rsid w:val="004F4F73"/>
    <w:rsid w:val="004F6985"/>
    <w:rsid w:val="0050242E"/>
    <w:rsid w:val="00502BC5"/>
    <w:rsid w:val="005047A5"/>
    <w:rsid w:val="00513EF8"/>
    <w:rsid w:val="00515481"/>
    <w:rsid w:val="00535F6D"/>
    <w:rsid w:val="005437B3"/>
    <w:rsid w:val="00544536"/>
    <w:rsid w:val="00546A85"/>
    <w:rsid w:val="00547603"/>
    <w:rsid w:val="00561279"/>
    <w:rsid w:val="00566FCC"/>
    <w:rsid w:val="005674E7"/>
    <w:rsid w:val="00571072"/>
    <w:rsid w:val="00574D32"/>
    <w:rsid w:val="00582E7F"/>
    <w:rsid w:val="00585DEB"/>
    <w:rsid w:val="005928B9"/>
    <w:rsid w:val="00594016"/>
    <w:rsid w:val="00594799"/>
    <w:rsid w:val="005A1863"/>
    <w:rsid w:val="005A68EA"/>
    <w:rsid w:val="005B03C0"/>
    <w:rsid w:val="005B2338"/>
    <w:rsid w:val="005C0331"/>
    <w:rsid w:val="005C64C6"/>
    <w:rsid w:val="005F372C"/>
    <w:rsid w:val="005F6BD0"/>
    <w:rsid w:val="005F76CF"/>
    <w:rsid w:val="006156F2"/>
    <w:rsid w:val="006440D7"/>
    <w:rsid w:val="00644273"/>
    <w:rsid w:val="00655687"/>
    <w:rsid w:val="00660D3C"/>
    <w:rsid w:val="00665B4E"/>
    <w:rsid w:val="00680A2C"/>
    <w:rsid w:val="00680D53"/>
    <w:rsid w:val="00685012"/>
    <w:rsid w:val="006A1A2F"/>
    <w:rsid w:val="006A4AAF"/>
    <w:rsid w:val="006B1997"/>
    <w:rsid w:val="006B2404"/>
    <w:rsid w:val="006C48B3"/>
    <w:rsid w:val="006D028C"/>
    <w:rsid w:val="006D49EC"/>
    <w:rsid w:val="006E26A9"/>
    <w:rsid w:val="006E3227"/>
    <w:rsid w:val="006E7516"/>
    <w:rsid w:val="006E76C3"/>
    <w:rsid w:val="006F3779"/>
    <w:rsid w:val="006F37D3"/>
    <w:rsid w:val="0070116B"/>
    <w:rsid w:val="007021A1"/>
    <w:rsid w:val="00702FE1"/>
    <w:rsid w:val="00703310"/>
    <w:rsid w:val="00706D60"/>
    <w:rsid w:val="00712B1F"/>
    <w:rsid w:val="00712D5F"/>
    <w:rsid w:val="00722E42"/>
    <w:rsid w:val="00723F5A"/>
    <w:rsid w:val="00724AB9"/>
    <w:rsid w:val="00733313"/>
    <w:rsid w:val="007349EB"/>
    <w:rsid w:val="00735C44"/>
    <w:rsid w:val="00745FF1"/>
    <w:rsid w:val="00755BF5"/>
    <w:rsid w:val="00756FB3"/>
    <w:rsid w:val="00765A9B"/>
    <w:rsid w:val="00770E07"/>
    <w:rsid w:val="007916E3"/>
    <w:rsid w:val="007917C0"/>
    <w:rsid w:val="0079651C"/>
    <w:rsid w:val="007A2B9E"/>
    <w:rsid w:val="007B0121"/>
    <w:rsid w:val="007B78E5"/>
    <w:rsid w:val="007C09C8"/>
    <w:rsid w:val="007C2E4B"/>
    <w:rsid w:val="007C5070"/>
    <w:rsid w:val="007D0090"/>
    <w:rsid w:val="007E3534"/>
    <w:rsid w:val="007E6A43"/>
    <w:rsid w:val="007F2787"/>
    <w:rsid w:val="00815287"/>
    <w:rsid w:val="008204DC"/>
    <w:rsid w:val="00825578"/>
    <w:rsid w:val="00825FDA"/>
    <w:rsid w:val="008279A8"/>
    <w:rsid w:val="008305FB"/>
    <w:rsid w:val="00841259"/>
    <w:rsid w:val="008471AC"/>
    <w:rsid w:val="00847B01"/>
    <w:rsid w:val="00855C15"/>
    <w:rsid w:val="00856826"/>
    <w:rsid w:val="00857E18"/>
    <w:rsid w:val="0088414F"/>
    <w:rsid w:val="008842EC"/>
    <w:rsid w:val="008860C0"/>
    <w:rsid w:val="0089354E"/>
    <w:rsid w:val="008975EE"/>
    <w:rsid w:val="00898B34"/>
    <w:rsid w:val="008A0147"/>
    <w:rsid w:val="008A0DDA"/>
    <w:rsid w:val="008A216C"/>
    <w:rsid w:val="008A49E9"/>
    <w:rsid w:val="008B73A5"/>
    <w:rsid w:val="008C23A0"/>
    <w:rsid w:val="008D2206"/>
    <w:rsid w:val="008D24D1"/>
    <w:rsid w:val="008D35E4"/>
    <w:rsid w:val="008E5839"/>
    <w:rsid w:val="008E73EE"/>
    <w:rsid w:val="008F3A35"/>
    <w:rsid w:val="008F5437"/>
    <w:rsid w:val="009000C5"/>
    <w:rsid w:val="00913EAA"/>
    <w:rsid w:val="00913EDD"/>
    <w:rsid w:val="00925AEB"/>
    <w:rsid w:val="00930C18"/>
    <w:rsid w:val="00945DEB"/>
    <w:rsid w:val="0096192C"/>
    <w:rsid w:val="00962CDE"/>
    <w:rsid w:val="0096382B"/>
    <w:rsid w:val="0097084D"/>
    <w:rsid w:val="0098191E"/>
    <w:rsid w:val="009A7AC3"/>
    <w:rsid w:val="009B06B6"/>
    <w:rsid w:val="009B363D"/>
    <w:rsid w:val="009B41B5"/>
    <w:rsid w:val="009D010A"/>
    <w:rsid w:val="009D3DC1"/>
    <w:rsid w:val="009E2948"/>
    <w:rsid w:val="009E57CB"/>
    <w:rsid w:val="009E7935"/>
    <w:rsid w:val="009F0C13"/>
    <w:rsid w:val="009F4A2A"/>
    <w:rsid w:val="00A01ED4"/>
    <w:rsid w:val="00A02ABB"/>
    <w:rsid w:val="00A0574C"/>
    <w:rsid w:val="00A16E54"/>
    <w:rsid w:val="00A24FCE"/>
    <w:rsid w:val="00A259D4"/>
    <w:rsid w:val="00A41E8F"/>
    <w:rsid w:val="00A42825"/>
    <w:rsid w:val="00A44612"/>
    <w:rsid w:val="00A455EC"/>
    <w:rsid w:val="00A51EF1"/>
    <w:rsid w:val="00A52557"/>
    <w:rsid w:val="00A52F78"/>
    <w:rsid w:val="00A5444B"/>
    <w:rsid w:val="00A64D66"/>
    <w:rsid w:val="00A65337"/>
    <w:rsid w:val="00A7511A"/>
    <w:rsid w:val="00A7683A"/>
    <w:rsid w:val="00A858A4"/>
    <w:rsid w:val="00A85E09"/>
    <w:rsid w:val="00A86E5E"/>
    <w:rsid w:val="00AA57D7"/>
    <w:rsid w:val="00AA6438"/>
    <w:rsid w:val="00AB30B9"/>
    <w:rsid w:val="00AB53C1"/>
    <w:rsid w:val="00AC2054"/>
    <w:rsid w:val="00AC6CC4"/>
    <w:rsid w:val="00AD62B1"/>
    <w:rsid w:val="00AE2655"/>
    <w:rsid w:val="00AF71C0"/>
    <w:rsid w:val="00B06709"/>
    <w:rsid w:val="00B1090F"/>
    <w:rsid w:val="00B11844"/>
    <w:rsid w:val="00B12B56"/>
    <w:rsid w:val="00B14300"/>
    <w:rsid w:val="00B156FC"/>
    <w:rsid w:val="00B17187"/>
    <w:rsid w:val="00B17808"/>
    <w:rsid w:val="00B27FB4"/>
    <w:rsid w:val="00B337B9"/>
    <w:rsid w:val="00B357FA"/>
    <w:rsid w:val="00B35FA4"/>
    <w:rsid w:val="00B37F09"/>
    <w:rsid w:val="00B45F6F"/>
    <w:rsid w:val="00B53265"/>
    <w:rsid w:val="00B53BE2"/>
    <w:rsid w:val="00B5727D"/>
    <w:rsid w:val="00B779FF"/>
    <w:rsid w:val="00B85D8D"/>
    <w:rsid w:val="00B9074D"/>
    <w:rsid w:val="00B91A9B"/>
    <w:rsid w:val="00B953FE"/>
    <w:rsid w:val="00BA3C3D"/>
    <w:rsid w:val="00BA6EE6"/>
    <w:rsid w:val="00BA7F7E"/>
    <w:rsid w:val="00BB19AD"/>
    <w:rsid w:val="00BB3996"/>
    <w:rsid w:val="00BB59D0"/>
    <w:rsid w:val="00BB6555"/>
    <w:rsid w:val="00BD2D1D"/>
    <w:rsid w:val="00BD6C54"/>
    <w:rsid w:val="00BE730B"/>
    <w:rsid w:val="00BF08A3"/>
    <w:rsid w:val="00BF18C3"/>
    <w:rsid w:val="00C029B5"/>
    <w:rsid w:val="00C04122"/>
    <w:rsid w:val="00C100CA"/>
    <w:rsid w:val="00C12465"/>
    <w:rsid w:val="00C13931"/>
    <w:rsid w:val="00C34195"/>
    <w:rsid w:val="00C34BDE"/>
    <w:rsid w:val="00C36C0D"/>
    <w:rsid w:val="00C375C5"/>
    <w:rsid w:val="00C51B64"/>
    <w:rsid w:val="00C608F3"/>
    <w:rsid w:val="00C62514"/>
    <w:rsid w:val="00C6486E"/>
    <w:rsid w:val="00C7152D"/>
    <w:rsid w:val="00C72F56"/>
    <w:rsid w:val="00C758E2"/>
    <w:rsid w:val="00C8451D"/>
    <w:rsid w:val="00C85528"/>
    <w:rsid w:val="00C87748"/>
    <w:rsid w:val="00C912DC"/>
    <w:rsid w:val="00C92A2D"/>
    <w:rsid w:val="00C9782F"/>
    <w:rsid w:val="00CA10F1"/>
    <w:rsid w:val="00CA1DE8"/>
    <w:rsid w:val="00CB048B"/>
    <w:rsid w:val="00CB6E3D"/>
    <w:rsid w:val="00CC2EB0"/>
    <w:rsid w:val="00CC7321"/>
    <w:rsid w:val="00CD0EF8"/>
    <w:rsid w:val="00CD2FA5"/>
    <w:rsid w:val="00CD36D3"/>
    <w:rsid w:val="00CD4231"/>
    <w:rsid w:val="00CE03A9"/>
    <w:rsid w:val="00CE0ABC"/>
    <w:rsid w:val="00CE51E0"/>
    <w:rsid w:val="00CF7158"/>
    <w:rsid w:val="00D02583"/>
    <w:rsid w:val="00D06D66"/>
    <w:rsid w:val="00D072EB"/>
    <w:rsid w:val="00D14CDE"/>
    <w:rsid w:val="00D16AC3"/>
    <w:rsid w:val="00D16B6D"/>
    <w:rsid w:val="00D22F0D"/>
    <w:rsid w:val="00D32302"/>
    <w:rsid w:val="00D35712"/>
    <w:rsid w:val="00D406AD"/>
    <w:rsid w:val="00D40F68"/>
    <w:rsid w:val="00D43430"/>
    <w:rsid w:val="00D43505"/>
    <w:rsid w:val="00D52A2F"/>
    <w:rsid w:val="00D536F5"/>
    <w:rsid w:val="00D537F5"/>
    <w:rsid w:val="00D5772A"/>
    <w:rsid w:val="00D62092"/>
    <w:rsid w:val="00D66EB1"/>
    <w:rsid w:val="00D67B0A"/>
    <w:rsid w:val="00D71CEA"/>
    <w:rsid w:val="00D727A9"/>
    <w:rsid w:val="00D73ECF"/>
    <w:rsid w:val="00D7564D"/>
    <w:rsid w:val="00D76F2B"/>
    <w:rsid w:val="00D8496D"/>
    <w:rsid w:val="00D84DBF"/>
    <w:rsid w:val="00D854E1"/>
    <w:rsid w:val="00DA1317"/>
    <w:rsid w:val="00DA708C"/>
    <w:rsid w:val="00DC2F0B"/>
    <w:rsid w:val="00DD0751"/>
    <w:rsid w:val="00DD2473"/>
    <w:rsid w:val="00DE1972"/>
    <w:rsid w:val="00DE3F0B"/>
    <w:rsid w:val="00DE5C21"/>
    <w:rsid w:val="00DE63A4"/>
    <w:rsid w:val="00DF195C"/>
    <w:rsid w:val="00DF68C8"/>
    <w:rsid w:val="00E0197E"/>
    <w:rsid w:val="00E06C1D"/>
    <w:rsid w:val="00E200B7"/>
    <w:rsid w:val="00E2154C"/>
    <w:rsid w:val="00E22101"/>
    <w:rsid w:val="00E2781F"/>
    <w:rsid w:val="00E42D4F"/>
    <w:rsid w:val="00E469BB"/>
    <w:rsid w:val="00E46CCB"/>
    <w:rsid w:val="00E5463A"/>
    <w:rsid w:val="00E610B2"/>
    <w:rsid w:val="00E647E2"/>
    <w:rsid w:val="00E66C79"/>
    <w:rsid w:val="00E757A9"/>
    <w:rsid w:val="00E761A5"/>
    <w:rsid w:val="00E93C1A"/>
    <w:rsid w:val="00EA37D3"/>
    <w:rsid w:val="00EA7778"/>
    <w:rsid w:val="00EB4995"/>
    <w:rsid w:val="00EB7084"/>
    <w:rsid w:val="00EC00F8"/>
    <w:rsid w:val="00EC0773"/>
    <w:rsid w:val="00ED539A"/>
    <w:rsid w:val="00EE2295"/>
    <w:rsid w:val="00EE6CF7"/>
    <w:rsid w:val="00EF677D"/>
    <w:rsid w:val="00F00157"/>
    <w:rsid w:val="00F1222F"/>
    <w:rsid w:val="00F13824"/>
    <w:rsid w:val="00F13EFA"/>
    <w:rsid w:val="00F21C4C"/>
    <w:rsid w:val="00F23D4E"/>
    <w:rsid w:val="00F25B4E"/>
    <w:rsid w:val="00F33735"/>
    <w:rsid w:val="00F40F3B"/>
    <w:rsid w:val="00F45BE6"/>
    <w:rsid w:val="00F47268"/>
    <w:rsid w:val="00F50B10"/>
    <w:rsid w:val="00F5261F"/>
    <w:rsid w:val="00F54A42"/>
    <w:rsid w:val="00F57B57"/>
    <w:rsid w:val="00F621BE"/>
    <w:rsid w:val="00F73161"/>
    <w:rsid w:val="00F761E0"/>
    <w:rsid w:val="00F7763D"/>
    <w:rsid w:val="00F96B32"/>
    <w:rsid w:val="00FA374D"/>
    <w:rsid w:val="00FA714B"/>
    <w:rsid w:val="00FA7E90"/>
    <w:rsid w:val="00FB0F4B"/>
    <w:rsid w:val="00FB5476"/>
    <w:rsid w:val="00FB63F6"/>
    <w:rsid w:val="00FB7C5B"/>
    <w:rsid w:val="00FC5B61"/>
    <w:rsid w:val="00FC761C"/>
    <w:rsid w:val="00FD0F4A"/>
    <w:rsid w:val="00FD64B1"/>
    <w:rsid w:val="00FE41D5"/>
    <w:rsid w:val="00FF1AFD"/>
    <w:rsid w:val="00FF3B1A"/>
    <w:rsid w:val="1A62FF57"/>
    <w:rsid w:val="1E29E78B"/>
    <w:rsid w:val="2192CD50"/>
    <w:rsid w:val="27C1DB30"/>
    <w:rsid w:val="417AEFC9"/>
    <w:rsid w:val="43EA28F6"/>
    <w:rsid w:val="50896266"/>
    <w:rsid w:val="5C518B61"/>
    <w:rsid w:val="63140A8B"/>
    <w:rsid w:val="6A579559"/>
    <w:rsid w:val="7136EFCD"/>
    <w:rsid w:val="7848707F"/>
    <w:rsid w:val="7EEDB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styleId="TableParagraph" w:customStyle="1">
    <w:name w:val="Table Paragraph"/>
    <w:basedOn w:val="Normal"/>
    <w:uiPriority w:val="1"/>
    <w:qFormat/>
  </w:style>
  <w:style w:type="character" w:styleId="BodyTextChar" w:customStyle="1">
    <w:name w:val="Body Text Char"/>
    <w:basedOn w:val="DefaultParagraphFont"/>
    <w:link w:val="BodyText"/>
    <w:uiPriority w:val="1"/>
    <w:rsid w:val="00C87748"/>
    <w:rPr>
      <w:rFonts w:ascii="Arial" w:hAnsi="Arial" w:eastAsia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70A6"/>
    <w:rPr>
      <w:rFonts w:ascii="Segoe UI" w:hAnsi="Segoe UI" w:eastAsia="Arial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C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E3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1E36"/>
    <w:rPr>
      <w:rFonts w:ascii="Arial" w:hAnsi="Arial" w:eastAsia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B1E3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1E36"/>
    <w:rPr>
      <w:rFonts w:ascii="Arial" w:hAnsi="Arial" w:eastAsia="Arial" w:cs="Arial"/>
      <w:lang w:bidi="en-US"/>
    </w:rPr>
  </w:style>
  <w:style w:type="paragraph" w:styleId="Revision">
    <w:name w:val="Revision"/>
    <w:hidden/>
    <w:uiPriority w:val="99"/>
    <w:semiHidden/>
    <w:rsid w:val="009E7935"/>
    <w:pPr>
      <w:widowControl/>
      <w:autoSpaceDE/>
      <w:autoSpaceDN/>
    </w:pPr>
    <w:rPr>
      <w:rFonts w:ascii="Arial" w:hAnsi="Arial" w:eastAsia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1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0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3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NTNmMjUxYWItY2I4YS00M2NlLWExZmMtOTA4MDcxZGY5MmYx%40thread.v2/0?context=%7b%22Tid%22%3a%22aa3f6932-fa7c-47b4-a0ce-a598cad161cf%22%2c%22Oid%22%3a%22e08cebe9-1020-4af3-87f4-8ff540a0fb16%22%7d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24276EE1999419267D606B4E1A8DC" ma:contentTypeVersion="11" ma:contentTypeDescription="Create a new document." ma:contentTypeScope="" ma:versionID="46af0335615aa93287b260e8980f819a">
  <xsd:schema xmlns:xsd="http://www.w3.org/2001/XMLSchema" xmlns:xs="http://www.w3.org/2001/XMLSchema" xmlns:p="http://schemas.microsoft.com/office/2006/metadata/properties" xmlns:ns1="http://schemas.microsoft.com/sharepoint/v3" xmlns:ns2="5d7c4f07-08e5-4e4b-a7e4-6d40c958fd0d" targetNamespace="http://schemas.microsoft.com/office/2006/metadata/properties" ma:root="true" ma:fieldsID="207bdb71efe88285bc3b8b557e996b67" ns1:_="" ns2:_="">
    <xsd:import namespace="http://schemas.microsoft.com/sharepoint/v3"/>
    <xsd:import namespace="5d7c4f07-08e5-4e4b-a7e4-6d40c958fd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4f07-08e5-4e4b-a7e4-6d40c958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B2503-0019-4CB2-BE14-3F2263BE4E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32F4F-508B-4AD4-A963-D38EABFCB9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Oregon - DAS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CHAPMAN William * DAS</cp:lastModifiedBy>
  <cp:revision>36</cp:revision>
  <cp:lastPrinted>2020-11-10T20:28:00Z</cp:lastPrinted>
  <dcterms:created xsi:type="dcterms:W3CDTF">2022-11-24T00:23:00Z</dcterms:created>
  <dcterms:modified xsi:type="dcterms:W3CDTF">2022-11-29T17:35:57Z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0x010100AD524276EE1999419267D606B4E1A8DC</vt:lpwstr>
  </property>
</Properties>
</file>