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43AB5" w14:textId="1D4A34F0" w:rsidR="00B357FA" w:rsidRDefault="00B357FA" w:rsidP="00155925">
      <w:pPr>
        <w:pStyle w:val="BodyText"/>
        <w:rPr>
          <w:rFonts w:ascii="Times New Roman"/>
          <w:sz w:val="18"/>
        </w:rPr>
      </w:pPr>
    </w:p>
    <w:tbl>
      <w:tblPr>
        <w:tblpPr w:leftFromText="180" w:rightFromText="180" w:vertAnchor="text" w:tblpX="180" w:tblpY="1"/>
        <w:tblOverlap w:val="never"/>
        <w:tblW w:w="11100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0"/>
      </w:tblGrid>
      <w:tr w:rsidR="003B1E36" w14:paraId="422BBD36" w14:textId="7ED3157F" w:rsidTr="00226FAB">
        <w:trPr>
          <w:trHeight w:val="482"/>
        </w:trPr>
        <w:tc>
          <w:tcPr>
            <w:tcW w:w="11100" w:type="dxa"/>
          </w:tcPr>
          <w:p w14:paraId="5F9B6C15" w14:textId="1467F576" w:rsidR="00226FAB" w:rsidRPr="000B5950" w:rsidRDefault="00EF64F9" w:rsidP="00CA520F">
            <w:pPr>
              <w:pStyle w:val="TableParagraph"/>
              <w:tabs>
                <w:tab w:val="left" w:pos="0"/>
                <w:tab w:val="left" w:pos="9630"/>
              </w:tabs>
              <w:spacing w:before="120"/>
              <w:jc w:val="center"/>
              <w:rPr>
                <w:b/>
                <w:bCs/>
                <w:sz w:val="40"/>
              </w:rPr>
            </w:pPr>
            <w:r>
              <w:rPr>
                <w:b/>
                <w:bCs/>
                <w:sz w:val="40"/>
              </w:rPr>
              <w:t>August 12</w:t>
            </w:r>
            <w:r w:rsidR="002A629D">
              <w:rPr>
                <w:b/>
                <w:bCs/>
                <w:sz w:val="40"/>
              </w:rPr>
              <w:t>, 2025</w:t>
            </w:r>
          </w:p>
          <w:p w14:paraId="688E4DAC" w14:textId="25AD7073" w:rsidR="00226FAB" w:rsidRDefault="00226FAB" w:rsidP="0017013F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1:30 </w:t>
            </w:r>
            <w:r w:rsidR="000F3F76">
              <w:rPr>
                <w:sz w:val="28"/>
              </w:rPr>
              <w:t>PM</w:t>
            </w:r>
            <w:r>
              <w:rPr>
                <w:sz w:val="28"/>
              </w:rPr>
              <w:t xml:space="preserve"> – 3:30 </w:t>
            </w:r>
            <w:r w:rsidR="000F3F76">
              <w:rPr>
                <w:sz w:val="28"/>
              </w:rPr>
              <w:t>PM</w:t>
            </w:r>
          </w:p>
          <w:p w14:paraId="67CC40B3" w14:textId="674742C0" w:rsidR="007543F2" w:rsidRPr="0020255D" w:rsidRDefault="00BB26E9" w:rsidP="0017013F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  <w:r w:rsidRPr="0020255D">
              <w:rPr>
                <w:sz w:val="28"/>
              </w:rPr>
              <w:t>Virtual via MS Teams</w:t>
            </w:r>
          </w:p>
          <w:p w14:paraId="3EBD049B" w14:textId="63AB1606" w:rsidR="0061640F" w:rsidRPr="0020255D" w:rsidRDefault="00D06EF3" w:rsidP="0017013F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  <w:r w:rsidRPr="0020255D">
              <w:rPr>
                <w:sz w:val="28"/>
              </w:rPr>
              <w:t xml:space="preserve">Join Online: </w:t>
            </w:r>
            <w:hyperlink r:id="rId11" w:history="1">
              <w:r w:rsidRPr="0020255D">
                <w:rPr>
                  <w:rStyle w:val="Hyperlink"/>
                  <w:b/>
                  <w:bCs/>
                  <w:sz w:val="28"/>
                </w:rPr>
                <w:t>Join the meeting now</w:t>
              </w:r>
            </w:hyperlink>
          </w:p>
          <w:p w14:paraId="2410E6E5" w14:textId="2A1376AF" w:rsidR="00D06EF3" w:rsidRDefault="00D06EF3" w:rsidP="0017013F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  <w:r w:rsidRPr="0020255D">
              <w:rPr>
                <w:sz w:val="28"/>
              </w:rPr>
              <w:t>Dial in</w:t>
            </w:r>
            <w:r w:rsidR="005033CC" w:rsidRPr="0020255D">
              <w:rPr>
                <w:sz w:val="28"/>
              </w:rPr>
              <w:t xml:space="preserve">: 503-446-4951 Pin: </w:t>
            </w:r>
            <w:r w:rsidR="0020255D" w:rsidRPr="0020255D">
              <w:t xml:space="preserve"> </w:t>
            </w:r>
            <w:r w:rsidR="00857A3E">
              <w:t xml:space="preserve"> </w:t>
            </w:r>
            <w:r w:rsidR="00857A3E" w:rsidRPr="00857A3E">
              <w:rPr>
                <w:sz w:val="28"/>
              </w:rPr>
              <w:t>593</w:t>
            </w:r>
            <w:r w:rsidR="00857A3E">
              <w:rPr>
                <w:sz w:val="28"/>
              </w:rPr>
              <w:t xml:space="preserve"> </w:t>
            </w:r>
            <w:r w:rsidR="00857A3E" w:rsidRPr="00857A3E">
              <w:rPr>
                <w:sz w:val="28"/>
              </w:rPr>
              <w:t>113</w:t>
            </w:r>
            <w:r w:rsidR="00857A3E">
              <w:rPr>
                <w:sz w:val="28"/>
              </w:rPr>
              <w:t xml:space="preserve"> </w:t>
            </w:r>
            <w:r w:rsidR="00857A3E" w:rsidRPr="00857A3E">
              <w:rPr>
                <w:sz w:val="28"/>
              </w:rPr>
              <w:t>308#</w:t>
            </w:r>
          </w:p>
          <w:p w14:paraId="47F3565F" w14:textId="77777777" w:rsidR="00C85535" w:rsidRDefault="00C85535" w:rsidP="0017013F">
            <w:pPr>
              <w:pStyle w:val="TableParagraph"/>
              <w:tabs>
                <w:tab w:val="left" w:pos="0"/>
                <w:tab w:val="left" w:pos="9630"/>
              </w:tabs>
              <w:spacing w:before="53"/>
              <w:jc w:val="center"/>
              <w:rPr>
                <w:sz w:val="28"/>
              </w:rPr>
            </w:pPr>
          </w:p>
          <w:p w14:paraId="1592F773" w14:textId="1D57CB9B" w:rsidR="006727A0" w:rsidRPr="0017013F" w:rsidRDefault="003B1E36" w:rsidP="0017013F">
            <w:pPr>
              <w:pStyle w:val="TableParagraph"/>
              <w:numPr>
                <w:ilvl w:val="0"/>
                <w:numId w:val="25"/>
              </w:numPr>
              <w:spacing w:before="202" w:after="120" w:line="260" w:lineRule="exact"/>
              <w:ind w:left="3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Call to </w:t>
            </w:r>
            <w:r w:rsidR="00CE123E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rder – </w:t>
            </w:r>
            <w:r w:rsidR="0094269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Tony DeBone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1:30</w:t>
            </w:r>
            <w:r w:rsidR="0075671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</w:tc>
      </w:tr>
      <w:tr w:rsidR="003B1E36" w14:paraId="7FB25FAB" w14:textId="4E5F86CD" w:rsidTr="00226FAB">
        <w:trPr>
          <w:trHeight w:val="1887"/>
        </w:trPr>
        <w:tc>
          <w:tcPr>
            <w:tcW w:w="11100" w:type="dxa"/>
          </w:tcPr>
          <w:p w14:paraId="23069091" w14:textId="584C3371" w:rsidR="003B1E36" w:rsidRPr="00265D31" w:rsidRDefault="003B1E36" w:rsidP="006727A0">
            <w:pPr>
              <w:pStyle w:val="TableParagraph"/>
              <w:numPr>
                <w:ilvl w:val="0"/>
                <w:numId w:val="25"/>
              </w:numPr>
              <w:tabs>
                <w:tab w:val="left" w:pos="268"/>
                <w:tab w:val="left" w:pos="9315"/>
                <w:tab w:val="left" w:pos="9775"/>
              </w:tabs>
              <w:spacing w:before="114"/>
              <w:ind w:right="75" w:hanging="7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Updates</w:t>
            </w:r>
            <w:r w:rsidRPr="00265D31">
              <w:rPr>
                <w:rFonts w:asciiTheme="minorHAnsi" w:hAnsiTheme="minorHAnsi" w:cstheme="minorHAnsi"/>
                <w:b/>
                <w:spacing w:val="-8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&amp;</w:t>
            </w:r>
            <w:r w:rsidRPr="00265D31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Announcements – </w:t>
            </w:r>
            <w:r w:rsidR="00F544C1">
              <w:rPr>
                <w:rFonts w:asciiTheme="minorHAnsi" w:hAnsiTheme="minorHAnsi" w:cstheme="minorHAnsi"/>
                <w:b/>
                <w:sz w:val="24"/>
                <w:szCs w:val="24"/>
              </w:rPr>
              <w:t>Tony DeBone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1:30 PM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24D49277" w14:textId="6AE6A6C9" w:rsidR="009D5B1B" w:rsidRPr="00C27D7B" w:rsidRDefault="00CC2B72" w:rsidP="00C27D7B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Announcements</w:t>
            </w:r>
          </w:p>
          <w:p w14:paraId="33A4ADBF" w14:textId="729C07AB" w:rsidR="00700F0C" w:rsidRDefault="00C27D7B" w:rsidP="0066393D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New Council </w:t>
            </w:r>
            <w:r w:rsidR="00700F0C" w:rsidRPr="00700F0C">
              <w:rPr>
                <w:rFonts w:asciiTheme="minorHAnsi" w:hAnsiTheme="minorHAnsi" w:cstheme="minorHAnsi"/>
                <w:iCs/>
                <w:sz w:val="24"/>
                <w:szCs w:val="24"/>
              </w:rPr>
              <w:t>Appointments</w:t>
            </w:r>
            <w:r w:rsidR="00DF0400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19A92989" w14:textId="65F1FD60" w:rsidR="00DF0400" w:rsidRDefault="00DF0400" w:rsidP="00DF0400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Oregon </w:t>
            </w:r>
            <w:r w:rsidR="00F46952">
              <w:rPr>
                <w:rFonts w:asciiTheme="minorHAnsi" w:hAnsiTheme="minorHAnsi" w:cstheme="minorHAnsi"/>
                <w:iCs/>
                <w:sz w:val="24"/>
                <w:szCs w:val="24"/>
              </w:rPr>
              <w:t>Department of Forestry – Brian Quigley</w:t>
            </w:r>
          </w:p>
          <w:p w14:paraId="12D75D7A" w14:textId="6E046D05" w:rsidR="00DF0400" w:rsidRDefault="00DF0400" w:rsidP="00DF0400">
            <w:pPr>
              <w:pStyle w:val="TableParagraph"/>
              <w:numPr>
                <w:ilvl w:val="3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O</w:t>
            </w:r>
            <w:r w:rsidR="009E3AA2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regon </w:t>
            </w:r>
            <w:r w:rsidR="0002264D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State </w:t>
            </w:r>
            <w:r w:rsidR="00795EC2">
              <w:rPr>
                <w:rFonts w:asciiTheme="minorHAnsi" w:hAnsiTheme="minorHAnsi" w:cstheme="minorHAnsi"/>
                <w:iCs/>
                <w:sz w:val="24"/>
                <w:szCs w:val="24"/>
              </w:rPr>
              <w:t>Representative – Paul Evans</w:t>
            </w:r>
          </w:p>
          <w:p w14:paraId="5A806569" w14:textId="1F7F9D63" w:rsidR="00404B68" w:rsidRPr="003F64FC" w:rsidRDefault="00404B68" w:rsidP="0066393D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Next Meeting – </w:t>
            </w:r>
            <w:r w:rsidR="00DB6586">
              <w:rPr>
                <w:rFonts w:asciiTheme="minorHAnsi" w:hAnsiTheme="minorHAnsi" w:cstheme="minorHAnsi"/>
                <w:sz w:val="24"/>
                <w:szCs w:val="24"/>
              </w:rPr>
              <w:t xml:space="preserve">November </w:t>
            </w:r>
            <w:r w:rsidR="00E63FF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432B16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="00656C94">
              <w:rPr>
                <w:rFonts w:asciiTheme="minorHAnsi" w:hAnsiTheme="minorHAnsi" w:cstheme="minorHAnsi"/>
                <w:sz w:val="24"/>
                <w:szCs w:val="24"/>
              </w:rPr>
              <w:t>, 2025</w:t>
            </w:r>
            <w:r w:rsidR="0063536A">
              <w:rPr>
                <w:rFonts w:asciiTheme="minorHAnsi" w:hAnsiTheme="minorHAnsi" w:cstheme="minorHAnsi"/>
                <w:sz w:val="24"/>
                <w:szCs w:val="24"/>
              </w:rPr>
              <w:t xml:space="preserve"> ** </w:t>
            </w:r>
            <w:r w:rsidR="00432B16">
              <w:rPr>
                <w:rFonts w:asciiTheme="minorHAnsi" w:hAnsiTheme="minorHAnsi" w:cstheme="minorHAnsi"/>
                <w:sz w:val="24"/>
                <w:szCs w:val="24"/>
              </w:rPr>
              <w:t xml:space="preserve">Moved due to </w:t>
            </w:r>
            <w:r w:rsidR="008A50A2">
              <w:rPr>
                <w:rFonts w:asciiTheme="minorHAnsi" w:hAnsiTheme="minorHAnsi" w:cstheme="minorHAnsi"/>
                <w:sz w:val="24"/>
                <w:szCs w:val="24"/>
              </w:rPr>
              <w:t xml:space="preserve">Oregon </w:t>
            </w:r>
            <w:r w:rsidR="00E610BD">
              <w:rPr>
                <w:rFonts w:asciiTheme="minorHAnsi" w:hAnsiTheme="minorHAnsi" w:cstheme="minorHAnsi"/>
                <w:sz w:val="24"/>
                <w:szCs w:val="24"/>
              </w:rPr>
              <w:t xml:space="preserve">Observed Holiday </w:t>
            </w:r>
            <w:r w:rsidR="00CA2A3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63536A">
              <w:rPr>
                <w:rFonts w:asciiTheme="minorHAnsi" w:hAnsiTheme="minorHAnsi" w:cstheme="minorHAnsi"/>
                <w:sz w:val="24"/>
                <w:szCs w:val="24"/>
              </w:rPr>
              <w:t>Veterans Day</w:t>
            </w:r>
            <w:r w:rsidR="00CA2A3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60089A2B" w14:textId="3A085238" w:rsidR="003B1E36" w:rsidRPr="009517ED" w:rsidRDefault="003B1E36" w:rsidP="003B1E36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3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Roll Call &amp; Quorum</w:t>
            </w:r>
            <w:r w:rsidRPr="00265D3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Verification –</w:t>
            </w:r>
            <w:r w:rsidR="00171157">
              <w:rPr>
                <w:rFonts w:asciiTheme="minorHAnsi" w:hAnsiTheme="minorHAnsi" w:cstheme="minorHAnsi"/>
                <w:sz w:val="24"/>
                <w:szCs w:val="24"/>
              </w:rPr>
              <w:t>Support Staff</w:t>
            </w:r>
          </w:p>
          <w:p w14:paraId="451C96B7" w14:textId="7EBF39AD" w:rsidR="00226FAB" w:rsidRDefault="003B1E36" w:rsidP="005368D7">
            <w:pPr>
              <w:pStyle w:val="TableParagraph"/>
              <w:numPr>
                <w:ilvl w:val="1"/>
                <w:numId w:val="5"/>
              </w:numPr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Review Council</w:t>
            </w:r>
            <w:r w:rsidRPr="00265D3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Agenda – </w:t>
            </w:r>
            <w:r w:rsidR="00F544C1">
              <w:rPr>
                <w:rFonts w:asciiTheme="minorHAnsi" w:hAnsiTheme="minorHAnsi" w:cstheme="minorHAnsi"/>
                <w:sz w:val="24"/>
                <w:szCs w:val="24"/>
              </w:rPr>
              <w:t>Tony DeBone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70E6E82" w14:textId="5FADD43A" w:rsidR="005368D7" w:rsidRPr="005368D7" w:rsidRDefault="005368D7" w:rsidP="005368D7">
            <w:pPr>
              <w:pStyle w:val="TableParagraph"/>
              <w:tabs>
                <w:tab w:val="left" w:pos="799"/>
                <w:tab w:val="left" w:pos="800"/>
                <w:tab w:val="left" w:leader="dot" w:pos="9180"/>
                <w:tab w:val="left" w:pos="9315"/>
                <w:tab w:val="left" w:pos="9775"/>
              </w:tabs>
              <w:spacing w:before="119"/>
              <w:ind w:left="800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3B1E36" w14:paraId="31DAD66C" w14:textId="7987513E" w:rsidTr="00226FAB">
        <w:trPr>
          <w:trHeight w:val="944"/>
        </w:trPr>
        <w:tc>
          <w:tcPr>
            <w:tcW w:w="11100" w:type="dxa"/>
          </w:tcPr>
          <w:p w14:paraId="790D196E" w14:textId="079AD92B" w:rsidR="003B1E36" w:rsidRPr="00265D31" w:rsidRDefault="003B1E36" w:rsidP="006727A0">
            <w:pPr>
              <w:pStyle w:val="TableParagraph"/>
              <w:numPr>
                <w:ilvl w:val="0"/>
                <w:numId w:val="25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Pr="00265D31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Minutes Approval – </w:t>
            </w:r>
            <w:r w:rsidR="0045553C">
              <w:rPr>
                <w:rFonts w:asciiTheme="minorHAnsi" w:hAnsiTheme="minorHAnsi" w:cstheme="minorHAnsi"/>
                <w:b/>
                <w:sz w:val="24"/>
                <w:szCs w:val="24"/>
              </w:rPr>
              <w:t>Tony DeBone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1:35 PM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069589F9" w14:textId="7EAD4E98" w:rsidR="00C74060" w:rsidRPr="00CC2B72" w:rsidRDefault="003B1E36" w:rsidP="00CC2B72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43"/>
                <w:tab w:val="left" w:pos="9315"/>
                <w:tab w:val="left" w:pos="9775"/>
              </w:tabs>
              <w:spacing w:before="118" w:line="242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Council Action: Minutes from </w:t>
            </w:r>
            <w:r w:rsidR="008F36F9">
              <w:rPr>
                <w:rFonts w:asciiTheme="minorHAnsi" w:hAnsiTheme="minorHAnsi" w:cstheme="minorHAnsi"/>
                <w:sz w:val="24"/>
                <w:szCs w:val="24"/>
              </w:rPr>
              <w:t>February</w:t>
            </w: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 xml:space="preserve"> Meeting</w:t>
            </w:r>
          </w:p>
        </w:tc>
      </w:tr>
      <w:tr w:rsidR="009517ED" w14:paraId="57158E42" w14:textId="77777777" w:rsidTr="00226FAB">
        <w:trPr>
          <w:trHeight w:val="944"/>
        </w:trPr>
        <w:tc>
          <w:tcPr>
            <w:tcW w:w="11100" w:type="dxa"/>
          </w:tcPr>
          <w:p w14:paraId="54784287" w14:textId="77777777" w:rsidR="003F6E83" w:rsidRDefault="003F6E83" w:rsidP="00F9572E">
            <w:pPr>
              <w:tabs>
                <w:tab w:val="left" w:pos="270"/>
                <w:tab w:val="left" w:pos="9191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9E2B24" w14:textId="28E42BFD" w:rsidR="00A33E7D" w:rsidRPr="00F9572E" w:rsidRDefault="00F9572E" w:rsidP="00F9572E">
            <w:pPr>
              <w:tabs>
                <w:tab w:val="left" w:pos="270"/>
                <w:tab w:val="left" w:pos="9191"/>
              </w:tabs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3F6E83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A33E7D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>Council</w:t>
            </w:r>
            <w:r w:rsidR="00A33E7D" w:rsidRPr="00F9572E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 xml:space="preserve"> </w:t>
            </w:r>
            <w:r w:rsidR="00A33E7D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>Action</w:t>
            </w:r>
            <w:r w:rsidR="00A33E7D" w:rsidRPr="00F9572E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="00A33E7D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List – SIEC Membership </w:t>
            </w:r>
            <w:r w:rsidR="00EC2069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A33E7D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EC2069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A33E7D" w:rsidRPr="00F957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0 PM </w:t>
            </w:r>
            <w:r w:rsidR="00A33E7D" w:rsidRPr="00F9572E">
              <w:rPr>
                <w:rFonts w:asciiTheme="minorHAnsi" w:hAnsiTheme="minorHAnsi" w:cstheme="minorHAnsi"/>
                <w:bCs/>
                <w:sz w:val="24"/>
                <w:szCs w:val="24"/>
              </w:rPr>
              <w:t>(*indicates potential Council action)</w:t>
            </w:r>
          </w:p>
          <w:p w14:paraId="315EC5FC" w14:textId="3612CD51" w:rsidR="009517ED" w:rsidRDefault="00A33E7D" w:rsidP="0070746F">
            <w:pPr>
              <w:pStyle w:val="TableParagraph"/>
              <w:numPr>
                <w:ilvl w:val="1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New Business</w:t>
            </w:r>
          </w:p>
          <w:p w14:paraId="4805FAE9" w14:textId="35AAEDA3" w:rsidR="00865099" w:rsidRPr="00C27D7B" w:rsidRDefault="00E51DC9" w:rsidP="00E51DC9">
            <w:pPr>
              <w:pStyle w:val="TableParagraph"/>
              <w:numPr>
                <w:ilvl w:val="2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Planning </w:t>
            </w:r>
            <w:r w:rsidR="000D39D7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Process </w:t>
            </w:r>
            <w:r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27/29 </w:t>
            </w:r>
            <w:r w:rsidR="00E47793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>Legislative Session</w:t>
            </w:r>
            <w:r w:rsidR="00EC7CD7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765DE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EC7CD7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Se</w:t>
            </w:r>
            <w:r w:rsidR="009765DE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>iji</w:t>
            </w:r>
          </w:p>
          <w:p w14:paraId="08F140C9" w14:textId="3D148BFE" w:rsidR="009765DE" w:rsidRPr="00C27D7B" w:rsidRDefault="009765DE" w:rsidP="00E51DC9">
            <w:pPr>
              <w:pStyle w:val="TableParagraph"/>
              <w:numPr>
                <w:ilvl w:val="2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>Spectrum Cyclone</w:t>
            </w:r>
            <w:r w:rsidR="00956EF4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Aaron Fox</w:t>
            </w:r>
          </w:p>
          <w:p w14:paraId="62FF7C80" w14:textId="0A417F60" w:rsidR="009765DE" w:rsidRPr="00C27D7B" w:rsidRDefault="009765DE" w:rsidP="00E51DC9">
            <w:pPr>
              <w:pStyle w:val="TableParagraph"/>
              <w:numPr>
                <w:ilvl w:val="2"/>
                <w:numId w:val="4"/>
              </w:numPr>
              <w:tabs>
                <w:tab w:val="left" w:pos="268"/>
                <w:tab w:val="left" w:pos="9315"/>
                <w:tab w:val="left" w:pos="9775"/>
                <w:tab w:val="left" w:pos="9895"/>
              </w:tabs>
              <w:spacing w:before="115"/>
              <w:ind w:right="75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Real World Tsunami </w:t>
            </w:r>
            <w:r w:rsidR="00956EF4" w:rsidRPr="00C27D7B">
              <w:rPr>
                <w:rFonts w:asciiTheme="minorHAnsi" w:hAnsiTheme="minorHAnsi" w:cstheme="minorHAnsi"/>
                <w:bCs/>
                <w:sz w:val="24"/>
                <w:szCs w:val="24"/>
              </w:rPr>
              <w:t>Event - All</w:t>
            </w:r>
          </w:p>
          <w:p w14:paraId="3C9557A4" w14:textId="77777777" w:rsidR="00CA520F" w:rsidRDefault="00A33E7D" w:rsidP="0070746F">
            <w:pPr>
              <w:pStyle w:val="TableParagraph"/>
              <w:numPr>
                <w:ilvl w:val="1"/>
                <w:numId w:val="4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  <w:r w:rsidRPr="00CE123E"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  <w:t>Old Business</w:t>
            </w:r>
          </w:p>
          <w:p w14:paraId="6C16D571" w14:textId="450532E0" w:rsidR="00F01856" w:rsidRDefault="00F01856" w:rsidP="00F01856">
            <w:pPr>
              <w:pStyle w:val="TableParagraph"/>
              <w:numPr>
                <w:ilvl w:val="2"/>
                <w:numId w:val="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Definition of Public Safety Communications Ecosystem</w:t>
            </w:r>
            <w:r w:rsidR="007872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4092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7872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27D7B">
              <w:rPr>
                <w:rFonts w:asciiTheme="minorHAnsi" w:hAnsiTheme="minorHAnsi" w:cstheme="minorHAnsi"/>
                <w:sz w:val="24"/>
                <w:szCs w:val="24"/>
              </w:rPr>
              <w:t>Patence Winningham</w:t>
            </w:r>
          </w:p>
          <w:p w14:paraId="048FF75B" w14:textId="76A6CC12" w:rsidR="000D6783" w:rsidRDefault="000D6783" w:rsidP="000D6783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left="1913" w:right="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(Under Review)</w:t>
            </w:r>
          </w:p>
          <w:p w14:paraId="2FEF03DC" w14:textId="56EF07CF" w:rsidR="00287720" w:rsidRPr="00670ADD" w:rsidRDefault="002A0707" w:rsidP="002A0707">
            <w:pPr>
              <w:pStyle w:val="TableParagraph"/>
              <w:numPr>
                <w:ilvl w:val="0"/>
                <w:numId w:val="28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Grants</w:t>
            </w:r>
            <w:r w:rsidR="003B4092">
              <w:rPr>
                <w:rFonts w:asciiTheme="minorHAnsi" w:hAnsiTheme="minorHAnsi" w:cstheme="minorHAnsi"/>
                <w:sz w:val="24"/>
                <w:szCs w:val="24"/>
              </w:rPr>
              <w:t xml:space="preserve"> Updates </w:t>
            </w:r>
            <w:r w:rsidR="00C27D7B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3B4092">
              <w:rPr>
                <w:rFonts w:asciiTheme="minorHAnsi" w:hAnsiTheme="minorHAnsi" w:cstheme="minorHAnsi"/>
                <w:sz w:val="24"/>
                <w:szCs w:val="24"/>
              </w:rPr>
              <w:t xml:space="preserve"> Patence</w:t>
            </w:r>
            <w:r w:rsidR="00C27D7B">
              <w:rPr>
                <w:rFonts w:asciiTheme="minorHAnsi" w:hAnsiTheme="minorHAnsi" w:cstheme="minorHAnsi"/>
                <w:sz w:val="24"/>
                <w:szCs w:val="24"/>
              </w:rPr>
              <w:t xml:space="preserve"> Winningham</w:t>
            </w:r>
          </w:p>
          <w:p w14:paraId="0D70D872" w14:textId="19394E10" w:rsidR="0070746F" w:rsidRPr="003F6E83" w:rsidRDefault="0070746F" w:rsidP="009648E3">
            <w:pPr>
              <w:pStyle w:val="ListParagraph"/>
              <w:numPr>
                <w:ilvl w:val="0"/>
                <w:numId w:val="26"/>
              </w:numPr>
              <w:tabs>
                <w:tab w:val="left" w:pos="385"/>
                <w:tab w:val="left" w:pos="9748"/>
              </w:tabs>
              <w:spacing w:before="12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F6E8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Round Table </w:t>
            </w:r>
            <w:r w:rsidRPr="003F6E83">
              <w:rPr>
                <w:rFonts w:asciiTheme="minorHAnsi" w:hAnsiTheme="minorHAnsi" w:cstheme="minorHAnsi"/>
                <w:sz w:val="24"/>
                <w:szCs w:val="24"/>
              </w:rPr>
              <w:t>(SIEC Member Reports, questions,</w:t>
            </w:r>
            <w:r w:rsidRPr="003F6E83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3F6E83">
              <w:rPr>
                <w:rFonts w:asciiTheme="minorHAnsi" w:hAnsiTheme="minorHAnsi" w:cstheme="minorHAnsi"/>
                <w:sz w:val="24"/>
                <w:szCs w:val="24"/>
              </w:rPr>
              <w:t>public</w:t>
            </w:r>
            <w:r w:rsidRPr="003F6E83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3F6E83">
              <w:rPr>
                <w:rFonts w:asciiTheme="minorHAnsi" w:hAnsiTheme="minorHAnsi" w:cstheme="minorHAnsi"/>
                <w:sz w:val="24"/>
                <w:szCs w:val="24"/>
              </w:rPr>
              <w:t xml:space="preserve">testimony) </w:t>
            </w:r>
            <w:r w:rsidR="00C27D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2:00</w:t>
            </w:r>
            <w:r w:rsidRPr="00C27D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PM</w:t>
            </w:r>
          </w:p>
          <w:p w14:paraId="78F48169" w14:textId="60682388" w:rsidR="00670ADD" w:rsidRPr="00795ECF" w:rsidRDefault="00670ADD" w:rsidP="00D74624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left="1913" w:right="75"/>
              <w:rPr>
                <w:rFonts w:asciiTheme="minorHAnsi" w:hAnsiTheme="minorHAnsi" w:cstheme="minorHAnsi"/>
                <w:b/>
                <w:bCs/>
                <w:iCs/>
                <w:sz w:val="24"/>
                <w:szCs w:val="24"/>
              </w:rPr>
            </w:pPr>
          </w:p>
        </w:tc>
      </w:tr>
      <w:tr w:rsidR="00226FAB" w14:paraId="75410CEF" w14:textId="77777777" w:rsidTr="00226FAB">
        <w:trPr>
          <w:trHeight w:val="944"/>
        </w:trPr>
        <w:tc>
          <w:tcPr>
            <w:tcW w:w="11100" w:type="dxa"/>
          </w:tcPr>
          <w:p w14:paraId="68AABD5B" w14:textId="7FF48C7A" w:rsidR="009876A5" w:rsidRPr="009876A5" w:rsidRDefault="00226FAB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Committee</w:t>
            </w:r>
            <w:r w:rsidRPr="00265D31">
              <w:rPr>
                <w:rFonts w:asciiTheme="minorHAnsi" w:hAnsiTheme="minorHAnsi" w:cstheme="minorHAnsi"/>
                <w:b/>
                <w:spacing w:val="-6"/>
                <w:sz w:val="24"/>
                <w:szCs w:val="24"/>
              </w:rPr>
              <w:t xml:space="preserve"> </w:t>
            </w: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Reports – Committee Chairs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480184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EC206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27D7B"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EC206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14:paraId="2CA45A8F" w14:textId="7AA3DA71" w:rsidR="00226FAB" w:rsidRPr="00265D31" w:rsidRDefault="009876A5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268"/>
                <w:tab w:val="left" w:pos="9315"/>
                <w:tab w:val="left" w:pos="9775"/>
              </w:tabs>
              <w:spacing w:before="115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Executive Committee</w:t>
            </w:r>
            <w:r w:rsidR="00C27D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Tony </w:t>
            </w:r>
            <w:proofErr w:type="spellStart"/>
            <w:r w:rsidR="00C27D7B">
              <w:rPr>
                <w:rFonts w:asciiTheme="minorHAnsi" w:hAnsiTheme="minorHAnsi" w:cstheme="minorHAnsi"/>
                <w:b/>
                <w:sz w:val="24"/>
                <w:szCs w:val="24"/>
              </w:rPr>
              <w:t>DeBone</w:t>
            </w:r>
            <w:proofErr w:type="spellEnd"/>
            <w:r w:rsidR="00226FAB"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  <w:p w14:paraId="2E754DE5" w14:textId="73D44B5D" w:rsidR="00670ADD" w:rsidRPr="00C27D7B" w:rsidRDefault="00670ADD" w:rsidP="00BB068A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SB 826</w:t>
            </w:r>
            <w:r w:rsidR="00C66E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66E4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Was signed and as of July 1, </w:t>
            </w:r>
            <w:r w:rsidR="00FD0F9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the SWIC’s office official became a </w:t>
            </w:r>
            <w:r w:rsidR="006221C3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part of Oregon Emergency Management </w:t>
            </w:r>
          </w:p>
          <w:p w14:paraId="4EAC907F" w14:textId="463677FD" w:rsidR="00C27D7B" w:rsidRDefault="00C27D7B" w:rsidP="00BB068A">
            <w:pPr>
              <w:pStyle w:val="TableParagraph"/>
              <w:numPr>
                <w:ilvl w:val="2"/>
                <w:numId w:val="14"/>
              </w:numPr>
              <w:tabs>
                <w:tab w:val="left" w:pos="799"/>
                <w:tab w:val="left" w:pos="800"/>
                <w:tab w:val="left" w:leader="dot" w:pos="9155"/>
                <w:tab w:val="left" w:pos="9315"/>
                <w:tab w:val="left" w:pos="9775"/>
              </w:tabs>
              <w:spacing w:before="118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Review Council Vacancies/Membership</w:t>
            </w:r>
          </w:p>
          <w:p w14:paraId="4F88821E" w14:textId="7CABC361" w:rsidR="00226FAB" w:rsidRPr="00C9782F" w:rsidRDefault="00226FAB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20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Strategic</w:t>
            </w:r>
            <w:r w:rsidRPr="00C9782F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Planning</w:t>
            </w:r>
            <w:r w:rsidRPr="00C9782F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– </w:t>
            </w:r>
            <w:r w:rsidR="00A33E7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John Hartsock</w:t>
            </w:r>
          </w:p>
          <w:p w14:paraId="17BB83D1" w14:textId="0E3435A7" w:rsidR="004C683F" w:rsidRPr="006E1043" w:rsidRDefault="00796CC8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6E1043">
              <w:rPr>
                <w:rFonts w:asciiTheme="minorHAnsi" w:hAnsiTheme="minorHAnsi" w:cstheme="minorHAnsi"/>
                <w:i/>
                <w:sz w:val="24"/>
                <w:szCs w:val="24"/>
              </w:rPr>
              <w:t>NG-911 Working Group Update</w:t>
            </w:r>
            <w:r w:rsidR="0000215F" w:rsidRPr="006E104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</w:p>
          <w:p w14:paraId="7FBCB08F" w14:textId="3E6C1F4D" w:rsidR="00226FAB" w:rsidRPr="003B65D7" w:rsidRDefault="00226FAB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3B65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Broadband</w:t>
            </w:r>
            <w:r w:rsidRPr="003B65D7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B65D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Committee – </w:t>
            </w:r>
            <w:r w:rsidR="00D516C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Ben </w:t>
            </w:r>
            <w:proofErr w:type="spellStart"/>
            <w:r w:rsidR="00D516C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Gherezgiher</w:t>
            </w:r>
            <w:proofErr w:type="spellEnd"/>
          </w:p>
          <w:p w14:paraId="04CE5983" w14:textId="6123B73B" w:rsidR="00226FAB" w:rsidRDefault="00226FAB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65D7">
              <w:rPr>
                <w:rFonts w:asciiTheme="minorHAnsi" w:hAnsiTheme="minorHAnsi" w:cstheme="minorHAnsi"/>
                <w:i/>
                <w:sz w:val="24"/>
                <w:szCs w:val="24"/>
              </w:rPr>
              <w:t>SPOC Report</w:t>
            </w:r>
          </w:p>
          <w:p w14:paraId="3F8422C1" w14:textId="69FEE1F6" w:rsidR="00A51D66" w:rsidRPr="003B65D7" w:rsidRDefault="00A51D66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Carrier Updates</w:t>
            </w:r>
          </w:p>
          <w:p w14:paraId="7B4C97EE" w14:textId="77777777" w:rsidR="00226FAB" w:rsidRPr="003B65D7" w:rsidRDefault="00226FAB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65D7">
              <w:rPr>
                <w:rFonts w:asciiTheme="minorHAnsi" w:hAnsiTheme="minorHAnsi" w:cstheme="minorHAnsi"/>
                <w:i/>
                <w:sz w:val="24"/>
                <w:szCs w:val="24"/>
              </w:rPr>
              <w:t>Committee Updates</w:t>
            </w:r>
          </w:p>
          <w:p w14:paraId="37B387AF" w14:textId="720EA4ED" w:rsidR="00226FAB" w:rsidRPr="003B65D7" w:rsidRDefault="00226FAB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35"/>
                <w:tab w:val="left" w:pos="9315"/>
                <w:tab w:val="left" w:pos="9775"/>
              </w:tabs>
              <w:spacing w:before="119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3B65D7"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DB0EC4" w:rsidRPr="003B65D7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  <w:r w:rsidR="00756714" w:rsidRPr="003B65D7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23B1D" w:rsidRPr="006E1043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</w:p>
          <w:p w14:paraId="7D6904DC" w14:textId="19057613" w:rsidR="00226FAB" w:rsidRPr="00C9782F" w:rsidRDefault="00226FAB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Technical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Committee – </w:t>
            </w:r>
            <w:r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Rick Iverson </w:t>
            </w:r>
            <w:r w:rsidR="0071479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&amp; Aaron Fox</w:t>
            </w:r>
          </w:p>
          <w:p w14:paraId="5AAA524C" w14:textId="7CFEB7C4" w:rsidR="00226FAB" w:rsidRPr="00480184" w:rsidRDefault="00F12970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Last met </w:t>
            </w:r>
            <w:r w:rsidR="005D2A2D">
              <w:rPr>
                <w:rFonts w:asciiTheme="minorHAnsi" w:hAnsiTheme="minorHAnsi" w:cstheme="minorHAnsi"/>
                <w:i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June</w:t>
            </w:r>
            <w:r w:rsidR="005D2A2D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. </w:t>
            </w:r>
            <w:r w:rsidR="00226FAB" w:rsidRPr="00480184"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DB0EC4" w:rsidRPr="00480184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  <w:r w:rsidR="00EC2069" w:rsidRPr="00480184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C46D27" w:rsidRPr="006E1043">
              <w:rPr>
                <w:rFonts w:asciiTheme="minorHAnsi" w:hAnsiTheme="minorHAnsi" w:cstheme="minorHAnsi"/>
                <w:i/>
                <w:sz w:val="24"/>
                <w:szCs w:val="24"/>
              </w:rPr>
              <w:t>TBD</w:t>
            </w:r>
            <w:r w:rsidR="00EA116B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Possibly October</w:t>
            </w:r>
          </w:p>
          <w:p w14:paraId="5324263E" w14:textId="3E452BF6" w:rsidR="00226FAB" w:rsidRPr="00C9782F" w:rsidRDefault="00226FAB" w:rsidP="00BB068A">
            <w:pPr>
              <w:pStyle w:val="TableParagraph"/>
              <w:numPr>
                <w:ilvl w:val="0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Partnership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pacing w:val="-4"/>
                <w:sz w:val="24"/>
                <w:szCs w:val="24"/>
              </w:rPr>
              <w:t xml:space="preserve"> </w:t>
            </w:r>
            <w:r w:rsidRPr="00C9782F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 xml:space="preserve">Committee – </w:t>
            </w:r>
            <w:r w:rsidR="00714794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Dianne Majors</w:t>
            </w:r>
          </w:p>
          <w:p w14:paraId="77E53764" w14:textId="0944917B" w:rsidR="00714794" w:rsidRDefault="00714794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12"/>
                <w:tab w:val="left" w:pos="9315"/>
                <w:tab w:val="left" w:pos="9775"/>
              </w:tabs>
              <w:spacing w:before="119" w:line="237" w:lineRule="exact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Meeting Report</w:t>
            </w:r>
          </w:p>
          <w:p w14:paraId="12B5E7FC" w14:textId="77777777" w:rsidR="00226FAB" w:rsidRDefault="00226FAB" w:rsidP="00BB068A">
            <w:pPr>
              <w:pStyle w:val="TableParagraph"/>
              <w:numPr>
                <w:ilvl w:val="1"/>
                <w:numId w:val="14"/>
              </w:numPr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>Next Meeting</w:t>
            </w:r>
            <w:r w:rsidR="00DB0EC4">
              <w:rPr>
                <w:rFonts w:asciiTheme="minorHAnsi" w:hAnsiTheme="minorHAnsi" w:cstheme="minorHAnsi"/>
                <w:i/>
                <w:sz w:val="24"/>
                <w:szCs w:val="24"/>
              </w:rPr>
              <w:t>:</w:t>
            </w:r>
            <w:r w:rsidR="005176B3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="00023132">
              <w:rPr>
                <w:rFonts w:asciiTheme="minorHAnsi" w:hAnsiTheme="minorHAnsi" w:cstheme="minorHAnsi"/>
                <w:i/>
                <w:sz w:val="24"/>
                <w:szCs w:val="24"/>
              </w:rPr>
              <w:t>May 1</w:t>
            </w:r>
            <w:r w:rsidR="00023132" w:rsidRPr="00DC4812">
              <w:rPr>
                <w:rFonts w:asciiTheme="minorHAnsi" w:hAnsiTheme="minorHAnsi" w:cstheme="minorHAnsi"/>
                <w:i/>
                <w:sz w:val="24"/>
                <w:szCs w:val="24"/>
                <w:vertAlign w:val="superscript"/>
              </w:rPr>
              <w:t>st</w:t>
            </w:r>
          </w:p>
          <w:p w14:paraId="231199AB" w14:textId="5578264C" w:rsidR="00DC4812" w:rsidRPr="00CA520F" w:rsidRDefault="00DC4812" w:rsidP="00DC4812">
            <w:pPr>
              <w:pStyle w:val="TableParagraph"/>
              <w:tabs>
                <w:tab w:val="left" w:pos="799"/>
                <w:tab w:val="left" w:pos="800"/>
                <w:tab w:val="left" w:leader="dot" w:pos="9148"/>
                <w:tab w:val="left" w:pos="9315"/>
                <w:tab w:val="left" w:pos="9775"/>
              </w:tabs>
              <w:spacing w:before="123"/>
              <w:ind w:left="1440" w:right="75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226FAB" w14:paraId="30D06D11" w14:textId="5E54AC91" w:rsidTr="00226FAB">
        <w:trPr>
          <w:trHeight w:val="750"/>
        </w:trPr>
        <w:tc>
          <w:tcPr>
            <w:tcW w:w="11100" w:type="dxa"/>
          </w:tcPr>
          <w:p w14:paraId="64CE2137" w14:textId="78E89892" w:rsidR="00226FAB" w:rsidRPr="00B91A9B" w:rsidRDefault="00226FAB" w:rsidP="00F00F23">
            <w:pPr>
              <w:pStyle w:val="TableParagraph"/>
              <w:numPr>
                <w:ilvl w:val="0"/>
                <w:numId w:val="26"/>
              </w:numPr>
              <w:spacing w:before="2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SWIC Report – </w:t>
            </w:r>
            <w:r w:rsidR="005F7D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Jeff Perkins </w:t>
            </w:r>
            <w:r w:rsidR="005A511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/ </w:t>
            </w:r>
            <w:r w:rsidRPr="00B91A9B">
              <w:rPr>
                <w:rFonts w:asciiTheme="minorHAnsi" w:hAnsiTheme="minorHAnsi" w:cstheme="minorHAnsi"/>
                <w:b/>
                <w:sz w:val="24"/>
                <w:szCs w:val="24"/>
              </w:rPr>
              <w:t>William Chapman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2:</w:t>
            </w:r>
            <w:r w:rsidR="00480184">
              <w:rPr>
                <w:rFonts w:asciiTheme="minorHAnsi" w:hAnsiTheme="minorHAnsi" w:cstheme="minorHAnsi"/>
                <w:b/>
                <w:sz w:val="24"/>
                <w:szCs w:val="24"/>
              </w:rPr>
              <w:t>3</w:t>
            </w:r>
            <w:r w:rsidR="00D66EB1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14:paraId="4E5E0291" w14:textId="186E8ACB" w:rsidR="005A511A" w:rsidRDefault="005A511A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Emergency Comms Stockpile</w:t>
            </w:r>
          </w:p>
          <w:p w14:paraId="55FE4DFE" w14:textId="247F9AAF" w:rsidR="00226FAB" w:rsidRDefault="00226FAB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sz w:val="24"/>
                <w:szCs w:val="24"/>
              </w:rPr>
              <w:t>Technical Assistance Request Report</w:t>
            </w:r>
          </w:p>
          <w:p w14:paraId="650E05FF" w14:textId="0A9CEC0F" w:rsidR="00A866AF" w:rsidRDefault="00A866AF" w:rsidP="00226FAB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OERS Update</w:t>
            </w:r>
          </w:p>
          <w:p w14:paraId="78BF19F2" w14:textId="2C951774" w:rsidR="007D0090" w:rsidRPr="00756714" w:rsidRDefault="007D0090" w:rsidP="0075671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56714">
              <w:rPr>
                <w:rFonts w:asciiTheme="minorHAnsi" w:hAnsiTheme="minorHAnsi" w:cstheme="minorHAnsi"/>
                <w:sz w:val="24"/>
                <w:szCs w:val="24"/>
              </w:rPr>
              <w:t xml:space="preserve">CISA Updates – </w:t>
            </w:r>
            <w:r w:rsidR="00251602" w:rsidRPr="00756714">
              <w:rPr>
                <w:rFonts w:asciiTheme="minorHAnsi" w:hAnsiTheme="minorHAnsi" w:cstheme="minorHAnsi"/>
                <w:sz w:val="24"/>
                <w:szCs w:val="24"/>
              </w:rPr>
              <w:t>CISA Staff</w:t>
            </w:r>
          </w:p>
          <w:p w14:paraId="4D4ADDE2" w14:textId="77777777" w:rsidR="00226FAB" w:rsidRDefault="00226FAB" w:rsidP="000607F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7824A4BA" w14:textId="08461E8E" w:rsidR="00E16A30" w:rsidRPr="000607F4" w:rsidRDefault="00E16A30" w:rsidP="000607F4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BA38A5" w14:paraId="7A985659" w14:textId="77777777" w:rsidTr="00226FAB">
        <w:trPr>
          <w:trHeight w:val="750"/>
        </w:trPr>
        <w:tc>
          <w:tcPr>
            <w:tcW w:w="11100" w:type="dxa"/>
          </w:tcPr>
          <w:p w14:paraId="0EDE20AD" w14:textId="155EA17C" w:rsidR="00CF7C27" w:rsidRPr="00C27D7B" w:rsidRDefault="00BA38A5" w:rsidP="00C27D7B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SCIP Review and Updates</w:t>
            </w:r>
            <w:r w:rsidR="009A56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03826">
              <w:rPr>
                <w:rFonts w:asciiTheme="minorHAnsi" w:hAnsiTheme="minorHAnsi" w:cstheme="minorHAnsi"/>
                <w:b/>
                <w:sz w:val="24"/>
                <w:szCs w:val="24"/>
              </w:rPr>
              <w:t>2:55</w:t>
            </w:r>
            <w:r w:rsidR="00C27D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- All</w:t>
            </w:r>
          </w:p>
        </w:tc>
      </w:tr>
      <w:tr w:rsidR="00226FAB" w14:paraId="1DB62382" w14:textId="43295976" w:rsidTr="0017013F">
        <w:trPr>
          <w:trHeight w:val="968"/>
        </w:trPr>
        <w:tc>
          <w:tcPr>
            <w:tcW w:w="11100" w:type="dxa"/>
            <w:shd w:val="clear" w:color="auto" w:fill="FFFFFF" w:themeFill="background1"/>
          </w:tcPr>
          <w:p w14:paraId="77316620" w14:textId="6B4D50D7" w:rsidR="00226FAB" w:rsidRPr="00E87553" w:rsidRDefault="00226FAB" w:rsidP="00F00F23">
            <w:pPr>
              <w:pStyle w:val="TableParagraph"/>
              <w:numPr>
                <w:ilvl w:val="0"/>
                <w:numId w:val="26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875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Regional Interoperability </w:t>
            </w:r>
            <w:r w:rsidR="00BE4743" w:rsidRPr="00E875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Committee </w:t>
            </w:r>
            <w:r w:rsidRPr="00E875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Reports </w:t>
            </w:r>
            <w:r w:rsidR="00A03826">
              <w:rPr>
                <w:rFonts w:asciiTheme="minorHAnsi" w:hAnsiTheme="minorHAnsi" w:cstheme="minorHAnsi"/>
                <w:b/>
                <w:sz w:val="24"/>
                <w:szCs w:val="24"/>
              </w:rPr>
              <w:t>3:</w:t>
            </w:r>
            <w:r w:rsidR="00C27D7B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A03826">
              <w:rPr>
                <w:rFonts w:asciiTheme="minorHAnsi" w:hAnsiTheme="minorHAnsi" w:cstheme="minorHAnsi"/>
                <w:b/>
                <w:sz w:val="24"/>
                <w:szCs w:val="24"/>
              </w:rPr>
              <w:t>0</w:t>
            </w:r>
            <w:r w:rsidRPr="00E875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PM</w:t>
            </w:r>
          </w:p>
          <w:p w14:paraId="0753321C" w14:textId="271A07CC" w:rsidR="002917F5" w:rsidRPr="00BA38A5" w:rsidRDefault="000607F4" w:rsidP="00BA38A5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  <w:tab w:val="left" w:pos="8675"/>
              </w:tabs>
              <w:spacing w:before="114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875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WORJIC </w:t>
            </w:r>
            <w:r w:rsidR="00BE4743" w:rsidRPr="00E87553">
              <w:rPr>
                <w:rFonts w:asciiTheme="minorHAnsi" w:hAnsiTheme="minorHAnsi" w:cstheme="minorHAnsi"/>
                <w:bCs/>
                <w:sz w:val="24"/>
                <w:szCs w:val="24"/>
              </w:rPr>
              <w:t>Report</w:t>
            </w:r>
            <w:r w:rsidR="006B270B" w:rsidRPr="00E875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E190A" w:rsidRPr="00E8755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 w:rsidR="00BD1CF6">
              <w:rPr>
                <w:rFonts w:asciiTheme="minorHAnsi" w:hAnsiTheme="minorHAnsi" w:cstheme="minorHAnsi"/>
                <w:bCs/>
                <w:sz w:val="24"/>
                <w:szCs w:val="24"/>
              </w:rPr>
              <w:t>Jay Atwood</w:t>
            </w:r>
          </w:p>
        </w:tc>
      </w:tr>
      <w:tr w:rsidR="00226FAB" w14:paraId="2F5FEF79" w14:textId="5C3ED345" w:rsidTr="00080F90">
        <w:trPr>
          <w:trHeight w:val="617"/>
        </w:trPr>
        <w:tc>
          <w:tcPr>
            <w:tcW w:w="1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7A06B4" w14:textId="1FC5B544" w:rsidR="00080F90" w:rsidRPr="00080F90" w:rsidRDefault="00226FAB" w:rsidP="00F00F23">
            <w:pPr>
              <w:pStyle w:val="ListParagraph"/>
              <w:numPr>
                <w:ilvl w:val="0"/>
                <w:numId w:val="26"/>
              </w:numPr>
              <w:tabs>
                <w:tab w:val="left" w:pos="385"/>
              </w:tabs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65D31">
              <w:rPr>
                <w:rFonts w:asciiTheme="minorHAnsi" w:hAnsiTheme="minorHAnsi" w:cstheme="minorHAnsi"/>
                <w:b/>
                <w:sz w:val="24"/>
                <w:szCs w:val="24"/>
              </w:rPr>
              <w:t>Adjourn</w:t>
            </w:r>
            <w:r w:rsidR="001701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– 3:</w:t>
            </w:r>
            <w:r w:rsidR="001E05B4">
              <w:rPr>
                <w:rFonts w:asciiTheme="minorHAnsi" w:hAnsiTheme="minorHAnsi" w:cstheme="minorHAnsi"/>
                <w:b/>
                <w:sz w:val="24"/>
                <w:szCs w:val="24"/>
              </w:rPr>
              <w:t>30 PM</w:t>
            </w:r>
          </w:p>
        </w:tc>
      </w:tr>
      <w:tr w:rsidR="00080F90" w14:paraId="5A0766C2" w14:textId="77777777" w:rsidTr="00080F90">
        <w:trPr>
          <w:trHeight w:val="1067"/>
        </w:trPr>
        <w:tc>
          <w:tcPr>
            <w:tcW w:w="1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tbl>
            <w:tblPr>
              <w:tblpPr w:leftFromText="180" w:rightFromText="180" w:vertAnchor="text" w:horzAnchor="margin" w:tblpY="333"/>
              <w:tblOverlap w:val="never"/>
              <w:tblW w:w="10796" w:type="dxa"/>
              <w:tblBorders>
                <w:top w:val="single" w:sz="24" w:space="0" w:color="000000"/>
                <w:left w:val="single" w:sz="24" w:space="0" w:color="000000"/>
                <w:bottom w:val="single" w:sz="24" w:space="0" w:color="000000"/>
                <w:right w:val="single" w:sz="24" w:space="0" w:color="000000"/>
                <w:insideH w:val="single" w:sz="24" w:space="0" w:color="000000"/>
                <w:insideV w:val="single" w:sz="2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92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  <w:gridCol w:w="775"/>
              <w:gridCol w:w="775"/>
              <w:gridCol w:w="776"/>
            </w:tblGrid>
            <w:tr w:rsidR="00080F90" w14:paraId="07A18E7F" w14:textId="77777777" w:rsidTr="00C27D7B">
              <w:trPr>
                <w:trHeight w:val="531"/>
              </w:trPr>
              <w:tc>
                <w:tcPr>
                  <w:tcW w:w="1492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CC"/>
                </w:tcPr>
                <w:p w14:paraId="743F8380" w14:textId="240E653D" w:rsidR="00080F90" w:rsidRDefault="00080F90" w:rsidP="00080F90">
                  <w:pPr>
                    <w:pStyle w:val="TableParagraph"/>
                    <w:spacing w:before="155"/>
                    <w:ind w:left="127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lastRenderedPageBreak/>
                    <w:t>202</w:t>
                  </w:r>
                  <w:r w:rsidR="00B52907">
                    <w:rPr>
                      <w:b/>
                      <w:sz w:val="18"/>
                    </w:rPr>
                    <w:t>5</w:t>
                  </w:r>
                  <w:r>
                    <w:rPr>
                      <w:b/>
                      <w:sz w:val="18"/>
                    </w:rPr>
                    <w:t xml:space="preserve"> Schedule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3A4ABED" w14:textId="77777777" w:rsidR="00080F90" w:rsidRPr="00644384" w:rsidRDefault="00080F90" w:rsidP="00080F90">
                  <w:pPr>
                    <w:pStyle w:val="TableParagraph"/>
                    <w:spacing w:before="55"/>
                    <w:ind w:left="247"/>
                    <w:rPr>
                      <w:color w:val="00B050"/>
                      <w:sz w:val="18"/>
                    </w:rPr>
                  </w:pPr>
                  <w:r w:rsidRPr="00DF0217">
                    <w:rPr>
                      <w:sz w:val="18"/>
                    </w:rPr>
                    <w:t>Jan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1F6488A1" w14:textId="77777777" w:rsidR="00080F90" w:rsidRPr="00DF0217" w:rsidRDefault="00080F90" w:rsidP="00080F90">
                  <w:pPr>
                    <w:pStyle w:val="TableParagraph"/>
                    <w:spacing w:before="55"/>
                    <w:ind w:left="235"/>
                    <w:rPr>
                      <w:b/>
                      <w:sz w:val="18"/>
                    </w:rPr>
                  </w:pPr>
                  <w:r w:rsidRPr="00DF0217">
                    <w:rPr>
                      <w:b/>
                      <w:sz w:val="18"/>
                    </w:rPr>
                    <w:t>Feb</w:t>
                  </w:r>
                </w:p>
                <w:p w14:paraId="6EDA40AF" w14:textId="5A711B33" w:rsidR="00080F90" w:rsidRPr="00DF0217" w:rsidRDefault="00080F90" w:rsidP="00080F90">
                  <w:pPr>
                    <w:pStyle w:val="TableParagraph"/>
                    <w:spacing w:before="55"/>
                    <w:ind w:left="235"/>
                    <w:rPr>
                      <w:sz w:val="18"/>
                    </w:rPr>
                  </w:pPr>
                  <w:r w:rsidRPr="00C27D7B">
                    <w:rPr>
                      <w:b/>
                      <w:sz w:val="18"/>
                      <w:shd w:val="clear" w:color="auto" w:fill="A6A6A6" w:themeFill="background1" w:themeFillShade="A6"/>
                    </w:rPr>
                    <w:t>1</w:t>
                  </w:r>
                  <w:r w:rsidR="00644384" w:rsidRPr="00C27D7B">
                    <w:rPr>
                      <w:b/>
                      <w:sz w:val="18"/>
                      <w:shd w:val="clear" w:color="auto" w:fill="A6A6A6" w:themeFill="background1" w:themeFillShade="A6"/>
                    </w:rPr>
                    <w:t>1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45F05C41" w14:textId="77777777" w:rsidR="00080F90" w:rsidRPr="00DF0217" w:rsidRDefault="00080F90" w:rsidP="00080F90">
                  <w:pPr>
                    <w:pStyle w:val="TableParagraph"/>
                    <w:spacing w:before="55"/>
                    <w:ind w:left="291" w:right="201" w:hanging="56"/>
                    <w:jc w:val="center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Mar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31100BFF" w14:textId="77777777" w:rsidR="00080F90" w:rsidRPr="00DF0217" w:rsidRDefault="00080F90" w:rsidP="00080F90">
                  <w:pPr>
                    <w:pStyle w:val="TableParagraph"/>
                    <w:spacing w:before="55"/>
                    <w:ind w:left="251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Apr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</w:tcPr>
                <w:p w14:paraId="4FA8FC12" w14:textId="77777777" w:rsidR="00080F90" w:rsidRPr="00DF0217" w:rsidRDefault="00080F90" w:rsidP="00080F90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b/>
                      <w:sz w:val="18"/>
                    </w:rPr>
                  </w:pPr>
                  <w:r w:rsidRPr="00DF0217">
                    <w:rPr>
                      <w:b/>
                      <w:sz w:val="18"/>
                    </w:rPr>
                    <w:t>May</w:t>
                  </w:r>
                </w:p>
                <w:p w14:paraId="20DB0E7D" w14:textId="284AFACD" w:rsidR="00080F90" w:rsidRPr="00DF0217" w:rsidRDefault="00644384" w:rsidP="00080F90">
                  <w:pPr>
                    <w:pStyle w:val="TableParagraph"/>
                    <w:spacing w:before="55"/>
                    <w:ind w:left="295" w:right="182" w:hanging="72"/>
                    <w:jc w:val="center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6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0EC7A3FC" w14:textId="77777777" w:rsidR="00080F90" w:rsidRPr="00DF0217" w:rsidRDefault="00080F90" w:rsidP="00080F90">
                  <w:pPr>
                    <w:pStyle w:val="TableParagraph"/>
                    <w:spacing w:before="55"/>
                    <w:jc w:val="center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Jun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 w:themeFill="background1" w:themeFillShade="D9"/>
                </w:tcPr>
                <w:p w14:paraId="1BEAB478" w14:textId="77777777" w:rsidR="00080F90" w:rsidRPr="00DF0217" w:rsidRDefault="00080F90" w:rsidP="00080F90">
                  <w:pPr>
                    <w:pStyle w:val="TableParagraph"/>
                    <w:spacing w:before="55"/>
                    <w:ind w:left="200" w:right="185"/>
                    <w:jc w:val="center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Jul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70C0"/>
                </w:tcPr>
                <w:p w14:paraId="161A22BB" w14:textId="77777777" w:rsidR="00080F90" w:rsidRPr="00B43D80" w:rsidRDefault="00080F90" w:rsidP="00080F90">
                  <w:pPr>
                    <w:pStyle w:val="TableParagraph"/>
                    <w:spacing w:before="55"/>
                    <w:ind w:left="214"/>
                    <w:rPr>
                      <w:b/>
                      <w:color w:val="000000" w:themeColor="text1"/>
                      <w:sz w:val="18"/>
                    </w:rPr>
                  </w:pPr>
                  <w:r w:rsidRPr="00B43D80">
                    <w:rPr>
                      <w:b/>
                      <w:color w:val="000000" w:themeColor="text1"/>
                      <w:sz w:val="18"/>
                    </w:rPr>
                    <w:t>Aug</w:t>
                  </w:r>
                </w:p>
                <w:p w14:paraId="03B33030" w14:textId="3EB42674" w:rsidR="00080F90" w:rsidRPr="00DF0217" w:rsidRDefault="00080F90" w:rsidP="00080F90">
                  <w:pPr>
                    <w:pStyle w:val="TableParagraph"/>
                    <w:spacing w:before="55"/>
                    <w:jc w:val="center"/>
                    <w:rPr>
                      <w:sz w:val="18"/>
                    </w:rPr>
                  </w:pPr>
                  <w:r w:rsidRPr="00B43D80">
                    <w:rPr>
                      <w:b/>
                      <w:color w:val="000000" w:themeColor="text1"/>
                      <w:sz w:val="18"/>
                    </w:rPr>
                    <w:t>1</w:t>
                  </w:r>
                  <w:r w:rsidR="00531704">
                    <w:rPr>
                      <w:b/>
                      <w:color w:val="000000" w:themeColor="text1"/>
                      <w:sz w:val="18"/>
                    </w:rPr>
                    <w:t>2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4C4329" w14:textId="77777777" w:rsidR="00080F90" w:rsidRPr="00DF0217" w:rsidRDefault="00080F90" w:rsidP="00080F90">
                  <w:pPr>
                    <w:pStyle w:val="TableParagraph"/>
                    <w:spacing w:before="51"/>
                    <w:ind w:left="210" w:right="185"/>
                    <w:jc w:val="center"/>
                    <w:rPr>
                      <w:bCs/>
                      <w:sz w:val="18"/>
                    </w:rPr>
                  </w:pPr>
                  <w:r w:rsidRPr="00DF0217">
                    <w:rPr>
                      <w:bCs/>
                      <w:sz w:val="18"/>
                    </w:rPr>
                    <w:t>Sep</w:t>
                  </w:r>
                </w:p>
                <w:p w14:paraId="64B92554" w14:textId="77777777" w:rsidR="00080F90" w:rsidRPr="00DF0217" w:rsidRDefault="00080F90" w:rsidP="00080F90">
                  <w:pPr>
                    <w:pStyle w:val="TableParagraph"/>
                    <w:spacing w:before="5"/>
                    <w:ind w:left="201" w:right="185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9F284" w14:textId="77777777" w:rsidR="00080F90" w:rsidRPr="00DF0217" w:rsidRDefault="00080F90" w:rsidP="00080F90">
                  <w:pPr>
                    <w:pStyle w:val="TableParagraph"/>
                    <w:spacing w:before="55"/>
                    <w:ind w:left="250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Oct</w:t>
                  </w:r>
                </w:p>
              </w:tc>
              <w:tc>
                <w:tcPr>
                  <w:tcW w:w="775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00B050"/>
                </w:tcPr>
                <w:p w14:paraId="1D39741E" w14:textId="77777777" w:rsidR="00080F90" w:rsidRPr="00DF0217" w:rsidRDefault="00080F90" w:rsidP="00080F90">
                  <w:pPr>
                    <w:pStyle w:val="TableParagraph"/>
                    <w:spacing w:before="55"/>
                    <w:jc w:val="center"/>
                    <w:rPr>
                      <w:b/>
                      <w:sz w:val="18"/>
                    </w:rPr>
                  </w:pPr>
                  <w:r w:rsidRPr="00DF0217">
                    <w:rPr>
                      <w:b/>
                      <w:sz w:val="18"/>
                    </w:rPr>
                    <w:t>Nov</w:t>
                  </w:r>
                </w:p>
                <w:p w14:paraId="40286549" w14:textId="241BBE79" w:rsidR="00080F90" w:rsidRPr="00DF0217" w:rsidRDefault="00A633DD" w:rsidP="00080F90">
                  <w:pPr>
                    <w:pStyle w:val="TableParagraph"/>
                    <w:spacing w:before="55"/>
                    <w:jc w:val="center"/>
                    <w:rPr>
                      <w:strike/>
                      <w:sz w:val="18"/>
                    </w:rPr>
                  </w:pPr>
                  <w:r>
                    <w:rPr>
                      <w:b/>
                      <w:sz w:val="18"/>
                    </w:rPr>
                    <w:t>18</w:t>
                  </w:r>
                </w:p>
              </w:tc>
              <w:tc>
                <w:tcPr>
                  <w:tcW w:w="77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C278CF" w14:textId="77777777" w:rsidR="00080F90" w:rsidRPr="00DF0217" w:rsidRDefault="00080F90" w:rsidP="00080F90">
                  <w:pPr>
                    <w:pStyle w:val="TableParagraph"/>
                    <w:spacing w:before="55"/>
                    <w:ind w:right="191"/>
                    <w:jc w:val="center"/>
                    <w:rPr>
                      <w:sz w:val="18"/>
                    </w:rPr>
                  </w:pPr>
                  <w:r w:rsidRPr="00DF0217">
                    <w:rPr>
                      <w:sz w:val="18"/>
                    </w:rPr>
                    <w:t>Dec</w:t>
                  </w:r>
                </w:p>
              </w:tc>
            </w:tr>
          </w:tbl>
          <w:p w14:paraId="34D7E8B6" w14:textId="77777777" w:rsidR="00080F90" w:rsidRDefault="00080F90" w:rsidP="0017013F">
            <w:pPr>
              <w:pStyle w:val="ListParagraph"/>
              <w:tabs>
                <w:tab w:val="left" w:pos="385"/>
              </w:tabs>
              <w:spacing w:before="120"/>
              <w:ind w:left="72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E09B090" w14:textId="64F723F8" w:rsidR="0017013F" w:rsidRDefault="003A4552" w:rsidP="00F13824">
      <w:pPr>
        <w:tabs>
          <w:tab w:val="left" w:pos="385"/>
        </w:tabs>
        <w:spacing w:before="120"/>
        <w:rPr>
          <w:rFonts w:asciiTheme="minorHAnsi" w:hAnsiTheme="minorHAnsi" w:cstheme="minorHAnsi"/>
        </w:rPr>
      </w:pPr>
      <w:r>
        <w:br w:type="textWrapping" w:clear="all"/>
      </w:r>
      <w:r w:rsidR="00363300" w:rsidRPr="00CE123E">
        <w:rPr>
          <w:rFonts w:asciiTheme="minorHAnsi" w:hAnsiTheme="minorHAnsi" w:cstheme="minorHAnsi"/>
        </w:rPr>
        <w:t xml:space="preserve">MEETING MATERIALS – The meeting will begin at 1:30 PM and is planned to proceed chronologically through the agenda. For agenda and meeting materials please visit </w:t>
      </w:r>
      <w:hyperlink r:id="rId12" w:history="1">
        <w:r w:rsidR="0017013F" w:rsidRPr="00151A2B">
          <w:rPr>
            <w:rStyle w:val="Hyperlink"/>
            <w:rFonts w:asciiTheme="minorHAnsi" w:hAnsiTheme="minorHAnsi" w:cstheme="minorHAnsi"/>
          </w:rPr>
          <w:t>https://www.oregon.gov/eis/siec/Pages/about.aspx</w:t>
        </w:r>
      </w:hyperlink>
      <w:r w:rsidR="0017013F">
        <w:rPr>
          <w:rFonts w:asciiTheme="minorHAnsi" w:hAnsiTheme="minorHAnsi" w:cstheme="minorHAnsi"/>
        </w:rPr>
        <w:t xml:space="preserve"> </w:t>
      </w:r>
    </w:p>
    <w:p w14:paraId="63F30B1C" w14:textId="4DE6199E" w:rsidR="00B357FA" w:rsidRPr="00CE123E" w:rsidRDefault="00363300" w:rsidP="00F13824">
      <w:pPr>
        <w:tabs>
          <w:tab w:val="left" w:pos="385"/>
        </w:tabs>
        <w:spacing w:before="120"/>
        <w:rPr>
          <w:rFonts w:asciiTheme="minorHAnsi" w:hAnsiTheme="minorHAnsi" w:cstheme="minorHAnsi"/>
        </w:rPr>
      </w:pPr>
      <w:r w:rsidRPr="00CE123E">
        <w:rPr>
          <w:rFonts w:asciiTheme="minorHAnsi" w:hAnsiTheme="minorHAnsi" w:cstheme="minorHAnsi"/>
        </w:rPr>
        <w:t xml:space="preserve">REASONABLE ACCOMMODATION OF DISABILITIES – Reasonable accommodations, such as assistive hearing devices, sign language interpreters and materials in large print or audiotape, will be provided as needed. In order to ensure availability, please contact </w:t>
      </w:r>
      <w:r w:rsidR="00E200B7" w:rsidRPr="00CE123E">
        <w:rPr>
          <w:rFonts w:asciiTheme="minorHAnsi" w:hAnsiTheme="minorHAnsi" w:cstheme="minorHAnsi"/>
        </w:rPr>
        <w:t>William Chapman</w:t>
      </w:r>
      <w:r w:rsidRPr="00CE123E">
        <w:rPr>
          <w:rFonts w:asciiTheme="minorHAnsi" w:hAnsiTheme="minorHAnsi" w:cstheme="minorHAnsi"/>
        </w:rPr>
        <w:t xml:space="preserve"> at </w:t>
      </w:r>
      <w:r w:rsidR="0017013F">
        <w:rPr>
          <w:rFonts w:asciiTheme="minorHAnsi" w:hAnsiTheme="minorHAnsi" w:cstheme="minorHAnsi"/>
        </w:rPr>
        <w:t>the Oregon Department of Emergency Management</w:t>
      </w:r>
      <w:r w:rsidRPr="00CE123E">
        <w:rPr>
          <w:rFonts w:asciiTheme="minorHAnsi" w:hAnsiTheme="minorHAnsi" w:cstheme="minorHAnsi"/>
        </w:rPr>
        <w:t xml:space="preserve"> at telephone </w:t>
      </w:r>
      <w:r w:rsidR="00C9782F" w:rsidRPr="00CE123E">
        <w:rPr>
          <w:rFonts w:asciiTheme="minorHAnsi" w:hAnsiTheme="minorHAnsi" w:cstheme="minorHAnsi"/>
        </w:rPr>
        <w:t>971-</w:t>
      </w:r>
      <w:r w:rsidR="00E200B7" w:rsidRPr="00CE123E">
        <w:rPr>
          <w:rFonts w:asciiTheme="minorHAnsi" w:hAnsiTheme="minorHAnsi" w:cstheme="minorHAnsi"/>
        </w:rPr>
        <w:t>283-4607</w:t>
      </w:r>
      <w:r w:rsidRPr="00CE123E">
        <w:rPr>
          <w:rFonts w:asciiTheme="minorHAnsi" w:hAnsiTheme="minorHAnsi" w:cstheme="minorHAnsi"/>
        </w:rPr>
        <w:t xml:space="preserve">, or email </w:t>
      </w:r>
      <w:r w:rsidR="00C27D7B">
        <w:rPr>
          <w:rFonts w:asciiTheme="minorHAnsi" w:hAnsiTheme="minorHAnsi" w:cstheme="minorHAnsi"/>
        </w:rPr>
        <w:t>William.j.chapman@oem.oregon.gov</w:t>
      </w:r>
      <w:r w:rsidRPr="00CE123E">
        <w:rPr>
          <w:rFonts w:asciiTheme="minorHAnsi" w:hAnsiTheme="minorHAnsi" w:cstheme="minorHAnsi"/>
        </w:rPr>
        <w:t xml:space="preserve"> at least 72 hours prior to the meeting with your request.</w:t>
      </w:r>
    </w:p>
    <w:p w14:paraId="7207A473" w14:textId="3853CC59" w:rsidR="008305FB" w:rsidRDefault="008305FB" w:rsidP="00F13824">
      <w:pPr>
        <w:tabs>
          <w:tab w:val="left" w:pos="385"/>
        </w:tabs>
        <w:spacing w:before="120"/>
      </w:pPr>
    </w:p>
    <w:tbl>
      <w:tblPr>
        <w:tblW w:w="10800" w:type="dxa"/>
        <w:tblInd w:w="188" w:type="dxa"/>
        <w:tblBorders>
          <w:top w:val="thickThinMediumGap" w:sz="4" w:space="0" w:color="008080"/>
          <w:left w:val="thickThinMediumGap" w:sz="4" w:space="0" w:color="008080"/>
          <w:bottom w:val="thickThinMediumGap" w:sz="4" w:space="0" w:color="008080"/>
          <w:right w:val="thickThinMediumGap" w:sz="4" w:space="0" w:color="008080"/>
          <w:insideH w:val="thickThinMediumGap" w:sz="4" w:space="0" w:color="008080"/>
          <w:insideV w:val="thickThinMediumGap" w:sz="4" w:space="0" w:color="0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8"/>
        <w:gridCol w:w="6752"/>
      </w:tblGrid>
      <w:tr w:rsidR="00B357FA" w14:paraId="28608671" w14:textId="77777777" w:rsidTr="00080F90">
        <w:trPr>
          <w:trHeight w:val="520"/>
        </w:trPr>
        <w:tc>
          <w:tcPr>
            <w:tcW w:w="10800" w:type="dxa"/>
            <w:gridSpan w:val="2"/>
            <w:tcBorders>
              <w:bottom w:val="nil"/>
              <w:right w:val="thinThickMediumGap" w:sz="4" w:space="0" w:color="008080"/>
            </w:tcBorders>
          </w:tcPr>
          <w:p w14:paraId="61F5A8FB" w14:textId="77777777" w:rsidR="00B357FA" w:rsidRDefault="004A421F">
            <w:pPr>
              <w:pStyle w:val="TableParagraph"/>
              <w:spacing w:line="402" w:lineRule="exact"/>
              <w:ind w:left="2926" w:right="3444"/>
              <w:jc w:val="center"/>
              <w:rPr>
                <w:rFonts w:ascii="Calibri"/>
                <w:sz w:val="40"/>
              </w:rPr>
            </w:pPr>
            <w:r>
              <w:rPr>
                <w:rFonts w:ascii="Calibri"/>
                <w:color w:val="008080"/>
                <w:sz w:val="40"/>
              </w:rPr>
              <w:t>SIEC QUARTERLY</w:t>
            </w:r>
            <w:r>
              <w:rPr>
                <w:rFonts w:ascii="Calibri"/>
                <w:color w:val="008080"/>
                <w:spacing w:val="1"/>
                <w:sz w:val="40"/>
              </w:rPr>
              <w:t xml:space="preserve"> </w:t>
            </w:r>
            <w:r>
              <w:rPr>
                <w:rFonts w:ascii="Calibri"/>
                <w:color w:val="008080"/>
                <w:sz w:val="40"/>
              </w:rPr>
              <w:t>MEETING</w:t>
            </w:r>
          </w:p>
        </w:tc>
      </w:tr>
      <w:tr w:rsidR="00B357FA" w14:paraId="5014A9C2" w14:textId="77777777" w:rsidTr="00080F90">
        <w:trPr>
          <w:trHeight w:val="360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A126E0D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Notes</w:t>
            </w:r>
          </w:p>
        </w:tc>
      </w:tr>
      <w:tr w:rsidR="00B357FA" w14:paraId="6E2AB620" w14:textId="77777777" w:rsidTr="00080F90">
        <w:trPr>
          <w:trHeight w:val="728"/>
        </w:trPr>
        <w:tc>
          <w:tcPr>
            <w:tcW w:w="10800" w:type="dxa"/>
            <w:gridSpan w:val="2"/>
            <w:tcBorders>
              <w:top w:val="nil"/>
              <w:bottom w:val="nil"/>
              <w:right w:val="thinThickMediumGap" w:sz="4" w:space="0" w:color="008080"/>
            </w:tcBorders>
          </w:tcPr>
          <w:p w14:paraId="43C16ACB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7120323A" w14:textId="77777777" w:rsidTr="00080F90">
        <w:trPr>
          <w:trHeight w:val="359"/>
        </w:trPr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7799D54B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Agenda Item</w:t>
            </w:r>
          </w:p>
        </w:tc>
        <w:tc>
          <w:tcPr>
            <w:tcW w:w="675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63989F32" w14:textId="77777777" w:rsidR="00B357FA" w:rsidRDefault="004A421F">
            <w:pPr>
              <w:pStyle w:val="TableParagraph"/>
              <w:spacing w:before="9" w:line="331" w:lineRule="exact"/>
              <w:ind w:left="131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Notes</w:t>
            </w:r>
          </w:p>
        </w:tc>
      </w:tr>
      <w:tr w:rsidR="00B357FA" w14:paraId="6D22A98D" w14:textId="77777777" w:rsidTr="00080F90">
        <w:trPr>
          <w:trHeight w:val="810"/>
        </w:trPr>
        <w:tc>
          <w:tcPr>
            <w:tcW w:w="4048" w:type="dxa"/>
            <w:tcBorders>
              <w:top w:val="nil"/>
              <w:bottom w:val="single" w:sz="8" w:space="0" w:color="008080"/>
              <w:right w:val="single" w:sz="8" w:space="0" w:color="008080"/>
            </w:tcBorders>
          </w:tcPr>
          <w:p w14:paraId="7B33DEF1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nil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0FFCB7C5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2FDE3B2C" w14:textId="77777777" w:rsidTr="00080F90">
        <w:trPr>
          <w:trHeight w:val="970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65CF6DC6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61B31FF7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121F2670" w14:textId="77777777" w:rsidTr="00080F90">
        <w:trPr>
          <w:trHeight w:val="1060"/>
        </w:trPr>
        <w:tc>
          <w:tcPr>
            <w:tcW w:w="4048" w:type="dxa"/>
            <w:tcBorders>
              <w:top w:val="single" w:sz="8" w:space="0" w:color="008080"/>
              <w:bottom w:val="single" w:sz="8" w:space="0" w:color="008080"/>
              <w:right w:val="single" w:sz="8" w:space="0" w:color="008080"/>
            </w:tcBorders>
          </w:tcPr>
          <w:p w14:paraId="7B90C4CC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752" w:type="dxa"/>
            <w:tcBorders>
              <w:top w:val="single" w:sz="8" w:space="0" w:color="008080"/>
              <w:left w:val="single" w:sz="8" w:space="0" w:color="008080"/>
              <w:bottom w:val="single" w:sz="8" w:space="0" w:color="008080"/>
              <w:right w:val="thinThickMediumGap" w:sz="4" w:space="0" w:color="008080"/>
            </w:tcBorders>
          </w:tcPr>
          <w:p w14:paraId="7BDAC0B0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B357FA" w14:paraId="446DF1D8" w14:textId="77777777" w:rsidTr="00080F90">
        <w:trPr>
          <w:trHeight w:val="569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 w14:paraId="183F034A" w14:textId="77777777" w:rsidR="00B357FA" w:rsidRDefault="004A421F">
            <w:pPr>
              <w:pStyle w:val="TableParagraph"/>
              <w:spacing w:before="9" w:line="331" w:lineRule="exact"/>
              <w:ind w:left="303"/>
              <w:rPr>
                <w:rFonts w:ascii="Calibri"/>
                <w:sz w:val="28"/>
              </w:rPr>
            </w:pPr>
            <w:r>
              <w:rPr>
                <w:rFonts w:ascii="Calibri"/>
                <w:color w:val="FFFFFF"/>
                <w:sz w:val="28"/>
              </w:rPr>
              <w:t>Decisions</w:t>
            </w:r>
          </w:p>
        </w:tc>
      </w:tr>
      <w:tr w:rsidR="00B357FA" w14:paraId="63A26A0D" w14:textId="77777777" w:rsidTr="00080F90">
        <w:trPr>
          <w:trHeight w:val="2007"/>
        </w:trPr>
        <w:tc>
          <w:tcPr>
            <w:tcW w:w="10800" w:type="dxa"/>
            <w:gridSpan w:val="2"/>
            <w:tcBorders>
              <w:top w:val="nil"/>
              <w:bottom w:val="thinThickMediumGap" w:sz="4" w:space="0" w:color="008080"/>
              <w:right w:val="thinThickMediumGap" w:sz="4" w:space="0" w:color="008080"/>
            </w:tcBorders>
          </w:tcPr>
          <w:p w14:paraId="48E3BBA4" w14:textId="77777777" w:rsidR="00B357FA" w:rsidRDefault="00B357FA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14:paraId="68CB6F01" w14:textId="77777777" w:rsidR="004A421F" w:rsidRDefault="004A421F"/>
    <w:sectPr w:rsidR="004A421F" w:rsidSect="00AC3F4A">
      <w:headerReference w:type="default" r:id="rId13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6B445" w14:textId="77777777" w:rsidR="00814F00" w:rsidRDefault="00814F00" w:rsidP="003B1E36">
      <w:r>
        <w:separator/>
      </w:r>
    </w:p>
  </w:endnote>
  <w:endnote w:type="continuationSeparator" w:id="0">
    <w:p w14:paraId="5545158E" w14:textId="77777777" w:rsidR="00814F00" w:rsidRDefault="00814F00" w:rsidP="003B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A00B5" w14:textId="77777777" w:rsidR="00814F00" w:rsidRDefault="00814F00" w:rsidP="003B1E36">
      <w:r>
        <w:separator/>
      </w:r>
    </w:p>
  </w:footnote>
  <w:footnote w:type="continuationSeparator" w:id="0">
    <w:p w14:paraId="4FC72B07" w14:textId="77777777" w:rsidR="00814F00" w:rsidRDefault="00814F00" w:rsidP="003B1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B7D9" w14:textId="6783871A" w:rsidR="003B1E36" w:rsidRPr="00226FAB" w:rsidRDefault="003B1E36" w:rsidP="00226FAB">
    <w:pPr>
      <w:pStyle w:val="Header"/>
      <w:tabs>
        <w:tab w:val="left" w:pos="375"/>
        <w:tab w:val="center" w:pos="5550"/>
      </w:tabs>
      <w:jc w:val="right"/>
      <w:rPr>
        <w:sz w:val="40"/>
        <w:szCs w:val="40"/>
      </w:rPr>
    </w:pPr>
    <w:r w:rsidRPr="00226FAB">
      <w:rPr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0AF3C758" wp14:editId="26DBD0A2">
          <wp:simplePos x="0" y="0"/>
          <wp:positionH relativeFrom="column">
            <wp:posOffset>-85572</wp:posOffset>
          </wp:positionH>
          <wp:positionV relativeFrom="paragraph">
            <wp:posOffset>-256717</wp:posOffset>
          </wp:positionV>
          <wp:extent cx="776989" cy="787265"/>
          <wp:effectExtent l="0" t="0" r="4445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153" cy="794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6FAB">
      <w:rPr>
        <w:sz w:val="40"/>
        <w:szCs w:val="40"/>
      </w:rPr>
      <w:t>STATE INTEROPERABILITY EXECUTIVE COUNCIL</w:t>
    </w:r>
  </w:p>
  <w:p w14:paraId="1633A79F" w14:textId="1086551F" w:rsidR="003B1E36" w:rsidRDefault="008305FB" w:rsidP="00226FAB">
    <w:pPr>
      <w:pStyle w:val="Header"/>
      <w:jc w:val="right"/>
      <w:rPr>
        <w:sz w:val="52"/>
        <w:szCs w:val="52"/>
      </w:rPr>
    </w:pPr>
    <w:r>
      <w:rPr>
        <w:rFonts w:ascii="Times New Roman"/>
        <w:noProof/>
        <w:sz w:val="18"/>
      </w:rPr>
      <w:drawing>
        <wp:anchor distT="0" distB="0" distL="114300" distR="114300" simplePos="0" relativeHeight="251667456" behindDoc="0" locked="0" layoutInCell="1" allowOverlap="1" wp14:anchorId="0D23F001" wp14:editId="6493ADFB">
          <wp:simplePos x="0" y="0"/>
          <wp:positionH relativeFrom="column">
            <wp:posOffset>30480</wp:posOffset>
          </wp:positionH>
          <wp:positionV relativeFrom="paragraph">
            <wp:posOffset>432435</wp:posOffset>
          </wp:positionV>
          <wp:extent cx="6953250" cy="102468"/>
          <wp:effectExtent l="0" t="0" r="0" b="0"/>
          <wp:wrapNone/>
          <wp:docPr id="5" name="Picture 5" descr="--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 descr="---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0" cy="1024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B1E36" w:rsidRPr="00226FAB">
      <w:rPr>
        <w:sz w:val="52"/>
        <w:szCs w:val="52"/>
      </w:rPr>
      <w:t>QUARTERLY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188"/>
    <w:multiLevelType w:val="hybridMultilevel"/>
    <w:tmpl w:val="11CC3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4CC2"/>
    <w:multiLevelType w:val="multilevel"/>
    <w:tmpl w:val="DC5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E7E1A"/>
    <w:multiLevelType w:val="hybridMultilevel"/>
    <w:tmpl w:val="E6E4438A"/>
    <w:lvl w:ilvl="0" w:tplc="0409000F">
      <w:start w:val="1"/>
      <w:numFmt w:val="decimal"/>
      <w:lvlText w:val="%1."/>
      <w:lvlJc w:val="left"/>
      <w:pPr>
        <w:ind w:left="268" w:hanging="268"/>
      </w:pPr>
      <w:rPr>
        <w:rFonts w:hint="default"/>
        <w:b/>
        <w:bCs/>
        <w:i w:val="0"/>
        <w:iCs/>
        <w:spacing w:val="-2"/>
        <w:w w:val="100"/>
        <w:sz w:val="24"/>
        <w:szCs w:val="24"/>
        <w:lang w:val="en-US" w:eastAsia="en-US" w:bidi="en-US"/>
      </w:rPr>
    </w:lvl>
    <w:lvl w:ilvl="1" w:tplc="6700C9BA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86BAF41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en-US"/>
      </w:rPr>
    </w:lvl>
    <w:lvl w:ilvl="3" w:tplc="5B705D44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6E4E0ECE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35DA524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FF68FD1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7EB4499A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0D0E270E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2D828DF"/>
    <w:multiLevelType w:val="hybridMultilevel"/>
    <w:tmpl w:val="568EF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1F4E"/>
    <w:multiLevelType w:val="hybridMultilevel"/>
    <w:tmpl w:val="2BD0549A"/>
    <w:lvl w:ilvl="0" w:tplc="0409000D">
      <w:start w:val="1"/>
      <w:numFmt w:val="bullet"/>
      <w:lvlText w:val=""/>
      <w:lvlJc w:val="left"/>
      <w:pPr>
        <w:ind w:left="231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4" w:hanging="360"/>
      </w:pPr>
      <w:rPr>
        <w:rFonts w:ascii="Wingdings" w:hAnsi="Wingdings" w:hint="default"/>
      </w:rPr>
    </w:lvl>
  </w:abstractNum>
  <w:abstractNum w:abstractNumId="5" w15:restartNumberingAfterBreak="0">
    <w:nsid w:val="18565956"/>
    <w:multiLevelType w:val="hybridMultilevel"/>
    <w:tmpl w:val="FC22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D1311"/>
    <w:multiLevelType w:val="hybridMultilevel"/>
    <w:tmpl w:val="58BA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55256"/>
    <w:multiLevelType w:val="hybridMultilevel"/>
    <w:tmpl w:val="CE820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E24FE"/>
    <w:multiLevelType w:val="hybridMultilevel"/>
    <w:tmpl w:val="74567754"/>
    <w:lvl w:ilvl="0" w:tplc="2792573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76E20"/>
    <w:multiLevelType w:val="hybridMultilevel"/>
    <w:tmpl w:val="3EB40D26"/>
    <w:lvl w:ilvl="0" w:tplc="040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0" w15:restartNumberingAfterBreak="0">
    <w:nsid w:val="35D26DC6"/>
    <w:multiLevelType w:val="hybridMultilevel"/>
    <w:tmpl w:val="48AC3E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686351"/>
    <w:multiLevelType w:val="hybridMultilevel"/>
    <w:tmpl w:val="A7F630A6"/>
    <w:lvl w:ilvl="0" w:tplc="AC86FD26">
      <w:start w:val="7"/>
      <w:numFmt w:val="decimal"/>
      <w:lvlText w:val="%1."/>
      <w:lvlJc w:val="left"/>
      <w:pPr>
        <w:ind w:left="384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57D26FDC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BD365362">
      <w:numFmt w:val="bullet"/>
      <w:lvlText w:val="•"/>
      <w:lvlJc w:val="left"/>
      <w:pPr>
        <w:ind w:left="1944" w:hanging="361"/>
      </w:pPr>
      <w:rPr>
        <w:rFonts w:hint="default"/>
        <w:lang w:val="en-US" w:eastAsia="en-US" w:bidi="en-US"/>
      </w:rPr>
    </w:lvl>
    <w:lvl w:ilvl="3" w:tplc="4CCA48A4">
      <w:numFmt w:val="bullet"/>
      <w:lvlText w:val="•"/>
      <w:lvlJc w:val="left"/>
      <w:pPr>
        <w:ind w:left="3088" w:hanging="361"/>
      </w:pPr>
      <w:rPr>
        <w:rFonts w:hint="default"/>
        <w:lang w:val="en-US" w:eastAsia="en-US" w:bidi="en-US"/>
      </w:rPr>
    </w:lvl>
    <w:lvl w:ilvl="4" w:tplc="081EBB58">
      <w:numFmt w:val="bullet"/>
      <w:lvlText w:val="•"/>
      <w:lvlJc w:val="left"/>
      <w:pPr>
        <w:ind w:left="4233" w:hanging="361"/>
      </w:pPr>
      <w:rPr>
        <w:rFonts w:hint="default"/>
        <w:lang w:val="en-US" w:eastAsia="en-US" w:bidi="en-US"/>
      </w:rPr>
    </w:lvl>
    <w:lvl w:ilvl="5" w:tplc="8E5A73A2">
      <w:numFmt w:val="bullet"/>
      <w:lvlText w:val="•"/>
      <w:lvlJc w:val="left"/>
      <w:pPr>
        <w:ind w:left="5377" w:hanging="361"/>
      </w:pPr>
      <w:rPr>
        <w:rFonts w:hint="default"/>
        <w:lang w:val="en-US" w:eastAsia="en-US" w:bidi="en-US"/>
      </w:rPr>
    </w:lvl>
    <w:lvl w:ilvl="6" w:tplc="A5E02DAC">
      <w:numFmt w:val="bullet"/>
      <w:lvlText w:val="•"/>
      <w:lvlJc w:val="left"/>
      <w:pPr>
        <w:ind w:left="6522" w:hanging="361"/>
      </w:pPr>
      <w:rPr>
        <w:rFonts w:hint="default"/>
        <w:lang w:val="en-US" w:eastAsia="en-US" w:bidi="en-US"/>
      </w:rPr>
    </w:lvl>
    <w:lvl w:ilvl="7" w:tplc="8D4AE258">
      <w:numFmt w:val="bullet"/>
      <w:lvlText w:val="•"/>
      <w:lvlJc w:val="left"/>
      <w:pPr>
        <w:ind w:left="7666" w:hanging="361"/>
      </w:pPr>
      <w:rPr>
        <w:rFonts w:hint="default"/>
        <w:lang w:val="en-US" w:eastAsia="en-US" w:bidi="en-US"/>
      </w:rPr>
    </w:lvl>
    <w:lvl w:ilvl="8" w:tplc="E4D45F4E">
      <w:numFmt w:val="bullet"/>
      <w:lvlText w:val="•"/>
      <w:lvlJc w:val="left"/>
      <w:pPr>
        <w:ind w:left="8811" w:hanging="361"/>
      </w:pPr>
      <w:rPr>
        <w:rFonts w:hint="default"/>
        <w:lang w:val="en-US" w:eastAsia="en-US" w:bidi="en-US"/>
      </w:rPr>
    </w:lvl>
  </w:abstractNum>
  <w:abstractNum w:abstractNumId="12" w15:restartNumberingAfterBreak="0">
    <w:nsid w:val="3F60779D"/>
    <w:multiLevelType w:val="hybridMultilevel"/>
    <w:tmpl w:val="76FE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18F3"/>
    <w:multiLevelType w:val="hybridMultilevel"/>
    <w:tmpl w:val="81D66224"/>
    <w:lvl w:ilvl="0" w:tplc="58BA38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40547"/>
    <w:multiLevelType w:val="hybridMultilevel"/>
    <w:tmpl w:val="5F26AF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626595A"/>
    <w:multiLevelType w:val="hybridMultilevel"/>
    <w:tmpl w:val="1D3CE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943295"/>
    <w:multiLevelType w:val="hybridMultilevel"/>
    <w:tmpl w:val="7E202A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731EC"/>
    <w:multiLevelType w:val="hybridMultilevel"/>
    <w:tmpl w:val="36E65C1C"/>
    <w:lvl w:ilvl="0" w:tplc="3A2AB9AE">
      <w:start w:val="2"/>
      <w:numFmt w:val="decimal"/>
      <w:lvlText w:val="%1."/>
      <w:lvlJc w:val="left"/>
      <w:pPr>
        <w:ind w:left="268" w:hanging="268"/>
      </w:pPr>
      <w:rPr>
        <w:rFonts w:asciiTheme="minorHAnsi" w:eastAsia="Arial" w:hAnsiTheme="minorHAnsi" w:cstheme="minorHAnsi" w:hint="default"/>
        <w:b/>
        <w:bCs/>
        <w:i w:val="0"/>
        <w:i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533151B8"/>
    <w:multiLevelType w:val="hybridMultilevel"/>
    <w:tmpl w:val="6B168F6A"/>
    <w:lvl w:ilvl="0" w:tplc="71B23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5AC3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6C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27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81F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1E0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E8C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9E4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862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85B7317"/>
    <w:multiLevelType w:val="hybridMultilevel"/>
    <w:tmpl w:val="2C5AE98C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97089"/>
    <w:multiLevelType w:val="hybridMultilevel"/>
    <w:tmpl w:val="FA343CAE"/>
    <w:lvl w:ilvl="0" w:tplc="84A2CD54">
      <w:start w:val="2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96F48710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  <w:lang w:val="en-US" w:eastAsia="en-US" w:bidi="en-US"/>
      </w:rPr>
    </w:lvl>
    <w:lvl w:ilvl="3" w:tplc="CB309E88">
      <w:numFmt w:val="bullet"/>
      <w:lvlText w:val="•"/>
      <w:lvlJc w:val="left"/>
      <w:pPr>
        <w:ind w:left="3027" w:hanging="360"/>
      </w:pPr>
      <w:rPr>
        <w:rFonts w:hint="default"/>
        <w:lang w:val="en-US" w:eastAsia="en-US" w:bidi="en-US"/>
      </w:rPr>
    </w:lvl>
    <w:lvl w:ilvl="4" w:tplc="3E28DECC">
      <w:numFmt w:val="bullet"/>
      <w:lvlText w:val="•"/>
      <w:lvlJc w:val="left"/>
      <w:pPr>
        <w:ind w:left="4141" w:hanging="360"/>
      </w:pPr>
      <w:rPr>
        <w:rFonts w:hint="default"/>
        <w:lang w:val="en-US" w:eastAsia="en-US" w:bidi="en-US"/>
      </w:rPr>
    </w:lvl>
    <w:lvl w:ilvl="5" w:tplc="C958E264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94D07AAA">
      <w:numFmt w:val="bullet"/>
      <w:lvlText w:val="•"/>
      <w:lvlJc w:val="left"/>
      <w:pPr>
        <w:ind w:left="6368" w:hanging="360"/>
      </w:pPr>
      <w:rPr>
        <w:rFonts w:hint="default"/>
        <w:lang w:val="en-US" w:eastAsia="en-US" w:bidi="en-US"/>
      </w:rPr>
    </w:lvl>
    <w:lvl w:ilvl="7" w:tplc="6026FABE">
      <w:numFmt w:val="bullet"/>
      <w:lvlText w:val="•"/>
      <w:lvlJc w:val="left"/>
      <w:pPr>
        <w:ind w:left="7482" w:hanging="360"/>
      </w:pPr>
      <w:rPr>
        <w:rFonts w:hint="default"/>
        <w:lang w:val="en-US" w:eastAsia="en-US" w:bidi="en-US"/>
      </w:rPr>
    </w:lvl>
    <w:lvl w:ilvl="8" w:tplc="D23023AC">
      <w:numFmt w:val="bullet"/>
      <w:lvlText w:val="•"/>
      <w:lvlJc w:val="left"/>
      <w:pPr>
        <w:ind w:left="8595" w:hanging="360"/>
      </w:pPr>
      <w:rPr>
        <w:rFonts w:hint="default"/>
        <w:lang w:val="en-US" w:eastAsia="en-US" w:bidi="en-US"/>
      </w:rPr>
    </w:lvl>
  </w:abstractNum>
  <w:abstractNum w:abstractNumId="21" w15:restartNumberingAfterBreak="0">
    <w:nsid w:val="5E3F4FAC"/>
    <w:multiLevelType w:val="hybridMultilevel"/>
    <w:tmpl w:val="60368B64"/>
    <w:lvl w:ilvl="0" w:tplc="E5A477AE">
      <w:start w:val="6"/>
      <w:numFmt w:val="decimal"/>
      <w:lvlText w:val="%1."/>
      <w:lvlJc w:val="left"/>
      <w:pPr>
        <w:ind w:left="268" w:hanging="26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1" w:tplc="CF0A65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2" w:tplc="D004D28E">
      <w:numFmt w:val="bullet"/>
      <w:lvlText w:val="•"/>
      <w:lvlJc w:val="left"/>
      <w:pPr>
        <w:ind w:left="1931" w:hanging="361"/>
      </w:pPr>
      <w:rPr>
        <w:rFonts w:hint="default"/>
        <w:lang w:val="en-US" w:eastAsia="en-US" w:bidi="en-US"/>
      </w:rPr>
    </w:lvl>
    <w:lvl w:ilvl="3" w:tplc="27F2D884">
      <w:numFmt w:val="bullet"/>
      <w:lvlText w:val="•"/>
      <w:lvlJc w:val="left"/>
      <w:pPr>
        <w:ind w:left="3042" w:hanging="361"/>
      </w:pPr>
      <w:rPr>
        <w:rFonts w:hint="default"/>
        <w:lang w:val="en-US" w:eastAsia="en-US" w:bidi="en-US"/>
      </w:rPr>
    </w:lvl>
    <w:lvl w:ilvl="4" w:tplc="E684D4B0">
      <w:numFmt w:val="bullet"/>
      <w:lvlText w:val="•"/>
      <w:lvlJc w:val="left"/>
      <w:pPr>
        <w:ind w:left="4154" w:hanging="361"/>
      </w:pPr>
      <w:rPr>
        <w:rFonts w:hint="default"/>
        <w:lang w:val="en-US" w:eastAsia="en-US" w:bidi="en-US"/>
      </w:rPr>
    </w:lvl>
    <w:lvl w:ilvl="5" w:tplc="E8CA3790">
      <w:numFmt w:val="bullet"/>
      <w:lvlText w:val="•"/>
      <w:lvlJc w:val="left"/>
      <w:pPr>
        <w:ind w:left="5265" w:hanging="361"/>
      </w:pPr>
      <w:rPr>
        <w:rFonts w:hint="default"/>
        <w:lang w:val="en-US" w:eastAsia="en-US" w:bidi="en-US"/>
      </w:rPr>
    </w:lvl>
    <w:lvl w:ilvl="6" w:tplc="FC8C4F6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en-US"/>
      </w:rPr>
    </w:lvl>
    <w:lvl w:ilvl="7" w:tplc="3C54CDE4">
      <w:numFmt w:val="bullet"/>
      <w:lvlText w:val="•"/>
      <w:lvlJc w:val="left"/>
      <w:pPr>
        <w:ind w:left="7488" w:hanging="361"/>
      </w:pPr>
      <w:rPr>
        <w:rFonts w:hint="default"/>
        <w:lang w:val="en-US" w:eastAsia="en-US" w:bidi="en-US"/>
      </w:rPr>
    </w:lvl>
    <w:lvl w:ilvl="8" w:tplc="607CDCEC">
      <w:numFmt w:val="bullet"/>
      <w:lvlText w:val="•"/>
      <w:lvlJc w:val="left"/>
      <w:pPr>
        <w:ind w:left="860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5F145B7F"/>
    <w:multiLevelType w:val="hybridMultilevel"/>
    <w:tmpl w:val="304EA198"/>
    <w:lvl w:ilvl="0" w:tplc="D73E2454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57697"/>
    <w:multiLevelType w:val="hybridMultilevel"/>
    <w:tmpl w:val="9A62468A"/>
    <w:lvl w:ilvl="0" w:tplc="040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4" w15:restartNumberingAfterBreak="0">
    <w:nsid w:val="68164FC6"/>
    <w:multiLevelType w:val="hybridMultilevel"/>
    <w:tmpl w:val="B4F23808"/>
    <w:lvl w:ilvl="0" w:tplc="F3942BEA">
      <w:numFmt w:val="bullet"/>
      <w:lvlText w:val="•"/>
      <w:lvlJc w:val="left"/>
      <w:pPr>
        <w:ind w:left="628" w:hanging="360"/>
      </w:pPr>
      <w:rPr>
        <w:rFonts w:hint="default"/>
        <w:b w:val="0"/>
        <w:bCs/>
        <w:sz w:val="20"/>
        <w:szCs w:val="20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25" w15:restartNumberingAfterBreak="0">
    <w:nsid w:val="74ED6D51"/>
    <w:multiLevelType w:val="hybridMultilevel"/>
    <w:tmpl w:val="0596AB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B61D1"/>
    <w:multiLevelType w:val="hybridMultilevel"/>
    <w:tmpl w:val="03AC4928"/>
    <w:lvl w:ilvl="0" w:tplc="0409000F">
      <w:start w:val="1"/>
      <w:numFmt w:val="decimal"/>
      <w:lvlText w:val="%1."/>
      <w:lvlJc w:val="left"/>
      <w:pPr>
        <w:ind w:left="268" w:hanging="268"/>
      </w:pPr>
      <w:rPr>
        <w:rFonts w:hint="default"/>
        <w:b/>
        <w:bCs/>
        <w:i w:val="0"/>
        <w:spacing w:val="-2"/>
        <w:w w:val="100"/>
        <w:sz w:val="24"/>
        <w:szCs w:val="24"/>
        <w:lang w:val="en-US" w:eastAsia="en-US" w:bidi="en-US"/>
      </w:rPr>
    </w:lvl>
    <w:lvl w:ilvl="1" w:tplc="710C34C2">
      <w:numFmt w:val="bullet"/>
      <w:lvlText w:val=""/>
      <w:lvlJc w:val="left"/>
      <w:pPr>
        <w:ind w:left="800" w:hanging="360"/>
      </w:pPr>
      <w:rPr>
        <w:rFonts w:ascii="Symbol" w:eastAsia="Symbol" w:hAnsi="Symbol" w:cs="Symbol" w:hint="default"/>
        <w:w w:val="98"/>
        <w:sz w:val="20"/>
        <w:szCs w:val="20"/>
        <w:lang w:val="en-US" w:eastAsia="en-US" w:bidi="en-US"/>
      </w:rPr>
    </w:lvl>
    <w:lvl w:ilvl="2" w:tplc="0409000D">
      <w:start w:val="1"/>
      <w:numFmt w:val="bullet"/>
      <w:lvlText w:val=""/>
      <w:lvlJc w:val="left"/>
      <w:pPr>
        <w:ind w:left="2012" w:hanging="361"/>
      </w:pPr>
      <w:rPr>
        <w:rFonts w:ascii="Wingdings" w:hAnsi="Wingdings" w:hint="default"/>
        <w:w w:val="100"/>
        <w:sz w:val="22"/>
        <w:szCs w:val="22"/>
        <w:lang w:val="en-US" w:eastAsia="en-US" w:bidi="en-US"/>
      </w:rPr>
    </w:lvl>
    <w:lvl w:ilvl="3" w:tplc="501E1F9A">
      <w:numFmt w:val="bullet"/>
      <w:lvlText w:val="•"/>
      <w:lvlJc w:val="left"/>
      <w:pPr>
        <w:ind w:left="3120" w:hanging="361"/>
      </w:pPr>
      <w:rPr>
        <w:rFonts w:hint="default"/>
        <w:lang w:val="en-US" w:eastAsia="en-US" w:bidi="en-US"/>
      </w:rPr>
    </w:lvl>
    <w:lvl w:ilvl="4" w:tplc="E034D404"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en-US"/>
      </w:rPr>
    </w:lvl>
    <w:lvl w:ilvl="5" w:tplc="5C324D24">
      <w:numFmt w:val="bullet"/>
      <w:lvlText w:val="•"/>
      <w:lvlJc w:val="left"/>
      <w:pPr>
        <w:ind w:left="5321" w:hanging="361"/>
      </w:pPr>
      <w:rPr>
        <w:rFonts w:hint="default"/>
        <w:lang w:val="en-US" w:eastAsia="en-US" w:bidi="en-US"/>
      </w:rPr>
    </w:lvl>
    <w:lvl w:ilvl="6" w:tplc="DCB0F44E">
      <w:numFmt w:val="bullet"/>
      <w:lvlText w:val="•"/>
      <w:lvlJc w:val="left"/>
      <w:pPr>
        <w:ind w:left="6421" w:hanging="361"/>
      </w:pPr>
      <w:rPr>
        <w:rFonts w:hint="default"/>
        <w:lang w:val="en-US" w:eastAsia="en-US" w:bidi="en-US"/>
      </w:rPr>
    </w:lvl>
    <w:lvl w:ilvl="7" w:tplc="16D08014">
      <w:numFmt w:val="bullet"/>
      <w:lvlText w:val="•"/>
      <w:lvlJc w:val="left"/>
      <w:pPr>
        <w:ind w:left="7521" w:hanging="361"/>
      </w:pPr>
      <w:rPr>
        <w:rFonts w:hint="default"/>
        <w:lang w:val="en-US" w:eastAsia="en-US" w:bidi="en-US"/>
      </w:rPr>
    </w:lvl>
    <w:lvl w:ilvl="8" w:tplc="EB12A78A">
      <w:numFmt w:val="bullet"/>
      <w:lvlText w:val="•"/>
      <w:lvlJc w:val="left"/>
      <w:pPr>
        <w:ind w:left="8622" w:hanging="361"/>
      </w:pPr>
      <w:rPr>
        <w:rFonts w:hint="default"/>
        <w:lang w:val="en-US" w:eastAsia="en-US" w:bidi="en-US"/>
      </w:rPr>
    </w:lvl>
  </w:abstractNum>
  <w:abstractNum w:abstractNumId="27" w15:restartNumberingAfterBreak="0">
    <w:nsid w:val="7A097770"/>
    <w:multiLevelType w:val="hybridMultilevel"/>
    <w:tmpl w:val="3AECB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1367678">
    <w:abstractNumId w:val="11"/>
  </w:num>
  <w:num w:numId="2" w16cid:durableId="1316110288">
    <w:abstractNumId w:val="21"/>
  </w:num>
  <w:num w:numId="3" w16cid:durableId="708992852">
    <w:abstractNumId w:val="26"/>
  </w:num>
  <w:num w:numId="4" w16cid:durableId="103695072">
    <w:abstractNumId w:val="2"/>
  </w:num>
  <w:num w:numId="5" w16cid:durableId="1087266543">
    <w:abstractNumId w:val="17"/>
  </w:num>
  <w:num w:numId="6" w16cid:durableId="1193306484">
    <w:abstractNumId w:val="3"/>
  </w:num>
  <w:num w:numId="7" w16cid:durableId="626932715">
    <w:abstractNumId w:val="27"/>
  </w:num>
  <w:num w:numId="8" w16cid:durableId="545222375">
    <w:abstractNumId w:val="4"/>
  </w:num>
  <w:num w:numId="9" w16cid:durableId="277681756">
    <w:abstractNumId w:val="0"/>
  </w:num>
  <w:num w:numId="10" w16cid:durableId="396785094">
    <w:abstractNumId w:val="7"/>
  </w:num>
  <w:num w:numId="11" w16cid:durableId="1706327941">
    <w:abstractNumId w:val="13"/>
  </w:num>
  <w:num w:numId="12" w16cid:durableId="1715041200">
    <w:abstractNumId w:val="24"/>
  </w:num>
  <w:num w:numId="13" w16cid:durableId="1708949014">
    <w:abstractNumId w:val="19"/>
  </w:num>
  <w:num w:numId="14" w16cid:durableId="1353604069">
    <w:abstractNumId w:val="16"/>
  </w:num>
  <w:num w:numId="15" w16cid:durableId="401370895">
    <w:abstractNumId w:val="25"/>
  </w:num>
  <w:num w:numId="16" w16cid:durableId="215703141">
    <w:abstractNumId w:val="20"/>
  </w:num>
  <w:num w:numId="17" w16cid:durableId="725640541">
    <w:abstractNumId w:val="5"/>
  </w:num>
  <w:num w:numId="18" w16cid:durableId="1056122152">
    <w:abstractNumId w:val="6"/>
  </w:num>
  <w:num w:numId="19" w16cid:durableId="339351693">
    <w:abstractNumId w:val="15"/>
  </w:num>
  <w:num w:numId="20" w16cid:durableId="1704285330">
    <w:abstractNumId w:val="18"/>
  </w:num>
  <w:num w:numId="21" w16cid:durableId="772944379">
    <w:abstractNumId w:val="9"/>
  </w:num>
  <w:num w:numId="22" w16cid:durableId="1718967560">
    <w:abstractNumId w:val="12"/>
  </w:num>
  <w:num w:numId="23" w16cid:durableId="1505783013">
    <w:abstractNumId w:val="23"/>
  </w:num>
  <w:num w:numId="24" w16cid:durableId="465052938">
    <w:abstractNumId w:val="10"/>
  </w:num>
  <w:num w:numId="25" w16cid:durableId="1720932212">
    <w:abstractNumId w:val="8"/>
  </w:num>
  <w:num w:numId="26" w16cid:durableId="921917781">
    <w:abstractNumId w:val="22"/>
  </w:num>
  <w:num w:numId="27" w16cid:durableId="1628774356">
    <w:abstractNumId w:val="1"/>
  </w:num>
  <w:num w:numId="28" w16cid:durableId="1067993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FA"/>
    <w:rsid w:val="0000215F"/>
    <w:rsid w:val="00012C10"/>
    <w:rsid w:val="00015625"/>
    <w:rsid w:val="00015BF9"/>
    <w:rsid w:val="00022493"/>
    <w:rsid w:val="0002264D"/>
    <w:rsid w:val="00023132"/>
    <w:rsid w:val="000247CB"/>
    <w:rsid w:val="000509EE"/>
    <w:rsid w:val="00057420"/>
    <w:rsid w:val="000607F4"/>
    <w:rsid w:val="00061822"/>
    <w:rsid w:val="00065824"/>
    <w:rsid w:val="00071AF1"/>
    <w:rsid w:val="00080F90"/>
    <w:rsid w:val="000810E6"/>
    <w:rsid w:val="00083954"/>
    <w:rsid w:val="00096579"/>
    <w:rsid w:val="000970A6"/>
    <w:rsid w:val="000B2498"/>
    <w:rsid w:val="000B5950"/>
    <w:rsid w:val="000C3B01"/>
    <w:rsid w:val="000C447F"/>
    <w:rsid w:val="000C5D8D"/>
    <w:rsid w:val="000C7FDA"/>
    <w:rsid w:val="000D39D7"/>
    <w:rsid w:val="000D597E"/>
    <w:rsid w:val="000D6783"/>
    <w:rsid w:val="000F270B"/>
    <w:rsid w:val="000F3F76"/>
    <w:rsid w:val="00105893"/>
    <w:rsid w:val="00111F2C"/>
    <w:rsid w:val="00124A28"/>
    <w:rsid w:val="00132D5D"/>
    <w:rsid w:val="00146C75"/>
    <w:rsid w:val="00155925"/>
    <w:rsid w:val="0017013F"/>
    <w:rsid w:val="00171157"/>
    <w:rsid w:val="00172006"/>
    <w:rsid w:val="00173608"/>
    <w:rsid w:val="00185BFE"/>
    <w:rsid w:val="00193370"/>
    <w:rsid w:val="001A613E"/>
    <w:rsid w:val="001B02A7"/>
    <w:rsid w:val="001B0EA0"/>
    <w:rsid w:val="001C2DF7"/>
    <w:rsid w:val="001D4EAB"/>
    <w:rsid w:val="001D75CD"/>
    <w:rsid w:val="001E05B4"/>
    <w:rsid w:val="001F491E"/>
    <w:rsid w:val="001F65F2"/>
    <w:rsid w:val="0020255D"/>
    <w:rsid w:val="00204927"/>
    <w:rsid w:val="002141AA"/>
    <w:rsid w:val="00224D7A"/>
    <w:rsid w:val="00226FAB"/>
    <w:rsid w:val="002339CB"/>
    <w:rsid w:val="00245CD0"/>
    <w:rsid w:val="00247B1B"/>
    <w:rsid w:val="00251602"/>
    <w:rsid w:val="00265D31"/>
    <w:rsid w:val="00267E0E"/>
    <w:rsid w:val="00271F05"/>
    <w:rsid w:val="00286456"/>
    <w:rsid w:val="00287720"/>
    <w:rsid w:val="00290347"/>
    <w:rsid w:val="002917F5"/>
    <w:rsid w:val="002A0707"/>
    <w:rsid w:val="002A629D"/>
    <w:rsid w:val="002B20D3"/>
    <w:rsid w:val="002B36F4"/>
    <w:rsid w:val="002C02F1"/>
    <w:rsid w:val="002C2F08"/>
    <w:rsid w:val="002C59D3"/>
    <w:rsid w:val="002D1503"/>
    <w:rsid w:val="002D6AF7"/>
    <w:rsid w:val="00302FAD"/>
    <w:rsid w:val="00307E2C"/>
    <w:rsid w:val="00335243"/>
    <w:rsid w:val="00343140"/>
    <w:rsid w:val="003446DB"/>
    <w:rsid w:val="00360980"/>
    <w:rsid w:val="00363300"/>
    <w:rsid w:val="00367074"/>
    <w:rsid w:val="0037190C"/>
    <w:rsid w:val="0037211A"/>
    <w:rsid w:val="00381415"/>
    <w:rsid w:val="00383972"/>
    <w:rsid w:val="00390D42"/>
    <w:rsid w:val="003978BD"/>
    <w:rsid w:val="003A2F49"/>
    <w:rsid w:val="003A4552"/>
    <w:rsid w:val="003B1E36"/>
    <w:rsid w:val="003B4092"/>
    <w:rsid w:val="003B65D7"/>
    <w:rsid w:val="003C6594"/>
    <w:rsid w:val="003D311D"/>
    <w:rsid w:val="003D318E"/>
    <w:rsid w:val="003D4BCD"/>
    <w:rsid w:val="003E310D"/>
    <w:rsid w:val="003E325A"/>
    <w:rsid w:val="003F3CBC"/>
    <w:rsid w:val="003F64FC"/>
    <w:rsid w:val="003F6E83"/>
    <w:rsid w:val="004046B4"/>
    <w:rsid w:val="00404B68"/>
    <w:rsid w:val="00432B16"/>
    <w:rsid w:val="0043444B"/>
    <w:rsid w:val="0043592C"/>
    <w:rsid w:val="00443301"/>
    <w:rsid w:val="004502D0"/>
    <w:rsid w:val="00451DC2"/>
    <w:rsid w:val="004524AF"/>
    <w:rsid w:val="00453A57"/>
    <w:rsid w:val="00453FA3"/>
    <w:rsid w:val="0045553C"/>
    <w:rsid w:val="004575CD"/>
    <w:rsid w:val="00472241"/>
    <w:rsid w:val="00472AC6"/>
    <w:rsid w:val="00480184"/>
    <w:rsid w:val="004A0FFC"/>
    <w:rsid w:val="004A421F"/>
    <w:rsid w:val="004A78F3"/>
    <w:rsid w:val="004A7A7E"/>
    <w:rsid w:val="004C683F"/>
    <w:rsid w:val="004E16FD"/>
    <w:rsid w:val="004E30F2"/>
    <w:rsid w:val="004E710D"/>
    <w:rsid w:val="004E7B8E"/>
    <w:rsid w:val="004F2004"/>
    <w:rsid w:val="004F5EDB"/>
    <w:rsid w:val="00502BC5"/>
    <w:rsid w:val="005033CC"/>
    <w:rsid w:val="00507B53"/>
    <w:rsid w:val="00515481"/>
    <w:rsid w:val="005176B3"/>
    <w:rsid w:val="0052375F"/>
    <w:rsid w:val="00525C0C"/>
    <w:rsid w:val="00527DB9"/>
    <w:rsid w:val="00531704"/>
    <w:rsid w:val="005368D7"/>
    <w:rsid w:val="00546A85"/>
    <w:rsid w:val="0055778A"/>
    <w:rsid w:val="005674E7"/>
    <w:rsid w:val="00573C75"/>
    <w:rsid w:val="0057564B"/>
    <w:rsid w:val="005764F4"/>
    <w:rsid w:val="00594016"/>
    <w:rsid w:val="005A511A"/>
    <w:rsid w:val="005D1F9B"/>
    <w:rsid w:val="005D2A2D"/>
    <w:rsid w:val="005F41D0"/>
    <w:rsid w:val="005F76CF"/>
    <w:rsid w:val="005F76FB"/>
    <w:rsid w:val="005F7DE0"/>
    <w:rsid w:val="0060207D"/>
    <w:rsid w:val="00613F2F"/>
    <w:rsid w:val="0061640F"/>
    <w:rsid w:val="006221C3"/>
    <w:rsid w:val="00623C3F"/>
    <w:rsid w:val="0063536A"/>
    <w:rsid w:val="00644273"/>
    <w:rsid w:val="00644384"/>
    <w:rsid w:val="00644B84"/>
    <w:rsid w:val="00656C94"/>
    <w:rsid w:val="00660E4A"/>
    <w:rsid w:val="0066393D"/>
    <w:rsid w:val="00665007"/>
    <w:rsid w:val="00670ADD"/>
    <w:rsid w:val="006727A0"/>
    <w:rsid w:val="00685012"/>
    <w:rsid w:val="006A6F2A"/>
    <w:rsid w:val="006B2404"/>
    <w:rsid w:val="006B270B"/>
    <w:rsid w:val="006C1E40"/>
    <w:rsid w:val="006E0AA1"/>
    <w:rsid w:val="006E1043"/>
    <w:rsid w:val="006E6B97"/>
    <w:rsid w:val="006F34DA"/>
    <w:rsid w:val="006F71C3"/>
    <w:rsid w:val="00700C68"/>
    <w:rsid w:val="00700F0C"/>
    <w:rsid w:val="00702FE1"/>
    <w:rsid w:val="00706D60"/>
    <w:rsid w:val="0070746F"/>
    <w:rsid w:val="00713BF8"/>
    <w:rsid w:val="00714794"/>
    <w:rsid w:val="00716666"/>
    <w:rsid w:val="00723F5A"/>
    <w:rsid w:val="00725868"/>
    <w:rsid w:val="00730B11"/>
    <w:rsid w:val="007422DF"/>
    <w:rsid w:val="00746EE8"/>
    <w:rsid w:val="007543F2"/>
    <w:rsid w:val="00755BF5"/>
    <w:rsid w:val="00756714"/>
    <w:rsid w:val="00773C26"/>
    <w:rsid w:val="0077465F"/>
    <w:rsid w:val="007818D6"/>
    <w:rsid w:val="00781EE6"/>
    <w:rsid w:val="007872BC"/>
    <w:rsid w:val="007916E3"/>
    <w:rsid w:val="00795EC2"/>
    <w:rsid w:val="00795ECF"/>
    <w:rsid w:val="00796CC8"/>
    <w:rsid w:val="00797F3A"/>
    <w:rsid w:val="007A2B9E"/>
    <w:rsid w:val="007A5546"/>
    <w:rsid w:val="007B0121"/>
    <w:rsid w:val="007B4246"/>
    <w:rsid w:val="007B4D43"/>
    <w:rsid w:val="007B78E5"/>
    <w:rsid w:val="007C7527"/>
    <w:rsid w:val="007D0090"/>
    <w:rsid w:val="007D29FA"/>
    <w:rsid w:val="007E3534"/>
    <w:rsid w:val="007F0081"/>
    <w:rsid w:val="007F205A"/>
    <w:rsid w:val="007F2174"/>
    <w:rsid w:val="007F769F"/>
    <w:rsid w:val="008017AC"/>
    <w:rsid w:val="00802660"/>
    <w:rsid w:val="00811B26"/>
    <w:rsid w:val="00814F00"/>
    <w:rsid w:val="00815A86"/>
    <w:rsid w:val="008279A8"/>
    <w:rsid w:val="008305FB"/>
    <w:rsid w:val="00833065"/>
    <w:rsid w:val="008335C7"/>
    <w:rsid w:val="0083651E"/>
    <w:rsid w:val="00843768"/>
    <w:rsid w:val="008447FA"/>
    <w:rsid w:val="00855C15"/>
    <w:rsid w:val="00857A3E"/>
    <w:rsid w:val="00865099"/>
    <w:rsid w:val="00865542"/>
    <w:rsid w:val="00866DBD"/>
    <w:rsid w:val="008770B0"/>
    <w:rsid w:val="00880439"/>
    <w:rsid w:val="0088414F"/>
    <w:rsid w:val="00892D17"/>
    <w:rsid w:val="0089354E"/>
    <w:rsid w:val="00897F63"/>
    <w:rsid w:val="008A0147"/>
    <w:rsid w:val="008A0DDA"/>
    <w:rsid w:val="008A1CA6"/>
    <w:rsid w:val="008A50A2"/>
    <w:rsid w:val="008A75D0"/>
    <w:rsid w:val="008B4137"/>
    <w:rsid w:val="008B5C81"/>
    <w:rsid w:val="008B73A5"/>
    <w:rsid w:val="008D797B"/>
    <w:rsid w:val="008E0AC9"/>
    <w:rsid w:val="008E265E"/>
    <w:rsid w:val="008E4620"/>
    <w:rsid w:val="008F1B13"/>
    <w:rsid w:val="008F36F9"/>
    <w:rsid w:val="008F55C5"/>
    <w:rsid w:val="009000C5"/>
    <w:rsid w:val="009053A5"/>
    <w:rsid w:val="00913EAA"/>
    <w:rsid w:val="00942696"/>
    <w:rsid w:val="009517ED"/>
    <w:rsid w:val="00956EF4"/>
    <w:rsid w:val="009631A3"/>
    <w:rsid w:val="009648E3"/>
    <w:rsid w:val="00970737"/>
    <w:rsid w:val="0097290F"/>
    <w:rsid w:val="009765DE"/>
    <w:rsid w:val="00977AB3"/>
    <w:rsid w:val="00987275"/>
    <w:rsid w:val="009876A5"/>
    <w:rsid w:val="00997161"/>
    <w:rsid w:val="009A567A"/>
    <w:rsid w:val="009A7AC3"/>
    <w:rsid w:val="009C0B08"/>
    <w:rsid w:val="009C43C4"/>
    <w:rsid w:val="009D5B1B"/>
    <w:rsid w:val="009E190A"/>
    <w:rsid w:val="009E3AA2"/>
    <w:rsid w:val="00A03826"/>
    <w:rsid w:val="00A03FB3"/>
    <w:rsid w:val="00A0780A"/>
    <w:rsid w:val="00A17C01"/>
    <w:rsid w:val="00A228A7"/>
    <w:rsid w:val="00A24FCE"/>
    <w:rsid w:val="00A3040C"/>
    <w:rsid w:val="00A33E7D"/>
    <w:rsid w:val="00A34FC8"/>
    <w:rsid w:val="00A42825"/>
    <w:rsid w:val="00A461FE"/>
    <w:rsid w:val="00A50181"/>
    <w:rsid w:val="00A51D66"/>
    <w:rsid w:val="00A633DD"/>
    <w:rsid w:val="00A63BA7"/>
    <w:rsid w:val="00A71650"/>
    <w:rsid w:val="00A843E7"/>
    <w:rsid w:val="00A866AF"/>
    <w:rsid w:val="00A914C4"/>
    <w:rsid w:val="00A9352B"/>
    <w:rsid w:val="00AA57D7"/>
    <w:rsid w:val="00AB30B9"/>
    <w:rsid w:val="00AC3F4A"/>
    <w:rsid w:val="00AC6E84"/>
    <w:rsid w:val="00AD2D09"/>
    <w:rsid w:val="00AF0649"/>
    <w:rsid w:val="00AF71C0"/>
    <w:rsid w:val="00B00CDC"/>
    <w:rsid w:val="00B02D9F"/>
    <w:rsid w:val="00B03E90"/>
    <w:rsid w:val="00B17187"/>
    <w:rsid w:val="00B27B47"/>
    <w:rsid w:val="00B34C22"/>
    <w:rsid w:val="00B357FA"/>
    <w:rsid w:val="00B37F09"/>
    <w:rsid w:val="00B43D80"/>
    <w:rsid w:val="00B45F6F"/>
    <w:rsid w:val="00B52907"/>
    <w:rsid w:val="00B5727D"/>
    <w:rsid w:val="00B66E05"/>
    <w:rsid w:val="00B7606E"/>
    <w:rsid w:val="00B814FB"/>
    <w:rsid w:val="00B83FAE"/>
    <w:rsid w:val="00B85D8D"/>
    <w:rsid w:val="00B91A9B"/>
    <w:rsid w:val="00B95B46"/>
    <w:rsid w:val="00BA29B1"/>
    <w:rsid w:val="00BA38A5"/>
    <w:rsid w:val="00BA3C3D"/>
    <w:rsid w:val="00BA3D66"/>
    <w:rsid w:val="00BA7F7E"/>
    <w:rsid w:val="00BB068A"/>
    <w:rsid w:val="00BB128E"/>
    <w:rsid w:val="00BB26E9"/>
    <w:rsid w:val="00BB75AB"/>
    <w:rsid w:val="00BC73CB"/>
    <w:rsid w:val="00BD1CF6"/>
    <w:rsid w:val="00BD2F38"/>
    <w:rsid w:val="00BE4743"/>
    <w:rsid w:val="00BF2CFB"/>
    <w:rsid w:val="00C04122"/>
    <w:rsid w:val="00C074F6"/>
    <w:rsid w:val="00C2140F"/>
    <w:rsid w:val="00C2206C"/>
    <w:rsid w:val="00C23B1D"/>
    <w:rsid w:val="00C27813"/>
    <w:rsid w:val="00C27D7B"/>
    <w:rsid w:val="00C36C0D"/>
    <w:rsid w:val="00C36F52"/>
    <w:rsid w:val="00C375C5"/>
    <w:rsid w:val="00C406EF"/>
    <w:rsid w:val="00C42948"/>
    <w:rsid w:val="00C4413A"/>
    <w:rsid w:val="00C46D27"/>
    <w:rsid w:val="00C47AE0"/>
    <w:rsid w:val="00C52D98"/>
    <w:rsid w:val="00C57FCF"/>
    <w:rsid w:val="00C62514"/>
    <w:rsid w:val="00C66E43"/>
    <w:rsid w:val="00C727F8"/>
    <w:rsid w:val="00C74060"/>
    <w:rsid w:val="00C85535"/>
    <w:rsid w:val="00C87748"/>
    <w:rsid w:val="00C973ED"/>
    <w:rsid w:val="00C9782F"/>
    <w:rsid w:val="00CA10F1"/>
    <w:rsid w:val="00CA2A36"/>
    <w:rsid w:val="00CA398E"/>
    <w:rsid w:val="00CA520F"/>
    <w:rsid w:val="00CA7C52"/>
    <w:rsid w:val="00CC2B72"/>
    <w:rsid w:val="00CD14C6"/>
    <w:rsid w:val="00CD48D6"/>
    <w:rsid w:val="00CE0A0F"/>
    <w:rsid w:val="00CE0ABC"/>
    <w:rsid w:val="00CE123E"/>
    <w:rsid w:val="00CF7C27"/>
    <w:rsid w:val="00CF7FC5"/>
    <w:rsid w:val="00D03927"/>
    <w:rsid w:val="00D06D66"/>
    <w:rsid w:val="00D06EF3"/>
    <w:rsid w:val="00D14CDE"/>
    <w:rsid w:val="00D32302"/>
    <w:rsid w:val="00D32EB2"/>
    <w:rsid w:val="00D35712"/>
    <w:rsid w:val="00D44625"/>
    <w:rsid w:val="00D516C1"/>
    <w:rsid w:val="00D554FE"/>
    <w:rsid w:val="00D567E2"/>
    <w:rsid w:val="00D56815"/>
    <w:rsid w:val="00D66EB1"/>
    <w:rsid w:val="00D67331"/>
    <w:rsid w:val="00D67B0A"/>
    <w:rsid w:val="00D74624"/>
    <w:rsid w:val="00D76F2B"/>
    <w:rsid w:val="00D863A6"/>
    <w:rsid w:val="00D948D3"/>
    <w:rsid w:val="00DA4043"/>
    <w:rsid w:val="00DB0EC4"/>
    <w:rsid w:val="00DB22B6"/>
    <w:rsid w:val="00DB6586"/>
    <w:rsid w:val="00DC4812"/>
    <w:rsid w:val="00DC61DC"/>
    <w:rsid w:val="00DE1972"/>
    <w:rsid w:val="00DE57B8"/>
    <w:rsid w:val="00DE6655"/>
    <w:rsid w:val="00DF0217"/>
    <w:rsid w:val="00DF0400"/>
    <w:rsid w:val="00E166B8"/>
    <w:rsid w:val="00E16A30"/>
    <w:rsid w:val="00E200B7"/>
    <w:rsid w:val="00E21999"/>
    <w:rsid w:val="00E407CB"/>
    <w:rsid w:val="00E42D4F"/>
    <w:rsid w:val="00E44E99"/>
    <w:rsid w:val="00E47793"/>
    <w:rsid w:val="00E4797A"/>
    <w:rsid w:val="00E50456"/>
    <w:rsid w:val="00E51DC9"/>
    <w:rsid w:val="00E5463A"/>
    <w:rsid w:val="00E610BD"/>
    <w:rsid w:val="00E63FF0"/>
    <w:rsid w:val="00E708C3"/>
    <w:rsid w:val="00E739F0"/>
    <w:rsid w:val="00E77A6E"/>
    <w:rsid w:val="00E80256"/>
    <w:rsid w:val="00E87553"/>
    <w:rsid w:val="00E93618"/>
    <w:rsid w:val="00E93C1A"/>
    <w:rsid w:val="00EA116B"/>
    <w:rsid w:val="00EA166F"/>
    <w:rsid w:val="00EA37D3"/>
    <w:rsid w:val="00EA41A8"/>
    <w:rsid w:val="00EA4C88"/>
    <w:rsid w:val="00EA6382"/>
    <w:rsid w:val="00EB4995"/>
    <w:rsid w:val="00EB6709"/>
    <w:rsid w:val="00EC13B6"/>
    <w:rsid w:val="00EC2069"/>
    <w:rsid w:val="00EC7CD7"/>
    <w:rsid w:val="00EE6B38"/>
    <w:rsid w:val="00EF64F9"/>
    <w:rsid w:val="00EF677D"/>
    <w:rsid w:val="00F00F23"/>
    <w:rsid w:val="00F01856"/>
    <w:rsid w:val="00F12970"/>
    <w:rsid w:val="00F13184"/>
    <w:rsid w:val="00F13824"/>
    <w:rsid w:val="00F13EFA"/>
    <w:rsid w:val="00F2224F"/>
    <w:rsid w:val="00F25B4E"/>
    <w:rsid w:val="00F32DDC"/>
    <w:rsid w:val="00F419A0"/>
    <w:rsid w:val="00F42236"/>
    <w:rsid w:val="00F43798"/>
    <w:rsid w:val="00F46952"/>
    <w:rsid w:val="00F51F0A"/>
    <w:rsid w:val="00F53B47"/>
    <w:rsid w:val="00F544C1"/>
    <w:rsid w:val="00F600ED"/>
    <w:rsid w:val="00F617F3"/>
    <w:rsid w:val="00F949F9"/>
    <w:rsid w:val="00F9572E"/>
    <w:rsid w:val="00F96B32"/>
    <w:rsid w:val="00FA714B"/>
    <w:rsid w:val="00FB39D3"/>
    <w:rsid w:val="00FB4D8F"/>
    <w:rsid w:val="00FB73C7"/>
    <w:rsid w:val="00FB7C5B"/>
    <w:rsid w:val="00FC58DE"/>
    <w:rsid w:val="00FD0F9F"/>
    <w:rsid w:val="00FD4485"/>
    <w:rsid w:val="00FD503C"/>
    <w:rsid w:val="00FE7F60"/>
    <w:rsid w:val="00FF09A4"/>
    <w:rsid w:val="00FF3B1A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7A909"/>
  <w15:docId w15:val="{E437BD10-EE62-4B18-8241-E396F653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111"/>
      <w:ind w:left="384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87748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89354E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0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0A6"/>
    <w:rPr>
      <w:rFonts w:ascii="Segoe UI" w:eastAsia="Arial" w:hAnsi="Segoe UI" w:cs="Segoe UI"/>
      <w:sz w:val="18"/>
      <w:szCs w:val="18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5C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3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B1E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36"/>
    <w:rPr>
      <w:rFonts w:ascii="Arial" w:eastAsia="Arial" w:hAnsi="Arial" w:cs="Arial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09E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68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8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81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815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8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61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05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830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9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regon.gov/eis/siec/Pages/abou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zQ3NjdlOGEtOTRmNy00ZmE3LTlhOWMtZmY3MzdjMTkxNDI5%40thread.v2/0?context=%7b%22Tid%22%3a%22aa3f6932-fa7c-47b4-a0ce-a598cad161cf%22%2c%22Oid%22%3a%22e08cebe9-1020-4af3-87f4-8ff540a0fb16%22%7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24276EE1999419267D606B4E1A8DC" ma:contentTypeVersion="11" ma:contentTypeDescription="Create a new document." ma:contentTypeScope="" ma:versionID="46af0335615aa93287b260e8980f819a">
  <xsd:schema xmlns:xsd="http://www.w3.org/2001/XMLSchema" xmlns:xs="http://www.w3.org/2001/XMLSchema" xmlns:p="http://schemas.microsoft.com/office/2006/metadata/properties" xmlns:ns1="http://schemas.microsoft.com/sharepoint/v3" xmlns:ns2="5d7c4f07-08e5-4e4b-a7e4-6d40c958fd0d" targetNamespace="http://schemas.microsoft.com/office/2006/metadata/properties" ma:root="true" ma:fieldsID="207bdb71efe88285bc3b8b557e996b67" ns1:_="" ns2:_="">
    <xsd:import namespace="http://schemas.microsoft.com/sharepoint/v3"/>
    <xsd:import namespace="5d7c4f07-08e5-4e4b-a7e4-6d40c958fd0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4f07-08e5-4e4b-a7e4-6d40c958fd0d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F99EE-96B5-4D29-9947-FBD6C150D3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B2503-0019-4CB2-BE14-3F2263BE4E4F}">
  <ds:schemaRefs>
    <ds:schemaRef ds:uri="http://schemas.microsoft.com/office/2006/metadata/properties"/>
    <ds:schemaRef ds:uri="http://schemas.microsoft.com/office/infopath/2007/PartnerControls"/>
    <ds:schemaRef ds:uri="c0bc97f4-67f3-4e58-b425-dddb7f0ad264"/>
    <ds:schemaRef ds:uri="8d7c767a-a753-4533-a395-f2c4937e14e7"/>
  </ds:schemaRefs>
</ds:datastoreItem>
</file>

<file path=customXml/itemProps3.xml><?xml version="1.0" encoding="utf-8"?>
<ds:datastoreItem xmlns:ds="http://schemas.openxmlformats.org/officeDocument/2006/customXml" ds:itemID="{012AE05C-12CB-45A0-941D-E7949131D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51E5C-9BA5-4FA2-9BFE-461AEA42E4EB}"/>
</file>

<file path=docMetadata/LabelInfo.xml><?xml version="1.0" encoding="utf-8"?>
<clbl:labelList xmlns:clbl="http://schemas.microsoft.com/office/2020/mipLabelMetadata">
  <clbl:label id="{db79d039-fcd0-4045-9c78-4cfb2eba090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JJIS Steering Packet - 8/21/19</vt:lpstr>
    </vt:vector>
  </TitlesOfParts>
  <Company>State of Oregon - DAS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JJIS Steering Packet - 8/21/19</dc:title>
  <dc:subject/>
  <dc:creator>Doug Thomas</dc:creator>
  <cp:keywords/>
  <dc:description/>
  <cp:lastModifiedBy>William J Chapman</cp:lastModifiedBy>
  <cp:revision>4</cp:revision>
  <cp:lastPrinted>2025-08-07T22:57:00Z</cp:lastPrinted>
  <dcterms:created xsi:type="dcterms:W3CDTF">2025-08-07T22:59:00Z</dcterms:created>
  <dcterms:modified xsi:type="dcterms:W3CDTF">2025-08-08T22:02:00Z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2020-01-08T00:00:00Z</vt:filetime>
  </property>
  <property fmtid="{D5CDD505-2E9C-101B-9397-08002B2CF9AE}" pid="5" name="ContentTypeId">
    <vt:lpwstr>0x010100AD524276EE1999419267D606B4E1A8DC</vt:lpwstr>
  </property>
  <property fmtid="{D5CDD505-2E9C-101B-9397-08002B2CF9AE}" pid="6" name="MSIP_Label_db79d039-fcd0-4045-9c78-4cfb2eba0904_Enabled">
    <vt:lpwstr>true</vt:lpwstr>
  </property>
  <property fmtid="{D5CDD505-2E9C-101B-9397-08002B2CF9AE}" pid="7" name="MSIP_Label_db79d039-fcd0-4045-9c78-4cfb2eba0904_SetDate">
    <vt:lpwstr>2024-02-06T20:10:58Z</vt:lpwstr>
  </property>
  <property fmtid="{D5CDD505-2E9C-101B-9397-08002B2CF9AE}" pid="8" name="MSIP_Label_db79d039-fcd0-4045-9c78-4cfb2eba0904_Method">
    <vt:lpwstr>Privileged</vt:lpwstr>
  </property>
  <property fmtid="{D5CDD505-2E9C-101B-9397-08002B2CF9AE}" pid="9" name="MSIP_Label_db79d039-fcd0-4045-9c78-4cfb2eba0904_Name">
    <vt:lpwstr>Level 2 - Limited (Items)</vt:lpwstr>
  </property>
  <property fmtid="{D5CDD505-2E9C-101B-9397-08002B2CF9AE}" pid="10" name="MSIP_Label_db79d039-fcd0-4045-9c78-4cfb2eba0904_SiteId">
    <vt:lpwstr>aa3f6932-fa7c-47b4-a0ce-a598cad161cf</vt:lpwstr>
  </property>
  <property fmtid="{D5CDD505-2E9C-101B-9397-08002B2CF9AE}" pid="11" name="MSIP_Label_db79d039-fcd0-4045-9c78-4cfb2eba0904_ActionId">
    <vt:lpwstr>b0e3ade6-a7be-40a5-9778-3ddcdae16853</vt:lpwstr>
  </property>
  <property fmtid="{D5CDD505-2E9C-101B-9397-08002B2CF9AE}" pid="12" name="MSIP_Label_db79d039-fcd0-4045-9c78-4cfb2eba0904_ContentBits">
    <vt:lpwstr>0</vt:lpwstr>
  </property>
  <property fmtid="{D5CDD505-2E9C-101B-9397-08002B2CF9AE}" pid="13" name="MediaServiceImageTags">
    <vt:lpwstr/>
  </property>
</Properties>
</file>