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B2FA3" w14:textId="77777777" w:rsidR="00E378BB" w:rsidRDefault="00E378BB" w:rsidP="00CA5975">
      <w:pPr>
        <w:pStyle w:val="Heading1"/>
      </w:pPr>
    </w:p>
    <w:p w14:paraId="7ABF5BB3" w14:textId="77777777" w:rsidR="00CA5975" w:rsidRDefault="00CA5975" w:rsidP="00CA5975"/>
    <w:p w14:paraId="1A2DD9EA" w14:textId="77777777" w:rsidR="00CA5975" w:rsidRDefault="00CA5975" w:rsidP="00CA5975"/>
    <w:p w14:paraId="6C0DB175" w14:textId="77777777" w:rsidR="00CA5975" w:rsidRDefault="00CA5975" w:rsidP="00CA5975"/>
    <w:p w14:paraId="645DD255" w14:textId="77777777" w:rsidR="00CA5975" w:rsidRDefault="00CA5975" w:rsidP="00CA5975"/>
    <w:p w14:paraId="7E5AF864" w14:textId="77777777" w:rsidR="00CA5975" w:rsidRDefault="00CA5975" w:rsidP="00CA5975"/>
    <w:p w14:paraId="02F81BA7" w14:textId="77777777" w:rsidR="00CA5975" w:rsidRDefault="00CA5975" w:rsidP="004B4B0C">
      <w:pPr>
        <w:pStyle w:val="Title"/>
      </w:pPr>
    </w:p>
    <w:p w14:paraId="4A97E2EF" w14:textId="77777777" w:rsidR="004B4B0C" w:rsidRDefault="00CA5975" w:rsidP="004B4B0C">
      <w:pPr>
        <w:pStyle w:val="Title"/>
      </w:pPr>
      <w:r w:rsidRPr="004B4B0C">
        <w:t>Request for Proposal</w:t>
      </w:r>
    </w:p>
    <w:p w14:paraId="37641F03" w14:textId="6711BDD0" w:rsidR="00CA5975" w:rsidRPr="004B4B0C" w:rsidRDefault="00252F36" w:rsidP="004B4B0C">
      <w:pPr>
        <w:pStyle w:val="Title"/>
        <w:rPr>
          <w:b w:val="0"/>
        </w:rPr>
      </w:pPr>
      <w:r>
        <w:rPr>
          <w:b w:val="0"/>
        </w:rPr>
        <w:t>SWIFT CSP Independent Assessment</w:t>
      </w:r>
    </w:p>
    <w:p w14:paraId="1706904D" w14:textId="77777777" w:rsidR="00CA5975" w:rsidRDefault="00CA5975" w:rsidP="00CA5975"/>
    <w:p w14:paraId="71DAA07A" w14:textId="77777777" w:rsidR="00CA5975" w:rsidRDefault="00CA5975" w:rsidP="00CA5975"/>
    <w:p w14:paraId="6B4B6599" w14:textId="77777777" w:rsidR="00CA5975" w:rsidRPr="00CA5975" w:rsidRDefault="00CA5975" w:rsidP="00662CC8"/>
    <w:p w14:paraId="46859365" w14:textId="77777777" w:rsidR="00CA5975" w:rsidRDefault="00CA5975" w:rsidP="00CA5975">
      <w:pPr>
        <w:rPr>
          <w:rFonts w:ascii="Arial" w:hAnsi="Arial" w:cs="Arial"/>
          <w:b/>
          <w:bCs/>
        </w:rPr>
      </w:pPr>
    </w:p>
    <w:p w14:paraId="0D746A6D" w14:textId="77777777" w:rsidR="00CA5975" w:rsidRDefault="00CA5975" w:rsidP="00CA5975">
      <w:pPr>
        <w:rPr>
          <w:rFonts w:ascii="Arial" w:hAnsi="Arial" w:cs="Arial"/>
          <w:b/>
          <w:bCs/>
        </w:rPr>
      </w:pPr>
    </w:p>
    <w:p w14:paraId="46239E2E" w14:textId="77777777" w:rsidR="00CA5975" w:rsidRDefault="00CA5975" w:rsidP="00CA5975">
      <w:pPr>
        <w:rPr>
          <w:rFonts w:ascii="Arial" w:hAnsi="Arial" w:cs="Arial"/>
          <w:b/>
          <w:bCs/>
        </w:rPr>
      </w:pPr>
    </w:p>
    <w:p w14:paraId="5F782898" w14:textId="77777777" w:rsidR="00CA5975" w:rsidRDefault="00CA5975" w:rsidP="00CA5975">
      <w:pPr>
        <w:rPr>
          <w:rFonts w:ascii="Arial" w:hAnsi="Arial" w:cs="Arial"/>
          <w:b/>
          <w:bCs/>
        </w:rPr>
      </w:pPr>
    </w:p>
    <w:p w14:paraId="1FBA3FEA" w14:textId="4E77A512" w:rsidR="00CA5975" w:rsidRPr="00CA5975" w:rsidRDefault="00CA5975" w:rsidP="00CA5975">
      <w:pPr>
        <w:rPr>
          <w:rFonts w:ascii="Arial" w:hAnsi="Arial" w:cs="Arial"/>
          <w:color w:val="003C61"/>
        </w:rPr>
      </w:pPr>
      <w:r w:rsidRPr="00CA5975">
        <w:rPr>
          <w:rFonts w:ascii="Arial" w:hAnsi="Arial" w:cs="Arial"/>
          <w:b/>
          <w:bCs/>
          <w:color w:val="003D64"/>
        </w:rPr>
        <w:t xml:space="preserve">Contracting Entity: </w:t>
      </w:r>
      <w:r w:rsidR="00E36779">
        <w:rPr>
          <w:rFonts w:ascii="Arial" w:hAnsi="Arial" w:cs="Arial"/>
          <w:color w:val="003C61"/>
        </w:rPr>
        <w:t>Oregon State Treasury</w:t>
      </w:r>
    </w:p>
    <w:p w14:paraId="4732AEAD" w14:textId="085ADF5A" w:rsidR="00CA5975" w:rsidRDefault="4627A9EB" w:rsidP="008E3A09">
      <w:pPr>
        <w:pStyle w:val="CoverText"/>
      </w:pPr>
      <w:r w:rsidRPr="11CB271A">
        <w:rPr>
          <w:b/>
        </w:rPr>
        <w:t>Request Number:</w:t>
      </w:r>
      <w:r>
        <w:t xml:space="preserve"> 170-</w:t>
      </w:r>
      <w:r w:rsidR="12DE25F8">
        <w:t>4506</w:t>
      </w:r>
      <w:r w:rsidR="6AD8B0E2">
        <w:t>-</w:t>
      </w:r>
      <w:r w:rsidR="7261CDAA">
        <w:t>26</w:t>
      </w:r>
    </w:p>
    <w:p w14:paraId="7E64054D" w14:textId="77777777" w:rsidR="00CA5975" w:rsidRDefault="00CA5975" w:rsidP="008E3A09">
      <w:pPr>
        <w:pStyle w:val="CoverText"/>
      </w:pPr>
    </w:p>
    <w:p w14:paraId="5E2C4EBC" w14:textId="597779A3" w:rsidR="00CA5975" w:rsidRDefault="00CA5975" w:rsidP="008E3A09">
      <w:pPr>
        <w:pStyle w:val="CoverText"/>
      </w:pPr>
      <w:r w:rsidRPr="00CA5975">
        <w:rPr>
          <w:b/>
        </w:rPr>
        <w:t>Open Date:</w:t>
      </w:r>
      <w:r>
        <w:t xml:space="preserve"> </w:t>
      </w:r>
      <w:r w:rsidR="002570B9">
        <w:t>August 6, 2026</w:t>
      </w:r>
    </w:p>
    <w:p w14:paraId="64D57490" w14:textId="572BF518" w:rsidR="00CA5975" w:rsidRPr="00CA5975" w:rsidRDefault="00CA5975" w:rsidP="008E3A09">
      <w:pPr>
        <w:pStyle w:val="CoverText"/>
      </w:pPr>
      <w:r w:rsidRPr="00CA5975">
        <w:rPr>
          <w:b/>
        </w:rPr>
        <w:t>Close Date:</w:t>
      </w:r>
      <w:r>
        <w:t xml:space="preserve"> </w:t>
      </w:r>
      <w:r w:rsidR="002619D9">
        <w:t xml:space="preserve">September </w:t>
      </w:r>
      <w:r w:rsidR="00B86F9A">
        <w:t>11</w:t>
      </w:r>
      <w:r w:rsidR="002619D9">
        <w:t>, 2026</w:t>
      </w:r>
    </w:p>
    <w:p w14:paraId="6BE59239" w14:textId="77777777" w:rsidR="00CA5975" w:rsidRDefault="00CA5975" w:rsidP="008E3A09">
      <w:pPr>
        <w:pStyle w:val="CoverText"/>
      </w:pPr>
    </w:p>
    <w:p w14:paraId="612793B5" w14:textId="77777777" w:rsidR="00CA5975" w:rsidRPr="00CA5975" w:rsidRDefault="00CA5975" w:rsidP="008E3A09">
      <w:pPr>
        <w:pStyle w:val="CoverText"/>
      </w:pPr>
      <w:r w:rsidRPr="00CA5975">
        <w:t>Single Point of Contact:</w:t>
      </w:r>
    </w:p>
    <w:p w14:paraId="194BBE70" w14:textId="1B034C0E" w:rsidR="00CA5975" w:rsidRDefault="00674453" w:rsidP="008E3A09">
      <w:pPr>
        <w:pStyle w:val="CoverText"/>
      </w:pPr>
      <w:r>
        <w:t>Joshua Woodmansee</w:t>
      </w:r>
    </w:p>
    <w:p w14:paraId="68897EAA" w14:textId="409C8E59" w:rsidR="00674453" w:rsidRPr="00CA5975" w:rsidRDefault="00DE351F" w:rsidP="008E3A09">
      <w:pPr>
        <w:pStyle w:val="CoverText"/>
      </w:pPr>
      <w:r>
        <w:t xml:space="preserve">Senior </w:t>
      </w:r>
      <w:r w:rsidR="00674453">
        <w:t>Procurement Officer</w:t>
      </w:r>
    </w:p>
    <w:p w14:paraId="09D592CD" w14:textId="77777777" w:rsidR="00CA5975" w:rsidRPr="00CA5975" w:rsidRDefault="00CA5975" w:rsidP="008E3A09">
      <w:pPr>
        <w:pStyle w:val="CoverText"/>
      </w:pPr>
      <w:r w:rsidRPr="00CA5975">
        <w:t>Oregon State Treasury</w:t>
      </w:r>
    </w:p>
    <w:p w14:paraId="616D7A38" w14:textId="7DD486D0" w:rsidR="00CA5975" w:rsidRPr="00CA5975" w:rsidRDefault="00674453" w:rsidP="008E3A09">
      <w:pPr>
        <w:pStyle w:val="CoverText"/>
      </w:pPr>
      <w:r>
        <w:t>867 Hawthorne Ave SE</w:t>
      </w:r>
    </w:p>
    <w:p w14:paraId="3FF69594" w14:textId="4353AD9A" w:rsidR="00CA5975" w:rsidRPr="00CA5975" w:rsidRDefault="00A057CB" w:rsidP="008E3A09">
      <w:pPr>
        <w:pStyle w:val="CoverText"/>
      </w:pPr>
      <w:r>
        <w:t>Salem</w:t>
      </w:r>
      <w:r w:rsidR="00CA5975" w:rsidRPr="00CA5975">
        <w:t xml:space="preserve">, </w:t>
      </w:r>
      <w:r>
        <w:t>OR 97301</w:t>
      </w:r>
    </w:p>
    <w:p w14:paraId="71D5236F" w14:textId="77777777" w:rsidR="00CA5975" w:rsidRDefault="00CA5975" w:rsidP="008E3A09">
      <w:pPr>
        <w:pStyle w:val="CoverText"/>
      </w:pPr>
      <w:hyperlink r:id="rId8" w:history="1">
        <w:r w:rsidRPr="00925FAB">
          <w:rPr>
            <w:rStyle w:val="Hyperlink"/>
            <w:sz w:val="22"/>
          </w:rPr>
          <w:t>purchasing@ost.state.or.us</w:t>
        </w:r>
      </w:hyperlink>
    </w:p>
    <w:p w14:paraId="18BD3CE8" w14:textId="1EB69B08" w:rsidR="00CA5975" w:rsidRPr="00CA5975" w:rsidRDefault="00A057CB" w:rsidP="008E3A09">
      <w:pPr>
        <w:pStyle w:val="CoverText"/>
      </w:pPr>
      <w:r>
        <w:t>503-378-6785</w:t>
      </w:r>
    </w:p>
    <w:p w14:paraId="2ED65332" w14:textId="77777777" w:rsidR="00CA5975" w:rsidRPr="00CA5975" w:rsidRDefault="00CA5975" w:rsidP="008E3A09">
      <w:pPr>
        <w:pStyle w:val="CoverText"/>
      </w:pPr>
    </w:p>
    <w:p w14:paraId="41BFE2FA" w14:textId="77777777" w:rsidR="00662CC8" w:rsidRDefault="00662CC8" w:rsidP="008E3A09">
      <w:pPr>
        <w:pStyle w:val="CoverText"/>
        <w:sectPr w:rsidR="00662CC8" w:rsidSect="00CA5975">
          <w:headerReference w:type="default" r:id="rId9"/>
          <w:footerReference w:type="default" r:id="rId10"/>
          <w:headerReference w:type="first" r:id="rId11"/>
          <w:footerReference w:type="first" r:id="rId12"/>
          <w:pgSz w:w="12240" w:h="15840"/>
          <w:pgMar w:top="1440" w:right="1440" w:bottom="1440" w:left="3240" w:header="432" w:footer="0" w:gutter="0"/>
          <w:cols w:space="720"/>
          <w:titlePg/>
          <w:docGrid w:linePitch="360"/>
        </w:sectPr>
      </w:pPr>
    </w:p>
    <w:p w14:paraId="6F426081" w14:textId="465EE68F" w:rsidR="00CA5975" w:rsidRDefault="00CA5975" w:rsidP="008E3A09">
      <w:pPr>
        <w:pStyle w:val="CoverText"/>
      </w:pPr>
      <w:r>
        <w:br w:type="page"/>
      </w:r>
    </w:p>
    <w:p w14:paraId="607D2FAB" w14:textId="77777777" w:rsidR="00CA5975" w:rsidRPr="00CA5975" w:rsidRDefault="00CA5975" w:rsidP="00662CC8">
      <w:pPr>
        <w:pStyle w:val="TOCHeading"/>
      </w:pPr>
      <w:r w:rsidRPr="00CA5975">
        <w:lastRenderedPageBreak/>
        <w:t>Table of Contents</w:t>
      </w:r>
    </w:p>
    <w:p w14:paraId="3D9AA83C" w14:textId="77777777" w:rsidR="00CA5975" w:rsidRDefault="00CA5975" w:rsidP="008E3A09">
      <w:pPr>
        <w:pStyle w:val="CoverText"/>
      </w:pPr>
    </w:p>
    <w:p w14:paraId="2716D8B8" w14:textId="77777777" w:rsidR="004B4B0C" w:rsidRDefault="00CA5975">
      <w:pPr>
        <w:pStyle w:val="TOC1"/>
        <w:rPr>
          <w:rFonts w:asciiTheme="minorHAnsi" w:eastAsiaTheme="minorEastAsia" w:hAnsiTheme="minorHAnsi" w:cstheme="minorBidi"/>
          <w:b w:val="0"/>
          <w:color w:val="auto"/>
          <w:sz w:val="24"/>
          <w:szCs w:val="24"/>
          <w:lang w:bidi="ar-SA"/>
        </w:rPr>
      </w:pPr>
      <w:r>
        <w:fldChar w:fldCharType="begin"/>
      </w:r>
      <w:r>
        <w:instrText xml:space="preserve"> TOC \o "1-3" </w:instrText>
      </w:r>
      <w:r>
        <w:fldChar w:fldCharType="separate"/>
      </w:r>
      <w:r w:rsidR="004B4B0C">
        <w:t>1.</w:t>
      </w:r>
      <w:r w:rsidR="004B4B0C">
        <w:rPr>
          <w:rFonts w:asciiTheme="minorHAnsi" w:eastAsiaTheme="minorEastAsia" w:hAnsiTheme="minorHAnsi" w:cstheme="minorBidi"/>
          <w:b w:val="0"/>
          <w:color w:val="auto"/>
          <w:sz w:val="24"/>
          <w:szCs w:val="24"/>
          <w:lang w:bidi="ar-SA"/>
        </w:rPr>
        <w:tab/>
      </w:r>
      <w:r w:rsidR="004B4B0C">
        <w:t>General Information</w:t>
      </w:r>
      <w:r w:rsidR="004B4B0C">
        <w:tab/>
      </w:r>
      <w:r w:rsidR="004B4B0C">
        <w:fldChar w:fldCharType="begin"/>
      </w:r>
      <w:r w:rsidR="004B4B0C">
        <w:instrText xml:space="preserve"> PAGEREF _Toc533144334 \h </w:instrText>
      </w:r>
      <w:r w:rsidR="004B4B0C">
        <w:fldChar w:fldCharType="separate"/>
      </w:r>
      <w:r w:rsidR="004B4B0C">
        <w:t>4</w:t>
      </w:r>
      <w:r w:rsidR="004B4B0C">
        <w:fldChar w:fldCharType="end"/>
      </w:r>
    </w:p>
    <w:p w14:paraId="3284C464" w14:textId="77777777" w:rsidR="004B4B0C" w:rsidRDefault="004B4B0C">
      <w:pPr>
        <w:pStyle w:val="TOC2"/>
        <w:rPr>
          <w:rFonts w:asciiTheme="minorHAnsi" w:eastAsiaTheme="minorEastAsia" w:hAnsiTheme="minorHAnsi" w:cstheme="minorBidi"/>
          <w:color w:val="auto"/>
          <w:sz w:val="24"/>
          <w:szCs w:val="24"/>
          <w:lang w:bidi="ar-SA"/>
        </w:rPr>
      </w:pPr>
      <w:r>
        <w:t>A.</w:t>
      </w:r>
      <w:r>
        <w:rPr>
          <w:rFonts w:asciiTheme="minorHAnsi" w:eastAsiaTheme="minorEastAsia" w:hAnsiTheme="minorHAnsi" w:cstheme="minorBidi"/>
          <w:color w:val="auto"/>
          <w:sz w:val="24"/>
          <w:szCs w:val="24"/>
          <w:lang w:bidi="ar-SA"/>
        </w:rPr>
        <w:tab/>
      </w:r>
      <w:r>
        <w:t>Oregon State Treasury</w:t>
      </w:r>
      <w:r>
        <w:tab/>
      </w:r>
      <w:r>
        <w:fldChar w:fldCharType="begin"/>
      </w:r>
      <w:r>
        <w:instrText xml:space="preserve"> PAGEREF _Toc533144335 \h </w:instrText>
      </w:r>
      <w:r>
        <w:fldChar w:fldCharType="separate"/>
      </w:r>
      <w:r>
        <w:t>4</w:t>
      </w:r>
      <w:r>
        <w:fldChar w:fldCharType="end"/>
      </w:r>
    </w:p>
    <w:p w14:paraId="2A6EF6FD" w14:textId="77777777" w:rsidR="004B4B0C" w:rsidRDefault="004B4B0C">
      <w:pPr>
        <w:pStyle w:val="TOC2"/>
        <w:rPr>
          <w:rFonts w:asciiTheme="minorHAnsi" w:eastAsiaTheme="minorEastAsia" w:hAnsiTheme="minorHAnsi" w:cstheme="minorBidi"/>
          <w:color w:val="auto"/>
          <w:sz w:val="24"/>
          <w:szCs w:val="24"/>
          <w:lang w:bidi="ar-SA"/>
        </w:rPr>
      </w:pPr>
      <w:r>
        <w:t>B.</w:t>
      </w:r>
      <w:r>
        <w:rPr>
          <w:rFonts w:asciiTheme="minorHAnsi" w:eastAsiaTheme="minorEastAsia" w:hAnsiTheme="minorHAnsi" w:cstheme="minorBidi"/>
          <w:color w:val="auto"/>
          <w:sz w:val="24"/>
          <w:szCs w:val="24"/>
          <w:lang w:bidi="ar-SA"/>
        </w:rPr>
        <w:tab/>
      </w:r>
      <w:r>
        <w:t>Statutory Authority</w:t>
      </w:r>
      <w:r>
        <w:tab/>
      </w:r>
      <w:r>
        <w:fldChar w:fldCharType="begin"/>
      </w:r>
      <w:r>
        <w:instrText xml:space="preserve"> PAGEREF _Toc533144336 \h </w:instrText>
      </w:r>
      <w:r>
        <w:fldChar w:fldCharType="separate"/>
      </w:r>
      <w:r>
        <w:t>4</w:t>
      </w:r>
      <w:r>
        <w:fldChar w:fldCharType="end"/>
      </w:r>
    </w:p>
    <w:p w14:paraId="7E060666" w14:textId="77777777" w:rsidR="004B4B0C" w:rsidRDefault="004B4B0C">
      <w:pPr>
        <w:pStyle w:val="TOC2"/>
        <w:rPr>
          <w:rFonts w:asciiTheme="minorHAnsi" w:eastAsiaTheme="minorEastAsia" w:hAnsiTheme="minorHAnsi" w:cstheme="minorBidi"/>
          <w:color w:val="auto"/>
          <w:sz w:val="24"/>
          <w:szCs w:val="24"/>
          <w:lang w:bidi="ar-SA"/>
        </w:rPr>
      </w:pPr>
      <w:r>
        <w:t>C.</w:t>
      </w:r>
      <w:r>
        <w:rPr>
          <w:rFonts w:asciiTheme="minorHAnsi" w:eastAsiaTheme="minorEastAsia" w:hAnsiTheme="minorHAnsi" w:cstheme="minorBidi"/>
          <w:color w:val="auto"/>
          <w:sz w:val="24"/>
          <w:szCs w:val="24"/>
          <w:lang w:bidi="ar-SA"/>
        </w:rPr>
        <w:tab/>
      </w:r>
      <w:r>
        <w:t>Single Point of Contact</w:t>
      </w:r>
      <w:r>
        <w:tab/>
      </w:r>
      <w:r>
        <w:fldChar w:fldCharType="begin"/>
      </w:r>
      <w:r>
        <w:instrText xml:space="preserve"> PAGEREF _Toc533144337 \h </w:instrText>
      </w:r>
      <w:r>
        <w:fldChar w:fldCharType="separate"/>
      </w:r>
      <w:r>
        <w:t>4</w:t>
      </w:r>
      <w:r>
        <w:fldChar w:fldCharType="end"/>
      </w:r>
    </w:p>
    <w:p w14:paraId="483063A0" w14:textId="77777777" w:rsidR="004B4B0C" w:rsidRDefault="004B4B0C">
      <w:pPr>
        <w:pStyle w:val="TOC2"/>
        <w:rPr>
          <w:rFonts w:asciiTheme="minorHAnsi" w:eastAsiaTheme="minorEastAsia" w:hAnsiTheme="minorHAnsi" w:cstheme="minorBidi"/>
          <w:color w:val="auto"/>
          <w:sz w:val="24"/>
          <w:szCs w:val="24"/>
          <w:lang w:bidi="ar-SA"/>
        </w:rPr>
      </w:pPr>
      <w:r>
        <w:t>D.</w:t>
      </w:r>
      <w:r>
        <w:rPr>
          <w:rFonts w:asciiTheme="minorHAnsi" w:eastAsiaTheme="minorEastAsia" w:hAnsiTheme="minorHAnsi" w:cstheme="minorBidi"/>
          <w:color w:val="auto"/>
          <w:sz w:val="24"/>
          <w:szCs w:val="24"/>
          <w:lang w:bidi="ar-SA"/>
        </w:rPr>
        <w:tab/>
      </w:r>
      <w:r>
        <w:t>Public Notice</w:t>
      </w:r>
      <w:r>
        <w:tab/>
      </w:r>
      <w:r>
        <w:fldChar w:fldCharType="begin"/>
      </w:r>
      <w:r>
        <w:instrText xml:space="preserve"> PAGEREF _Toc533144338 \h </w:instrText>
      </w:r>
      <w:r>
        <w:fldChar w:fldCharType="separate"/>
      </w:r>
      <w:r>
        <w:t>5</w:t>
      </w:r>
      <w:r>
        <w:fldChar w:fldCharType="end"/>
      </w:r>
    </w:p>
    <w:p w14:paraId="036AD29C" w14:textId="77777777" w:rsidR="004B4B0C" w:rsidRDefault="004B4B0C">
      <w:pPr>
        <w:pStyle w:val="TOC2"/>
        <w:rPr>
          <w:rFonts w:asciiTheme="minorHAnsi" w:eastAsiaTheme="minorEastAsia" w:hAnsiTheme="minorHAnsi" w:cstheme="minorBidi"/>
          <w:color w:val="auto"/>
          <w:sz w:val="24"/>
          <w:szCs w:val="24"/>
          <w:lang w:bidi="ar-SA"/>
        </w:rPr>
      </w:pPr>
      <w:r>
        <w:t>E.</w:t>
      </w:r>
      <w:r>
        <w:rPr>
          <w:rFonts w:asciiTheme="minorHAnsi" w:eastAsiaTheme="minorEastAsia" w:hAnsiTheme="minorHAnsi" w:cstheme="minorBidi"/>
          <w:color w:val="auto"/>
          <w:sz w:val="24"/>
          <w:szCs w:val="24"/>
          <w:lang w:bidi="ar-SA"/>
        </w:rPr>
        <w:tab/>
      </w:r>
      <w:r>
        <w:t>Business Inclusion and Diversity</w:t>
      </w:r>
      <w:r>
        <w:tab/>
      </w:r>
      <w:r>
        <w:fldChar w:fldCharType="begin"/>
      </w:r>
      <w:r>
        <w:instrText xml:space="preserve"> PAGEREF _Toc533144339 \h </w:instrText>
      </w:r>
      <w:r>
        <w:fldChar w:fldCharType="separate"/>
      </w:r>
      <w:r>
        <w:t>5</w:t>
      </w:r>
      <w:r>
        <w:fldChar w:fldCharType="end"/>
      </w:r>
    </w:p>
    <w:p w14:paraId="341E6A36" w14:textId="77777777" w:rsidR="004B4B0C" w:rsidRDefault="004B4B0C">
      <w:pPr>
        <w:pStyle w:val="TOC1"/>
        <w:rPr>
          <w:rFonts w:asciiTheme="minorHAnsi" w:eastAsiaTheme="minorEastAsia" w:hAnsiTheme="minorHAnsi" w:cstheme="minorBidi"/>
          <w:b w:val="0"/>
          <w:color w:val="auto"/>
          <w:sz w:val="24"/>
          <w:szCs w:val="24"/>
          <w:lang w:bidi="ar-SA"/>
        </w:rPr>
      </w:pPr>
      <w:r>
        <w:t>2.</w:t>
      </w:r>
      <w:r>
        <w:rPr>
          <w:rFonts w:asciiTheme="minorHAnsi" w:eastAsiaTheme="minorEastAsia" w:hAnsiTheme="minorHAnsi" w:cstheme="minorBidi"/>
          <w:b w:val="0"/>
          <w:color w:val="auto"/>
          <w:sz w:val="24"/>
          <w:szCs w:val="24"/>
          <w:lang w:bidi="ar-SA"/>
        </w:rPr>
        <w:tab/>
      </w:r>
      <w:r>
        <w:t>Procurement Information</w:t>
      </w:r>
      <w:r>
        <w:tab/>
      </w:r>
      <w:r>
        <w:fldChar w:fldCharType="begin"/>
      </w:r>
      <w:r>
        <w:instrText xml:space="preserve"> PAGEREF _Toc533144340 \h </w:instrText>
      </w:r>
      <w:r>
        <w:fldChar w:fldCharType="separate"/>
      </w:r>
      <w:r>
        <w:t>6</w:t>
      </w:r>
      <w:r>
        <w:fldChar w:fldCharType="end"/>
      </w:r>
    </w:p>
    <w:p w14:paraId="0DDD74A9" w14:textId="77777777" w:rsidR="004B4B0C" w:rsidRDefault="004B4B0C">
      <w:pPr>
        <w:pStyle w:val="TOC2"/>
        <w:rPr>
          <w:rFonts w:asciiTheme="minorHAnsi" w:eastAsiaTheme="minorEastAsia" w:hAnsiTheme="minorHAnsi" w:cstheme="minorBidi"/>
          <w:color w:val="auto"/>
          <w:sz w:val="24"/>
          <w:szCs w:val="24"/>
          <w:lang w:bidi="ar-SA"/>
        </w:rPr>
      </w:pPr>
      <w:r>
        <w:t>A.</w:t>
      </w:r>
      <w:r>
        <w:rPr>
          <w:rFonts w:asciiTheme="minorHAnsi" w:eastAsiaTheme="minorEastAsia" w:hAnsiTheme="minorHAnsi" w:cstheme="minorBidi"/>
          <w:color w:val="auto"/>
          <w:sz w:val="24"/>
          <w:szCs w:val="24"/>
          <w:lang w:bidi="ar-SA"/>
        </w:rPr>
        <w:tab/>
      </w:r>
      <w:r>
        <w:t>Introduction</w:t>
      </w:r>
      <w:r>
        <w:tab/>
      </w:r>
      <w:r>
        <w:fldChar w:fldCharType="begin"/>
      </w:r>
      <w:r>
        <w:instrText xml:space="preserve"> PAGEREF _Toc533144341 \h </w:instrText>
      </w:r>
      <w:r>
        <w:fldChar w:fldCharType="separate"/>
      </w:r>
      <w:r>
        <w:t>6</w:t>
      </w:r>
      <w:r>
        <w:fldChar w:fldCharType="end"/>
      </w:r>
    </w:p>
    <w:p w14:paraId="03D11F1C" w14:textId="77777777" w:rsidR="004B4B0C" w:rsidRDefault="004B4B0C">
      <w:pPr>
        <w:pStyle w:val="TOC2"/>
        <w:rPr>
          <w:rFonts w:asciiTheme="minorHAnsi" w:eastAsiaTheme="minorEastAsia" w:hAnsiTheme="minorHAnsi" w:cstheme="minorBidi"/>
          <w:color w:val="auto"/>
          <w:sz w:val="24"/>
          <w:szCs w:val="24"/>
          <w:lang w:bidi="ar-SA"/>
        </w:rPr>
      </w:pPr>
      <w:r>
        <w:t>B.</w:t>
      </w:r>
      <w:r>
        <w:rPr>
          <w:rFonts w:asciiTheme="minorHAnsi" w:eastAsiaTheme="minorEastAsia" w:hAnsiTheme="minorHAnsi" w:cstheme="minorBidi"/>
          <w:color w:val="auto"/>
          <w:sz w:val="24"/>
          <w:szCs w:val="24"/>
          <w:lang w:bidi="ar-SA"/>
        </w:rPr>
        <w:tab/>
      </w:r>
      <w:r>
        <w:t>Program Overview</w:t>
      </w:r>
      <w:r>
        <w:tab/>
      </w:r>
      <w:r>
        <w:fldChar w:fldCharType="begin"/>
      </w:r>
      <w:r>
        <w:instrText xml:space="preserve"> PAGEREF _Toc533144342 \h </w:instrText>
      </w:r>
      <w:r>
        <w:fldChar w:fldCharType="separate"/>
      </w:r>
      <w:r>
        <w:t>6</w:t>
      </w:r>
      <w:r>
        <w:fldChar w:fldCharType="end"/>
      </w:r>
    </w:p>
    <w:p w14:paraId="08A332FE" w14:textId="77777777" w:rsidR="004B4B0C" w:rsidRDefault="004B4B0C">
      <w:pPr>
        <w:pStyle w:val="TOC2"/>
        <w:rPr>
          <w:rFonts w:asciiTheme="minorHAnsi" w:eastAsiaTheme="minorEastAsia" w:hAnsiTheme="minorHAnsi" w:cstheme="minorBidi"/>
          <w:color w:val="auto"/>
          <w:sz w:val="24"/>
          <w:szCs w:val="24"/>
          <w:lang w:bidi="ar-SA"/>
        </w:rPr>
      </w:pPr>
      <w:r>
        <w:t>C.</w:t>
      </w:r>
      <w:r>
        <w:rPr>
          <w:rFonts w:asciiTheme="minorHAnsi" w:eastAsiaTheme="minorEastAsia" w:hAnsiTheme="minorHAnsi" w:cstheme="minorBidi"/>
          <w:color w:val="auto"/>
          <w:sz w:val="24"/>
          <w:szCs w:val="24"/>
          <w:lang w:bidi="ar-SA"/>
        </w:rPr>
        <w:tab/>
      </w:r>
      <w:r>
        <w:t>Project Overview and Purpose</w:t>
      </w:r>
      <w:r>
        <w:tab/>
      </w:r>
      <w:r>
        <w:fldChar w:fldCharType="begin"/>
      </w:r>
      <w:r>
        <w:instrText xml:space="preserve"> PAGEREF _Toc533144343 \h </w:instrText>
      </w:r>
      <w:r>
        <w:fldChar w:fldCharType="separate"/>
      </w:r>
      <w:r>
        <w:t>6</w:t>
      </w:r>
      <w:r>
        <w:fldChar w:fldCharType="end"/>
      </w:r>
    </w:p>
    <w:p w14:paraId="77E7E820" w14:textId="77777777" w:rsidR="004B4B0C" w:rsidRDefault="004B4B0C">
      <w:pPr>
        <w:pStyle w:val="TOC2"/>
        <w:rPr>
          <w:rFonts w:asciiTheme="minorHAnsi" w:eastAsiaTheme="minorEastAsia" w:hAnsiTheme="minorHAnsi" w:cstheme="minorBidi"/>
          <w:color w:val="auto"/>
          <w:sz w:val="24"/>
          <w:szCs w:val="24"/>
          <w:lang w:bidi="ar-SA"/>
        </w:rPr>
      </w:pPr>
      <w:r>
        <w:t>D.</w:t>
      </w:r>
      <w:r>
        <w:rPr>
          <w:rFonts w:asciiTheme="minorHAnsi" w:eastAsiaTheme="minorEastAsia" w:hAnsiTheme="minorHAnsi" w:cstheme="minorBidi"/>
          <w:color w:val="auto"/>
          <w:sz w:val="24"/>
          <w:szCs w:val="24"/>
          <w:lang w:bidi="ar-SA"/>
        </w:rPr>
        <w:tab/>
      </w:r>
      <w:r>
        <w:t>Scope of Work</w:t>
      </w:r>
      <w:r>
        <w:tab/>
      </w:r>
      <w:r>
        <w:fldChar w:fldCharType="begin"/>
      </w:r>
      <w:r>
        <w:instrText xml:space="preserve"> PAGEREF _Toc533144344 \h </w:instrText>
      </w:r>
      <w:r>
        <w:fldChar w:fldCharType="separate"/>
      </w:r>
      <w:r>
        <w:t>6</w:t>
      </w:r>
      <w:r>
        <w:fldChar w:fldCharType="end"/>
      </w:r>
    </w:p>
    <w:p w14:paraId="16C11A20" w14:textId="77777777" w:rsidR="004B4B0C" w:rsidRDefault="004B4B0C">
      <w:pPr>
        <w:pStyle w:val="TOC2"/>
        <w:rPr>
          <w:rFonts w:asciiTheme="minorHAnsi" w:eastAsiaTheme="minorEastAsia" w:hAnsiTheme="minorHAnsi" w:cstheme="minorBidi"/>
          <w:color w:val="auto"/>
          <w:sz w:val="24"/>
          <w:szCs w:val="24"/>
          <w:lang w:bidi="ar-SA"/>
        </w:rPr>
      </w:pPr>
      <w:r>
        <w:t>E.</w:t>
      </w:r>
      <w:r>
        <w:rPr>
          <w:rFonts w:asciiTheme="minorHAnsi" w:eastAsiaTheme="minorEastAsia" w:hAnsiTheme="minorHAnsi" w:cstheme="minorBidi"/>
          <w:color w:val="auto"/>
          <w:sz w:val="24"/>
          <w:szCs w:val="24"/>
          <w:lang w:bidi="ar-SA"/>
        </w:rPr>
        <w:tab/>
      </w:r>
      <w:r>
        <w:t>Schedule</w:t>
      </w:r>
      <w:r>
        <w:tab/>
      </w:r>
      <w:r>
        <w:fldChar w:fldCharType="begin"/>
      </w:r>
      <w:r>
        <w:instrText xml:space="preserve"> PAGEREF _Toc533144345 \h </w:instrText>
      </w:r>
      <w:r>
        <w:fldChar w:fldCharType="separate"/>
      </w:r>
      <w:r>
        <w:t>7</w:t>
      </w:r>
      <w:r>
        <w:fldChar w:fldCharType="end"/>
      </w:r>
    </w:p>
    <w:p w14:paraId="0913F2E7" w14:textId="77777777" w:rsidR="004B4B0C" w:rsidRDefault="004B4B0C">
      <w:pPr>
        <w:pStyle w:val="TOC2"/>
        <w:rPr>
          <w:rFonts w:asciiTheme="minorHAnsi" w:eastAsiaTheme="minorEastAsia" w:hAnsiTheme="minorHAnsi" w:cstheme="minorBidi"/>
          <w:color w:val="auto"/>
          <w:sz w:val="24"/>
          <w:szCs w:val="24"/>
          <w:lang w:bidi="ar-SA"/>
        </w:rPr>
      </w:pPr>
      <w:r>
        <w:t>F.</w:t>
      </w:r>
      <w:r>
        <w:rPr>
          <w:rFonts w:asciiTheme="minorHAnsi" w:eastAsiaTheme="minorEastAsia" w:hAnsiTheme="minorHAnsi" w:cstheme="minorBidi"/>
          <w:color w:val="auto"/>
          <w:sz w:val="24"/>
          <w:szCs w:val="24"/>
          <w:lang w:bidi="ar-SA"/>
        </w:rPr>
        <w:tab/>
      </w:r>
      <w:r>
        <w:t>Protests</w:t>
      </w:r>
      <w:r>
        <w:tab/>
      </w:r>
      <w:r>
        <w:fldChar w:fldCharType="begin"/>
      </w:r>
      <w:r>
        <w:instrText xml:space="preserve"> PAGEREF _Toc533144346 \h </w:instrText>
      </w:r>
      <w:r>
        <w:fldChar w:fldCharType="separate"/>
      </w:r>
      <w:r>
        <w:t>8</w:t>
      </w:r>
      <w:r>
        <w:fldChar w:fldCharType="end"/>
      </w:r>
    </w:p>
    <w:p w14:paraId="5D5A4103" w14:textId="77777777" w:rsidR="004B4B0C" w:rsidRDefault="004B4B0C">
      <w:pPr>
        <w:pStyle w:val="TOC1"/>
        <w:rPr>
          <w:rFonts w:asciiTheme="minorHAnsi" w:eastAsiaTheme="minorEastAsia" w:hAnsiTheme="minorHAnsi" w:cstheme="minorBidi"/>
          <w:b w:val="0"/>
          <w:color w:val="auto"/>
          <w:sz w:val="24"/>
          <w:szCs w:val="24"/>
          <w:lang w:bidi="ar-SA"/>
        </w:rPr>
      </w:pPr>
      <w:r>
        <w:t>3.</w:t>
      </w:r>
      <w:r>
        <w:rPr>
          <w:rFonts w:asciiTheme="minorHAnsi" w:eastAsiaTheme="minorEastAsia" w:hAnsiTheme="minorHAnsi" w:cstheme="minorBidi"/>
          <w:b w:val="0"/>
          <w:color w:val="auto"/>
          <w:sz w:val="24"/>
          <w:szCs w:val="24"/>
          <w:lang w:bidi="ar-SA"/>
        </w:rPr>
        <w:tab/>
      </w:r>
      <w:r>
        <w:t>Qualification Requirements</w:t>
      </w:r>
      <w:r>
        <w:tab/>
      </w:r>
      <w:r>
        <w:fldChar w:fldCharType="begin"/>
      </w:r>
      <w:r>
        <w:instrText xml:space="preserve"> PAGEREF _Toc533144347 \h </w:instrText>
      </w:r>
      <w:r>
        <w:fldChar w:fldCharType="separate"/>
      </w:r>
      <w:r>
        <w:t>9</w:t>
      </w:r>
      <w:r>
        <w:fldChar w:fldCharType="end"/>
      </w:r>
    </w:p>
    <w:p w14:paraId="6A7CF9A9" w14:textId="77777777" w:rsidR="004B4B0C" w:rsidRDefault="004B4B0C">
      <w:pPr>
        <w:pStyle w:val="TOC2"/>
        <w:rPr>
          <w:rFonts w:asciiTheme="minorHAnsi" w:eastAsiaTheme="minorEastAsia" w:hAnsiTheme="minorHAnsi" w:cstheme="minorBidi"/>
          <w:color w:val="auto"/>
          <w:sz w:val="24"/>
          <w:szCs w:val="24"/>
          <w:lang w:bidi="ar-SA"/>
        </w:rPr>
      </w:pPr>
      <w:r>
        <w:t>A.</w:t>
      </w:r>
      <w:r>
        <w:rPr>
          <w:rFonts w:asciiTheme="minorHAnsi" w:eastAsiaTheme="minorEastAsia" w:hAnsiTheme="minorHAnsi" w:cstheme="minorBidi"/>
          <w:color w:val="auto"/>
          <w:sz w:val="24"/>
          <w:szCs w:val="24"/>
          <w:lang w:bidi="ar-SA"/>
        </w:rPr>
        <w:tab/>
      </w:r>
      <w:r>
        <w:t>Minimum Qualification</w:t>
      </w:r>
      <w:r>
        <w:tab/>
      </w:r>
      <w:r>
        <w:fldChar w:fldCharType="begin"/>
      </w:r>
      <w:r>
        <w:instrText xml:space="preserve"> PAGEREF _Toc533144348 \h </w:instrText>
      </w:r>
      <w:r>
        <w:fldChar w:fldCharType="separate"/>
      </w:r>
      <w:r>
        <w:t>9</w:t>
      </w:r>
      <w:r>
        <w:fldChar w:fldCharType="end"/>
      </w:r>
    </w:p>
    <w:p w14:paraId="5782C5F9" w14:textId="77777777" w:rsidR="004B4B0C" w:rsidRDefault="004B4B0C">
      <w:pPr>
        <w:pStyle w:val="TOC2"/>
        <w:rPr>
          <w:rFonts w:asciiTheme="minorHAnsi" w:eastAsiaTheme="minorEastAsia" w:hAnsiTheme="minorHAnsi" w:cstheme="minorBidi"/>
          <w:color w:val="auto"/>
          <w:sz w:val="24"/>
          <w:szCs w:val="24"/>
          <w:lang w:bidi="ar-SA"/>
        </w:rPr>
      </w:pPr>
      <w:r>
        <w:t>B.</w:t>
      </w:r>
      <w:r>
        <w:rPr>
          <w:rFonts w:asciiTheme="minorHAnsi" w:eastAsiaTheme="minorEastAsia" w:hAnsiTheme="minorHAnsi" w:cstheme="minorBidi"/>
          <w:color w:val="auto"/>
          <w:sz w:val="24"/>
          <w:szCs w:val="24"/>
          <w:lang w:bidi="ar-SA"/>
        </w:rPr>
        <w:tab/>
      </w:r>
      <w:r>
        <w:t>Licensing and Certification Requirements</w:t>
      </w:r>
      <w:r>
        <w:tab/>
      </w:r>
      <w:r>
        <w:fldChar w:fldCharType="begin"/>
      </w:r>
      <w:r>
        <w:instrText xml:space="preserve"> PAGEREF _Toc533144349 \h </w:instrText>
      </w:r>
      <w:r>
        <w:fldChar w:fldCharType="separate"/>
      </w:r>
      <w:r>
        <w:t>9</w:t>
      </w:r>
      <w:r>
        <w:fldChar w:fldCharType="end"/>
      </w:r>
    </w:p>
    <w:p w14:paraId="4EF1CBC8" w14:textId="77777777" w:rsidR="004B4B0C" w:rsidRDefault="004B4B0C">
      <w:pPr>
        <w:pStyle w:val="TOC1"/>
        <w:rPr>
          <w:rFonts w:asciiTheme="minorHAnsi" w:eastAsiaTheme="minorEastAsia" w:hAnsiTheme="minorHAnsi" w:cstheme="minorBidi"/>
          <w:b w:val="0"/>
          <w:color w:val="auto"/>
          <w:sz w:val="24"/>
          <w:szCs w:val="24"/>
          <w:lang w:bidi="ar-SA"/>
        </w:rPr>
      </w:pPr>
      <w:r>
        <w:t>4.</w:t>
      </w:r>
      <w:r>
        <w:rPr>
          <w:rFonts w:asciiTheme="minorHAnsi" w:eastAsiaTheme="minorEastAsia" w:hAnsiTheme="minorHAnsi" w:cstheme="minorBidi"/>
          <w:b w:val="0"/>
          <w:color w:val="auto"/>
          <w:sz w:val="24"/>
          <w:szCs w:val="24"/>
          <w:lang w:bidi="ar-SA"/>
        </w:rPr>
        <w:tab/>
      </w:r>
      <w:r>
        <w:t>Proposal Requirements</w:t>
      </w:r>
      <w:r>
        <w:tab/>
      </w:r>
      <w:r>
        <w:fldChar w:fldCharType="begin"/>
      </w:r>
      <w:r>
        <w:instrText xml:space="preserve"> PAGEREF _Toc533144350 \h </w:instrText>
      </w:r>
      <w:r>
        <w:fldChar w:fldCharType="separate"/>
      </w:r>
      <w:r>
        <w:t>10</w:t>
      </w:r>
      <w:r>
        <w:fldChar w:fldCharType="end"/>
      </w:r>
    </w:p>
    <w:p w14:paraId="2D2387D5" w14:textId="77777777" w:rsidR="004B4B0C" w:rsidRDefault="004B4B0C">
      <w:pPr>
        <w:pStyle w:val="TOC2"/>
        <w:rPr>
          <w:rFonts w:asciiTheme="minorHAnsi" w:eastAsiaTheme="minorEastAsia" w:hAnsiTheme="minorHAnsi" w:cstheme="minorBidi"/>
          <w:color w:val="auto"/>
          <w:sz w:val="24"/>
          <w:szCs w:val="24"/>
          <w:lang w:bidi="ar-SA"/>
        </w:rPr>
      </w:pPr>
      <w:r>
        <w:t>A.</w:t>
      </w:r>
      <w:r>
        <w:rPr>
          <w:rFonts w:asciiTheme="minorHAnsi" w:eastAsiaTheme="minorEastAsia" w:hAnsiTheme="minorHAnsi" w:cstheme="minorBidi"/>
          <w:color w:val="auto"/>
          <w:sz w:val="24"/>
          <w:szCs w:val="24"/>
          <w:lang w:bidi="ar-SA"/>
        </w:rPr>
        <w:tab/>
      </w:r>
      <w:r>
        <w:t>Format, Quantity, and Delivery</w:t>
      </w:r>
      <w:r>
        <w:tab/>
      </w:r>
      <w:r>
        <w:fldChar w:fldCharType="begin"/>
      </w:r>
      <w:r>
        <w:instrText xml:space="preserve"> PAGEREF _Toc533144351 \h </w:instrText>
      </w:r>
      <w:r>
        <w:fldChar w:fldCharType="separate"/>
      </w:r>
      <w:r>
        <w:t>10</w:t>
      </w:r>
      <w:r>
        <w:fldChar w:fldCharType="end"/>
      </w:r>
    </w:p>
    <w:p w14:paraId="471EB77E" w14:textId="77777777" w:rsidR="004B4B0C" w:rsidRDefault="004B4B0C">
      <w:pPr>
        <w:pStyle w:val="TOC2"/>
        <w:rPr>
          <w:rFonts w:asciiTheme="minorHAnsi" w:eastAsiaTheme="minorEastAsia" w:hAnsiTheme="minorHAnsi" w:cstheme="minorBidi"/>
          <w:color w:val="auto"/>
          <w:sz w:val="24"/>
          <w:szCs w:val="24"/>
          <w:lang w:bidi="ar-SA"/>
        </w:rPr>
      </w:pPr>
      <w:r>
        <w:t>B.</w:t>
      </w:r>
      <w:r>
        <w:rPr>
          <w:rFonts w:asciiTheme="minorHAnsi" w:eastAsiaTheme="minorEastAsia" w:hAnsiTheme="minorHAnsi" w:cstheme="minorBidi"/>
          <w:color w:val="auto"/>
          <w:sz w:val="24"/>
          <w:szCs w:val="24"/>
          <w:lang w:bidi="ar-SA"/>
        </w:rPr>
        <w:tab/>
      </w:r>
      <w:r>
        <w:t>General Requirements</w:t>
      </w:r>
      <w:r>
        <w:tab/>
      </w:r>
      <w:r>
        <w:fldChar w:fldCharType="begin"/>
      </w:r>
      <w:r>
        <w:instrText xml:space="preserve"> PAGEREF _Toc533144352 \h </w:instrText>
      </w:r>
      <w:r>
        <w:fldChar w:fldCharType="separate"/>
      </w:r>
      <w:r>
        <w:t>11</w:t>
      </w:r>
      <w:r>
        <w:fldChar w:fldCharType="end"/>
      </w:r>
    </w:p>
    <w:p w14:paraId="007230B3" w14:textId="77777777" w:rsidR="004B4B0C" w:rsidRDefault="004B4B0C">
      <w:pPr>
        <w:pStyle w:val="TOC2"/>
        <w:rPr>
          <w:rFonts w:asciiTheme="minorHAnsi" w:eastAsiaTheme="minorEastAsia" w:hAnsiTheme="minorHAnsi" w:cstheme="minorBidi"/>
          <w:color w:val="auto"/>
          <w:sz w:val="24"/>
          <w:szCs w:val="24"/>
          <w:lang w:bidi="ar-SA"/>
        </w:rPr>
      </w:pPr>
      <w:r>
        <w:t>C.</w:t>
      </w:r>
      <w:r>
        <w:rPr>
          <w:rFonts w:asciiTheme="minorHAnsi" w:eastAsiaTheme="minorEastAsia" w:hAnsiTheme="minorHAnsi" w:cstheme="minorBidi"/>
          <w:color w:val="auto"/>
          <w:sz w:val="24"/>
          <w:szCs w:val="24"/>
          <w:lang w:bidi="ar-SA"/>
        </w:rPr>
        <w:tab/>
      </w:r>
      <w:r>
        <w:t>Information and Certification Sheet</w:t>
      </w:r>
      <w:r>
        <w:tab/>
      </w:r>
      <w:r>
        <w:fldChar w:fldCharType="begin"/>
      </w:r>
      <w:r>
        <w:instrText xml:space="preserve"> PAGEREF _Toc533144353 \h </w:instrText>
      </w:r>
      <w:r>
        <w:fldChar w:fldCharType="separate"/>
      </w:r>
      <w:r>
        <w:t>11</w:t>
      </w:r>
      <w:r>
        <w:fldChar w:fldCharType="end"/>
      </w:r>
    </w:p>
    <w:p w14:paraId="37C2E0ED" w14:textId="77777777" w:rsidR="004B4B0C" w:rsidRDefault="004B4B0C">
      <w:pPr>
        <w:pStyle w:val="TOC2"/>
        <w:rPr>
          <w:rFonts w:asciiTheme="minorHAnsi" w:eastAsiaTheme="minorEastAsia" w:hAnsiTheme="minorHAnsi" w:cstheme="minorBidi"/>
          <w:color w:val="auto"/>
          <w:sz w:val="24"/>
          <w:szCs w:val="24"/>
          <w:lang w:bidi="ar-SA"/>
        </w:rPr>
      </w:pPr>
      <w:r>
        <w:t>D.</w:t>
      </w:r>
      <w:r>
        <w:rPr>
          <w:rFonts w:asciiTheme="minorHAnsi" w:eastAsiaTheme="minorEastAsia" w:hAnsiTheme="minorHAnsi" w:cstheme="minorBidi"/>
          <w:color w:val="auto"/>
          <w:sz w:val="24"/>
          <w:szCs w:val="24"/>
          <w:lang w:bidi="ar-SA"/>
        </w:rPr>
        <w:tab/>
      </w:r>
      <w:r>
        <w:t>Public Records and Exemptions</w:t>
      </w:r>
      <w:r>
        <w:tab/>
      </w:r>
      <w:r>
        <w:fldChar w:fldCharType="begin"/>
      </w:r>
      <w:r>
        <w:instrText xml:space="preserve"> PAGEREF _Toc533144354 \h </w:instrText>
      </w:r>
      <w:r>
        <w:fldChar w:fldCharType="separate"/>
      </w:r>
      <w:r>
        <w:t>11</w:t>
      </w:r>
      <w:r>
        <w:fldChar w:fldCharType="end"/>
      </w:r>
    </w:p>
    <w:p w14:paraId="4A3BA9C8" w14:textId="77777777" w:rsidR="004B4B0C" w:rsidRDefault="004B4B0C">
      <w:pPr>
        <w:pStyle w:val="TOC2"/>
        <w:rPr>
          <w:rFonts w:asciiTheme="minorHAnsi" w:eastAsiaTheme="minorEastAsia" w:hAnsiTheme="minorHAnsi" w:cstheme="minorBidi"/>
          <w:color w:val="auto"/>
          <w:sz w:val="24"/>
          <w:szCs w:val="24"/>
          <w:lang w:bidi="ar-SA"/>
        </w:rPr>
      </w:pPr>
      <w:r>
        <w:t>E.</w:t>
      </w:r>
      <w:r>
        <w:rPr>
          <w:rFonts w:asciiTheme="minorHAnsi" w:eastAsiaTheme="minorEastAsia" w:hAnsiTheme="minorHAnsi" w:cstheme="minorBidi"/>
          <w:color w:val="auto"/>
          <w:sz w:val="24"/>
          <w:szCs w:val="24"/>
          <w:lang w:bidi="ar-SA"/>
        </w:rPr>
        <w:tab/>
      </w:r>
      <w:r>
        <w:t>References</w:t>
      </w:r>
      <w:r>
        <w:tab/>
      </w:r>
      <w:r>
        <w:fldChar w:fldCharType="begin"/>
      </w:r>
      <w:r>
        <w:instrText xml:space="preserve"> PAGEREF _Toc533144355 \h </w:instrText>
      </w:r>
      <w:r>
        <w:fldChar w:fldCharType="separate"/>
      </w:r>
      <w:r>
        <w:t>12</w:t>
      </w:r>
      <w:r>
        <w:fldChar w:fldCharType="end"/>
      </w:r>
    </w:p>
    <w:p w14:paraId="6DED401C" w14:textId="77777777" w:rsidR="004B4B0C" w:rsidRDefault="004B4B0C">
      <w:pPr>
        <w:pStyle w:val="TOC2"/>
        <w:rPr>
          <w:rFonts w:asciiTheme="minorHAnsi" w:eastAsiaTheme="minorEastAsia" w:hAnsiTheme="minorHAnsi" w:cstheme="minorBidi"/>
          <w:color w:val="auto"/>
          <w:sz w:val="24"/>
          <w:szCs w:val="24"/>
          <w:lang w:bidi="ar-SA"/>
        </w:rPr>
      </w:pPr>
      <w:r>
        <w:t>F.</w:t>
      </w:r>
      <w:r>
        <w:rPr>
          <w:rFonts w:asciiTheme="minorHAnsi" w:eastAsiaTheme="minorEastAsia" w:hAnsiTheme="minorHAnsi" w:cstheme="minorBidi"/>
          <w:color w:val="auto"/>
          <w:sz w:val="24"/>
          <w:szCs w:val="24"/>
          <w:lang w:bidi="ar-SA"/>
        </w:rPr>
        <w:tab/>
      </w:r>
      <w:r>
        <w:t>Price Proposal</w:t>
      </w:r>
      <w:r>
        <w:tab/>
      </w:r>
      <w:r>
        <w:fldChar w:fldCharType="begin"/>
      </w:r>
      <w:r>
        <w:instrText xml:space="preserve"> PAGEREF _Toc533144356 \h </w:instrText>
      </w:r>
      <w:r>
        <w:fldChar w:fldCharType="separate"/>
      </w:r>
      <w:r>
        <w:t>12</w:t>
      </w:r>
      <w:r>
        <w:fldChar w:fldCharType="end"/>
      </w:r>
    </w:p>
    <w:p w14:paraId="41C165F0" w14:textId="77777777" w:rsidR="004B4B0C" w:rsidRDefault="004B4B0C">
      <w:pPr>
        <w:pStyle w:val="TOC2"/>
        <w:rPr>
          <w:rFonts w:asciiTheme="minorHAnsi" w:eastAsiaTheme="minorEastAsia" w:hAnsiTheme="minorHAnsi" w:cstheme="minorBidi"/>
          <w:color w:val="auto"/>
          <w:sz w:val="24"/>
          <w:szCs w:val="24"/>
          <w:lang w:bidi="ar-SA"/>
        </w:rPr>
      </w:pPr>
      <w:r>
        <w:t>G.</w:t>
      </w:r>
      <w:r>
        <w:rPr>
          <w:rFonts w:asciiTheme="minorHAnsi" w:eastAsiaTheme="minorEastAsia" w:hAnsiTheme="minorHAnsi" w:cstheme="minorBidi"/>
          <w:color w:val="auto"/>
          <w:sz w:val="24"/>
          <w:szCs w:val="24"/>
          <w:lang w:bidi="ar-SA"/>
        </w:rPr>
        <w:tab/>
      </w:r>
      <w:r>
        <w:t>Key Persons and Resumes</w:t>
      </w:r>
      <w:r>
        <w:tab/>
      </w:r>
      <w:r>
        <w:fldChar w:fldCharType="begin"/>
      </w:r>
      <w:r>
        <w:instrText xml:space="preserve"> PAGEREF _Toc533144357 \h </w:instrText>
      </w:r>
      <w:r>
        <w:fldChar w:fldCharType="separate"/>
      </w:r>
      <w:r>
        <w:t>12</w:t>
      </w:r>
      <w:r>
        <w:fldChar w:fldCharType="end"/>
      </w:r>
    </w:p>
    <w:p w14:paraId="33707417" w14:textId="77777777" w:rsidR="004B4B0C" w:rsidRDefault="004B4B0C">
      <w:pPr>
        <w:pStyle w:val="TOC2"/>
        <w:rPr>
          <w:rFonts w:asciiTheme="minorHAnsi" w:eastAsiaTheme="minorEastAsia" w:hAnsiTheme="minorHAnsi" w:cstheme="minorBidi"/>
          <w:color w:val="auto"/>
          <w:sz w:val="24"/>
          <w:szCs w:val="24"/>
          <w:lang w:bidi="ar-SA"/>
        </w:rPr>
      </w:pPr>
      <w:r>
        <w:t>H.</w:t>
      </w:r>
      <w:r>
        <w:rPr>
          <w:rFonts w:asciiTheme="minorHAnsi" w:eastAsiaTheme="minorEastAsia" w:hAnsiTheme="minorHAnsi" w:cstheme="minorBidi"/>
          <w:color w:val="auto"/>
          <w:sz w:val="24"/>
          <w:szCs w:val="24"/>
          <w:lang w:bidi="ar-SA"/>
        </w:rPr>
        <w:tab/>
      </w:r>
      <w:r>
        <w:t>Project Implementation Plan</w:t>
      </w:r>
      <w:r>
        <w:tab/>
      </w:r>
      <w:r>
        <w:fldChar w:fldCharType="begin"/>
      </w:r>
      <w:r>
        <w:instrText xml:space="preserve"> PAGEREF _Toc533144358 \h </w:instrText>
      </w:r>
      <w:r>
        <w:fldChar w:fldCharType="separate"/>
      </w:r>
      <w:r>
        <w:t>13</w:t>
      </w:r>
      <w:r>
        <w:fldChar w:fldCharType="end"/>
      </w:r>
    </w:p>
    <w:p w14:paraId="7C227044" w14:textId="77777777" w:rsidR="004B4B0C" w:rsidRDefault="004B4B0C">
      <w:pPr>
        <w:pStyle w:val="TOC2"/>
        <w:rPr>
          <w:rFonts w:asciiTheme="minorHAnsi" w:eastAsiaTheme="minorEastAsia" w:hAnsiTheme="minorHAnsi" w:cstheme="minorBidi"/>
          <w:color w:val="auto"/>
          <w:sz w:val="24"/>
          <w:szCs w:val="24"/>
          <w:lang w:bidi="ar-SA"/>
        </w:rPr>
      </w:pPr>
      <w:r>
        <w:t>I.</w:t>
      </w:r>
      <w:r>
        <w:rPr>
          <w:rFonts w:asciiTheme="minorHAnsi" w:eastAsiaTheme="minorEastAsia" w:hAnsiTheme="minorHAnsi" w:cstheme="minorBidi"/>
          <w:color w:val="auto"/>
          <w:sz w:val="24"/>
          <w:szCs w:val="24"/>
          <w:lang w:bidi="ar-SA"/>
        </w:rPr>
        <w:tab/>
      </w:r>
      <w:r>
        <w:t>Sample Contract Exceptions</w:t>
      </w:r>
      <w:r>
        <w:tab/>
      </w:r>
      <w:r>
        <w:fldChar w:fldCharType="begin"/>
      </w:r>
      <w:r>
        <w:instrText xml:space="preserve"> PAGEREF _Toc533144359 \h </w:instrText>
      </w:r>
      <w:r>
        <w:fldChar w:fldCharType="separate"/>
      </w:r>
      <w:r>
        <w:t>13</w:t>
      </w:r>
      <w:r>
        <w:fldChar w:fldCharType="end"/>
      </w:r>
    </w:p>
    <w:p w14:paraId="5039DFB5" w14:textId="77777777" w:rsidR="004B4B0C" w:rsidRDefault="004B4B0C">
      <w:pPr>
        <w:pStyle w:val="TOC1"/>
        <w:rPr>
          <w:rFonts w:asciiTheme="minorHAnsi" w:eastAsiaTheme="minorEastAsia" w:hAnsiTheme="minorHAnsi" w:cstheme="minorBidi"/>
          <w:b w:val="0"/>
          <w:color w:val="auto"/>
          <w:sz w:val="24"/>
          <w:szCs w:val="24"/>
          <w:lang w:bidi="ar-SA"/>
        </w:rPr>
      </w:pPr>
      <w:r>
        <w:t>5.</w:t>
      </w:r>
      <w:r>
        <w:rPr>
          <w:rFonts w:asciiTheme="minorHAnsi" w:eastAsiaTheme="minorEastAsia" w:hAnsiTheme="minorHAnsi" w:cstheme="minorBidi"/>
          <w:b w:val="0"/>
          <w:color w:val="auto"/>
          <w:sz w:val="24"/>
          <w:szCs w:val="24"/>
          <w:lang w:bidi="ar-SA"/>
        </w:rPr>
        <w:tab/>
      </w:r>
      <w:r>
        <w:t>Solicitation Process</w:t>
      </w:r>
      <w:r>
        <w:tab/>
      </w:r>
      <w:r>
        <w:fldChar w:fldCharType="begin"/>
      </w:r>
      <w:r>
        <w:instrText xml:space="preserve"> PAGEREF _Toc533144360 \h </w:instrText>
      </w:r>
      <w:r>
        <w:fldChar w:fldCharType="separate"/>
      </w:r>
      <w:r>
        <w:t>14</w:t>
      </w:r>
      <w:r>
        <w:fldChar w:fldCharType="end"/>
      </w:r>
    </w:p>
    <w:p w14:paraId="5747F819" w14:textId="77777777" w:rsidR="004B4B0C" w:rsidRDefault="004B4B0C">
      <w:pPr>
        <w:pStyle w:val="TOC2"/>
        <w:rPr>
          <w:rFonts w:asciiTheme="minorHAnsi" w:eastAsiaTheme="minorEastAsia" w:hAnsiTheme="minorHAnsi" w:cstheme="minorBidi"/>
          <w:color w:val="auto"/>
          <w:sz w:val="24"/>
          <w:szCs w:val="24"/>
          <w:lang w:bidi="ar-SA"/>
        </w:rPr>
      </w:pPr>
      <w:r>
        <w:t>A.</w:t>
      </w:r>
      <w:r>
        <w:rPr>
          <w:rFonts w:asciiTheme="minorHAnsi" w:eastAsiaTheme="minorEastAsia" w:hAnsiTheme="minorHAnsi" w:cstheme="minorBidi"/>
          <w:color w:val="auto"/>
          <w:sz w:val="24"/>
          <w:szCs w:val="24"/>
          <w:lang w:bidi="ar-SA"/>
        </w:rPr>
        <w:tab/>
      </w:r>
      <w:r>
        <w:t>Pre-Proposal Conference</w:t>
      </w:r>
      <w:r>
        <w:tab/>
      </w:r>
      <w:r>
        <w:fldChar w:fldCharType="begin"/>
      </w:r>
      <w:r>
        <w:instrText xml:space="preserve"> PAGEREF _Toc533144361 \h </w:instrText>
      </w:r>
      <w:r>
        <w:fldChar w:fldCharType="separate"/>
      </w:r>
      <w:r>
        <w:t>14</w:t>
      </w:r>
      <w:r>
        <w:fldChar w:fldCharType="end"/>
      </w:r>
    </w:p>
    <w:p w14:paraId="7F05ACA6" w14:textId="77777777" w:rsidR="004B4B0C" w:rsidRDefault="004B4B0C">
      <w:pPr>
        <w:pStyle w:val="TOC2"/>
        <w:rPr>
          <w:rFonts w:asciiTheme="minorHAnsi" w:eastAsiaTheme="minorEastAsia" w:hAnsiTheme="minorHAnsi" w:cstheme="minorBidi"/>
          <w:color w:val="auto"/>
          <w:sz w:val="24"/>
          <w:szCs w:val="24"/>
          <w:lang w:bidi="ar-SA"/>
        </w:rPr>
      </w:pPr>
      <w:r>
        <w:t>B.</w:t>
      </w:r>
      <w:r>
        <w:rPr>
          <w:rFonts w:asciiTheme="minorHAnsi" w:eastAsiaTheme="minorEastAsia" w:hAnsiTheme="minorHAnsi" w:cstheme="minorBidi"/>
          <w:color w:val="auto"/>
          <w:sz w:val="24"/>
          <w:szCs w:val="24"/>
          <w:lang w:bidi="ar-SA"/>
        </w:rPr>
        <w:tab/>
      </w:r>
      <w:r>
        <w:t>Questions/Requests for Clarification</w:t>
      </w:r>
      <w:r>
        <w:tab/>
      </w:r>
      <w:r>
        <w:fldChar w:fldCharType="begin"/>
      </w:r>
      <w:r>
        <w:instrText xml:space="preserve"> PAGEREF _Toc533144362 \h </w:instrText>
      </w:r>
      <w:r>
        <w:fldChar w:fldCharType="separate"/>
      </w:r>
      <w:r>
        <w:t>14</w:t>
      </w:r>
      <w:r>
        <w:fldChar w:fldCharType="end"/>
      </w:r>
    </w:p>
    <w:p w14:paraId="17BD46C8" w14:textId="77777777" w:rsidR="004B4B0C" w:rsidRDefault="004B4B0C">
      <w:pPr>
        <w:pStyle w:val="TOC2"/>
        <w:rPr>
          <w:rFonts w:asciiTheme="minorHAnsi" w:eastAsiaTheme="minorEastAsia" w:hAnsiTheme="minorHAnsi" w:cstheme="minorBidi"/>
          <w:color w:val="auto"/>
          <w:sz w:val="24"/>
          <w:szCs w:val="24"/>
          <w:lang w:bidi="ar-SA"/>
        </w:rPr>
      </w:pPr>
      <w:r>
        <w:t>C.</w:t>
      </w:r>
      <w:r>
        <w:rPr>
          <w:rFonts w:asciiTheme="minorHAnsi" w:eastAsiaTheme="minorEastAsia" w:hAnsiTheme="minorHAnsi" w:cstheme="minorBidi"/>
          <w:color w:val="auto"/>
          <w:sz w:val="24"/>
          <w:szCs w:val="24"/>
          <w:lang w:bidi="ar-SA"/>
        </w:rPr>
        <w:tab/>
      </w:r>
      <w:r>
        <w:t>Modification or Withdrawal</w:t>
      </w:r>
      <w:r>
        <w:tab/>
      </w:r>
      <w:r>
        <w:fldChar w:fldCharType="begin"/>
      </w:r>
      <w:r>
        <w:instrText xml:space="preserve"> PAGEREF _Toc533144363 \h </w:instrText>
      </w:r>
      <w:r>
        <w:fldChar w:fldCharType="separate"/>
      </w:r>
      <w:r>
        <w:t>14</w:t>
      </w:r>
      <w:r>
        <w:fldChar w:fldCharType="end"/>
      </w:r>
    </w:p>
    <w:p w14:paraId="53511E7A" w14:textId="77777777" w:rsidR="004B4B0C" w:rsidRDefault="004B4B0C">
      <w:pPr>
        <w:pStyle w:val="TOC2"/>
        <w:rPr>
          <w:rFonts w:asciiTheme="minorHAnsi" w:eastAsiaTheme="minorEastAsia" w:hAnsiTheme="minorHAnsi" w:cstheme="minorBidi"/>
          <w:color w:val="auto"/>
          <w:sz w:val="24"/>
          <w:szCs w:val="24"/>
          <w:lang w:bidi="ar-SA"/>
        </w:rPr>
      </w:pPr>
      <w:r>
        <w:t>D.</w:t>
      </w:r>
      <w:r>
        <w:rPr>
          <w:rFonts w:asciiTheme="minorHAnsi" w:eastAsiaTheme="minorEastAsia" w:hAnsiTheme="minorHAnsi" w:cstheme="minorBidi"/>
          <w:color w:val="auto"/>
          <w:sz w:val="24"/>
          <w:szCs w:val="24"/>
          <w:lang w:bidi="ar-SA"/>
        </w:rPr>
        <w:tab/>
      </w:r>
      <w:r>
        <w:t>Cancellation and Rejection of Proposal</w:t>
      </w:r>
      <w:r>
        <w:tab/>
      </w:r>
      <w:r>
        <w:fldChar w:fldCharType="begin"/>
      </w:r>
      <w:r>
        <w:instrText xml:space="preserve"> PAGEREF _Toc533144364 \h </w:instrText>
      </w:r>
      <w:r>
        <w:fldChar w:fldCharType="separate"/>
      </w:r>
      <w:r>
        <w:t>14</w:t>
      </w:r>
      <w:r>
        <w:fldChar w:fldCharType="end"/>
      </w:r>
    </w:p>
    <w:p w14:paraId="6A0B1485" w14:textId="77777777" w:rsidR="004B4B0C" w:rsidRDefault="004B4B0C">
      <w:pPr>
        <w:pStyle w:val="TOC2"/>
        <w:rPr>
          <w:rFonts w:asciiTheme="minorHAnsi" w:eastAsiaTheme="minorEastAsia" w:hAnsiTheme="minorHAnsi" w:cstheme="minorBidi"/>
          <w:color w:val="auto"/>
          <w:sz w:val="24"/>
          <w:szCs w:val="24"/>
          <w:lang w:bidi="ar-SA"/>
        </w:rPr>
      </w:pPr>
      <w:r>
        <w:t>E.</w:t>
      </w:r>
      <w:r>
        <w:rPr>
          <w:rFonts w:asciiTheme="minorHAnsi" w:eastAsiaTheme="minorEastAsia" w:hAnsiTheme="minorHAnsi" w:cstheme="minorBidi"/>
          <w:color w:val="auto"/>
          <w:sz w:val="24"/>
          <w:szCs w:val="24"/>
          <w:lang w:bidi="ar-SA"/>
        </w:rPr>
        <w:tab/>
      </w:r>
      <w:r>
        <w:t>Responsiveness Determination</w:t>
      </w:r>
      <w:r>
        <w:tab/>
      </w:r>
      <w:r>
        <w:fldChar w:fldCharType="begin"/>
      </w:r>
      <w:r>
        <w:instrText xml:space="preserve"> PAGEREF _Toc533144365 \h </w:instrText>
      </w:r>
      <w:r>
        <w:fldChar w:fldCharType="separate"/>
      </w:r>
      <w:r>
        <w:t>15</w:t>
      </w:r>
      <w:r>
        <w:fldChar w:fldCharType="end"/>
      </w:r>
    </w:p>
    <w:p w14:paraId="461F293A" w14:textId="77777777" w:rsidR="004B4B0C" w:rsidRDefault="004B4B0C">
      <w:pPr>
        <w:pStyle w:val="TOC2"/>
        <w:rPr>
          <w:rFonts w:asciiTheme="minorHAnsi" w:eastAsiaTheme="minorEastAsia" w:hAnsiTheme="minorHAnsi" w:cstheme="minorBidi"/>
          <w:color w:val="auto"/>
          <w:sz w:val="24"/>
          <w:szCs w:val="24"/>
          <w:lang w:bidi="ar-SA"/>
        </w:rPr>
      </w:pPr>
      <w:r>
        <w:t>F.</w:t>
      </w:r>
      <w:r>
        <w:rPr>
          <w:rFonts w:asciiTheme="minorHAnsi" w:eastAsiaTheme="minorEastAsia" w:hAnsiTheme="minorHAnsi" w:cstheme="minorBidi"/>
          <w:color w:val="auto"/>
          <w:sz w:val="24"/>
          <w:szCs w:val="24"/>
          <w:lang w:bidi="ar-SA"/>
        </w:rPr>
        <w:tab/>
      </w:r>
      <w:r>
        <w:t>Responsibility Determination</w:t>
      </w:r>
      <w:r>
        <w:tab/>
      </w:r>
      <w:r>
        <w:fldChar w:fldCharType="begin"/>
      </w:r>
      <w:r>
        <w:instrText xml:space="preserve"> PAGEREF _Toc533144366 \h </w:instrText>
      </w:r>
      <w:r>
        <w:fldChar w:fldCharType="separate"/>
      </w:r>
      <w:r>
        <w:t>15</w:t>
      </w:r>
      <w:r>
        <w:fldChar w:fldCharType="end"/>
      </w:r>
    </w:p>
    <w:p w14:paraId="347D7A07" w14:textId="77777777" w:rsidR="004B4B0C" w:rsidRDefault="004B4B0C">
      <w:pPr>
        <w:pStyle w:val="TOC1"/>
        <w:rPr>
          <w:rFonts w:asciiTheme="minorHAnsi" w:eastAsiaTheme="minorEastAsia" w:hAnsiTheme="minorHAnsi" w:cstheme="minorBidi"/>
          <w:b w:val="0"/>
          <w:color w:val="auto"/>
          <w:sz w:val="24"/>
          <w:szCs w:val="24"/>
          <w:lang w:bidi="ar-SA"/>
        </w:rPr>
      </w:pPr>
      <w:r>
        <w:t>6.</w:t>
      </w:r>
      <w:r>
        <w:rPr>
          <w:rFonts w:asciiTheme="minorHAnsi" w:eastAsiaTheme="minorEastAsia" w:hAnsiTheme="minorHAnsi" w:cstheme="minorBidi"/>
          <w:b w:val="0"/>
          <w:color w:val="auto"/>
          <w:sz w:val="24"/>
          <w:szCs w:val="24"/>
          <w:lang w:bidi="ar-SA"/>
        </w:rPr>
        <w:tab/>
      </w:r>
      <w:r>
        <w:t>Evaluation</w:t>
      </w:r>
      <w:r>
        <w:tab/>
      </w:r>
      <w:r>
        <w:fldChar w:fldCharType="begin"/>
      </w:r>
      <w:r>
        <w:instrText xml:space="preserve"> PAGEREF _Toc533144367 \h </w:instrText>
      </w:r>
      <w:r>
        <w:fldChar w:fldCharType="separate"/>
      </w:r>
      <w:r>
        <w:t>16</w:t>
      </w:r>
      <w:r>
        <w:fldChar w:fldCharType="end"/>
      </w:r>
    </w:p>
    <w:p w14:paraId="4CBF1DDB" w14:textId="77777777" w:rsidR="004B4B0C" w:rsidRDefault="004B4B0C">
      <w:pPr>
        <w:pStyle w:val="TOC2"/>
        <w:rPr>
          <w:rFonts w:asciiTheme="minorHAnsi" w:eastAsiaTheme="minorEastAsia" w:hAnsiTheme="minorHAnsi" w:cstheme="minorBidi"/>
          <w:color w:val="auto"/>
          <w:sz w:val="24"/>
          <w:szCs w:val="24"/>
          <w:lang w:bidi="ar-SA"/>
        </w:rPr>
      </w:pPr>
      <w:r>
        <w:t>A.</w:t>
      </w:r>
      <w:r>
        <w:rPr>
          <w:rFonts w:asciiTheme="minorHAnsi" w:eastAsiaTheme="minorEastAsia" w:hAnsiTheme="minorHAnsi" w:cstheme="minorBidi"/>
          <w:color w:val="auto"/>
          <w:sz w:val="24"/>
          <w:szCs w:val="24"/>
          <w:lang w:bidi="ar-SA"/>
        </w:rPr>
        <w:tab/>
      </w:r>
      <w:r>
        <w:t>General Requirements</w:t>
      </w:r>
      <w:r>
        <w:tab/>
      </w:r>
      <w:r>
        <w:fldChar w:fldCharType="begin"/>
      </w:r>
      <w:r>
        <w:instrText xml:space="preserve"> PAGEREF _Toc533144368 \h </w:instrText>
      </w:r>
      <w:r>
        <w:fldChar w:fldCharType="separate"/>
      </w:r>
      <w:r>
        <w:t>16</w:t>
      </w:r>
      <w:r>
        <w:fldChar w:fldCharType="end"/>
      </w:r>
    </w:p>
    <w:p w14:paraId="5AE9470E" w14:textId="77777777" w:rsidR="004B4B0C" w:rsidRDefault="004B4B0C">
      <w:pPr>
        <w:pStyle w:val="TOC2"/>
        <w:rPr>
          <w:rFonts w:asciiTheme="minorHAnsi" w:eastAsiaTheme="minorEastAsia" w:hAnsiTheme="minorHAnsi" w:cstheme="minorBidi"/>
          <w:color w:val="auto"/>
          <w:sz w:val="24"/>
          <w:szCs w:val="24"/>
          <w:lang w:bidi="ar-SA"/>
        </w:rPr>
      </w:pPr>
      <w:r>
        <w:lastRenderedPageBreak/>
        <w:t>B.</w:t>
      </w:r>
      <w:r>
        <w:rPr>
          <w:rFonts w:asciiTheme="minorHAnsi" w:eastAsiaTheme="minorEastAsia" w:hAnsiTheme="minorHAnsi" w:cstheme="minorBidi"/>
          <w:color w:val="auto"/>
          <w:sz w:val="24"/>
          <w:szCs w:val="24"/>
          <w:lang w:bidi="ar-SA"/>
        </w:rPr>
        <w:tab/>
      </w:r>
      <w:r>
        <w:t>Evaluation Criteria</w:t>
      </w:r>
      <w:r>
        <w:tab/>
      </w:r>
      <w:r>
        <w:fldChar w:fldCharType="begin"/>
      </w:r>
      <w:r>
        <w:instrText xml:space="preserve"> PAGEREF _Toc533144369 \h </w:instrText>
      </w:r>
      <w:r>
        <w:fldChar w:fldCharType="separate"/>
      </w:r>
      <w:r>
        <w:t>16</w:t>
      </w:r>
      <w:r>
        <w:fldChar w:fldCharType="end"/>
      </w:r>
    </w:p>
    <w:p w14:paraId="4257BE86" w14:textId="77777777" w:rsidR="004B4B0C" w:rsidRDefault="004B4B0C">
      <w:pPr>
        <w:pStyle w:val="TOC2"/>
        <w:rPr>
          <w:rFonts w:asciiTheme="minorHAnsi" w:eastAsiaTheme="minorEastAsia" w:hAnsiTheme="minorHAnsi" w:cstheme="minorBidi"/>
          <w:color w:val="auto"/>
          <w:sz w:val="24"/>
          <w:szCs w:val="24"/>
          <w:lang w:bidi="ar-SA"/>
        </w:rPr>
      </w:pPr>
      <w:r>
        <w:t>C.</w:t>
      </w:r>
      <w:r>
        <w:rPr>
          <w:rFonts w:asciiTheme="minorHAnsi" w:eastAsiaTheme="minorEastAsia" w:hAnsiTheme="minorHAnsi" w:cstheme="minorBidi"/>
          <w:color w:val="auto"/>
          <w:sz w:val="24"/>
          <w:szCs w:val="24"/>
          <w:lang w:bidi="ar-SA"/>
        </w:rPr>
        <w:tab/>
      </w:r>
      <w:r>
        <w:t>Point and Score Calculation</w:t>
      </w:r>
      <w:r>
        <w:tab/>
      </w:r>
      <w:r>
        <w:fldChar w:fldCharType="begin"/>
      </w:r>
      <w:r>
        <w:instrText xml:space="preserve"> PAGEREF _Toc533144370 \h </w:instrText>
      </w:r>
      <w:r>
        <w:fldChar w:fldCharType="separate"/>
      </w:r>
      <w:r>
        <w:t>17</w:t>
      </w:r>
      <w:r>
        <w:fldChar w:fldCharType="end"/>
      </w:r>
    </w:p>
    <w:p w14:paraId="3B34FDBC" w14:textId="77777777" w:rsidR="004B4B0C" w:rsidRDefault="004B4B0C">
      <w:pPr>
        <w:pStyle w:val="TOC2"/>
        <w:rPr>
          <w:rFonts w:asciiTheme="minorHAnsi" w:eastAsiaTheme="minorEastAsia" w:hAnsiTheme="minorHAnsi" w:cstheme="minorBidi"/>
          <w:color w:val="auto"/>
          <w:sz w:val="24"/>
          <w:szCs w:val="24"/>
          <w:lang w:bidi="ar-SA"/>
        </w:rPr>
      </w:pPr>
      <w:r>
        <w:t>D.</w:t>
      </w:r>
      <w:r>
        <w:rPr>
          <w:rFonts w:asciiTheme="minorHAnsi" w:eastAsiaTheme="minorEastAsia" w:hAnsiTheme="minorHAnsi" w:cstheme="minorBidi"/>
          <w:color w:val="auto"/>
          <w:sz w:val="24"/>
          <w:szCs w:val="24"/>
          <w:lang w:bidi="ar-SA"/>
        </w:rPr>
        <w:tab/>
      </w:r>
      <w:r>
        <w:t>Price Proposal Evaluation</w:t>
      </w:r>
      <w:r>
        <w:tab/>
      </w:r>
      <w:r>
        <w:fldChar w:fldCharType="begin"/>
      </w:r>
      <w:r>
        <w:instrText xml:space="preserve"> PAGEREF _Toc533144371 \h </w:instrText>
      </w:r>
      <w:r>
        <w:fldChar w:fldCharType="separate"/>
      </w:r>
      <w:r>
        <w:t>17</w:t>
      </w:r>
      <w:r>
        <w:fldChar w:fldCharType="end"/>
      </w:r>
    </w:p>
    <w:p w14:paraId="7AF6F414" w14:textId="77777777" w:rsidR="004B4B0C" w:rsidRDefault="004B4B0C">
      <w:pPr>
        <w:pStyle w:val="TOC2"/>
        <w:rPr>
          <w:rFonts w:asciiTheme="minorHAnsi" w:eastAsiaTheme="minorEastAsia" w:hAnsiTheme="minorHAnsi" w:cstheme="minorBidi"/>
          <w:color w:val="auto"/>
          <w:sz w:val="24"/>
          <w:szCs w:val="24"/>
          <w:lang w:bidi="ar-SA"/>
        </w:rPr>
      </w:pPr>
      <w:r>
        <w:t>E.</w:t>
      </w:r>
      <w:r>
        <w:rPr>
          <w:rFonts w:asciiTheme="minorHAnsi" w:eastAsiaTheme="minorEastAsia" w:hAnsiTheme="minorHAnsi" w:cstheme="minorBidi"/>
          <w:color w:val="auto"/>
          <w:sz w:val="24"/>
          <w:szCs w:val="24"/>
          <w:lang w:bidi="ar-SA"/>
        </w:rPr>
        <w:tab/>
      </w:r>
      <w:r>
        <w:t>Proposal Ranking</w:t>
      </w:r>
      <w:r>
        <w:tab/>
      </w:r>
      <w:r>
        <w:fldChar w:fldCharType="begin"/>
      </w:r>
      <w:r>
        <w:instrText xml:space="preserve"> PAGEREF _Toc533144372 \h </w:instrText>
      </w:r>
      <w:r>
        <w:fldChar w:fldCharType="separate"/>
      </w:r>
      <w:r>
        <w:t>18</w:t>
      </w:r>
      <w:r>
        <w:fldChar w:fldCharType="end"/>
      </w:r>
    </w:p>
    <w:p w14:paraId="6EFE9AD9" w14:textId="77777777" w:rsidR="004B4B0C" w:rsidRDefault="004B4B0C">
      <w:pPr>
        <w:pStyle w:val="TOC2"/>
        <w:rPr>
          <w:rFonts w:asciiTheme="minorHAnsi" w:eastAsiaTheme="minorEastAsia" w:hAnsiTheme="minorHAnsi" w:cstheme="minorBidi"/>
          <w:color w:val="auto"/>
          <w:sz w:val="24"/>
          <w:szCs w:val="24"/>
          <w:lang w:bidi="ar-SA"/>
        </w:rPr>
      </w:pPr>
      <w:r>
        <w:t>F.</w:t>
      </w:r>
      <w:r>
        <w:rPr>
          <w:rFonts w:asciiTheme="minorHAnsi" w:eastAsiaTheme="minorEastAsia" w:hAnsiTheme="minorHAnsi" w:cstheme="minorBidi"/>
          <w:color w:val="auto"/>
          <w:sz w:val="24"/>
          <w:szCs w:val="24"/>
          <w:lang w:bidi="ar-SA"/>
        </w:rPr>
        <w:tab/>
      </w:r>
      <w:r>
        <w:t>Next Step Determination</w:t>
      </w:r>
      <w:r>
        <w:tab/>
      </w:r>
      <w:r>
        <w:fldChar w:fldCharType="begin"/>
      </w:r>
      <w:r>
        <w:instrText xml:space="preserve"> PAGEREF _Toc533144373 \h </w:instrText>
      </w:r>
      <w:r>
        <w:fldChar w:fldCharType="separate"/>
      </w:r>
      <w:r>
        <w:t>18</w:t>
      </w:r>
      <w:r>
        <w:fldChar w:fldCharType="end"/>
      </w:r>
    </w:p>
    <w:p w14:paraId="38877324" w14:textId="77777777" w:rsidR="004B4B0C" w:rsidRDefault="004B4B0C">
      <w:pPr>
        <w:pStyle w:val="TOC2"/>
        <w:rPr>
          <w:rFonts w:asciiTheme="minorHAnsi" w:eastAsiaTheme="minorEastAsia" w:hAnsiTheme="minorHAnsi" w:cstheme="minorBidi"/>
          <w:color w:val="auto"/>
          <w:sz w:val="24"/>
          <w:szCs w:val="24"/>
          <w:lang w:bidi="ar-SA"/>
        </w:rPr>
      </w:pPr>
      <w:r>
        <w:t>G.</w:t>
      </w:r>
      <w:r>
        <w:rPr>
          <w:rFonts w:asciiTheme="minorHAnsi" w:eastAsiaTheme="minorEastAsia" w:hAnsiTheme="minorHAnsi" w:cstheme="minorBidi"/>
          <w:color w:val="auto"/>
          <w:sz w:val="24"/>
          <w:szCs w:val="24"/>
          <w:lang w:bidi="ar-SA"/>
        </w:rPr>
        <w:tab/>
      </w:r>
      <w:r>
        <w:t>Subsequent Round Scoring</w:t>
      </w:r>
      <w:r>
        <w:tab/>
      </w:r>
      <w:r>
        <w:fldChar w:fldCharType="begin"/>
      </w:r>
      <w:r>
        <w:instrText xml:space="preserve"> PAGEREF _Toc533144374 \h </w:instrText>
      </w:r>
      <w:r>
        <w:fldChar w:fldCharType="separate"/>
      </w:r>
      <w:r>
        <w:t>18</w:t>
      </w:r>
      <w:r>
        <w:fldChar w:fldCharType="end"/>
      </w:r>
    </w:p>
    <w:p w14:paraId="3F58ECBE" w14:textId="77777777" w:rsidR="004B4B0C" w:rsidRDefault="004B4B0C">
      <w:pPr>
        <w:pStyle w:val="TOC1"/>
        <w:rPr>
          <w:rFonts w:asciiTheme="minorHAnsi" w:eastAsiaTheme="minorEastAsia" w:hAnsiTheme="minorHAnsi" w:cstheme="minorBidi"/>
          <w:b w:val="0"/>
          <w:color w:val="auto"/>
          <w:sz w:val="24"/>
          <w:szCs w:val="24"/>
          <w:lang w:bidi="ar-SA"/>
        </w:rPr>
      </w:pPr>
      <w:r>
        <w:t>7.</w:t>
      </w:r>
      <w:r>
        <w:rPr>
          <w:rFonts w:asciiTheme="minorHAnsi" w:eastAsiaTheme="minorEastAsia" w:hAnsiTheme="minorHAnsi" w:cstheme="minorBidi"/>
          <w:b w:val="0"/>
          <w:color w:val="auto"/>
          <w:sz w:val="24"/>
          <w:szCs w:val="24"/>
          <w:lang w:bidi="ar-SA"/>
        </w:rPr>
        <w:tab/>
      </w:r>
      <w:r>
        <w:t>Award and Negotiation</w:t>
      </w:r>
      <w:r>
        <w:tab/>
      </w:r>
      <w:r>
        <w:fldChar w:fldCharType="begin"/>
      </w:r>
      <w:r>
        <w:instrText xml:space="preserve"> PAGEREF _Toc533144375 \h </w:instrText>
      </w:r>
      <w:r>
        <w:fldChar w:fldCharType="separate"/>
      </w:r>
      <w:r>
        <w:t>19</w:t>
      </w:r>
      <w:r>
        <w:fldChar w:fldCharType="end"/>
      </w:r>
    </w:p>
    <w:p w14:paraId="517F057F" w14:textId="77777777" w:rsidR="004B4B0C" w:rsidRDefault="004B4B0C">
      <w:pPr>
        <w:pStyle w:val="TOC2"/>
        <w:rPr>
          <w:rFonts w:asciiTheme="minorHAnsi" w:eastAsiaTheme="minorEastAsia" w:hAnsiTheme="minorHAnsi" w:cstheme="minorBidi"/>
          <w:color w:val="auto"/>
          <w:sz w:val="24"/>
          <w:szCs w:val="24"/>
          <w:lang w:bidi="ar-SA"/>
        </w:rPr>
      </w:pPr>
      <w:r>
        <w:t>A.</w:t>
      </w:r>
      <w:r>
        <w:rPr>
          <w:rFonts w:asciiTheme="minorHAnsi" w:eastAsiaTheme="minorEastAsia" w:hAnsiTheme="minorHAnsi" w:cstheme="minorBidi"/>
          <w:color w:val="auto"/>
          <w:sz w:val="24"/>
          <w:szCs w:val="24"/>
          <w:lang w:bidi="ar-SA"/>
        </w:rPr>
        <w:tab/>
      </w:r>
      <w:r>
        <w:t>Award Consideration</w:t>
      </w:r>
      <w:r>
        <w:tab/>
      </w:r>
      <w:r>
        <w:fldChar w:fldCharType="begin"/>
      </w:r>
      <w:r>
        <w:instrText xml:space="preserve"> PAGEREF _Toc533144376 \h </w:instrText>
      </w:r>
      <w:r>
        <w:fldChar w:fldCharType="separate"/>
      </w:r>
      <w:r>
        <w:t>19</w:t>
      </w:r>
      <w:r>
        <w:fldChar w:fldCharType="end"/>
      </w:r>
    </w:p>
    <w:p w14:paraId="1102B620" w14:textId="77777777" w:rsidR="004B4B0C" w:rsidRDefault="004B4B0C">
      <w:pPr>
        <w:pStyle w:val="TOC2"/>
        <w:rPr>
          <w:rFonts w:asciiTheme="minorHAnsi" w:eastAsiaTheme="minorEastAsia" w:hAnsiTheme="minorHAnsi" w:cstheme="minorBidi"/>
          <w:color w:val="auto"/>
          <w:sz w:val="24"/>
          <w:szCs w:val="24"/>
          <w:lang w:bidi="ar-SA"/>
        </w:rPr>
      </w:pPr>
      <w:r>
        <w:t>B.</w:t>
      </w:r>
      <w:r>
        <w:rPr>
          <w:rFonts w:asciiTheme="minorHAnsi" w:eastAsiaTheme="minorEastAsia" w:hAnsiTheme="minorHAnsi" w:cstheme="minorBidi"/>
          <w:color w:val="auto"/>
          <w:sz w:val="24"/>
          <w:szCs w:val="24"/>
          <w:lang w:bidi="ar-SA"/>
        </w:rPr>
        <w:tab/>
      </w:r>
      <w:r>
        <w:t>Notice of Intent to Award</w:t>
      </w:r>
      <w:r>
        <w:tab/>
      </w:r>
      <w:r>
        <w:fldChar w:fldCharType="begin"/>
      </w:r>
      <w:r>
        <w:instrText xml:space="preserve"> PAGEREF _Toc533144377 \h </w:instrText>
      </w:r>
      <w:r>
        <w:fldChar w:fldCharType="separate"/>
      </w:r>
      <w:r>
        <w:t>19</w:t>
      </w:r>
      <w:r>
        <w:fldChar w:fldCharType="end"/>
      </w:r>
    </w:p>
    <w:p w14:paraId="3011AD10" w14:textId="77777777" w:rsidR="004B4B0C" w:rsidRDefault="004B4B0C">
      <w:pPr>
        <w:pStyle w:val="TOC2"/>
        <w:rPr>
          <w:rFonts w:asciiTheme="minorHAnsi" w:eastAsiaTheme="minorEastAsia" w:hAnsiTheme="minorHAnsi" w:cstheme="minorBidi"/>
          <w:color w:val="auto"/>
          <w:sz w:val="24"/>
          <w:szCs w:val="24"/>
          <w:lang w:bidi="ar-SA"/>
        </w:rPr>
      </w:pPr>
      <w:r>
        <w:t>C.</w:t>
      </w:r>
      <w:r>
        <w:rPr>
          <w:rFonts w:asciiTheme="minorHAnsi" w:eastAsiaTheme="minorEastAsia" w:hAnsiTheme="minorHAnsi" w:cstheme="minorBidi"/>
          <w:color w:val="auto"/>
          <w:sz w:val="24"/>
          <w:szCs w:val="24"/>
          <w:lang w:bidi="ar-SA"/>
        </w:rPr>
        <w:tab/>
      </w:r>
      <w:r>
        <w:t>Additional Information Requirements</w:t>
      </w:r>
      <w:r>
        <w:tab/>
      </w:r>
      <w:r>
        <w:fldChar w:fldCharType="begin"/>
      </w:r>
      <w:r>
        <w:instrText xml:space="preserve"> PAGEREF _Toc533144378 \h </w:instrText>
      </w:r>
      <w:r>
        <w:fldChar w:fldCharType="separate"/>
      </w:r>
      <w:r>
        <w:t>19</w:t>
      </w:r>
      <w:r>
        <w:fldChar w:fldCharType="end"/>
      </w:r>
    </w:p>
    <w:p w14:paraId="31290492" w14:textId="77777777" w:rsidR="004B4B0C" w:rsidRDefault="004B4B0C">
      <w:pPr>
        <w:pStyle w:val="TOC2"/>
        <w:rPr>
          <w:rFonts w:asciiTheme="minorHAnsi" w:eastAsiaTheme="minorEastAsia" w:hAnsiTheme="minorHAnsi" w:cstheme="minorBidi"/>
          <w:color w:val="auto"/>
          <w:sz w:val="24"/>
          <w:szCs w:val="24"/>
          <w:lang w:bidi="ar-SA"/>
        </w:rPr>
      </w:pPr>
      <w:r>
        <w:t>D.</w:t>
      </w:r>
      <w:r>
        <w:rPr>
          <w:rFonts w:asciiTheme="minorHAnsi" w:eastAsiaTheme="minorEastAsia" w:hAnsiTheme="minorHAnsi" w:cstheme="minorBidi"/>
          <w:color w:val="auto"/>
          <w:sz w:val="24"/>
          <w:szCs w:val="24"/>
          <w:lang w:bidi="ar-SA"/>
        </w:rPr>
        <w:tab/>
      </w:r>
      <w:r>
        <w:t>Contact Negotiation</w:t>
      </w:r>
      <w:r>
        <w:tab/>
      </w:r>
      <w:r>
        <w:fldChar w:fldCharType="begin"/>
      </w:r>
      <w:r>
        <w:instrText xml:space="preserve"> PAGEREF _Toc533144379 \h </w:instrText>
      </w:r>
      <w:r>
        <w:fldChar w:fldCharType="separate"/>
      </w:r>
      <w:r>
        <w:t>20</w:t>
      </w:r>
      <w:r>
        <w:fldChar w:fldCharType="end"/>
      </w:r>
    </w:p>
    <w:p w14:paraId="0DA13301" w14:textId="77777777" w:rsidR="004B4B0C" w:rsidRDefault="004B4B0C">
      <w:pPr>
        <w:pStyle w:val="TOC2"/>
        <w:rPr>
          <w:rFonts w:asciiTheme="minorHAnsi" w:eastAsiaTheme="minorEastAsia" w:hAnsiTheme="minorHAnsi" w:cstheme="minorBidi"/>
          <w:color w:val="auto"/>
          <w:sz w:val="24"/>
          <w:szCs w:val="24"/>
          <w:lang w:bidi="ar-SA"/>
        </w:rPr>
      </w:pPr>
      <w:r>
        <w:t>E.</w:t>
      </w:r>
      <w:r>
        <w:rPr>
          <w:rFonts w:asciiTheme="minorHAnsi" w:eastAsiaTheme="minorEastAsia" w:hAnsiTheme="minorHAnsi" w:cstheme="minorBidi"/>
          <w:color w:val="auto"/>
          <w:sz w:val="24"/>
          <w:szCs w:val="24"/>
          <w:lang w:bidi="ar-SA"/>
        </w:rPr>
        <w:tab/>
      </w:r>
      <w:r>
        <w:t>Governing Laws and Regulations</w:t>
      </w:r>
      <w:r>
        <w:tab/>
      </w:r>
      <w:r>
        <w:fldChar w:fldCharType="begin"/>
      </w:r>
      <w:r>
        <w:instrText xml:space="preserve"> PAGEREF _Toc533144380 \h </w:instrText>
      </w:r>
      <w:r>
        <w:fldChar w:fldCharType="separate"/>
      </w:r>
      <w:r>
        <w:t>21</w:t>
      </w:r>
      <w:r>
        <w:fldChar w:fldCharType="end"/>
      </w:r>
    </w:p>
    <w:p w14:paraId="7C2E584B" w14:textId="77777777" w:rsidR="004B4B0C" w:rsidRDefault="004B4B0C">
      <w:pPr>
        <w:pStyle w:val="TOC2"/>
        <w:rPr>
          <w:rFonts w:asciiTheme="minorHAnsi" w:eastAsiaTheme="minorEastAsia" w:hAnsiTheme="minorHAnsi" w:cstheme="minorBidi"/>
          <w:color w:val="auto"/>
          <w:sz w:val="24"/>
          <w:szCs w:val="24"/>
          <w:lang w:bidi="ar-SA"/>
        </w:rPr>
      </w:pPr>
      <w:r>
        <w:t>F.</w:t>
      </w:r>
      <w:r>
        <w:rPr>
          <w:rFonts w:asciiTheme="minorHAnsi" w:eastAsiaTheme="minorEastAsia" w:hAnsiTheme="minorHAnsi" w:cstheme="minorBidi"/>
          <w:color w:val="auto"/>
          <w:sz w:val="24"/>
          <w:szCs w:val="24"/>
          <w:lang w:bidi="ar-SA"/>
        </w:rPr>
        <w:tab/>
      </w:r>
      <w:r>
        <w:t>Cost of Submitting Proposal</w:t>
      </w:r>
      <w:r>
        <w:tab/>
      </w:r>
      <w:r>
        <w:fldChar w:fldCharType="begin"/>
      </w:r>
      <w:r>
        <w:instrText xml:space="preserve"> PAGEREF _Toc533144381 \h </w:instrText>
      </w:r>
      <w:r>
        <w:fldChar w:fldCharType="separate"/>
      </w:r>
      <w:r>
        <w:t>21</w:t>
      </w:r>
      <w:r>
        <w:fldChar w:fldCharType="end"/>
      </w:r>
    </w:p>
    <w:p w14:paraId="18FE3886" w14:textId="77777777" w:rsidR="004B4B0C" w:rsidRDefault="004B4B0C">
      <w:pPr>
        <w:pStyle w:val="TOC2"/>
        <w:rPr>
          <w:rFonts w:asciiTheme="minorHAnsi" w:eastAsiaTheme="minorEastAsia" w:hAnsiTheme="minorHAnsi" w:cstheme="minorBidi"/>
          <w:color w:val="auto"/>
          <w:sz w:val="24"/>
          <w:szCs w:val="24"/>
          <w:lang w:bidi="ar-SA"/>
        </w:rPr>
      </w:pPr>
      <w:r>
        <w:t>G.</w:t>
      </w:r>
      <w:r>
        <w:rPr>
          <w:rFonts w:asciiTheme="minorHAnsi" w:eastAsiaTheme="minorEastAsia" w:hAnsiTheme="minorHAnsi" w:cstheme="minorBidi"/>
          <w:color w:val="auto"/>
          <w:sz w:val="24"/>
          <w:szCs w:val="24"/>
          <w:lang w:bidi="ar-SA"/>
        </w:rPr>
        <w:tab/>
      </w:r>
      <w:r>
        <w:t>Statewide E-waste/Recovery</w:t>
      </w:r>
      <w:r>
        <w:tab/>
      </w:r>
      <w:r>
        <w:fldChar w:fldCharType="begin"/>
      </w:r>
      <w:r>
        <w:instrText xml:space="preserve"> PAGEREF _Toc533144382 \h </w:instrText>
      </w:r>
      <w:r>
        <w:fldChar w:fldCharType="separate"/>
      </w:r>
      <w:r>
        <w:t>21</w:t>
      </w:r>
      <w:r>
        <w:fldChar w:fldCharType="end"/>
      </w:r>
    </w:p>
    <w:p w14:paraId="6BCB2925" w14:textId="77777777" w:rsidR="004B4B0C" w:rsidRDefault="004B4B0C">
      <w:pPr>
        <w:pStyle w:val="TOC2"/>
        <w:rPr>
          <w:rFonts w:asciiTheme="minorHAnsi" w:eastAsiaTheme="minorEastAsia" w:hAnsiTheme="minorHAnsi" w:cstheme="minorBidi"/>
          <w:color w:val="auto"/>
          <w:sz w:val="24"/>
          <w:szCs w:val="24"/>
          <w:lang w:bidi="ar-SA"/>
        </w:rPr>
      </w:pPr>
      <w:r>
        <w:t>H.</w:t>
      </w:r>
      <w:r>
        <w:rPr>
          <w:rFonts w:asciiTheme="minorHAnsi" w:eastAsiaTheme="minorEastAsia" w:hAnsiTheme="minorHAnsi" w:cstheme="minorBidi"/>
          <w:color w:val="auto"/>
          <w:sz w:val="24"/>
          <w:szCs w:val="24"/>
          <w:lang w:bidi="ar-SA"/>
        </w:rPr>
        <w:tab/>
      </w:r>
      <w:r>
        <w:t>Printing, Binding, and Stationary</w:t>
      </w:r>
      <w:r>
        <w:tab/>
      </w:r>
      <w:r>
        <w:fldChar w:fldCharType="begin"/>
      </w:r>
      <w:r>
        <w:instrText xml:space="preserve"> PAGEREF _Toc533144383 \h </w:instrText>
      </w:r>
      <w:r>
        <w:fldChar w:fldCharType="separate"/>
      </w:r>
      <w:r>
        <w:t>21</w:t>
      </w:r>
      <w:r>
        <w:fldChar w:fldCharType="end"/>
      </w:r>
    </w:p>
    <w:p w14:paraId="6BF660AF" w14:textId="77777777" w:rsidR="004B4B0C" w:rsidRDefault="004B4B0C">
      <w:pPr>
        <w:pStyle w:val="TOC1"/>
        <w:rPr>
          <w:rFonts w:asciiTheme="minorHAnsi" w:eastAsiaTheme="minorEastAsia" w:hAnsiTheme="minorHAnsi" w:cstheme="minorBidi"/>
          <w:b w:val="0"/>
          <w:color w:val="auto"/>
          <w:sz w:val="24"/>
          <w:szCs w:val="24"/>
          <w:lang w:bidi="ar-SA"/>
        </w:rPr>
      </w:pPr>
      <w:r>
        <w:t>8.</w:t>
      </w:r>
      <w:r>
        <w:rPr>
          <w:rFonts w:asciiTheme="minorHAnsi" w:eastAsiaTheme="minorEastAsia" w:hAnsiTheme="minorHAnsi" w:cstheme="minorBidi"/>
          <w:b w:val="0"/>
          <w:color w:val="auto"/>
          <w:sz w:val="24"/>
          <w:szCs w:val="24"/>
          <w:lang w:bidi="ar-SA"/>
        </w:rPr>
        <w:tab/>
      </w:r>
      <w:r>
        <w:t>Definitions</w:t>
      </w:r>
      <w:r>
        <w:tab/>
      </w:r>
      <w:r>
        <w:fldChar w:fldCharType="begin"/>
      </w:r>
      <w:r>
        <w:instrText xml:space="preserve"> PAGEREF _Toc533144384 \h </w:instrText>
      </w:r>
      <w:r>
        <w:fldChar w:fldCharType="separate"/>
      </w:r>
      <w:r>
        <w:t>22</w:t>
      </w:r>
      <w:r>
        <w:fldChar w:fldCharType="end"/>
      </w:r>
    </w:p>
    <w:p w14:paraId="5A68573B" w14:textId="3298E0E8" w:rsidR="00662CC8" w:rsidRDefault="00CA5975" w:rsidP="00662CC8">
      <w:pPr>
        <w:pStyle w:val="TOC1"/>
        <w:sectPr w:rsidR="00662CC8" w:rsidSect="00662CC8">
          <w:type w:val="continuous"/>
          <w:pgSz w:w="12240" w:h="15840"/>
          <w:pgMar w:top="1440" w:right="1440" w:bottom="1440" w:left="3240" w:header="432" w:footer="0" w:gutter="0"/>
          <w:cols w:space="720"/>
          <w:titlePg/>
          <w:docGrid w:linePitch="360"/>
        </w:sectPr>
      </w:pPr>
      <w:r>
        <w:fldChar w:fldCharType="end"/>
      </w:r>
    </w:p>
    <w:p w14:paraId="7134DBF6" w14:textId="7973614A" w:rsidR="00CA5975" w:rsidRDefault="00CA5975" w:rsidP="00662CC8">
      <w:pPr>
        <w:pStyle w:val="TOC1"/>
      </w:pPr>
      <w:r>
        <w:br w:type="page"/>
      </w:r>
    </w:p>
    <w:p w14:paraId="13E7683A" w14:textId="77777777" w:rsidR="00CA5975" w:rsidRDefault="00CA5975" w:rsidP="00E315A6">
      <w:pPr>
        <w:pStyle w:val="ListNumber"/>
      </w:pPr>
      <w:bookmarkStart w:id="0" w:name="_Toc533144334"/>
      <w:r w:rsidRPr="00CA5975">
        <w:lastRenderedPageBreak/>
        <w:t>General Information</w:t>
      </w:r>
      <w:bookmarkEnd w:id="0"/>
    </w:p>
    <w:p w14:paraId="1A5ACF0D" w14:textId="6CD59229" w:rsidR="00A057CB" w:rsidRPr="002D629A" w:rsidRDefault="003A7872" w:rsidP="009B1889">
      <w:pPr>
        <w:pStyle w:val="ListNumber2"/>
      </w:pPr>
      <w:bookmarkStart w:id="1" w:name="_Toc533144335"/>
      <w:r>
        <w:t>Office of the</w:t>
      </w:r>
      <w:r w:rsidR="00CA5975">
        <w:t xml:space="preserve"> </w:t>
      </w:r>
      <w:r w:rsidR="00CA5975" w:rsidRPr="00CA5975">
        <w:t>State</w:t>
      </w:r>
      <w:r w:rsidR="00CA5975">
        <w:t xml:space="preserve"> </w:t>
      </w:r>
      <w:r w:rsidR="00CA5975" w:rsidRPr="00CA5975">
        <w:t>Treasur</w:t>
      </w:r>
      <w:bookmarkStart w:id="2" w:name="_Toc533144336"/>
      <w:bookmarkEnd w:id="1"/>
      <w:r>
        <w:t xml:space="preserve">er and the </w:t>
      </w:r>
      <w:r>
        <w:br/>
        <w:t>Oregon State Treasury</w:t>
      </w:r>
      <w:r>
        <w:br/>
      </w:r>
      <w:r>
        <w:br/>
      </w:r>
      <w:r w:rsidR="002D629A" w:rsidRPr="009B1889">
        <w:rPr>
          <w:rFonts w:ascii="Georgia" w:hAnsi="Georgia"/>
          <w:b w:val="0"/>
          <w:bCs/>
          <w:color w:val="555555"/>
          <w:sz w:val="24"/>
          <w:szCs w:val="24"/>
        </w:rPr>
        <w:t xml:space="preserve">The Office of the State Treasurer and the Oregon State Treasury strive to save taxpayers money and earn strong and sustainable risk-adjusted returns on investments. The Treasurer seeks to provide the highest value by improving the financial health of the state and Oregonians by being efficient, transparent, and accountable. </w:t>
      </w:r>
      <w:r w:rsidR="002D629A" w:rsidRPr="009B1889">
        <w:rPr>
          <w:rFonts w:ascii="Georgia" w:hAnsi="Georgia"/>
          <w:b w:val="0"/>
          <w:bCs/>
          <w:color w:val="555555"/>
          <w:sz w:val="24"/>
          <w:szCs w:val="24"/>
        </w:rPr>
        <w:br/>
      </w:r>
      <w:r w:rsidR="002D629A" w:rsidRPr="009B1889">
        <w:rPr>
          <w:rFonts w:ascii="Georgia" w:hAnsi="Georgia"/>
          <w:b w:val="0"/>
          <w:bCs/>
          <w:color w:val="555555"/>
          <w:sz w:val="24"/>
          <w:szCs w:val="24"/>
        </w:rPr>
        <w:br/>
        <w:t>The Treasury is the state’s financial-services hub and manages an array of responsibilities including the investment of public funds and trust funds, issuing state bonds, provi</w:t>
      </w:r>
      <w:r w:rsidR="004F79E1" w:rsidRPr="009B1889">
        <w:rPr>
          <w:rFonts w:ascii="Georgia" w:hAnsi="Georgia"/>
          <w:b w:val="0"/>
          <w:bCs/>
          <w:color w:val="555555"/>
          <w:sz w:val="24"/>
          <w:szCs w:val="24"/>
        </w:rPr>
        <w:t>di</w:t>
      </w:r>
      <w:r w:rsidR="002D629A" w:rsidRPr="009B1889">
        <w:rPr>
          <w:rFonts w:ascii="Georgia" w:hAnsi="Georgia"/>
          <w:b w:val="0"/>
          <w:bCs/>
          <w:color w:val="555555"/>
          <w:sz w:val="24"/>
          <w:szCs w:val="24"/>
        </w:rPr>
        <w:t xml:space="preserve">ng financial and banking services to state agencies, and protecting public funds. The Treasurer also administers the Oregon 529 Savings Network and the Oregon Retirement Savings Plan, the Oregon Unclaimed Property Program and the Oregon Estate Administration </w:t>
      </w:r>
      <w:proofErr w:type="gramStart"/>
      <w:r w:rsidR="002D629A" w:rsidRPr="009B1889">
        <w:rPr>
          <w:rFonts w:ascii="Georgia" w:hAnsi="Georgia"/>
          <w:b w:val="0"/>
          <w:bCs/>
          <w:color w:val="555555"/>
          <w:sz w:val="24"/>
          <w:szCs w:val="24"/>
        </w:rPr>
        <w:t>Program, and</w:t>
      </w:r>
      <w:proofErr w:type="gramEnd"/>
      <w:r w:rsidR="002D629A" w:rsidRPr="009B1889">
        <w:rPr>
          <w:rFonts w:ascii="Georgia" w:hAnsi="Georgia"/>
          <w:b w:val="0"/>
          <w:bCs/>
          <w:color w:val="555555"/>
          <w:sz w:val="24"/>
          <w:szCs w:val="24"/>
        </w:rPr>
        <w:t xml:space="preserve"> provides staffing services to the Oregon Investment Council.</w:t>
      </w:r>
    </w:p>
    <w:p w14:paraId="0B0E34B3" w14:textId="0FF6F30F" w:rsidR="00CA5975" w:rsidRDefault="00CA5975" w:rsidP="009B1889">
      <w:pPr>
        <w:pStyle w:val="ListNumber2"/>
      </w:pPr>
      <w:r>
        <w:t>Statutory Authority</w:t>
      </w:r>
      <w:bookmarkEnd w:id="2"/>
    </w:p>
    <w:p w14:paraId="4B2FFC73" w14:textId="3B32BE5A" w:rsidR="00CA5975" w:rsidRDefault="00CA5975" w:rsidP="00266855">
      <w:r w:rsidRPr="00CA5975">
        <w:t>The Oregon State Treasury (</w:t>
      </w:r>
      <w:r w:rsidR="00A057CB">
        <w:t>“</w:t>
      </w:r>
      <w:r w:rsidRPr="00CA5975">
        <w:t>Treasury</w:t>
      </w:r>
      <w:r w:rsidR="00A057CB">
        <w:t>” or “Agency”</w:t>
      </w:r>
      <w:r w:rsidRPr="00CA5975">
        <w:t xml:space="preserve">) is coordinating the solicitation on behalf of the </w:t>
      </w:r>
      <w:r w:rsidR="00A057CB">
        <w:t>Oregon State Treasury</w:t>
      </w:r>
      <w:r w:rsidRPr="00CA5975">
        <w:t xml:space="preserve">, which may purchase and contract for goods and services under </w:t>
      </w:r>
      <w:r w:rsidR="00A057CB">
        <w:t>ORS 279A.050</w:t>
      </w:r>
      <w:r w:rsidR="00266855">
        <w:t>.</w:t>
      </w:r>
    </w:p>
    <w:p w14:paraId="24BD4515" w14:textId="77777777" w:rsidR="00266855" w:rsidRDefault="00266855" w:rsidP="00266855"/>
    <w:p w14:paraId="0AF4B600" w14:textId="3B3EE57E" w:rsidR="00CA5975" w:rsidRDefault="00CA5975" w:rsidP="009B1889">
      <w:pPr>
        <w:pStyle w:val="ListNumber2"/>
      </w:pPr>
      <w:bookmarkStart w:id="3" w:name="_Toc533144337"/>
      <w:r>
        <w:t>Single Point of Contact</w:t>
      </w:r>
      <w:bookmarkEnd w:id="3"/>
    </w:p>
    <w:p w14:paraId="68F6D8E4" w14:textId="2A754633" w:rsidR="00CA5975" w:rsidRDefault="00CA5975" w:rsidP="00CA5975">
      <w:r>
        <w:t>If you have any questions related to this Request, you may only contact:</w:t>
      </w:r>
    </w:p>
    <w:p w14:paraId="60EB9A30" w14:textId="77777777" w:rsidR="00CA5975" w:rsidRDefault="00CA5975" w:rsidP="00CA5975"/>
    <w:p w14:paraId="49870AD7" w14:textId="32B8BABD" w:rsidR="00CA5975" w:rsidRDefault="00A057CB" w:rsidP="00CA5975">
      <w:r>
        <w:t>Joshua Woodmansee</w:t>
      </w:r>
    </w:p>
    <w:p w14:paraId="3BC7311F" w14:textId="1BDBEC8F" w:rsidR="004B4B0C" w:rsidRDefault="00CD6AD8" w:rsidP="00CA5975">
      <w:r>
        <w:t xml:space="preserve">Senior </w:t>
      </w:r>
      <w:r w:rsidR="00A057CB">
        <w:t>Procurement Officer</w:t>
      </w:r>
    </w:p>
    <w:p w14:paraId="5CB7A70E" w14:textId="631531F5" w:rsidR="00CA5975" w:rsidRDefault="00A057CB" w:rsidP="00CA5975">
      <w:r>
        <w:t xml:space="preserve">867 Hawthorne Ave SE </w:t>
      </w:r>
    </w:p>
    <w:p w14:paraId="0C90B2D5" w14:textId="6EAE31DB" w:rsidR="00CA5975" w:rsidRDefault="00A057CB" w:rsidP="00CA5975">
      <w:r>
        <w:t>Salem, OR 97301</w:t>
      </w:r>
    </w:p>
    <w:p w14:paraId="26295AB1" w14:textId="0ACB819D" w:rsidR="00CA5975" w:rsidRDefault="00662CC8" w:rsidP="00CA5975">
      <w:hyperlink r:id="rId13" w:history="1">
        <w:r w:rsidRPr="00925FAB">
          <w:rPr>
            <w:rStyle w:val="Hyperlink"/>
            <w:rFonts w:ascii="Georgia" w:hAnsi="Georgia"/>
            <w:sz w:val="22"/>
          </w:rPr>
          <w:t>purchasing@ost.state.or.us</w:t>
        </w:r>
      </w:hyperlink>
    </w:p>
    <w:p w14:paraId="1B88EC74" w14:textId="76138BD2" w:rsidR="00CA5975" w:rsidRDefault="00A057CB" w:rsidP="00CA5975">
      <w:r>
        <w:t>503-378-6785</w:t>
      </w:r>
    </w:p>
    <w:p w14:paraId="6EE3E1CC" w14:textId="77777777" w:rsidR="00CA5975" w:rsidRDefault="00CA5975" w:rsidP="00CA5975"/>
    <w:p w14:paraId="1EC12077" w14:textId="743A68BB" w:rsidR="00662CC8" w:rsidRDefault="00CA5975" w:rsidP="002D629A">
      <w:r>
        <w:lastRenderedPageBreak/>
        <w:t>If you send questions to any other Treasury employee, your proposal may be rejected.</w:t>
      </w:r>
      <w:r w:rsidR="00662CC8">
        <w:br w:type="page"/>
      </w:r>
    </w:p>
    <w:p w14:paraId="4093DAE9" w14:textId="684DE96E" w:rsidR="00CA5975" w:rsidRDefault="00662CC8" w:rsidP="009B1889">
      <w:pPr>
        <w:pStyle w:val="ListNumber2"/>
      </w:pPr>
      <w:bookmarkStart w:id="4" w:name="_Toc533144338"/>
      <w:r>
        <w:lastRenderedPageBreak/>
        <w:t>Public Notice</w:t>
      </w:r>
      <w:bookmarkEnd w:id="4"/>
    </w:p>
    <w:p w14:paraId="6749BAF1" w14:textId="77777777" w:rsidR="008F4632" w:rsidRDefault="008F4632" w:rsidP="008F4632">
      <w:r>
        <w:t xml:space="preserve">The Request and attachments </w:t>
      </w:r>
      <w:r w:rsidRPr="004A03ED">
        <w:t xml:space="preserve">are published in the State of Oregon’s electronic procurement system </w:t>
      </w:r>
      <w:proofErr w:type="spellStart"/>
      <w:r w:rsidRPr="004A03ED">
        <w:t>OregonBuys</w:t>
      </w:r>
      <w:proofErr w:type="spellEnd"/>
      <w:r w:rsidRPr="004A03ED">
        <w:t xml:space="preserve"> at </w:t>
      </w:r>
      <w:hyperlink r:id="rId14" w:history="1">
        <w:r w:rsidRPr="004A03ED">
          <w:rPr>
            <w:rStyle w:val="Hyperlink"/>
            <w:rFonts w:ascii="Georgia" w:hAnsi="Georgia"/>
            <w:sz w:val="22"/>
          </w:rPr>
          <w:t>https://oregonbuys.gov/</w:t>
        </w:r>
      </w:hyperlink>
      <w:r w:rsidRPr="004A03ED">
        <w:t>.   Documents will not be mailed to prospective Proposers.</w:t>
      </w:r>
    </w:p>
    <w:p w14:paraId="129597C7" w14:textId="77777777" w:rsidR="008F4632" w:rsidRDefault="008F4632" w:rsidP="008F4632"/>
    <w:p w14:paraId="7636E3C4" w14:textId="75A269E2" w:rsidR="00662CC8" w:rsidRDefault="008F4632" w:rsidP="008F4632">
      <w:r>
        <w:t xml:space="preserve">Treasury may modify this Request by publishing a written Addenda to </w:t>
      </w:r>
      <w:proofErr w:type="spellStart"/>
      <w:r>
        <w:t>OregonBuys</w:t>
      </w:r>
      <w:proofErr w:type="spellEnd"/>
      <w:r>
        <w:t xml:space="preserve">. You are solely responsible for checking </w:t>
      </w:r>
      <w:proofErr w:type="spellStart"/>
      <w:r>
        <w:t>OregonBuys</w:t>
      </w:r>
      <w:proofErr w:type="spellEnd"/>
      <w:r>
        <w:t xml:space="preserve"> to determine whether any Addenda </w:t>
      </w:r>
      <w:proofErr w:type="gramStart"/>
      <w:r>
        <w:t>have</w:t>
      </w:r>
      <w:proofErr w:type="gramEnd"/>
      <w:r>
        <w:t xml:space="preserve"> been issued. All published Addenda are hereby incorporated into this Request by reference.</w:t>
      </w:r>
    </w:p>
    <w:p w14:paraId="04DAF153" w14:textId="77777777" w:rsidR="00662CC8" w:rsidRDefault="00662CC8" w:rsidP="00662CC8"/>
    <w:p w14:paraId="4B1878B1" w14:textId="72C85116" w:rsidR="00662CC8" w:rsidRDefault="00662CC8" w:rsidP="009B1889">
      <w:pPr>
        <w:pStyle w:val="ListNumber2"/>
      </w:pPr>
      <w:bookmarkStart w:id="5" w:name="_Toc533144339"/>
      <w:r>
        <w:t xml:space="preserve">Business </w:t>
      </w:r>
      <w:r w:rsidRPr="00662CC8">
        <w:t>Inclusion</w:t>
      </w:r>
      <w:r>
        <w:t xml:space="preserve"> and Diversity</w:t>
      </w:r>
      <w:bookmarkEnd w:id="5"/>
    </w:p>
    <w:p w14:paraId="4B8D28CB" w14:textId="6AB5750E" w:rsidR="00662CC8" w:rsidRDefault="00662CC8" w:rsidP="00662CC8">
      <w:r>
        <w:t>Treasury encourages the participation of small businesses, certified by the Oregon Certification Office for Business Inclusion and Diversity (COBID). This includes certified small businesses in the following categories: disadvantaged business enterprise, minority-owned business, woman-owned business, a business that a service-disabled veteran owns or an emerging small business. Treasury also encourages joint ventures or subcontracting with certified small business enterprises.</w:t>
      </w:r>
      <w:r w:rsidR="00A37B3C">
        <w:t xml:space="preserve"> </w:t>
      </w:r>
      <w:r>
        <w:t>For more information, visit:</w:t>
      </w:r>
    </w:p>
    <w:p w14:paraId="497B0260" w14:textId="16891E97" w:rsidR="00662CC8" w:rsidRPr="003D197D" w:rsidRDefault="00662CC8" w:rsidP="00662CC8">
      <w:pPr>
        <w:rPr>
          <w:rFonts w:ascii="Arial" w:hAnsi="Arial" w:cs="Arial"/>
        </w:rPr>
      </w:pPr>
      <w:r>
        <w:t xml:space="preserve"> </w:t>
      </w:r>
      <w:hyperlink r:id="rId15" w:history="1">
        <w:r w:rsidRPr="003D197D">
          <w:rPr>
            <w:rStyle w:val="Hyperlink"/>
            <w:rFonts w:cs="Arial"/>
            <w:sz w:val="22"/>
          </w:rPr>
          <w:t>https://oregon4biz.diversitysoftware.com/FrontEnd/VendorSearchPublic.asp?XID=6787&amp;TN=oregon4biz</w:t>
        </w:r>
      </w:hyperlink>
    </w:p>
    <w:p w14:paraId="1179EDFF" w14:textId="77777777" w:rsidR="00662CC8" w:rsidRDefault="00662CC8" w:rsidP="00662CC8"/>
    <w:p w14:paraId="7B6DF7E5" w14:textId="77777777" w:rsidR="00662CC8" w:rsidRDefault="00662CC8" w:rsidP="00662CC8">
      <w:pPr>
        <w:sectPr w:rsidR="00662CC8" w:rsidSect="00662CC8">
          <w:headerReference w:type="default" r:id="rId16"/>
          <w:type w:val="continuous"/>
          <w:pgSz w:w="12240" w:h="15840"/>
          <w:pgMar w:top="1440" w:right="1440" w:bottom="1440" w:left="3240" w:header="432" w:footer="0" w:gutter="0"/>
          <w:cols w:space="720"/>
          <w:titlePg/>
          <w:docGrid w:linePitch="360"/>
        </w:sectPr>
      </w:pPr>
    </w:p>
    <w:p w14:paraId="639CA982" w14:textId="0CF14212" w:rsidR="00662CC8" w:rsidRDefault="00662CC8" w:rsidP="00E315A6">
      <w:pPr>
        <w:pStyle w:val="ListNumber"/>
      </w:pPr>
      <w:bookmarkStart w:id="6" w:name="_Toc533144340"/>
      <w:r>
        <w:lastRenderedPageBreak/>
        <w:t>Procurement Information</w:t>
      </w:r>
      <w:bookmarkEnd w:id="6"/>
    </w:p>
    <w:p w14:paraId="1E805D8B" w14:textId="35AB625C" w:rsidR="00662CC8" w:rsidRDefault="00662CC8" w:rsidP="009B1889">
      <w:pPr>
        <w:pStyle w:val="ListNumber2"/>
        <w:numPr>
          <w:ilvl w:val="0"/>
          <w:numId w:val="56"/>
        </w:numPr>
      </w:pPr>
      <w:bookmarkStart w:id="7" w:name="_Toc533144341"/>
      <w:r>
        <w:t>Introduction</w:t>
      </w:r>
      <w:bookmarkEnd w:id="7"/>
    </w:p>
    <w:p w14:paraId="72D5E0AB" w14:textId="77777777" w:rsidR="0048704D" w:rsidRDefault="00662CC8" w:rsidP="0048704D">
      <w:pPr>
        <w:spacing w:line="300" w:lineRule="atLeast"/>
        <w:rPr>
          <w:rFonts w:ascii="Segoe UI" w:hAnsi="Segoe UI" w:cs="Segoe UI"/>
          <w:color w:val="auto"/>
          <w:sz w:val="21"/>
          <w:szCs w:val="21"/>
          <w:lang w:bidi="ar-SA"/>
        </w:rPr>
      </w:pPr>
      <w:r w:rsidRPr="00662CC8">
        <w:t xml:space="preserve">Treasury is using the Competitive Sealed Proposal method under </w:t>
      </w:r>
      <w:r w:rsidR="003B7CF8">
        <w:t>OAR 170-002-0145</w:t>
      </w:r>
      <w:r w:rsidR="008F4632">
        <w:t xml:space="preserve">, </w:t>
      </w:r>
      <w:r w:rsidRPr="00662CC8">
        <w:t xml:space="preserve">ORS 279B.060. </w:t>
      </w:r>
      <w:r w:rsidR="0048704D" w:rsidRPr="001149FB">
        <w:t>Treasury is soliciting proposals from qualified and SWIFT</w:t>
      </w:r>
      <w:r w:rsidR="0048704D" w:rsidRPr="001149FB">
        <w:noBreakHyphen/>
        <w:t xml:space="preserve">certified independent assessors to perform the SWIFT Customer Security </w:t>
      </w:r>
      <w:proofErr w:type="spellStart"/>
      <w:r w:rsidR="0048704D" w:rsidRPr="001149FB">
        <w:t>Programme</w:t>
      </w:r>
      <w:proofErr w:type="spellEnd"/>
      <w:r w:rsidR="0048704D" w:rsidRPr="001149FB">
        <w:t xml:space="preserve"> (CSP) Independent Assessment for the Oregon State Treasury. The assessment will confirm Treasury’s compliance with the mandatory controls defined in the SWIFT Customer Security Controls Framework (CSCF) and will result in a formal assessment report and a </w:t>
      </w:r>
      <w:proofErr w:type="gramStart"/>
      <w:r w:rsidR="0048704D" w:rsidRPr="001149FB">
        <w:t>SWIFT</w:t>
      </w:r>
      <w:r w:rsidR="0048704D" w:rsidRPr="001149FB">
        <w:noBreakHyphen/>
        <w:t>required signed</w:t>
      </w:r>
      <w:proofErr w:type="gramEnd"/>
      <w:r w:rsidR="0048704D" w:rsidRPr="001149FB">
        <w:t xml:space="preserve"> Completion Letter. Treasury uses the SWIFT network through BlackRock’s Aladdin platform, and therefore the assessment will focus primarily on controls owned by Treasury while appropriately relying on documentation and attestations provided by BlackRock for controls that fall within the Aladdin environment.</w:t>
      </w:r>
      <w:r w:rsidR="0048704D">
        <w:rPr>
          <w:rFonts w:ascii="Segoe UI" w:hAnsi="Segoe UI" w:cs="Segoe UI"/>
          <w:sz w:val="21"/>
          <w:szCs w:val="21"/>
        </w:rPr>
        <w:t xml:space="preserve"> </w:t>
      </w:r>
    </w:p>
    <w:p w14:paraId="2589E1E2" w14:textId="5B61BAFF" w:rsidR="00662CC8" w:rsidRDefault="00662CC8" w:rsidP="00662CC8"/>
    <w:p w14:paraId="162E945D" w14:textId="0809C047" w:rsidR="008F4632" w:rsidRDefault="008F4632" w:rsidP="00662CC8"/>
    <w:p w14:paraId="79222BCC" w14:textId="3F244C2D" w:rsidR="00D678E4" w:rsidRDefault="00D678E4" w:rsidP="00662CC8">
      <w:r>
        <w:t>Treasury anticipates the award of one contract to a single proposer from this RFP.</w:t>
      </w:r>
    </w:p>
    <w:p w14:paraId="6E8B28CC" w14:textId="77777777" w:rsidR="00D678E4" w:rsidRDefault="00D678E4" w:rsidP="00662CC8"/>
    <w:p w14:paraId="7950176C" w14:textId="369BF6BC" w:rsidR="008F4632" w:rsidRDefault="43E8ABDE" w:rsidP="00662CC8">
      <w:r>
        <w:t xml:space="preserve">The initial term of the Contract is anticipated to </w:t>
      </w:r>
      <w:r w:rsidR="101A3B87">
        <w:t>go through December 31, 2028,</w:t>
      </w:r>
      <w:r>
        <w:t xml:space="preserve"> with </w:t>
      </w:r>
      <w:r w:rsidR="69A7A84F">
        <w:t xml:space="preserve">an option to renew </w:t>
      </w:r>
      <w:r w:rsidR="51A5FF53">
        <w:t>in 2-year increments</w:t>
      </w:r>
      <w:r w:rsidR="1EDC9AC8">
        <w:t>.</w:t>
      </w:r>
    </w:p>
    <w:p w14:paraId="5082AF4B" w14:textId="77777777" w:rsidR="00662CC8" w:rsidRDefault="00662CC8" w:rsidP="00662CC8"/>
    <w:p w14:paraId="1B2AB587" w14:textId="4A6D4FA1" w:rsidR="00662CC8" w:rsidRDefault="00662CC8" w:rsidP="009B1889">
      <w:pPr>
        <w:pStyle w:val="ListNumber2"/>
      </w:pPr>
      <w:bookmarkStart w:id="8" w:name="_Toc533144342"/>
      <w:r>
        <w:t>Program Overview</w:t>
      </w:r>
      <w:bookmarkEnd w:id="8"/>
    </w:p>
    <w:p w14:paraId="7AB4FA95" w14:textId="2739EB48" w:rsidR="003F4F17" w:rsidRPr="001149FB" w:rsidRDefault="5C67A8FF" w:rsidP="003F4F17">
      <w:pPr>
        <w:spacing w:line="300" w:lineRule="atLeast"/>
      </w:pPr>
      <w:r>
        <w:t>Oregon State Treasury (</w:t>
      </w:r>
      <w:r w:rsidR="2E1786EE">
        <w:t>Treasury</w:t>
      </w:r>
      <w:r>
        <w:t xml:space="preserve">) is a SWIFT member and maintains its own SWIFT BIC, through which all SWIFT network traffic is processed and billed directly by SWIFT. BlackRock’s Aladdin platform generates and routes Treasury’s SWIFT messages as part of configured workflows and provides SOC reports and SWIFT Shared Infrastructure </w:t>
      </w:r>
      <w:proofErr w:type="spellStart"/>
      <w:r>
        <w:t>Programme</w:t>
      </w:r>
      <w:proofErr w:type="spellEnd"/>
      <w:r>
        <w:t xml:space="preserve"> attestations for controls that fall under their operational responsibility. Treasury is initiating this competitive procurement to secure a certified assessor capable of conducting a fully compliant Independent Assessment under the SWIFT Independent Assessment Framework.</w:t>
      </w:r>
    </w:p>
    <w:p w14:paraId="5E94A097" w14:textId="77777777" w:rsidR="00662CC8" w:rsidRDefault="00662CC8" w:rsidP="00662CC8"/>
    <w:p w14:paraId="1771566B" w14:textId="7723978B" w:rsidR="00662CC8" w:rsidRDefault="00662CC8" w:rsidP="009B1889">
      <w:pPr>
        <w:pStyle w:val="ListNumber2"/>
      </w:pPr>
      <w:bookmarkStart w:id="9" w:name="_Toc533144343"/>
      <w:r>
        <w:t>Project Overview and Purpose</w:t>
      </w:r>
      <w:bookmarkEnd w:id="9"/>
    </w:p>
    <w:p w14:paraId="03119D31" w14:textId="6C06F62B" w:rsidR="00C07040" w:rsidRPr="001149FB" w:rsidRDefault="7FBAC875" w:rsidP="00C07040">
      <w:pPr>
        <w:spacing w:line="300" w:lineRule="atLeast"/>
      </w:pPr>
      <w:r>
        <w:lastRenderedPageBreak/>
        <w:t xml:space="preserve">Treasury participates in the SWIFT network under its own BIC and relies on BlackRock’s Aladdin platform to generate and route SWIFT messages as part of its operational workflows. While Aladdin provides SOC reports and SWIFT Shared Infrastructure </w:t>
      </w:r>
      <w:proofErr w:type="spellStart"/>
      <w:r>
        <w:t>Programme</w:t>
      </w:r>
      <w:proofErr w:type="spellEnd"/>
      <w:r>
        <w:t xml:space="preserve"> attestations for controls under their responsibility, Treasury remains accountable for compliance with the SWIFT Customer Security </w:t>
      </w:r>
      <w:proofErr w:type="spellStart"/>
      <w:r>
        <w:t>Programme</w:t>
      </w:r>
      <w:proofErr w:type="spellEnd"/>
      <w:r>
        <w:t xml:space="preserve"> (CSP) and must submit an annual attestation supported by an Independent Assessment. </w:t>
      </w:r>
    </w:p>
    <w:p w14:paraId="75BC309D" w14:textId="77777777" w:rsidR="00C07040" w:rsidRPr="001149FB" w:rsidRDefault="00C07040" w:rsidP="00C07040">
      <w:pPr>
        <w:spacing w:line="300" w:lineRule="atLeast"/>
      </w:pPr>
    </w:p>
    <w:p w14:paraId="08EDBC61" w14:textId="39693C21" w:rsidR="00C07040" w:rsidRPr="001149FB" w:rsidRDefault="00C07040" w:rsidP="00C07040">
      <w:pPr>
        <w:spacing w:line="300" w:lineRule="atLeast"/>
      </w:pPr>
      <w:r w:rsidRPr="001149FB">
        <w:t xml:space="preserve">Beginning in the 2025 update to the Customer Security Controls Framework (CSCF), SWIFT introduced changes that significantly expanded expectations for independent validation, including strengthened guidance under the Independent Assessment Framework (IAF). Although Treasury did not receive a direct requirement from SWIFT mandating an external assessment this cycle, </w:t>
      </w:r>
      <w:r w:rsidR="00F918AA">
        <w:t>Treasury</w:t>
      </w:r>
      <w:r w:rsidRPr="001149FB">
        <w:t xml:space="preserve"> has elected to retain an external, SWIFT</w:t>
      </w:r>
      <w:r w:rsidRPr="001149FB">
        <w:noBreakHyphen/>
        <w:t xml:space="preserve">certified assessor to ensure alignment with the updated CSP requirements, reinforce control assurance, and maintain industry best practices. </w:t>
      </w:r>
    </w:p>
    <w:p w14:paraId="4477E6B0" w14:textId="77777777" w:rsidR="00C07040" w:rsidRPr="001149FB" w:rsidRDefault="00C07040" w:rsidP="00C07040">
      <w:pPr>
        <w:spacing w:line="300" w:lineRule="atLeast"/>
      </w:pPr>
    </w:p>
    <w:p w14:paraId="6D352A7F" w14:textId="4413BE4A" w:rsidR="00C07040" w:rsidRPr="001149FB" w:rsidRDefault="00C07040" w:rsidP="00C07040">
      <w:pPr>
        <w:spacing w:line="300" w:lineRule="atLeast"/>
      </w:pPr>
      <w:r w:rsidRPr="001149FB">
        <w:t>The purpose of this project is to obtain a qualified, SWIFT</w:t>
      </w:r>
      <w:r w:rsidRPr="001149FB">
        <w:noBreakHyphen/>
        <w:t>certified Independent Assessor to conduct a comprehensive assessment of Treasury</w:t>
      </w:r>
      <w:r w:rsidRPr="001149FB">
        <w:noBreakHyphen/>
        <w:t>owned controls, appropriately apply reliance on third</w:t>
      </w:r>
      <w:r w:rsidRPr="001149FB">
        <w:noBreakHyphen/>
        <w:t>party attestations provided by BlackRock, and produce all required outputs—including the Independent Assessment Report and the Completion Letter—needed to support Treasury’s 2025/2026 CSP attestation.</w:t>
      </w:r>
    </w:p>
    <w:p w14:paraId="5E68BA84" w14:textId="77777777" w:rsidR="00662CC8" w:rsidRDefault="00662CC8" w:rsidP="009B1889">
      <w:pPr>
        <w:pStyle w:val="ListNumber2"/>
        <w:numPr>
          <w:ilvl w:val="0"/>
          <w:numId w:val="0"/>
        </w:numPr>
      </w:pPr>
    </w:p>
    <w:p w14:paraId="3967A9AF" w14:textId="19EC8D7B" w:rsidR="00662CC8" w:rsidRDefault="00662CC8" w:rsidP="009B1889">
      <w:pPr>
        <w:pStyle w:val="ListNumber2"/>
      </w:pPr>
      <w:bookmarkStart w:id="10" w:name="_Toc533144344"/>
      <w:r>
        <w:t>Scope of Work</w:t>
      </w:r>
      <w:bookmarkEnd w:id="10"/>
    </w:p>
    <w:p w14:paraId="0BE75B09" w14:textId="5118AC08" w:rsidR="00941456" w:rsidRPr="001149FB" w:rsidRDefault="2D6E3815" w:rsidP="0038702B">
      <w:pPr>
        <w:pStyle w:val="ListParagraph"/>
        <w:numPr>
          <w:ilvl w:val="0"/>
          <w:numId w:val="58"/>
        </w:numPr>
        <w:spacing w:line="300" w:lineRule="atLeast"/>
        <w:ind w:right="691"/>
      </w:pPr>
      <w:r w:rsidRPr="11CB271A">
        <w:t xml:space="preserve">Scope Clarity </w:t>
      </w:r>
    </w:p>
    <w:p w14:paraId="2EA20CB9" w14:textId="77777777" w:rsidR="00941456" w:rsidRPr="001149FB" w:rsidRDefault="00941456" w:rsidP="11CB271A">
      <w:pPr>
        <w:spacing w:line="300" w:lineRule="atLeast"/>
      </w:pPr>
    </w:p>
    <w:p w14:paraId="2807FB94" w14:textId="66960706" w:rsidR="00941456" w:rsidRPr="001149FB" w:rsidRDefault="2D6E3815" w:rsidP="11CB271A">
      <w:pPr>
        <w:pStyle w:val="ListParagraph"/>
        <w:numPr>
          <w:ilvl w:val="1"/>
          <w:numId w:val="44"/>
        </w:numPr>
        <w:spacing w:line="300" w:lineRule="atLeast"/>
      </w:pPr>
      <w:r w:rsidRPr="11CB271A">
        <w:t>In</w:t>
      </w:r>
      <w:r w:rsidR="717EB7B0" w:rsidRPr="11CB271A">
        <w:t xml:space="preserve"> </w:t>
      </w:r>
      <w:r w:rsidRPr="11CB271A">
        <w:t xml:space="preserve">Scope SWIFT Components </w:t>
      </w:r>
    </w:p>
    <w:p w14:paraId="770BCCCB" w14:textId="6BD98360" w:rsidR="00941456" w:rsidRPr="001149FB" w:rsidRDefault="2D6E3815" w:rsidP="11CB271A">
      <w:pPr>
        <w:pStyle w:val="ListParagraph"/>
        <w:spacing w:line="300" w:lineRule="atLeast"/>
        <w:ind w:left="360"/>
      </w:pPr>
      <w:r w:rsidRPr="11CB271A">
        <w:t>The Independent Assessment shall cover all Treasury</w:t>
      </w:r>
      <w:r w:rsidR="3DF672A5" w:rsidRPr="11CB271A">
        <w:t xml:space="preserve"> </w:t>
      </w:r>
      <w:r w:rsidRPr="11CB271A">
        <w:t xml:space="preserve">owned SWIFT security controls applicable under the SWIFT Customer Security Controls Framework (CSCF). These include, but are not limited to: </w:t>
      </w:r>
    </w:p>
    <w:p w14:paraId="2C90ACD5" w14:textId="3D9B300E" w:rsidR="00941456" w:rsidRPr="001149FB" w:rsidRDefault="2D6E3815" w:rsidP="11CB271A">
      <w:pPr>
        <w:pStyle w:val="ListParagraph"/>
        <w:numPr>
          <w:ilvl w:val="0"/>
          <w:numId w:val="46"/>
        </w:numPr>
        <w:spacing w:line="300" w:lineRule="atLeast"/>
      </w:pPr>
      <w:r w:rsidRPr="11CB271A">
        <w:t xml:space="preserve">Governance and security management controls </w:t>
      </w:r>
    </w:p>
    <w:p w14:paraId="5B72AFD1" w14:textId="30C05B3A" w:rsidR="00941456" w:rsidRPr="001149FB" w:rsidRDefault="2D6E3815" w:rsidP="11CB271A">
      <w:pPr>
        <w:pStyle w:val="ListParagraph"/>
        <w:numPr>
          <w:ilvl w:val="0"/>
          <w:numId w:val="46"/>
        </w:numPr>
        <w:spacing w:line="300" w:lineRule="atLeast"/>
      </w:pPr>
      <w:r w:rsidRPr="11CB271A">
        <w:t>Logical access and authentication controls for Treasury</w:t>
      </w:r>
      <w:r w:rsidR="1849F030" w:rsidRPr="11CB271A">
        <w:t xml:space="preserve"> </w:t>
      </w:r>
      <w:r w:rsidRPr="11CB271A">
        <w:t xml:space="preserve">managed systems </w:t>
      </w:r>
    </w:p>
    <w:p w14:paraId="5184FF6C" w14:textId="4D4C041D" w:rsidR="00941456" w:rsidRPr="001149FB" w:rsidRDefault="2D6E3815" w:rsidP="11CB271A">
      <w:pPr>
        <w:pStyle w:val="ListParagraph"/>
        <w:numPr>
          <w:ilvl w:val="0"/>
          <w:numId w:val="46"/>
        </w:numPr>
        <w:spacing w:line="300" w:lineRule="atLeast"/>
      </w:pPr>
      <w:r w:rsidRPr="11CB271A">
        <w:t xml:space="preserve">Network and perimeter security controls within Treasury’s </w:t>
      </w:r>
      <w:r w:rsidRPr="11CB271A">
        <w:lastRenderedPageBreak/>
        <w:t xml:space="preserve">operational environment </w:t>
      </w:r>
    </w:p>
    <w:p w14:paraId="3D192D94" w14:textId="7846A09A" w:rsidR="00941456" w:rsidRPr="001149FB" w:rsidRDefault="2D6E3815" w:rsidP="11CB271A">
      <w:pPr>
        <w:pStyle w:val="ListParagraph"/>
        <w:numPr>
          <w:ilvl w:val="0"/>
          <w:numId w:val="46"/>
        </w:numPr>
        <w:spacing w:line="300" w:lineRule="atLeast"/>
      </w:pPr>
      <w:r w:rsidRPr="11CB271A">
        <w:t xml:space="preserve">Incident response controls </w:t>
      </w:r>
    </w:p>
    <w:p w14:paraId="39EA6F19" w14:textId="152302A7" w:rsidR="00941456" w:rsidRPr="001149FB" w:rsidRDefault="2D6E3815" w:rsidP="11CB271A">
      <w:pPr>
        <w:pStyle w:val="ListParagraph"/>
        <w:numPr>
          <w:ilvl w:val="0"/>
          <w:numId w:val="46"/>
        </w:numPr>
        <w:spacing w:line="300" w:lineRule="atLeast"/>
      </w:pPr>
      <w:r w:rsidRPr="11CB271A">
        <w:t xml:space="preserve">Vendor and </w:t>
      </w:r>
      <w:proofErr w:type="gramStart"/>
      <w:r w:rsidRPr="11CB271A">
        <w:t>third</w:t>
      </w:r>
      <w:r w:rsidR="420EEA69" w:rsidRPr="11CB271A">
        <w:t xml:space="preserve"> </w:t>
      </w:r>
      <w:r w:rsidRPr="11CB271A">
        <w:t>party</w:t>
      </w:r>
      <w:proofErr w:type="gramEnd"/>
      <w:r w:rsidRPr="11CB271A">
        <w:t xml:space="preserve"> oversight related to SWIFT usage </w:t>
      </w:r>
    </w:p>
    <w:p w14:paraId="5B17345D" w14:textId="4ED346F8" w:rsidR="00941456" w:rsidRPr="001149FB" w:rsidRDefault="2D6E3815" w:rsidP="11CB271A">
      <w:pPr>
        <w:pStyle w:val="ListParagraph"/>
        <w:numPr>
          <w:ilvl w:val="0"/>
          <w:numId w:val="46"/>
        </w:numPr>
        <w:spacing w:line="300" w:lineRule="atLeast"/>
      </w:pPr>
      <w:r w:rsidRPr="11CB271A">
        <w:t>Any Treasury</w:t>
      </w:r>
      <w:r w:rsidR="76D8D386" w:rsidRPr="11CB271A">
        <w:t xml:space="preserve"> </w:t>
      </w:r>
      <w:r w:rsidRPr="11CB271A">
        <w:t xml:space="preserve">managed infrastructure, applications, or processes that directly support SWIFT connectivity or message initiation/receipt </w:t>
      </w:r>
    </w:p>
    <w:p w14:paraId="03F2670E" w14:textId="77777777" w:rsidR="00941456" w:rsidRPr="001149FB" w:rsidRDefault="00941456" w:rsidP="11CB271A">
      <w:pPr>
        <w:pStyle w:val="ListParagraph"/>
        <w:spacing w:line="300" w:lineRule="atLeast"/>
        <w:ind w:left="360"/>
      </w:pPr>
    </w:p>
    <w:p w14:paraId="076CF70D" w14:textId="505F777A" w:rsidR="00941456" w:rsidRPr="001149FB" w:rsidRDefault="2D6E3815" w:rsidP="11CB271A">
      <w:pPr>
        <w:pStyle w:val="ListParagraph"/>
        <w:numPr>
          <w:ilvl w:val="1"/>
          <w:numId w:val="44"/>
        </w:numPr>
        <w:spacing w:line="300" w:lineRule="atLeast"/>
      </w:pPr>
      <w:r w:rsidRPr="394001A8">
        <w:t>Out</w:t>
      </w:r>
      <w:r w:rsidR="0BD18C95" w:rsidRPr="394001A8">
        <w:t xml:space="preserve"> </w:t>
      </w:r>
      <w:r w:rsidRPr="394001A8">
        <w:t>of</w:t>
      </w:r>
      <w:r w:rsidR="0BD18C95" w:rsidRPr="394001A8">
        <w:t xml:space="preserve"> </w:t>
      </w:r>
      <w:r w:rsidRPr="394001A8">
        <w:t xml:space="preserve">Scope / Covered by BlackRock Aladdin and Other Third Parties </w:t>
      </w:r>
    </w:p>
    <w:p w14:paraId="51EFFB52" w14:textId="77777777" w:rsidR="00941456" w:rsidRPr="001149FB" w:rsidRDefault="2D6E3815" w:rsidP="11CB271A">
      <w:pPr>
        <w:pStyle w:val="ListParagraph"/>
        <w:spacing w:line="300" w:lineRule="atLeast"/>
        <w:ind w:left="360"/>
      </w:pPr>
      <w:r w:rsidRPr="11CB271A">
        <w:t xml:space="preserve">The following components are not to be independently tested by the assessor because they fall under the operational responsibility of BlackRock/Aladdin or other external providers: </w:t>
      </w:r>
    </w:p>
    <w:p w14:paraId="3B589BE8" w14:textId="6DD6CED8" w:rsidR="00941456" w:rsidRPr="001149FB" w:rsidRDefault="2D6E3815" w:rsidP="11CB271A">
      <w:pPr>
        <w:pStyle w:val="ListParagraph"/>
        <w:numPr>
          <w:ilvl w:val="0"/>
          <w:numId w:val="46"/>
        </w:numPr>
        <w:spacing w:line="300" w:lineRule="atLeast"/>
      </w:pPr>
      <w:r w:rsidRPr="11CB271A">
        <w:t xml:space="preserve">All SWIFT interface components owned and operated by BlackRock/Aladdin </w:t>
      </w:r>
    </w:p>
    <w:p w14:paraId="28E2393C" w14:textId="64CA144D" w:rsidR="00941456" w:rsidRPr="001149FB" w:rsidRDefault="2D6E3815" w:rsidP="11CB271A">
      <w:pPr>
        <w:pStyle w:val="ListParagraph"/>
        <w:numPr>
          <w:ilvl w:val="0"/>
          <w:numId w:val="46"/>
        </w:numPr>
        <w:spacing w:line="300" w:lineRule="atLeast"/>
      </w:pPr>
      <w:r w:rsidRPr="11CB271A">
        <w:t xml:space="preserve">SWIFT infrastructure components covered under BlackRock’s SOC reports or SWIFT Shared Infrastructure </w:t>
      </w:r>
      <w:proofErr w:type="spellStart"/>
      <w:r w:rsidRPr="11CB271A">
        <w:t>Programme</w:t>
      </w:r>
      <w:proofErr w:type="spellEnd"/>
      <w:r w:rsidRPr="11CB271A">
        <w:t xml:space="preserve"> (SIP) attestations </w:t>
      </w:r>
    </w:p>
    <w:p w14:paraId="6ABB36B1" w14:textId="15DA334E" w:rsidR="00941456" w:rsidRPr="001149FB" w:rsidRDefault="2D6E3815" w:rsidP="11CB271A">
      <w:pPr>
        <w:pStyle w:val="ListParagraph"/>
        <w:numPr>
          <w:ilvl w:val="0"/>
          <w:numId w:val="46"/>
        </w:numPr>
        <w:spacing w:line="300" w:lineRule="atLeast"/>
      </w:pPr>
      <w:r w:rsidRPr="11CB271A">
        <w:t>Controls where SWIFT permits reliance on third</w:t>
      </w:r>
      <w:r w:rsidR="0DA8384F" w:rsidRPr="11CB271A">
        <w:t xml:space="preserve"> </w:t>
      </w:r>
      <w:r w:rsidRPr="11CB271A">
        <w:t xml:space="preserve">party attestations under the Independent Assessment Framework (IAF) Treasury will provide the assessor with all applicable </w:t>
      </w:r>
      <w:proofErr w:type="gramStart"/>
      <w:r w:rsidRPr="11CB271A">
        <w:t>third</w:t>
      </w:r>
      <w:r w:rsidR="3A286B4D" w:rsidRPr="11CB271A">
        <w:t xml:space="preserve"> </w:t>
      </w:r>
      <w:r w:rsidRPr="11CB271A">
        <w:t>party</w:t>
      </w:r>
      <w:proofErr w:type="gramEnd"/>
      <w:r w:rsidRPr="11CB271A">
        <w:t xml:space="preserve"> SOC reports and attestations. </w:t>
      </w:r>
    </w:p>
    <w:p w14:paraId="2CE1D346" w14:textId="77777777" w:rsidR="00941456" w:rsidRPr="001149FB" w:rsidRDefault="00941456" w:rsidP="11CB271A">
      <w:pPr>
        <w:pStyle w:val="ListParagraph"/>
        <w:spacing w:line="300" w:lineRule="atLeast"/>
        <w:ind w:left="360"/>
      </w:pPr>
    </w:p>
    <w:p w14:paraId="6FB327D0" w14:textId="470B3E7D" w:rsidR="00941456" w:rsidRPr="001149FB" w:rsidRDefault="2D6E3815" w:rsidP="11CB271A">
      <w:pPr>
        <w:pStyle w:val="ListParagraph"/>
        <w:numPr>
          <w:ilvl w:val="1"/>
          <w:numId w:val="44"/>
        </w:numPr>
        <w:spacing w:line="300" w:lineRule="atLeast"/>
      </w:pPr>
      <w:r w:rsidRPr="11CB271A">
        <w:t xml:space="preserve">Reliance Requirements </w:t>
      </w:r>
    </w:p>
    <w:p w14:paraId="4F21A760" w14:textId="77777777" w:rsidR="005B3DC9" w:rsidRDefault="2D6E3815" w:rsidP="11CB271A">
      <w:pPr>
        <w:pStyle w:val="ListParagraph"/>
        <w:spacing w:line="300" w:lineRule="atLeast"/>
        <w:ind w:left="360"/>
      </w:pPr>
      <w:r w:rsidRPr="11CB271A">
        <w:t xml:space="preserve">The assessor must evaluate whether reliance is acceptable under SWIFT’s Independent Assessment Framework (IAF), including: </w:t>
      </w:r>
    </w:p>
    <w:p w14:paraId="41058ECD" w14:textId="55BA9238" w:rsidR="005B3DC9" w:rsidRDefault="2D6E3815" w:rsidP="005B3DC9">
      <w:pPr>
        <w:pStyle w:val="ListParagraph"/>
        <w:numPr>
          <w:ilvl w:val="0"/>
          <w:numId w:val="57"/>
        </w:numPr>
        <w:spacing w:line="300" w:lineRule="atLeast"/>
      </w:pPr>
      <w:r w:rsidRPr="11CB271A">
        <w:t>Whether the prior assessment or attestation references the correct CSCF version</w:t>
      </w:r>
      <w:r w:rsidR="005B3DC9">
        <w:t>;</w:t>
      </w:r>
    </w:p>
    <w:p w14:paraId="5656F0A7" w14:textId="12D408E9" w:rsidR="005B3DC9" w:rsidRDefault="2D6E3815" w:rsidP="005B3DC9">
      <w:pPr>
        <w:pStyle w:val="ListParagraph"/>
        <w:numPr>
          <w:ilvl w:val="0"/>
          <w:numId w:val="57"/>
        </w:numPr>
        <w:spacing w:line="300" w:lineRule="atLeast"/>
      </w:pPr>
      <w:r w:rsidRPr="11CB271A">
        <w:t>Whether evidence is recent enough to qualify under IAF recency rules</w:t>
      </w:r>
      <w:r w:rsidR="005B3DC9">
        <w:t>;</w:t>
      </w:r>
    </w:p>
    <w:p w14:paraId="1092F2CB" w14:textId="5D8DEDA0" w:rsidR="005B3DC9" w:rsidRDefault="2D6E3815" w:rsidP="005B3DC9">
      <w:pPr>
        <w:pStyle w:val="ListParagraph"/>
        <w:numPr>
          <w:ilvl w:val="0"/>
          <w:numId w:val="57"/>
        </w:numPr>
        <w:spacing w:line="300" w:lineRule="atLeast"/>
      </w:pPr>
      <w:r w:rsidRPr="11CB271A">
        <w:t>Whether changes in Treasury’s architecture or the Aladdin environment impact control conclusions</w:t>
      </w:r>
      <w:r w:rsidR="005B3DC9">
        <w:t>.</w:t>
      </w:r>
      <w:r w:rsidRPr="11CB271A">
        <w:t xml:space="preserve"> </w:t>
      </w:r>
    </w:p>
    <w:p w14:paraId="5A1C2D54" w14:textId="438621E4" w:rsidR="00DB140C" w:rsidRPr="001149FB" w:rsidRDefault="2D6E3815" w:rsidP="000752CF">
      <w:pPr>
        <w:spacing w:line="300" w:lineRule="atLeast"/>
        <w:ind w:left="360" w:right="691"/>
      </w:pPr>
      <w:r w:rsidRPr="11CB271A">
        <w:t xml:space="preserve">Any control not meeting IAF reliance criteria must undergo full testing. </w:t>
      </w:r>
    </w:p>
    <w:p w14:paraId="0199647C" w14:textId="77777777" w:rsidR="00DB140C" w:rsidRPr="001149FB" w:rsidRDefault="00DB140C" w:rsidP="11CB271A">
      <w:pPr>
        <w:pStyle w:val="ListParagraph"/>
        <w:spacing w:line="300" w:lineRule="atLeast"/>
        <w:ind w:left="360"/>
      </w:pPr>
    </w:p>
    <w:p w14:paraId="2D6BC8D3" w14:textId="402489A6" w:rsidR="00DB140C" w:rsidRPr="001149FB" w:rsidRDefault="2D6E3815" w:rsidP="000752CF">
      <w:pPr>
        <w:pStyle w:val="ListParagraph"/>
        <w:numPr>
          <w:ilvl w:val="0"/>
          <w:numId w:val="58"/>
        </w:numPr>
        <w:spacing w:line="300" w:lineRule="atLeast"/>
        <w:ind w:right="691"/>
      </w:pPr>
      <w:r w:rsidRPr="11CB271A">
        <w:t xml:space="preserve">Deliverables </w:t>
      </w:r>
    </w:p>
    <w:p w14:paraId="5545FC74" w14:textId="0A4E8BF0" w:rsidR="003B75B2" w:rsidRPr="001149FB" w:rsidRDefault="2D6E3815" w:rsidP="000752CF">
      <w:pPr>
        <w:pStyle w:val="ListParagraph"/>
        <w:numPr>
          <w:ilvl w:val="1"/>
          <w:numId w:val="58"/>
        </w:numPr>
        <w:spacing w:line="300" w:lineRule="atLeast"/>
        <w:ind w:right="691"/>
      </w:pPr>
      <w:r w:rsidRPr="11CB271A">
        <w:t xml:space="preserve">Independent Assessment Report </w:t>
      </w:r>
    </w:p>
    <w:p w14:paraId="7D3ED7CB" w14:textId="77777777" w:rsidR="003B75B2" w:rsidRPr="001149FB" w:rsidRDefault="2D6E3815" w:rsidP="11CB271A">
      <w:pPr>
        <w:spacing w:line="300" w:lineRule="atLeast"/>
      </w:pPr>
      <w:r w:rsidRPr="11CB271A">
        <w:lastRenderedPageBreak/>
        <w:t xml:space="preserve">The assessor must deliver a full CSP Independent Assessment Report that conforms to SWIFT IAF Section 7.1 requirements. At minimum, the report must include: </w:t>
      </w:r>
    </w:p>
    <w:p w14:paraId="1FD57A88" w14:textId="18E0F88C" w:rsidR="003B75B2" w:rsidRPr="001149FB" w:rsidRDefault="2D6E3815" w:rsidP="11CB271A">
      <w:pPr>
        <w:pStyle w:val="ListParagraph"/>
        <w:numPr>
          <w:ilvl w:val="0"/>
          <w:numId w:val="46"/>
        </w:numPr>
        <w:spacing w:line="300" w:lineRule="atLeast"/>
      </w:pPr>
      <w:r w:rsidRPr="11CB271A">
        <w:t xml:space="preserve">Assessment scope and components evaluated </w:t>
      </w:r>
    </w:p>
    <w:p w14:paraId="5B5F771F" w14:textId="7DC09686" w:rsidR="003B75B2" w:rsidRPr="001149FB" w:rsidRDefault="2D6E3815" w:rsidP="11CB271A">
      <w:pPr>
        <w:pStyle w:val="ListParagraph"/>
        <w:numPr>
          <w:ilvl w:val="0"/>
          <w:numId w:val="46"/>
        </w:numPr>
        <w:spacing w:line="300" w:lineRule="atLeast"/>
      </w:pPr>
      <w:r w:rsidRPr="11CB271A">
        <w:t xml:space="preserve">Identification of personnel involved </w:t>
      </w:r>
    </w:p>
    <w:p w14:paraId="0E1A0C1A" w14:textId="1257F6F0" w:rsidR="003B75B2" w:rsidRPr="001149FB" w:rsidRDefault="2D6E3815" w:rsidP="11CB271A">
      <w:pPr>
        <w:pStyle w:val="ListParagraph"/>
        <w:numPr>
          <w:ilvl w:val="0"/>
          <w:numId w:val="46"/>
        </w:numPr>
        <w:spacing w:line="300" w:lineRule="atLeast"/>
      </w:pPr>
      <w:r w:rsidRPr="394001A8">
        <w:t>Control</w:t>
      </w:r>
      <w:r w:rsidR="097E6DD4" w:rsidRPr="394001A8">
        <w:t xml:space="preserve"> </w:t>
      </w:r>
      <w:r w:rsidRPr="394001A8">
        <w:t>by</w:t>
      </w:r>
      <w:r w:rsidR="097E6DD4" w:rsidRPr="394001A8">
        <w:t xml:space="preserve"> </w:t>
      </w:r>
      <w:r w:rsidRPr="394001A8">
        <w:t xml:space="preserve">control compliance conclusions </w:t>
      </w:r>
    </w:p>
    <w:p w14:paraId="1CDFDDDD" w14:textId="14B188F2" w:rsidR="003B75B2" w:rsidRPr="001149FB" w:rsidRDefault="2D6E3815" w:rsidP="11CB271A">
      <w:pPr>
        <w:pStyle w:val="ListParagraph"/>
        <w:numPr>
          <w:ilvl w:val="0"/>
          <w:numId w:val="46"/>
        </w:numPr>
        <w:spacing w:line="300" w:lineRule="atLeast"/>
      </w:pPr>
      <w:r w:rsidRPr="11CB271A">
        <w:t xml:space="preserve">Description of tests performed and evidence evaluated </w:t>
      </w:r>
    </w:p>
    <w:p w14:paraId="3B068A07" w14:textId="04946048" w:rsidR="003B75B2" w:rsidRPr="001149FB" w:rsidRDefault="2D6E3815" w:rsidP="11CB271A">
      <w:pPr>
        <w:pStyle w:val="ListParagraph"/>
        <w:numPr>
          <w:ilvl w:val="0"/>
          <w:numId w:val="46"/>
        </w:numPr>
        <w:spacing w:line="300" w:lineRule="atLeast"/>
      </w:pPr>
      <w:r w:rsidRPr="11CB271A">
        <w:t xml:space="preserve">Rationale supporting each conclusion </w:t>
      </w:r>
    </w:p>
    <w:p w14:paraId="57EBD7E5" w14:textId="2D121913" w:rsidR="003B75B2" w:rsidRPr="001149FB" w:rsidRDefault="2D6E3815" w:rsidP="11CB271A">
      <w:pPr>
        <w:pStyle w:val="ListParagraph"/>
        <w:numPr>
          <w:ilvl w:val="0"/>
          <w:numId w:val="46"/>
        </w:numPr>
        <w:spacing w:line="300" w:lineRule="atLeast"/>
      </w:pPr>
      <w:r w:rsidRPr="11CB271A">
        <w:t xml:space="preserve">Documentation of any defects, gaps, or exceptions </w:t>
      </w:r>
    </w:p>
    <w:p w14:paraId="49CE9561" w14:textId="77777777" w:rsidR="009B1889" w:rsidRDefault="2D6E3815" w:rsidP="11CB271A">
      <w:pPr>
        <w:pStyle w:val="ListParagraph"/>
        <w:numPr>
          <w:ilvl w:val="0"/>
          <w:numId w:val="46"/>
        </w:numPr>
        <w:spacing w:line="300" w:lineRule="atLeast"/>
      </w:pPr>
      <w:r w:rsidRPr="11CB271A">
        <w:t>Summary of reliance used and justification under IAF</w:t>
      </w:r>
      <w:r w:rsidR="009B1889">
        <w:t>.</w:t>
      </w:r>
      <w:r w:rsidRPr="11CB271A">
        <w:t xml:space="preserve"> </w:t>
      </w:r>
    </w:p>
    <w:p w14:paraId="4A7024AA" w14:textId="2C48FE13" w:rsidR="003B75B2" w:rsidRPr="001149FB" w:rsidRDefault="2D6E3815" w:rsidP="009B1889">
      <w:pPr>
        <w:spacing w:line="300" w:lineRule="atLeast"/>
        <w:ind w:left="360"/>
      </w:pPr>
      <w:r w:rsidRPr="11CB271A">
        <w:t xml:space="preserve">The report must be suitable for Treasury’s annual SWIFT CSP attestation submission. </w:t>
      </w:r>
    </w:p>
    <w:p w14:paraId="4C1B0BEA" w14:textId="77777777" w:rsidR="003B75B2" w:rsidRPr="001149FB" w:rsidRDefault="003B75B2" w:rsidP="11CB271A">
      <w:pPr>
        <w:spacing w:line="300" w:lineRule="atLeast"/>
      </w:pPr>
    </w:p>
    <w:p w14:paraId="654D1E15" w14:textId="58525688" w:rsidR="003B75B2" w:rsidRPr="001149FB" w:rsidRDefault="2D6E3815" w:rsidP="000752CF">
      <w:pPr>
        <w:pStyle w:val="ListParagraph"/>
        <w:numPr>
          <w:ilvl w:val="1"/>
          <w:numId w:val="58"/>
        </w:numPr>
        <w:spacing w:line="300" w:lineRule="atLeast"/>
      </w:pPr>
      <w:r w:rsidRPr="11CB271A">
        <w:t xml:space="preserve">SWIFT Completion Letter </w:t>
      </w:r>
    </w:p>
    <w:p w14:paraId="782387CC" w14:textId="77777777" w:rsidR="003B75B2" w:rsidRPr="001149FB" w:rsidRDefault="2D6E3815" w:rsidP="11CB271A">
      <w:pPr>
        <w:spacing w:line="300" w:lineRule="atLeast"/>
      </w:pPr>
      <w:r w:rsidRPr="11CB271A">
        <w:t xml:space="preserve">The assessor shall provide a formally signed **SWIFT CSP Completion Letter**, certifying: </w:t>
      </w:r>
    </w:p>
    <w:p w14:paraId="007DF8BE" w14:textId="428CA0A6" w:rsidR="00D72ACF" w:rsidRPr="001149FB" w:rsidRDefault="2D6E3815" w:rsidP="11CB271A">
      <w:pPr>
        <w:pStyle w:val="ListParagraph"/>
        <w:numPr>
          <w:ilvl w:val="0"/>
          <w:numId w:val="46"/>
        </w:numPr>
        <w:spacing w:line="300" w:lineRule="atLeast"/>
      </w:pPr>
      <w:r w:rsidRPr="11CB271A">
        <w:t>The assessment was performed under the Independent Assessment Framework</w:t>
      </w:r>
    </w:p>
    <w:p w14:paraId="3C6D65B4" w14:textId="2EC96375" w:rsidR="003B75B2" w:rsidRPr="001149FB" w:rsidRDefault="2D6E3815" w:rsidP="11CB271A">
      <w:pPr>
        <w:pStyle w:val="ListParagraph"/>
        <w:numPr>
          <w:ilvl w:val="0"/>
          <w:numId w:val="46"/>
        </w:numPr>
        <w:spacing w:line="300" w:lineRule="atLeast"/>
      </w:pPr>
      <w:r w:rsidRPr="11CB271A">
        <w:t xml:space="preserve">All mandatory controls were assessed </w:t>
      </w:r>
    </w:p>
    <w:p w14:paraId="72D2FDE1" w14:textId="3C3EEFDE" w:rsidR="00D72ACF" w:rsidRPr="001149FB" w:rsidRDefault="2D6E3815" w:rsidP="11CB271A">
      <w:pPr>
        <w:pStyle w:val="ListParagraph"/>
        <w:numPr>
          <w:ilvl w:val="0"/>
          <w:numId w:val="46"/>
        </w:numPr>
        <w:spacing w:line="300" w:lineRule="atLeast"/>
      </w:pPr>
      <w:r w:rsidRPr="11CB271A">
        <w:t xml:space="preserve">Conclusions are complete, accurate, and supported by evidence </w:t>
      </w:r>
    </w:p>
    <w:p w14:paraId="4A570CD9" w14:textId="77777777" w:rsidR="00D72ACF" w:rsidRPr="001149FB" w:rsidRDefault="00D72ACF" w:rsidP="11CB271A">
      <w:pPr>
        <w:spacing w:line="300" w:lineRule="atLeast"/>
      </w:pPr>
    </w:p>
    <w:p w14:paraId="777CC498" w14:textId="704D8459" w:rsidR="00D72ACF" w:rsidRPr="001149FB" w:rsidRDefault="2D6E3815" w:rsidP="000752CF">
      <w:pPr>
        <w:pStyle w:val="ListParagraph"/>
        <w:numPr>
          <w:ilvl w:val="1"/>
          <w:numId w:val="58"/>
        </w:numPr>
        <w:spacing w:line="300" w:lineRule="atLeast"/>
      </w:pPr>
      <w:r w:rsidRPr="11CB271A">
        <w:t xml:space="preserve">Exit Meeting </w:t>
      </w:r>
    </w:p>
    <w:p w14:paraId="710C63B7" w14:textId="77777777" w:rsidR="00D72ACF" w:rsidRPr="001149FB" w:rsidRDefault="2D6E3815" w:rsidP="11CB271A">
      <w:pPr>
        <w:spacing w:line="300" w:lineRule="atLeast"/>
      </w:pPr>
      <w:r w:rsidRPr="11CB271A">
        <w:t xml:space="preserve">The assessor must conduct a formal exit meeting </w:t>
      </w:r>
      <w:proofErr w:type="gramStart"/>
      <w:r w:rsidRPr="11CB271A">
        <w:t>to</w:t>
      </w:r>
      <w:proofErr w:type="gramEnd"/>
      <w:r w:rsidRPr="11CB271A">
        <w:t xml:space="preserve">: </w:t>
      </w:r>
    </w:p>
    <w:p w14:paraId="182D1356" w14:textId="49C918C8" w:rsidR="00D72ACF" w:rsidRPr="001149FB" w:rsidRDefault="2D6E3815" w:rsidP="11CB271A">
      <w:pPr>
        <w:pStyle w:val="ListParagraph"/>
        <w:numPr>
          <w:ilvl w:val="0"/>
          <w:numId w:val="46"/>
        </w:numPr>
        <w:spacing w:line="300" w:lineRule="atLeast"/>
      </w:pPr>
      <w:r w:rsidRPr="11CB271A">
        <w:t xml:space="preserve">Present key findings </w:t>
      </w:r>
    </w:p>
    <w:p w14:paraId="34B7B890" w14:textId="271D4AC9" w:rsidR="00D72ACF" w:rsidRPr="001149FB" w:rsidRDefault="2D6E3815" w:rsidP="11CB271A">
      <w:pPr>
        <w:pStyle w:val="ListParagraph"/>
        <w:numPr>
          <w:ilvl w:val="0"/>
          <w:numId w:val="46"/>
        </w:numPr>
        <w:spacing w:line="300" w:lineRule="atLeast"/>
      </w:pPr>
      <w:r w:rsidRPr="11CB271A">
        <w:t xml:space="preserve">Review </w:t>
      </w:r>
      <w:proofErr w:type="gramStart"/>
      <w:r w:rsidRPr="11CB271A">
        <w:t>compliance</w:t>
      </w:r>
      <w:proofErr w:type="gramEnd"/>
      <w:r w:rsidRPr="11CB271A">
        <w:t xml:space="preserve"> conclusions </w:t>
      </w:r>
    </w:p>
    <w:p w14:paraId="760E6B97" w14:textId="61CD4481" w:rsidR="00D72ACF" w:rsidRPr="001149FB" w:rsidRDefault="2D6E3815" w:rsidP="11CB271A">
      <w:pPr>
        <w:pStyle w:val="ListParagraph"/>
        <w:numPr>
          <w:ilvl w:val="0"/>
          <w:numId w:val="46"/>
        </w:numPr>
        <w:spacing w:line="300" w:lineRule="atLeast"/>
      </w:pPr>
      <w:r w:rsidRPr="11CB271A">
        <w:t>Document any areas of disagreement</w:t>
      </w:r>
    </w:p>
    <w:p w14:paraId="3156A3D5" w14:textId="77777777" w:rsidR="00D72ACF" w:rsidRPr="001149FB" w:rsidRDefault="00D72ACF" w:rsidP="11CB271A">
      <w:pPr>
        <w:spacing w:line="300" w:lineRule="atLeast"/>
      </w:pPr>
    </w:p>
    <w:p w14:paraId="3BA1DCFB" w14:textId="1328B5F4" w:rsidR="00D72ACF" w:rsidRPr="001149FB" w:rsidRDefault="2D6E3815" w:rsidP="000752CF">
      <w:pPr>
        <w:pStyle w:val="ListParagraph"/>
        <w:numPr>
          <w:ilvl w:val="1"/>
          <w:numId w:val="58"/>
        </w:numPr>
        <w:spacing w:line="300" w:lineRule="atLeast"/>
      </w:pPr>
      <w:r w:rsidRPr="11CB271A">
        <w:t xml:space="preserve">Evidence Handling Requirements </w:t>
      </w:r>
    </w:p>
    <w:p w14:paraId="2CF68BA4" w14:textId="77777777" w:rsidR="00D72ACF" w:rsidRPr="001149FB" w:rsidRDefault="2D6E3815" w:rsidP="11CB271A">
      <w:pPr>
        <w:spacing w:line="300" w:lineRule="atLeast"/>
      </w:pPr>
      <w:r w:rsidRPr="11CB271A">
        <w:t xml:space="preserve">All materials collected or generated during the engagement must be: </w:t>
      </w:r>
    </w:p>
    <w:p w14:paraId="0A1D712B" w14:textId="1956EA3A" w:rsidR="00D72ACF" w:rsidRPr="001149FB" w:rsidRDefault="2D6E3815" w:rsidP="11CB271A">
      <w:pPr>
        <w:pStyle w:val="ListParagraph"/>
        <w:numPr>
          <w:ilvl w:val="0"/>
          <w:numId w:val="46"/>
        </w:numPr>
        <w:spacing w:line="300" w:lineRule="atLeast"/>
      </w:pPr>
      <w:r w:rsidRPr="11CB271A">
        <w:t xml:space="preserve">Stored securely </w:t>
      </w:r>
    </w:p>
    <w:p w14:paraId="7DE5B936" w14:textId="5D0CC5EA" w:rsidR="00D72ACF" w:rsidRPr="001149FB" w:rsidRDefault="2D6E3815" w:rsidP="11CB271A">
      <w:pPr>
        <w:pStyle w:val="ListParagraph"/>
        <w:numPr>
          <w:ilvl w:val="0"/>
          <w:numId w:val="46"/>
        </w:numPr>
        <w:spacing w:line="300" w:lineRule="atLeast"/>
      </w:pPr>
      <w:r w:rsidRPr="11CB271A">
        <w:t xml:space="preserve">Not transmitted to SWIFT or any external third party </w:t>
      </w:r>
    </w:p>
    <w:p w14:paraId="17BF0C22" w14:textId="5C0E247C" w:rsidR="00941456" w:rsidRPr="000752CF" w:rsidRDefault="2D6E3815" w:rsidP="11CB271A">
      <w:pPr>
        <w:pStyle w:val="ListParagraph"/>
        <w:numPr>
          <w:ilvl w:val="0"/>
          <w:numId w:val="46"/>
        </w:numPr>
        <w:spacing w:line="300" w:lineRule="atLeast"/>
        <w:rPr>
          <w:color w:val="auto"/>
          <w:lang w:bidi="ar-SA"/>
        </w:rPr>
      </w:pPr>
      <w:r w:rsidRPr="11CB271A">
        <w:t xml:space="preserve">Returned or securely destroyed upon Treasury’s request </w:t>
      </w:r>
    </w:p>
    <w:p w14:paraId="3ED6ACCA" w14:textId="77777777" w:rsidR="00261DBE" w:rsidRDefault="00261DBE" w:rsidP="00261DBE">
      <w:pPr>
        <w:spacing w:line="300" w:lineRule="atLeast"/>
        <w:rPr>
          <w:color w:val="auto"/>
          <w:lang w:bidi="ar-SA"/>
        </w:rPr>
      </w:pPr>
    </w:p>
    <w:p w14:paraId="4C180659" w14:textId="2287002F" w:rsidR="00261DBE" w:rsidRDefault="00261DBE" w:rsidP="00261DBE">
      <w:pPr>
        <w:pStyle w:val="ListParagraph"/>
        <w:numPr>
          <w:ilvl w:val="0"/>
          <w:numId w:val="58"/>
        </w:numPr>
        <w:spacing w:line="300" w:lineRule="atLeast"/>
        <w:rPr>
          <w:color w:val="auto"/>
          <w:lang w:bidi="ar-SA"/>
        </w:rPr>
      </w:pPr>
      <w:r>
        <w:rPr>
          <w:color w:val="auto"/>
          <w:lang w:bidi="ar-SA"/>
        </w:rPr>
        <w:t>The following information will not be provided to the selected Proposer:</w:t>
      </w:r>
    </w:p>
    <w:p w14:paraId="6DBB2A9E" w14:textId="77777777" w:rsidR="00261DBE" w:rsidRDefault="00261DBE" w:rsidP="000752CF">
      <w:pPr>
        <w:numPr>
          <w:ilvl w:val="0"/>
          <w:numId w:val="66"/>
        </w:numPr>
        <w:spacing w:before="100" w:beforeAutospacing="1" w:after="100" w:afterAutospacing="1" w:line="300" w:lineRule="atLeast"/>
        <w:ind w:right="691"/>
        <w:rPr>
          <w:rFonts w:ascii="Aptos" w:eastAsia="Times New Roman" w:hAnsi="Aptos" w:cs="Aptos"/>
          <w:color w:val="000000"/>
          <w:lang w:bidi="ar-SA"/>
        </w:rPr>
      </w:pPr>
      <w:r>
        <w:rPr>
          <w:rFonts w:eastAsia="Times New Roman"/>
          <w:color w:val="000000"/>
        </w:rPr>
        <w:t>Governance and security management controls</w:t>
      </w:r>
    </w:p>
    <w:p w14:paraId="405EF0F3" w14:textId="77777777" w:rsidR="00261DBE" w:rsidRDefault="00261DBE" w:rsidP="000752CF">
      <w:pPr>
        <w:numPr>
          <w:ilvl w:val="0"/>
          <w:numId w:val="66"/>
        </w:numPr>
        <w:spacing w:before="100" w:beforeAutospacing="1" w:after="100" w:afterAutospacing="1" w:line="300" w:lineRule="atLeast"/>
        <w:ind w:right="691"/>
        <w:rPr>
          <w:rFonts w:eastAsia="Times New Roman"/>
          <w:color w:val="000000"/>
        </w:rPr>
      </w:pPr>
      <w:r>
        <w:rPr>
          <w:rFonts w:eastAsia="Times New Roman"/>
          <w:color w:val="000000"/>
        </w:rPr>
        <w:lastRenderedPageBreak/>
        <w:t>Logical access and authentication controls for Treasury managed systems</w:t>
      </w:r>
    </w:p>
    <w:p w14:paraId="154E765E" w14:textId="77777777" w:rsidR="00261DBE" w:rsidRDefault="00261DBE" w:rsidP="000752CF">
      <w:pPr>
        <w:numPr>
          <w:ilvl w:val="0"/>
          <w:numId w:val="66"/>
        </w:numPr>
        <w:spacing w:before="100" w:beforeAutospacing="1" w:after="100" w:afterAutospacing="1" w:line="300" w:lineRule="atLeast"/>
        <w:ind w:right="691"/>
        <w:rPr>
          <w:rFonts w:eastAsia="Times New Roman"/>
          <w:color w:val="000000"/>
        </w:rPr>
      </w:pPr>
      <w:r>
        <w:rPr>
          <w:rFonts w:eastAsia="Times New Roman"/>
          <w:color w:val="000000"/>
        </w:rPr>
        <w:t>Network and perimeter security controls within Treasury’s operational environment</w:t>
      </w:r>
    </w:p>
    <w:p w14:paraId="7E1FB0B0" w14:textId="77777777" w:rsidR="00261DBE" w:rsidRDefault="00261DBE" w:rsidP="000752CF">
      <w:pPr>
        <w:numPr>
          <w:ilvl w:val="0"/>
          <w:numId w:val="66"/>
        </w:numPr>
        <w:spacing w:before="100" w:beforeAutospacing="1" w:after="100" w:afterAutospacing="1" w:line="300" w:lineRule="atLeast"/>
        <w:ind w:right="691"/>
        <w:rPr>
          <w:rFonts w:eastAsia="Times New Roman"/>
          <w:color w:val="000000"/>
        </w:rPr>
      </w:pPr>
      <w:r>
        <w:rPr>
          <w:rFonts w:eastAsia="Times New Roman"/>
          <w:color w:val="000000"/>
        </w:rPr>
        <w:t>Incident response controls</w:t>
      </w:r>
    </w:p>
    <w:p w14:paraId="20CA4727" w14:textId="77777777" w:rsidR="00261DBE" w:rsidRDefault="00261DBE" w:rsidP="000752CF">
      <w:pPr>
        <w:numPr>
          <w:ilvl w:val="0"/>
          <w:numId w:val="66"/>
        </w:numPr>
        <w:spacing w:before="100" w:beforeAutospacing="1" w:after="100" w:afterAutospacing="1" w:line="300" w:lineRule="atLeast"/>
        <w:ind w:right="691"/>
        <w:rPr>
          <w:rFonts w:eastAsia="Times New Roman"/>
          <w:color w:val="000000"/>
        </w:rPr>
      </w:pPr>
      <w:r>
        <w:rPr>
          <w:rFonts w:eastAsia="Times New Roman"/>
          <w:color w:val="000000"/>
        </w:rPr>
        <w:t xml:space="preserve">Vendor and </w:t>
      </w:r>
      <w:proofErr w:type="gramStart"/>
      <w:r>
        <w:rPr>
          <w:rFonts w:eastAsia="Times New Roman"/>
          <w:color w:val="000000"/>
        </w:rPr>
        <w:t>third party</w:t>
      </w:r>
      <w:proofErr w:type="gramEnd"/>
      <w:r>
        <w:rPr>
          <w:rFonts w:eastAsia="Times New Roman"/>
          <w:color w:val="000000"/>
        </w:rPr>
        <w:t xml:space="preserve"> oversight related to SWIFT usage</w:t>
      </w:r>
    </w:p>
    <w:p w14:paraId="78AC639F" w14:textId="56BB7605" w:rsidR="00662CC8" w:rsidRDefault="00261DBE" w:rsidP="000752CF">
      <w:pPr>
        <w:numPr>
          <w:ilvl w:val="0"/>
          <w:numId w:val="66"/>
        </w:numPr>
        <w:spacing w:before="100" w:beforeAutospacing="1" w:after="100" w:afterAutospacing="1" w:line="300" w:lineRule="atLeast"/>
        <w:ind w:right="691"/>
      </w:pPr>
      <w:r w:rsidRPr="00261DBE">
        <w:rPr>
          <w:rFonts w:eastAsia="Times New Roman"/>
          <w:color w:val="000000"/>
        </w:rPr>
        <w:t>Any Treasury managed infrastructure, applications, or processes that directly support SWIFT connectivity or message initiation/receipt</w:t>
      </w:r>
    </w:p>
    <w:p w14:paraId="0876C712" w14:textId="66B6BA78" w:rsidR="00662CC8" w:rsidRDefault="53CF3A39" w:rsidP="11CB271A">
      <w:r w:rsidRPr="11CB271A">
        <w:t xml:space="preserve">The Statement of Work is included in the Sample Contract (Attachment A). </w:t>
      </w:r>
    </w:p>
    <w:p w14:paraId="6D207FE7" w14:textId="77777777" w:rsidR="00662CC8" w:rsidRDefault="00662CC8" w:rsidP="11CB271A"/>
    <w:p w14:paraId="0EF64827" w14:textId="77777777" w:rsidR="00662CC8" w:rsidRDefault="00662CC8" w:rsidP="00662CC8">
      <w:pPr>
        <w:sectPr w:rsidR="00662CC8" w:rsidSect="00662CC8">
          <w:footerReference w:type="first" r:id="rId17"/>
          <w:pgSz w:w="12240" w:h="15840"/>
          <w:pgMar w:top="1440" w:right="1440" w:bottom="1440" w:left="3240" w:header="432" w:footer="0" w:gutter="0"/>
          <w:cols w:space="720"/>
          <w:titlePg/>
          <w:docGrid w:linePitch="360"/>
        </w:sectPr>
      </w:pPr>
    </w:p>
    <w:p w14:paraId="58E574BE" w14:textId="193AA81C" w:rsidR="00662CC8" w:rsidRDefault="00662CC8" w:rsidP="009B1889">
      <w:pPr>
        <w:pStyle w:val="ListNumber2"/>
      </w:pPr>
      <w:bookmarkStart w:id="11" w:name="_Toc533144345"/>
      <w:r>
        <w:lastRenderedPageBreak/>
        <w:t>Schedule</w:t>
      </w:r>
      <w:bookmarkEnd w:id="11"/>
    </w:p>
    <w:p w14:paraId="7A4FE687" w14:textId="0CD0F124" w:rsidR="00662CC8" w:rsidRDefault="00662CC8" w:rsidP="00662CC8">
      <w:r w:rsidRPr="00662CC8">
        <w:t xml:space="preserve">The table below provides the specific date </w:t>
      </w:r>
      <w:r w:rsidR="004B4B0C">
        <w:t xml:space="preserve">and time </w:t>
      </w:r>
      <w:r w:rsidRPr="00662CC8">
        <w:t>of</w:t>
      </w:r>
      <w:r w:rsidR="00582D56">
        <w:t>, or deadline for,</w:t>
      </w:r>
      <w:r w:rsidRPr="00662CC8">
        <w:t xml:space="preserve"> an event</w:t>
      </w:r>
      <w:r w:rsidR="004B4B0C">
        <w:t xml:space="preserve"> (Pacific time zones provided)</w:t>
      </w:r>
      <w:r w:rsidRPr="00662CC8">
        <w:t>. If the date field is blank, then that event is not planned for this request.</w:t>
      </w:r>
    </w:p>
    <w:p w14:paraId="6E6F48EF" w14:textId="77777777" w:rsidR="00662CC8" w:rsidRDefault="00662CC8" w:rsidP="00662CC8"/>
    <w:tbl>
      <w:tblPr>
        <w:tblStyle w:val="TableGrid"/>
        <w:tblW w:w="774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2688"/>
        <w:gridCol w:w="462"/>
        <w:gridCol w:w="1890"/>
        <w:gridCol w:w="1350"/>
        <w:gridCol w:w="1350"/>
      </w:tblGrid>
      <w:tr w:rsidR="00662CC8" w:rsidRPr="000008A7" w14:paraId="4E4BAF14" w14:textId="77777777" w:rsidTr="434D40EA">
        <w:trPr>
          <w:trHeight w:val="323"/>
        </w:trPr>
        <w:tc>
          <w:tcPr>
            <w:tcW w:w="2688" w:type="dxa"/>
            <w:tcBorders>
              <w:top w:val="nil"/>
              <w:left w:val="nil"/>
              <w:right w:val="nil"/>
            </w:tcBorders>
          </w:tcPr>
          <w:p w14:paraId="5E30A16A" w14:textId="77777777" w:rsidR="00662CC8" w:rsidRPr="000008A7" w:rsidRDefault="00662CC8" w:rsidP="00E378BB">
            <w:pPr>
              <w:rPr>
                <w:sz w:val="20"/>
                <w:szCs w:val="20"/>
              </w:rPr>
            </w:pPr>
          </w:p>
        </w:tc>
        <w:tc>
          <w:tcPr>
            <w:tcW w:w="2352" w:type="dxa"/>
            <w:gridSpan w:val="2"/>
            <w:tcBorders>
              <w:top w:val="nil"/>
              <w:left w:val="nil"/>
              <w:right w:val="nil"/>
            </w:tcBorders>
          </w:tcPr>
          <w:p w14:paraId="0AAD506E" w14:textId="77777777" w:rsidR="00662CC8" w:rsidRPr="000008A7" w:rsidRDefault="00662CC8" w:rsidP="00E378BB">
            <w:pPr>
              <w:rPr>
                <w:sz w:val="20"/>
                <w:szCs w:val="20"/>
              </w:rPr>
            </w:pPr>
          </w:p>
        </w:tc>
        <w:tc>
          <w:tcPr>
            <w:tcW w:w="2700" w:type="dxa"/>
            <w:gridSpan w:val="2"/>
            <w:tcBorders>
              <w:left w:val="nil"/>
            </w:tcBorders>
            <w:shd w:val="clear" w:color="auto" w:fill="FFCD4C"/>
            <w:vAlign w:val="center"/>
          </w:tcPr>
          <w:p w14:paraId="35F3352C" w14:textId="77777777" w:rsidR="00662CC8" w:rsidRPr="000008A7" w:rsidRDefault="00662CC8" w:rsidP="00E378BB">
            <w:pPr>
              <w:jc w:val="center"/>
              <w:rPr>
                <w:rFonts w:ascii="Helvetica" w:hAnsi="Helvetica"/>
                <w:b/>
                <w:color w:val="003C61"/>
                <w:sz w:val="20"/>
                <w:szCs w:val="20"/>
              </w:rPr>
            </w:pPr>
            <w:r w:rsidRPr="000008A7">
              <w:rPr>
                <w:rFonts w:ascii="Helvetica" w:hAnsi="Helvetica"/>
                <w:b/>
                <w:color w:val="003C61"/>
                <w:sz w:val="20"/>
                <w:szCs w:val="20"/>
              </w:rPr>
              <w:t>Time Zone</w:t>
            </w:r>
          </w:p>
        </w:tc>
      </w:tr>
      <w:tr w:rsidR="004B4B0C" w:rsidRPr="000008A7" w14:paraId="54146721" w14:textId="77777777" w:rsidTr="434D40EA">
        <w:trPr>
          <w:trHeight w:val="323"/>
        </w:trPr>
        <w:tc>
          <w:tcPr>
            <w:tcW w:w="3150" w:type="dxa"/>
            <w:gridSpan w:val="2"/>
            <w:shd w:val="clear" w:color="auto" w:fill="FFCD4C"/>
            <w:vAlign w:val="center"/>
          </w:tcPr>
          <w:p w14:paraId="488860CA" w14:textId="77777777" w:rsidR="004B4B0C" w:rsidRPr="000008A7" w:rsidRDefault="004B4B0C" w:rsidP="00E378BB">
            <w:pPr>
              <w:spacing w:line="240" w:lineRule="auto"/>
              <w:jc w:val="center"/>
              <w:rPr>
                <w:sz w:val="20"/>
                <w:szCs w:val="20"/>
              </w:rPr>
            </w:pPr>
            <w:r w:rsidRPr="000008A7">
              <w:rPr>
                <w:rFonts w:ascii="Helvetica" w:hAnsi="Helvetica"/>
                <w:b/>
                <w:color w:val="003C61"/>
                <w:sz w:val="20"/>
                <w:szCs w:val="20"/>
              </w:rPr>
              <w:t>Event</w:t>
            </w:r>
          </w:p>
        </w:tc>
        <w:tc>
          <w:tcPr>
            <w:tcW w:w="3240" w:type="dxa"/>
            <w:gridSpan w:val="2"/>
            <w:shd w:val="clear" w:color="auto" w:fill="FFCD4C"/>
            <w:vAlign w:val="center"/>
          </w:tcPr>
          <w:p w14:paraId="245DE796" w14:textId="17B0D7A7" w:rsidR="004B4B0C" w:rsidRPr="000008A7" w:rsidRDefault="004B4B0C" w:rsidP="434D40EA">
            <w:pPr>
              <w:spacing w:line="240" w:lineRule="auto"/>
              <w:jc w:val="center"/>
              <w:rPr>
                <w:rFonts w:ascii="Helvetica" w:hAnsi="Helvetica"/>
                <w:b/>
                <w:bCs/>
                <w:color w:val="003C61"/>
                <w:sz w:val="20"/>
                <w:szCs w:val="20"/>
              </w:rPr>
            </w:pPr>
            <w:r w:rsidRPr="434D40EA">
              <w:rPr>
                <w:rFonts w:ascii="Helvetica" w:hAnsi="Helvetica"/>
                <w:b/>
                <w:bCs/>
                <w:color w:val="003C61"/>
                <w:sz w:val="20"/>
                <w:szCs w:val="20"/>
              </w:rPr>
              <w:t>Date</w:t>
            </w:r>
          </w:p>
        </w:tc>
        <w:tc>
          <w:tcPr>
            <w:tcW w:w="1350" w:type="dxa"/>
            <w:shd w:val="clear" w:color="auto" w:fill="FFCD4C"/>
            <w:vAlign w:val="center"/>
          </w:tcPr>
          <w:p w14:paraId="6B346505" w14:textId="31D6CA71" w:rsidR="004B4B0C" w:rsidRPr="000008A7" w:rsidRDefault="004B4B0C" w:rsidP="00E378BB">
            <w:pPr>
              <w:spacing w:line="240" w:lineRule="auto"/>
              <w:ind w:right="-44"/>
              <w:jc w:val="center"/>
              <w:rPr>
                <w:rFonts w:ascii="Helvetica" w:hAnsi="Helvetica"/>
                <w:b/>
                <w:color w:val="003C61"/>
                <w:sz w:val="20"/>
                <w:szCs w:val="20"/>
              </w:rPr>
            </w:pPr>
            <w:r w:rsidRPr="000008A7">
              <w:rPr>
                <w:rFonts w:ascii="Helvetica" w:hAnsi="Helvetica"/>
                <w:b/>
                <w:color w:val="003C61"/>
                <w:sz w:val="20"/>
                <w:szCs w:val="20"/>
              </w:rPr>
              <w:t>Pacific</w:t>
            </w:r>
            <w:r>
              <w:rPr>
                <w:rFonts w:ascii="Helvetica" w:hAnsi="Helvetica"/>
                <w:b/>
                <w:color w:val="003C61"/>
                <w:sz w:val="20"/>
                <w:szCs w:val="20"/>
              </w:rPr>
              <w:t xml:space="preserve"> Time</w:t>
            </w:r>
          </w:p>
        </w:tc>
      </w:tr>
      <w:tr w:rsidR="004B4B0C" w:rsidRPr="000008A7" w14:paraId="7F94A5DA" w14:textId="77777777" w:rsidTr="434D40EA">
        <w:trPr>
          <w:trHeight w:val="777"/>
        </w:trPr>
        <w:tc>
          <w:tcPr>
            <w:tcW w:w="3150" w:type="dxa"/>
            <w:gridSpan w:val="2"/>
            <w:shd w:val="clear" w:color="auto" w:fill="FEE8A6"/>
            <w:vAlign w:val="center"/>
          </w:tcPr>
          <w:p w14:paraId="2DC52FA3" w14:textId="77777777" w:rsidR="004B4B0C" w:rsidRPr="00730C74" w:rsidRDefault="004B4B0C" w:rsidP="00E378BB">
            <w:pPr>
              <w:ind w:right="69"/>
              <w:rPr>
                <w:sz w:val="20"/>
                <w:szCs w:val="20"/>
              </w:rPr>
            </w:pPr>
            <w:r w:rsidRPr="00730C74">
              <w:rPr>
                <w:sz w:val="20"/>
                <w:szCs w:val="20"/>
              </w:rPr>
              <w:t>Pre-Proposal Conference</w:t>
            </w:r>
          </w:p>
        </w:tc>
        <w:tc>
          <w:tcPr>
            <w:tcW w:w="3240" w:type="dxa"/>
            <w:gridSpan w:val="2"/>
            <w:shd w:val="clear" w:color="auto" w:fill="FEE8A6"/>
            <w:vAlign w:val="center"/>
          </w:tcPr>
          <w:p w14:paraId="10EB67D4" w14:textId="3516B100" w:rsidR="004B4B0C" w:rsidRPr="000008A7" w:rsidRDefault="74F3C695">
            <w:pPr>
              <w:jc w:val="center"/>
              <w:rPr>
                <w:rFonts w:eastAsia="Georgia"/>
                <w:sz w:val="20"/>
                <w:szCs w:val="20"/>
              </w:rPr>
            </w:pPr>
            <w:r w:rsidRPr="394001A8">
              <w:rPr>
                <w:sz w:val="20"/>
                <w:szCs w:val="20"/>
              </w:rPr>
              <w:t>N/A</w:t>
            </w:r>
          </w:p>
        </w:tc>
        <w:tc>
          <w:tcPr>
            <w:tcW w:w="1350" w:type="dxa"/>
            <w:shd w:val="clear" w:color="auto" w:fill="FEE8A6"/>
            <w:vAlign w:val="center"/>
          </w:tcPr>
          <w:p w14:paraId="31FADA47" w14:textId="436BD70A" w:rsidR="004B4B0C" w:rsidRPr="000008A7" w:rsidRDefault="297A0632" w:rsidP="004B4B0C">
            <w:pPr>
              <w:ind w:right="-44"/>
              <w:jc w:val="center"/>
              <w:rPr>
                <w:sz w:val="20"/>
                <w:szCs w:val="20"/>
              </w:rPr>
            </w:pPr>
            <w:r w:rsidRPr="394001A8">
              <w:rPr>
                <w:sz w:val="20"/>
                <w:szCs w:val="20"/>
              </w:rPr>
              <w:t>N/A</w:t>
            </w:r>
          </w:p>
        </w:tc>
      </w:tr>
      <w:tr w:rsidR="004B4B0C" w:rsidRPr="000008A7" w14:paraId="069E92CC" w14:textId="77777777" w:rsidTr="434D40EA">
        <w:trPr>
          <w:trHeight w:val="777"/>
        </w:trPr>
        <w:tc>
          <w:tcPr>
            <w:tcW w:w="3150" w:type="dxa"/>
            <w:gridSpan w:val="2"/>
            <w:vAlign w:val="center"/>
          </w:tcPr>
          <w:p w14:paraId="04AB8C68" w14:textId="7F729B6C" w:rsidR="004B4B0C" w:rsidRPr="000008A7" w:rsidRDefault="004B4B0C" w:rsidP="00E378BB">
            <w:pPr>
              <w:rPr>
                <w:sz w:val="20"/>
                <w:szCs w:val="20"/>
              </w:rPr>
            </w:pPr>
            <w:r>
              <w:rPr>
                <w:sz w:val="20"/>
                <w:szCs w:val="20"/>
              </w:rPr>
              <w:t>Questions/Clarification Request</w:t>
            </w:r>
          </w:p>
        </w:tc>
        <w:tc>
          <w:tcPr>
            <w:tcW w:w="3240" w:type="dxa"/>
            <w:gridSpan w:val="2"/>
            <w:vAlign w:val="center"/>
          </w:tcPr>
          <w:p w14:paraId="696BC73C" w14:textId="3163F84E" w:rsidR="004B4B0C" w:rsidRPr="000008A7" w:rsidRDefault="00F14174" w:rsidP="00E378BB">
            <w:pPr>
              <w:jc w:val="center"/>
              <w:rPr>
                <w:sz w:val="20"/>
                <w:szCs w:val="20"/>
              </w:rPr>
            </w:pPr>
            <w:r>
              <w:rPr>
                <w:sz w:val="20"/>
                <w:szCs w:val="20"/>
              </w:rPr>
              <w:t xml:space="preserve">August </w:t>
            </w:r>
            <w:r w:rsidR="00B86F9A">
              <w:rPr>
                <w:sz w:val="20"/>
                <w:szCs w:val="20"/>
              </w:rPr>
              <w:t>21</w:t>
            </w:r>
            <w:r>
              <w:rPr>
                <w:sz w:val="20"/>
                <w:szCs w:val="20"/>
              </w:rPr>
              <w:t>, 2026</w:t>
            </w:r>
          </w:p>
        </w:tc>
        <w:tc>
          <w:tcPr>
            <w:tcW w:w="1350" w:type="dxa"/>
            <w:vAlign w:val="center"/>
          </w:tcPr>
          <w:p w14:paraId="66C74B3F" w14:textId="6D8DBCAE" w:rsidR="004B4B0C" w:rsidRPr="000008A7" w:rsidRDefault="004B4B0C" w:rsidP="00E378BB">
            <w:pPr>
              <w:ind w:right="-44"/>
              <w:jc w:val="center"/>
              <w:rPr>
                <w:sz w:val="20"/>
                <w:szCs w:val="20"/>
              </w:rPr>
            </w:pPr>
            <w:r>
              <w:rPr>
                <w:sz w:val="20"/>
                <w:szCs w:val="20"/>
              </w:rPr>
              <w:t>12:00 PM</w:t>
            </w:r>
          </w:p>
        </w:tc>
      </w:tr>
      <w:tr w:rsidR="004B4B0C" w:rsidRPr="000008A7" w14:paraId="7A07ADE0" w14:textId="77777777" w:rsidTr="434D40EA">
        <w:trPr>
          <w:trHeight w:val="777"/>
        </w:trPr>
        <w:tc>
          <w:tcPr>
            <w:tcW w:w="3150" w:type="dxa"/>
            <w:gridSpan w:val="2"/>
            <w:shd w:val="clear" w:color="auto" w:fill="FEE8A6"/>
            <w:vAlign w:val="center"/>
          </w:tcPr>
          <w:p w14:paraId="0C724699" w14:textId="77777777" w:rsidR="004B4B0C" w:rsidRPr="000008A7" w:rsidRDefault="004B4B0C" w:rsidP="00E378BB">
            <w:pPr>
              <w:rPr>
                <w:sz w:val="20"/>
                <w:szCs w:val="20"/>
              </w:rPr>
            </w:pPr>
            <w:r>
              <w:rPr>
                <w:sz w:val="20"/>
                <w:szCs w:val="20"/>
              </w:rPr>
              <w:t>Answers to Questions/Clarification</w:t>
            </w:r>
          </w:p>
        </w:tc>
        <w:tc>
          <w:tcPr>
            <w:tcW w:w="3240" w:type="dxa"/>
            <w:gridSpan w:val="2"/>
            <w:shd w:val="clear" w:color="auto" w:fill="FEE8A6"/>
            <w:vAlign w:val="center"/>
          </w:tcPr>
          <w:p w14:paraId="1E3F24C5" w14:textId="39BEED2C" w:rsidR="004B4B0C" w:rsidRPr="000008A7" w:rsidRDefault="00F14174" w:rsidP="00E378BB">
            <w:pPr>
              <w:jc w:val="center"/>
              <w:rPr>
                <w:sz w:val="20"/>
                <w:szCs w:val="20"/>
              </w:rPr>
            </w:pPr>
            <w:r>
              <w:rPr>
                <w:sz w:val="20"/>
                <w:szCs w:val="20"/>
              </w:rPr>
              <w:t xml:space="preserve">August </w:t>
            </w:r>
            <w:r w:rsidR="00F90154">
              <w:rPr>
                <w:sz w:val="20"/>
                <w:szCs w:val="20"/>
              </w:rPr>
              <w:t>28</w:t>
            </w:r>
            <w:r>
              <w:rPr>
                <w:sz w:val="20"/>
                <w:szCs w:val="20"/>
              </w:rPr>
              <w:t>, 2026</w:t>
            </w:r>
          </w:p>
        </w:tc>
        <w:tc>
          <w:tcPr>
            <w:tcW w:w="1350" w:type="dxa"/>
            <w:shd w:val="clear" w:color="auto" w:fill="FEE8A6"/>
            <w:vAlign w:val="center"/>
          </w:tcPr>
          <w:p w14:paraId="77726132" w14:textId="2E275A6F" w:rsidR="004B4B0C" w:rsidRPr="000008A7" w:rsidRDefault="004B4B0C" w:rsidP="00E378BB">
            <w:pPr>
              <w:ind w:right="-44"/>
              <w:jc w:val="center"/>
              <w:rPr>
                <w:sz w:val="20"/>
                <w:szCs w:val="20"/>
              </w:rPr>
            </w:pPr>
            <w:r>
              <w:rPr>
                <w:sz w:val="20"/>
                <w:szCs w:val="20"/>
              </w:rPr>
              <w:t>12:00 PM</w:t>
            </w:r>
          </w:p>
        </w:tc>
      </w:tr>
      <w:tr w:rsidR="004B4B0C" w:rsidRPr="000008A7" w14:paraId="5E0D4F2E" w14:textId="77777777" w:rsidTr="434D40EA">
        <w:trPr>
          <w:trHeight w:val="777"/>
        </w:trPr>
        <w:tc>
          <w:tcPr>
            <w:tcW w:w="3150" w:type="dxa"/>
            <w:gridSpan w:val="2"/>
            <w:vAlign w:val="center"/>
          </w:tcPr>
          <w:p w14:paraId="13A66E2D" w14:textId="77777777" w:rsidR="004B4B0C" w:rsidRPr="000008A7" w:rsidRDefault="004B4B0C" w:rsidP="00E378BB">
            <w:pPr>
              <w:rPr>
                <w:sz w:val="20"/>
                <w:szCs w:val="20"/>
              </w:rPr>
            </w:pPr>
            <w:r>
              <w:rPr>
                <w:sz w:val="20"/>
                <w:szCs w:val="20"/>
              </w:rPr>
              <w:t>Closing Date (Proposals Due)</w:t>
            </w:r>
          </w:p>
        </w:tc>
        <w:tc>
          <w:tcPr>
            <w:tcW w:w="3240" w:type="dxa"/>
            <w:gridSpan w:val="2"/>
            <w:vAlign w:val="center"/>
          </w:tcPr>
          <w:p w14:paraId="35D039B3" w14:textId="31566399" w:rsidR="004B4B0C" w:rsidRPr="000008A7" w:rsidRDefault="008A3161" w:rsidP="00E378BB">
            <w:pPr>
              <w:jc w:val="center"/>
              <w:rPr>
                <w:sz w:val="20"/>
                <w:szCs w:val="20"/>
              </w:rPr>
            </w:pPr>
            <w:r>
              <w:rPr>
                <w:sz w:val="20"/>
                <w:szCs w:val="20"/>
              </w:rPr>
              <w:t xml:space="preserve">September </w:t>
            </w:r>
            <w:r w:rsidR="00B86F9A">
              <w:rPr>
                <w:sz w:val="20"/>
                <w:szCs w:val="20"/>
              </w:rPr>
              <w:t>11</w:t>
            </w:r>
            <w:r>
              <w:rPr>
                <w:sz w:val="20"/>
                <w:szCs w:val="20"/>
              </w:rPr>
              <w:t>, 2026</w:t>
            </w:r>
          </w:p>
        </w:tc>
        <w:tc>
          <w:tcPr>
            <w:tcW w:w="1350" w:type="dxa"/>
            <w:vAlign w:val="center"/>
          </w:tcPr>
          <w:p w14:paraId="10426444" w14:textId="4207FB48" w:rsidR="004B4B0C" w:rsidRPr="000008A7" w:rsidRDefault="004B4B0C" w:rsidP="00E378BB">
            <w:pPr>
              <w:ind w:right="-44"/>
              <w:jc w:val="center"/>
              <w:rPr>
                <w:sz w:val="20"/>
                <w:szCs w:val="20"/>
              </w:rPr>
            </w:pPr>
            <w:r>
              <w:rPr>
                <w:sz w:val="20"/>
                <w:szCs w:val="20"/>
              </w:rPr>
              <w:t>12:00 PM</w:t>
            </w:r>
          </w:p>
        </w:tc>
      </w:tr>
    </w:tbl>
    <w:p w14:paraId="3E4DFA87" w14:textId="77777777" w:rsidR="00662CC8" w:rsidRDefault="00662CC8" w:rsidP="00662CC8"/>
    <w:p w14:paraId="12F6978E" w14:textId="77777777" w:rsidR="00662CC8" w:rsidRDefault="00662CC8" w:rsidP="00662CC8"/>
    <w:p w14:paraId="1F6AB9A4" w14:textId="18AD0658" w:rsidR="00662CC8" w:rsidRDefault="00662CC8" w:rsidP="00662CC8">
      <w:r>
        <w:rPr>
          <w:b/>
        </w:rPr>
        <w:t xml:space="preserve">Other Tentative Dates. </w:t>
      </w:r>
      <w:r>
        <w:t>The table below provides the approximate or tentative date of an event. If the date field is blank, then that event is not planned for this request.</w:t>
      </w:r>
    </w:p>
    <w:p w14:paraId="40D914BE" w14:textId="77777777" w:rsidR="00662CC8" w:rsidRDefault="00662CC8" w:rsidP="00662CC8"/>
    <w:tbl>
      <w:tblPr>
        <w:tblStyle w:val="TableGrid"/>
        <w:tblW w:w="774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860"/>
        <w:gridCol w:w="2880"/>
      </w:tblGrid>
      <w:tr w:rsidR="00662CC8" w:rsidRPr="00662CC8" w14:paraId="34E4E166" w14:textId="77777777" w:rsidTr="00662CC8">
        <w:trPr>
          <w:trHeight w:val="357"/>
        </w:trPr>
        <w:tc>
          <w:tcPr>
            <w:tcW w:w="4860" w:type="dxa"/>
            <w:shd w:val="clear" w:color="auto" w:fill="FFCD4C"/>
            <w:vAlign w:val="center"/>
          </w:tcPr>
          <w:p w14:paraId="000651D5"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Event</w:t>
            </w:r>
          </w:p>
        </w:tc>
        <w:tc>
          <w:tcPr>
            <w:tcW w:w="2880" w:type="dxa"/>
            <w:shd w:val="clear" w:color="auto" w:fill="FFCD4C"/>
            <w:vAlign w:val="center"/>
          </w:tcPr>
          <w:p w14:paraId="0D7DF9CD" w14:textId="77777777" w:rsidR="00662CC8" w:rsidRPr="00662CC8" w:rsidRDefault="00662CC8" w:rsidP="00662CC8">
            <w:pPr>
              <w:spacing w:line="240" w:lineRule="auto"/>
              <w:jc w:val="center"/>
              <w:rPr>
                <w:sz w:val="20"/>
                <w:szCs w:val="20"/>
              </w:rPr>
            </w:pPr>
            <w:r w:rsidRPr="00662CC8">
              <w:rPr>
                <w:rFonts w:ascii="Helvetica" w:hAnsi="Helvetica"/>
                <w:b/>
                <w:color w:val="003C61"/>
                <w:sz w:val="20"/>
                <w:szCs w:val="20"/>
              </w:rPr>
              <w:t>Date</w:t>
            </w:r>
          </w:p>
        </w:tc>
      </w:tr>
      <w:tr w:rsidR="00662CC8" w:rsidRPr="00662CC8" w14:paraId="1016842C" w14:textId="77777777" w:rsidTr="00662CC8">
        <w:trPr>
          <w:trHeight w:val="844"/>
        </w:trPr>
        <w:tc>
          <w:tcPr>
            <w:tcW w:w="4860" w:type="dxa"/>
            <w:shd w:val="clear" w:color="auto" w:fill="FEE8A6"/>
            <w:vAlign w:val="center"/>
          </w:tcPr>
          <w:p w14:paraId="4BA7E8D4" w14:textId="03D9ACAF" w:rsidR="00662CC8" w:rsidRPr="00662CC8" w:rsidRDefault="00662CC8" w:rsidP="00662CC8">
            <w:pPr>
              <w:spacing w:line="280" w:lineRule="auto"/>
              <w:ind w:right="69"/>
              <w:rPr>
                <w:sz w:val="20"/>
                <w:szCs w:val="20"/>
              </w:rPr>
            </w:pPr>
            <w:r w:rsidRPr="00662CC8">
              <w:rPr>
                <w:sz w:val="20"/>
                <w:szCs w:val="20"/>
              </w:rPr>
              <w:t xml:space="preserve">Presentations, Demonstrations, or Interviews </w:t>
            </w:r>
            <w:r w:rsidR="00720A4D">
              <w:rPr>
                <w:sz w:val="20"/>
                <w:szCs w:val="20"/>
              </w:rPr>
              <w:t>(if needed)</w:t>
            </w:r>
          </w:p>
        </w:tc>
        <w:tc>
          <w:tcPr>
            <w:tcW w:w="2880" w:type="dxa"/>
            <w:shd w:val="clear" w:color="auto" w:fill="FEE8A6"/>
            <w:vAlign w:val="center"/>
          </w:tcPr>
          <w:p w14:paraId="039BEE6D" w14:textId="2970C8E9" w:rsidR="00662CC8" w:rsidRPr="00662CC8" w:rsidRDefault="001F7195" w:rsidP="00662CC8">
            <w:pPr>
              <w:spacing w:line="240" w:lineRule="auto"/>
              <w:jc w:val="center"/>
              <w:rPr>
                <w:sz w:val="20"/>
                <w:szCs w:val="20"/>
              </w:rPr>
            </w:pPr>
            <w:r>
              <w:rPr>
                <w:sz w:val="20"/>
                <w:szCs w:val="20"/>
              </w:rPr>
              <w:t>Week of September 21</w:t>
            </w:r>
            <w:r w:rsidR="005E7718">
              <w:rPr>
                <w:sz w:val="20"/>
                <w:szCs w:val="20"/>
              </w:rPr>
              <w:t xml:space="preserve"> and/or September 28, 2026</w:t>
            </w:r>
          </w:p>
        </w:tc>
      </w:tr>
      <w:tr w:rsidR="00662CC8" w:rsidRPr="00662CC8" w14:paraId="3AD2DCC3" w14:textId="77777777" w:rsidTr="00662CC8">
        <w:trPr>
          <w:trHeight w:val="844"/>
        </w:trPr>
        <w:tc>
          <w:tcPr>
            <w:tcW w:w="4860" w:type="dxa"/>
            <w:vAlign w:val="center"/>
          </w:tcPr>
          <w:p w14:paraId="4AD944C8" w14:textId="77777777" w:rsidR="00662CC8" w:rsidRPr="00662CC8" w:rsidRDefault="00662CC8" w:rsidP="00662CC8">
            <w:pPr>
              <w:spacing w:line="280" w:lineRule="auto"/>
              <w:rPr>
                <w:sz w:val="20"/>
                <w:szCs w:val="20"/>
              </w:rPr>
            </w:pPr>
            <w:r w:rsidRPr="00662CC8">
              <w:rPr>
                <w:sz w:val="20"/>
                <w:szCs w:val="20"/>
              </w:rPr>
              <w:t>Issuance of Notice of Intent to Award</w:t>
            </w:r>
          </w:p>
        </w:tc>
        <w:tc>
          <w:tcPr>
            <w:tcW w:w="2880" w:type="dxa"/>
            <w:vAlign w:val="center"/>
          </w:tcPr>
          <w:p w14:paraId="0C307A5C" w14:textId="7AAEB6A2" w:rsidR="00662CC8" w:rsidRPr="00662CC8" w:rsidRDefault="005E7718" w:rsidP="00662CC8">
            <w:pPr>
              <w:spacing w:line="240" w:lineRule="auto"/>
              <w:jc w:val="center"/>
              <w:rPr>
                <w:sz w:val="20"/>
                <w:szCs w:val="20"/>
              </w:rPr>
            </w:pPr>
            <w:r>
              <w:rPr>
                <w:sz w:val="20"/>
                <w:szCs w:val="20"/>
              </w:rPr>
              <w:t>Approx. Week of October 5, 2026</w:t>
            </w:r>
          </w:p>
        </w:tc>
      </w:tr>
    </w:tbl>
    <w:p w14:paraId="62FD8E65" w14:textId="77777777" w:rsidR="00662CC8" w:rsidRDefault="00662CC8" w:rsidP="00662CC8"/>
    <w:p w14:paraId="5E5EEC6D" w14:textId="7AA106B5" w:rsidR="00662CC8" w:rsidRDefault="00662CC8">
      <w:pPr>
        <w:spacing w:line="240" w:lineRule="auto"/>
      </w:pPr>
      <w:r>
        <w:br w:type="page"/>
      </w:r>
    </w:p>
    <w:p w14:paraId="0E8B4A4A" w14:textId="71191E55" w:rsidR="00662CC8" w:rsidRDefault="00662CC8" w:rsidP="009B1889">
      <w:pPr>
        <w:pStyle w:val="ListNumber2"/>
      </w:pPr>
      <w:bookmarkStart w:id="12" w:name="_Toc533144346"/>
      <w:r>
        <w:lastRenderedPageBreak/>
        <w:t>Protests</w:t>
      </w:r>
      <w:bookmarkEnd w:id="12"/>
    </w:p>
    <w:p w14:paraId="1E1C37BD" w14:textId="75242405" w:rsidR="00662CC8" w:rsidRDefault="00662CC8" w:rsidP="00662CC8">
      <w:r>
        <w:t>All protests must be made in writing in accordance with</w:t>
      </w:r>
      <w:r w:rsidR="003D197D">
        <w:t xml:space="preserve"> OAR </w:t>
      </w:r>
      <w:hyperlink r:id="rId18" w:history="1">
        <w:r w:rsidR="003D197D" w:rsidRPr="003D197D">
          <w:rPr>
            <w:rStyle w:val="Hyperlink"/>
            <w:rFonts w:ascii="Georgia" w:hAnsi="Georgia"/>
            <w:sz w:val="22"/>
          </w:rPr>
          <w:t>170-002-030</w:t>
        </w:r>
        <w:r w:rsidRPr="003D197D">
          <w:rPr>
            <w:rStyle w:val="Hyperlink"/>
            <w:rFonts w:ascii="Georgia" w:hAnsi="Georgia"/>
            <w:sz w:val="22"/>
          </w:rPr>
          <w:t>0</w:t>
        </w:r>
      </w:hyperlink>
      <w:r>
        <w:t>.</w:t>
      </w:r>
      <w:r w:rsidR="00A37B3C">
        <w:t xml:space="preserve"> </w:t>
      </w:r>
    </w:p>
    <w:p w14:paraId="3B9318AA" w14:textId="77777777" w:rsidR="00662CC8" w:rsidRDefault="00662CC8" w:rsidP="00662CC8"/>
    <w:p w14:paraId="152604C8" w14:textId="77777777" w:rsidR="00662CC8" w:rsidRDefault="00662CC8" w:rsidP="00662CC8">
      <w:r w:rsidRPr="009F71FC">
        <w:rPr>
          <w:b/>
        </w:rPr>
        <w:t>Protests must</w:t>
      </w:r>
      <w:r>
        <w:t>:</w:t>
      </w:r>
    </w:p>
    <w:p w14:paraId="6E922A05" w14:textId="7BC5CB43" w:rsidR="00662CC8" w:rsidRDefault="00662CC8" w:rsidP="00662CC8">
      <w:pPr>
        <w:pStyle w:val="ListParagraph"/>
        <w:numPr>
          <w:ilvl w:val="0"/>
          <w:numId w:val="22"/>
        </w:numPr>
        <w:spacing w:before="120" w:after="120" w:line="281" w:lineRule="auto"/>
        <w:ind w:right="691"/>
        <w:contextualSpacing w:val="0"/>
      </w:pPr>
      <w:r>
        <w:t xml:space="preserve">Be delivered by email </w:t>
      </w:r>
      <w:r w:rsidR="00582D56">
        <w:t xml:space="preserve">to </w:t>
      </w:r>
      <w:r w:rsidR="003B721F">
        <w:t>the</w:t>
      </w:r>
      <w:r>
        <w:t xml:space="preserve"> Single Point of Contact</w:t>
      </w:r>
      <w:r w:rsidR="003B721F">
        <w:t>, or hand-delivered to the Single Point of Contact’s address during business hours</w:t>
      </w:r>
      <w:r w:rsidR="003D197D">
        <w:t xml:space="preserve"> (8 am to 5 pm; Monday through Friday)</w:t>
      </w:r>
      <w:r>
        <w:t>.</w:t>
      </w:r>
    </w:p>
    <w:p w14:paraId="7862F8F3" w14:textId="4D729129" w:rsidR="00662CC8" w:rsidRDefault="53CF3A39" w:rsidP="00662CC8">
      <w:pPr>
        <w:pStyle w:val="ListParagraph"/>
        <w:numPr>
          <w:ilvl w:val="0"/>
          <w:numId w:val="22"/>
        </w:numPr>
        <w:spacing w:before="120" w:after="120" w:line="281" w:lineRule="auto"/>
        <w:ind w:right="691"/>
        <w:contextualSpacing w:val="0"/>
      </w:pPr>
      <w:r>
        <w:t xml:space="preserve">Include a reference </w:t>
      </w:r>
      <w:proofErr w:type="gramStart"/>
      <w:r>
        <w:t>to</w:t>
      </w:r>
      <w:proofErr w:type="gramEnd"/>
      <w:r>
        <w:t xml:space="preserve"> 170-</w:t>
      </w:r>
      <w:r w:rsidR="51C410AD">
        <w:t>4506</w:t>
      </w:r>
      <w:r w:rsidR="48E4F51C">
        <w:t>-</w:t>
      </w:r>
      <w:r w:rsidR="25B07C40">
        <w:t>26</w:t>
      </w:r>
      <w:r>
        <w:t>.</w:t>
      </w:r>
    </w:p>
    <w:p w14:paraId="07F57B4A" w14:textId="77777777" w:rsidR="00662CC8" w:rsidRDefault="00662CC8" w:rsidP="00662CC8">
      <w:pPr>
        <w:pStyle w:val="ListParagraph"/>
        <w:numPr>
          <w:ilvl w:val="0"/>
          <w:numId w:val="22"/>
        </w:numPr>
        <w:spacing w:before="120" w:after="120" w:line="281" w:lineRule="auto"/>
        <w:ind w:right="691"/>
        <w:contextualSpacing w:val="0"/>
      </w:pPr>
      <w:r>
        <w:t>Include your name and contact information.</w:t>
      </w:r>
    </w:p>
    <w:p w14:paraId="6F8786D8" w14:textId="77777777" w:rsidR="00662CC8" w:rsidRDefault="00662CC8" w:rsidP="00662CC8">
      <w:pPr>
        <w:pStyle w:val="ListParagraph"/>
        <w:numPr>
          <w:ilvl w:val="0"/>
          <w:numId w:val="22"/>
        </w:numPr>
        <w:spacing w:before="120" w:after="120" w:line="281" w:lineRule="auto"/>
        <w:ind w:right="691"/>
        <w:contextualSpacing w:val="0"/>
      </w:pPr>
      <w:r>
        <w:t>Be submitted by your authorized representative.</w:t>
      </w:r>
    </w:p>
    <w:p w14:paraId="3D4CF8D1" w14:textId="77777777" w:rsidR="00662CC8" w:rsidRDefault="00662CC8" w:rsidP="00662CC8">
      <w:pPr>
        <w:pStyle w:val="ListParagraph"/>
        <w:numPr>
          <w:ilvl w:val="0"/>
          <w:numId w:val="22"/>
        </w:numPr>
        <w:spacing w:before="120" w:after="120" w:line="281" w:lineRule="auto"/>
        <w:ind w:right="691"/>
        <w:contextualSpacing w:val="0"/>
      </w:pPr>
      <w:r>
        <w:t>State the reason for the protest, including:</w:t>
      </w:r>
    </w:p>
    <w:p w14:paraId="4CF23694" w14:textId="77777777" w:rsidR="00662CC8" w:rsidRDefault="00662CC8" w:rsidP="00662CC8">
      <w:pPr>
        <w:pStyle w:val="ListParagraph"/>
        <w:numPr>
          <w:ilvl w:val="1"/>
          <w:numId w:val="22"/>
        </w:numPr>
        <w:spacing w:before="120" w:after="120" w:line="281" w:lineRule="auto"/>
        <w:ind w:left="720" w:right="691"/>
        <w:contextualSpacing w:val="0"/>
      </w:pPr>
      <w:r>
        <w:t>The grounds that demonstrate how the Procurement Process is contrary to law; and</w:t>
      </w:r>
    </w:p>
    <w:p w14:paraId="03249EA4" w14:textId="77777777" w:rsidR="00662CC8" w:rsidRDefault="00662CC8" w:rsidP="00662CC8">
      <w:pPr>
        <w:pStyle w:val="ListParagraph"/>
        <w:numPr>
          <w:ilvl w:val="1"/>
          <w:numId w:val="22"/>
        </w:numPr>
        <w:spacing w:before="120" w:after="120" w:line="281" w:lineRule="auto"/>
        <w:ind w:left="720" w:right="691"/>
        <w:contextualSpacing w:val="0"/>
      </w:pPr>
      <w:r>
        <w:t xml:space="preserve">Evidence or documentation that supports the grounds of your protest. </w:t>
      </w:r>
    </w:p>
    <w:p w14:paraId="2EE6A902" w14:textId="77777777" w:rsidR="00662CC8" w:rsidRDefault="00662CC8" w:rsidP="00662CC8">
      <w:pPr>
        <w:pStyle w:val="ListParagraph"/>
        <w:numPr>
          <w:ilvl w:val="0"/>
          <w:numId w:val="22"/>
        </w:numPr>
        <w:spacing w:before="120" w:after="120" w:line="281" w:lineRule="auto"/>
        <w:ind w:right="691"/>
        <w:contextualSpacing w:val="0"/>
      </w:pPr>
      <w:r>
        <w:t>State your proposed changes to the Request provisions or other relief sought.</w:t>
      </w:r>
    </w:p>
    <w:p w14:paraId="61EE8ABE" w14:textId="77777777" w:rsidR="00662CC8" w:rsidRDefault="00662CC8" w:rsidP="00662CC8">
      <w:pPr>
        <w:pStyle w:val="ListParagraph"/>
        <w:ind w:left="1376"/>
      </w:pPr>
    </w:p>
    <w:p w14:paraId="174D83C7" w14:textId="77777777" w:rsidR="00662CC8" w:rsidRDefault="00662CC8" w:rsidP="00662CC8">
      <w:r w:rsidRPr="009F71FC">
        <w:rPr>
          <w:b/>
        </w:rPr>
        <w:t>Request Protest</w:t>
      </w:r>
      <w:r>
        <w:t xml:space="preserve">: Must be received by 12:00 PM Pacific Time, not less than seven calendar days prior to the Request Close Date. </w:t>
      </w:r>
    </w:p>
    <w:p w14:paraId="13C51A39" w14:textId="77777777" w:rsidR="00662CC8" w:rsidRDefault="00662CC8" w:rsidP="00662CC8"/>
    <w:p w14:paraId="0B8BC7A4" w14:textId="77777777" w:rsidR="00662CC8" w:rsidRDefault="00662CC8" w:rsidP="00662CC8">
      <w:r w:rsidRPr="009F71FC">
        <w:rPr>
          <w:b/>
        </w:rPr>
        <w:t>Award Protest</w:t>
      </w:r>
      <w:r>
        <w:t>: Must be received by 12:00 pm Pacific Time, not less than seven calendar days after the Notice of Intent to Award is issued.</w:t>
      </w:r>
    </w:p>
    <w:p w14:paraId="0C768445" w14:textId="77777777" w:rsidR="00662CC8" w:rsidRDefault="00662CC8" w:rsidP="00662CC8"/>
    <w:p w14:paraId="10ADA82A" w14:textId="6E13D5D4" w:rsidR="00662CC8" w:rsidRDefault="00662CC8" w:rsidP="00662CC8">
      <w:r>
        <w:rPr>
          <w:b/>
        </w:rPr>
        <w:t>Treasury Response to Protest</w:t>
      </w:r>
      <w:r>
        <w:t xml:space="preserve">: Treasury will respond </w:t>
      </w:r>
      <w:r w:rsidR="00582D56">
        <w:t xml:space="preserve">to </w:t>
      </w:r>
      <w:r>
        <w:t xml:space="preserve">all protests within a reasonable time and will issue a written decision to the Proposer who submitted the protest. Treasury will not consider any protest that is submitted after the </w:t>
      </w:r>
      <w:proofErr w:type="gramStart"/>
      <w:r>
        <w:t>deadline, or</w:t>
      </w:r>
      <w:proofErr w:type="gramEnd"/>
      <w:r>
        <w:t xml:space="preserve"> does not include the required information.</w:t>
      </w:r>
    </w:p>
    <w:p w14:paraId="249773FC" w14:textId="77777777" w:rsidR="00662CC8" w:rsidRDefault="00662CC8" w:rsidP="00662CC8"/>
    <w:p w14:paraId="61496090" w14:textId="570A623B" w:rsidR="00662CC8" w:rsidRDefault="00662CC8">
      <w:pPr>
        <w:spacing w:line="240" w:lineRule="auto"/>
      </w:pPr>
      <w:r>
        <w:br w:type="page"/>
      </w:r>
    </w:p>
    <w:p w14:paraId="44675D2E" w14:textId="487830B4" w:rsidR="00662CC8" w:rsidRDefault="00662CC8" w:rsidP="00E315A6">
      <w:pPr>
        <w:pStyle w:val="ListNumber"/>
      </w:pPr>
      <w:bookmarkStart w:id="13" w:name="_Toc533144347"/>
      <w:r>
        <w:lastRenderedPageBreak/>
        <w:t>Qualification Requirements</w:t>
      </w:r>
      <w:bookmarkEnd w:id="13"/>
    </w:p>
    <w:p w14:paraId="45F1446E" w14:textId="48F140D4" w:rsidR="00662CC8" w:rsidRDefault="00662CC8" w:rsidP="00662CC8">
      <w:r>
        <w:t>To qualify f</w:t>
      </w:r>
      <w:r w:rsidR="003D197D">
        <w:t>or further consideration, your P</w:t>
      </w:r>
      <w:r>
        <w:t>roposal must demonstrate how you meet all the requirements included in this section and its subsections.</w:t>
      </w:r>
    </w:p>
    <w:p w14:paraId="7E94B520" w14:textId="77777777" w:rsidR="00662CC8" w:rsidRDefault="00662CC8" w:rsidP="00662CC8"/>
    <w:p w14:paraId="29F58B7B" w14:textId="14017E29" w:rsidR="00662CC8" w:rsidRDefault="00662CC8" w:rsidP="000752CF">
      <w:pPr>
        <w:pStyle w:val="ListNumber2"/>
        <w:numPr>
          <w:ilvl w:val="0"/>
          <w:numId w:val="60"/>
        </w:numPr>
      </w:pPr>
      <w:bookmarkStart w:id="14" w:name="_Toc533144348"/>
      <w:r>
        <w:t>Minimum Qualification</w:t>
      </w:r>
      <w:bookmarkEnd w:id="14"/>
    </w:p>
    <w:p w14:paraId="3CDA179A" w14:textId="77777777" w:rsidR="00A37E3A" w:rsidRDefault="7225D8AC" w:rsidP="11CB271A">
      <w:pPr>
        <w:spacing w:line="300" w:lineRule="atLeast"/>
      </w:pPr>
      <w:r w:rsidRPr="11CB271A">
        <w:t xml:space="preserve">Proposers must meet </w:t>
      </w:r>
      <w:proofErr w:type="gramStart"/>
      <w:r w:rsidRPr="11CB271A">
        <w:t>all of</w:t>
      </w:r>
      <w:proofErr w:type="gramEnd"/>
      <w:r w:rsidRPr="11CB271A">
        <w:t xml:space="preserve"> the following minimum requirements: </w:t>
      </w:r>
    </w:p>
    <w:p w14:paraId="70BD8EB1" w14:textId="28C2FAD9" w:rsidR="00A37E3A" w:rsidRPr="001149FB" w:rsidRDefault="7225D8AC" w:rsidP="11CB271A">
      <w:pPr>
        <w:pStyle w:val="ListParagraph"/>
        <w:numPr>
          <w:ilvl w:val="0"/>
          <w:numId w:val="53"/>
        </w:numPr>
        <w:spacing w:line="300" w:lineRule="atLeast"/>
      </w:pPr>
      <w:r w:rsidRPr="11CB271A">
        <w:t>The firm must be listed in the official **SWIFT CSP Certified Assessors Directory** at the time of proposal submission and throughout the contract term</w:t>
      </w:r>
      <w:r w:rsidR="600DC71C" w:rsidRPr="11CB271A">
        <w:t>.</w:t>
      </w:r>
    </w:p>
    <w:p w14:paraId="6894AF8F" w14:textId="77777777" w:rsidR="00A37E3A" w:rsidRPr="001149FB" w:rsidRDefault="7225D8AC" w:rsidP="11CB271A">
      <w:pPr>
        <w:pStyle w:val="ListParagraph"/>
        <w:numPr>
          <w:ilvl w:val="0"/>
          <w:numId w:val="53"/>
        </w:numPr>
        <w:spacing w:line="300" w:lineRule="atLeast"/>
        <w:rPr>
          <w:color w:val="auto"/>
          <w:lang w:bidi="ar-SA"/>
        </w:rPr>
      </w:pPr>
      <w:r w:rsidRPr="11CB271A">
        <w:t xml:space="preserve">The proposed lead assessor must hold current SWIFT CSP Assessor Certifications. </w:t>
      </w:r>
    </w:p>
    <w:p w14:paraId="78E9062D" w14:textId="77777777" w:rsidR="00A37E3A" w:rsidRPr="001149FB" w:rsidRDefault="7225D8AC" w:rsidP="11CB271A">
      <w:pPr>
        <w:pStyle w:val="ListParagraph"/>
        <w:numPr>
          <w:ilvl w:val="0"/>
          <w:numId w:val="53"/>
        </w:numPr>
        <w:spacing w:line="300" w:lineRule="atLeast"/>
        <w:rPr>
          <w:color w:val="auto"/>
          <w:lang w:bidi="ar-SA"/>
        </w:rPr>
      </w:pPr>
      <w:r w:rsidRPr="11CB271A">
        <w:t>The firm must have performed at least **two (</w:t>
      </w:r>
      <w:proofErr w:type="gramStart"/>
      <w:r w:rsidRPr="11CB271A">
        <w:t>2)*</w:t>
      </w:r>
      <w:proofErr w:type="gramEnd"/>
      <w:r w:rsidRPr="11CB271A">
        <w:t xml:space="preserve">* SWIFT CSP Independent Assessments within the last **24 months**. </w:t>
      </w:r>
    </w:p>
    <w:p w14:paraId="3171DA88" w14:textId="779A2B6D" w:rsidR="00A37E3A" w:rsidRPr="001149FB" w:rsidRDefault="7225D8AC" w:rsidP="11CB271A">
      <w:pPr>
        <w:pStyle w:val="ListParagraph"/>
        <w:numPr>
          <w:ilvl w:val="0"/>
          <w:numId w:val="53"/>
        </w:numPr>
        <w:spacing w:line="300" w:lineRule="atLeast"/>
        <w:rPr>
          <w:color w:val="auto"/>
          <w:lang w:bidi="ar-SA"/>
        </w:rPr>
      </w:pPr>
      <w:r w:rsidRPr="394001A8">
        <w:t>The firm must demonstrate experience assessing organizations that utilize **third</w:t>
      </w:r>
      <w:r w:rsidR="6AA84206" w:rsidRPr="394001A8">
        <w:t xml:space="preserve"> </w:t>
      </w:r>
      <w:r w:rsidRPr="394001A8">
        <w:t xml:space="preserve">party shared service platforms** such as BlackRock Aladdin or similar arrangements. </w:t>
      </w:r>
    </w:p>
    <w:p w14:paraId="6C76E27D" w14:textId="13D52136" w:rsidR="007768D1" w:rsidRPr="001149FB" w:rsidRDefault="7225D8AC" w:rsidP="11CB271A">
      <w:pPr>
        <w:pStyle w:val="ListParagraph"/>
        <w:numPr>
          <w:ilvl w:val="0"/>
          <w:numId w:val="53"/>
        </w:numPr>
        <w:spacing w:line="300" w:lineRule="atLeast"/>
        <w:rPr>
          <w:color w:val="auto"/>
          <w:lang w:bidi="ar-SA"/>
        </w:rPr>
      </w:pPr>
      <w:r w:rsidRPr="11CB271A">
        <w:t>The firm must be independent of the Oregon State Treasury and its first line of defense, in accordance with SWIFT’s IAF independence requirements.</w:t>
      </w:r>
    </w:p>
    <w:p w14:paraId="600BE4B7" w14:textId="77777777" w:rsidR="00AC7005" w:rsidRDefault="00AC7005" w:rsidP="00AC7005">
      <w:pPr>
        <w:spacing w:line="300" w:lineRule="atLeast"/>
        <w:rPr>
          <w:rFonts w:ascii="Segoe UI" w:hAnsi="Segoe UI" w:cs="Segoe UI"/>
          <w:color w:val="auto"/>
          <w:sz w:val="21"/>
          <w:szCs w:val="21"/>
          <w:lang w:bidi="ar-SA"/>
        </w:rPr>
      </w:pPr>
    </w:p>
    <w:p w14:paraId="33E06612" w14:textId="18AB4A10" w:rsidR="00662CC8" w:rsidRDefault="00662CC8" w:rsidP="009B1889">
      <w:pPr>
        <w:pStyle w:val="ListNumber2"/>
      </w:pPr>
      <w:bookmarkStart w:id="15" w:name="_Toc533144349"/>
      <w:r>
        <w:t>Licensing and Certification Requirements</w:t>
      </w:r>
      <w:bookmarkEnd w:id="15"/>
    </w:p>
    <w:p w14:paraId="1AAF7B60" w14:textId="79A79165" w:rsidR="00C643D4" w:rsidRPr="005301CA" w:rsidRDefault="2CABFC53" w:rsidP="004A1902">
      <w:pPr>
        <w:spacing w:line="300" w:lineRule="atLeast"/>
      </w:pPr>
      <w:r w:rsidRPr="37C54DAB">
        <w:t xml:space="preserve">Proposers must provide the following documentation as part of their submission: </w:t>
      </w:r>
    </w:p>
    <w:p w14:paraId="29AB9970" w14:textId="1610D60C" w:rsidR="00C643D4" w:rsidRPr="004A1902" w:rsidRDefault="2CABFC53" w:rsidP="004A1902">
      <w:pPr>
        <w:pStyle w:val="ListParagraph"/>
        <w:numPr>
          <w:ilvl w:val="0"/>
          <w:numId w:val="46"/>
        </w:numPr>
        <w:spacing w:line="300" w:lineRule="atLeast"/>
      </w:pPr>
      <w:r w:rsidRPr="37C54DAB">
        <w:t xml:space="preserve">SWIFT CSP Assessor Certifications for all personnel who will perform the assessment. </w:t>
      </w:r>
    </w:p>
    <w:p w14:paraId="0445ACD2" w14:textId="77777777" w:rsidR="00662CC8" w:rsidRDefault="00662CC8" w:rsidP="00662CC8"/>
    <w:p w14:paraId="6D8D6161" w14:textId="5ABAD8F2" w:rsidR="00662CC8" w:rsidRDefault="53CF3A39" w:rsidP="00662CC8">
      <w:r w:rsidRPr="11CB271A">
        <w:rPr>
          <w:b/>
          <w:bCs/>
        </w:rPr>
        <w:t>Pay Equity Certification.</w:t>
      </w:r>
      <w:r w:rsidR="0FD9E3C8">
        <w:t xml:space="preserve"> If your P</w:t>
      </w:r>
      <w:r>
        <w:t xml:space="preserve">roposal exceeds $500,000, and you employ 50 or more full-time employees, you must have a Pay Equity Compliance Certificate issued by Oregon Department of Administrative Services prior to </w:t>
      </w:r>
      <w:r w:rsidR="0FD9E3C8">
        <w:t>executing</w:t>
      </w:r>
      <w:r>
        <w:t xml:space="preserve"> a contract with </w:t>
      </w:r>
      <w:r w:rsidR="750684C2">
        <w:t>Treasury</w:t>
      </w:r>
      <w:r>
        <w:t>.</w:t>
      </w:r>
    </w:p>
    <w:p w14:paraId="63DDC444" w14:textId="77777777" w:rsidR="00662CC8" w:rsidRDefault="00662CC8" w:rsidP="00662CC8"/>
    <w:p w14:paraId="4DBF529F" w14:textId="240EF3D5" w:rsidR="00662CC8" w:rsidRPr="003D197D" w:rsidRDefault="003D197D" w:rsidP="00662CC8">
      <w:r>
        <w:t>I</w:t>
      </w:r>
      <w:r w:rsidR="00662CC8">
        <w:t>nstructions on how to obtain the certificate</w:t>
      </w:r>
      <w:r>
        <w:t xml:space="preserve"> can be found at</w:t>
      </w:r>
      <w:r w:rsidR="00662CC8">
        <w:t xml:space="preserve"> the following web address: </w:t>
      </w:r>
      <w:hyperlink r:id="rId19" w:history="1">
        <w:r w:rsidR="00662CC8" w:rsidRPr="003D197D">
          <w:rPr>
            <w:rStyle w:val="Hyperlink"/>
            <w:sz w:val="22"/>
          </w:rPr>
          <w:t>www.oregon.gov/das/Procurement/Documents/SB491PayEquity.pdf</w:t>
        </w:r>
      </w:hyperlink>
      <w:r w:rsidR="00662CC8" w:rsidRPr="003D197D">
        <w:t>.</w:t>
      </w:r>
    </w:p>
    <w:p w14:paraId="3FD18982" w14:textId="77777777" w:rsidR="00662CC8" w:rsidRDefault="00662CC8" w:rsidP="00662CC8"/>
    <w:p w14:paraId="4A0B7AA6" w14:textId="31647573" w:rsidR="00662CC8" w:rsidRDefault="00662CC8" w:rsidP="00662CC8">
      <w:r w:rsidRPr="00662CC8">
        <w:rPr>
          <w:b/>
        </w:rPr>
        <w:lastRenderedPageBreak/>
        <w:t>Nondiscrimination in Employmen</w:t>
      </w:r>
      <w:r>
        <w:rPr>
          <w:b/>
        </w:rPr>
        <w:t xml:space="preserve">t. </w:t>
      </w:r>
      <w:r w:rsidRPr="00662CC8">
        <w:t xml:space="preserve">As a condition of receiving the award of a </w:t>
      </w:r>
      <w:r>
        <w:t>Contract</w:t>
      </w:r>
      <w:r w:rsidRPr="00662CC8">
        <w:t xml:space="preserve"> under this </w:t>
      </w:r>
      <w:r>
        <w:t>Request</w:t>
      </w:r>
      <w:r w:rsidRPr="00662CC8">
        <w:t xml:space="preserve">, </w:t>
      </w:r>
      <w:r>
        <w:t xml:space="preserve">you must certify that you have a </w:t>
      </w:r>
      <w:r w:rsidRPr="00662CC8">
        <w:t>policy and practice of preventing sexual harassment, sexual assault, and discrimination against employees who are members of a protected class. The policy and practice must include giving employees a written notice of a policy that both prohibits, and prescribes disciplinary measures for, conduct that constitutes sexual harassment, sexual assault, or unlawful discrimination</w:t>
      </w:r>
      <w:r>
        <w:t>.</w:t>
      </w:r>
      <w:r w:rsidRPr="00662CC8">
        <w:t xml:space="preserve"> </w:t>
      </w:r>
      <w:r>
        <w:t>Your requirement is met by completing and signing the Proposer Information and Certification Sheet (Attachment C).</w:t>
      </w:r>
    </w:p>
    <w:p w14:paraId="75FA86BB" w14:textId="77777777" w:rsidR="00662CC8" w:rsidRDefault="00662CC8" w:rsidP="00662CC8"/>
    <w:p w14:paraId="270F987D" w14:textId="1C59C443" w:rsidR="00662CC8" w:rsidRDefault="00662CC8">
      <w:pPr>
        <w:spacing w:line="240" w:lineRule="auto"/>
      </w:pPr>
      <w:r>
        <w:br w:type="page"/>
      </w:r>
    </w:p>
    <w:p w14:paraId="3ACAF171" w14:textId="2C42A585" w:rsidR="00662CC8" w:rsidRDefault="53CF3A39" w:rsidP="00E315A6">
      <w:pPr>
        <w:pStyle w:val="ListNumber"/>
      </w:pPr>
      <w:bookmarkStart w:id="16" w:name="_Toc533144350"/>
      <w:r>
        <w:lastRenderedPageBreak/>
        <w:t>Proposal Requirements</w:t>
      </w:r>
      <w:bookmarkEnd w:id="16"/>
    </w:p>
    <w:p w14:paraId="169D513F" w14:textId="583D3713" w:rsidR="00662CC8" w:rsidRDefault="00662CC8" w:rsidP="001A0A28">
      <w:pPr>
        <w:pStyle w:val="ListNumber2"/>
        <w:numPr>
          <w:ilvl w:val="0"/>
          <w:numId w:val="61"/>
        </w:numPr>
      </w:pPr>
      <w:bookmarkStart w:id="17" w:name="_Toc533144351"/>
      <w:r>
        <w:t>Format, Quantity, and Delivery</w:t>
      </w:r>
      <w:bookmarkEnd w:id="17"/>
    </w:p>
    <w:p w14:paraId="40186760" w14:textId="4ECEB49E" w:rsidR="00662CC8" w:rsidRDefault="00662CC8" w:rsidP="00662CC8">
      <w:r>
        <w:t xml:space="preserve">The following table </w:t>
      </w:r>
      <w:r w:rsidRPr="00662CC8">
        <w:t xml:space="preserve">applies to Proposals, Modifications, Withdrawals, and Protests. </w:t>
      </w:r>
      <w:r w:rsidR="00DF571A" w:rsidRPr="00DF571A">
        <w:rPr>
          <w:b/>
          <w:bCs/>
        </w:rPr>
        <w:t>Email</w:t>
      </w:r>
      <w:r w:rsidRPr="00DF571A">
        <w:rPr>
          <w:b/>
          <w:bCs/>
        </w:rPr>
        <w:t xml:space="preserve"> Delivery</w:t>
      </w:r>
      <w:r w:rsidR="00DF571A" w:rsidRPr="00DF571A">
        <w:rPr>
          <w:b/>
          <w:bCs/>
        </w:rPr>
        <w:t xml:space="preserve"> ONLY</w:t>
      </w:r>
      <w:r w:rsidRPr="00662CC8">
        <w:t xml:space="preserve">: </w:t>
      </w:r>
      <w:r w:rsidR="00DF571A" w:rsidRPr="00DF571A">
        <w:t xml:space="preserve">You must provide the scanned or electronically generated original, signed Proposal. Proposals must be received by the Closing </w:t>
      </w:r>
      <w:r w:rsidR="0027339A">
        <w:t>D</w:t>
      </w:r>
      <w:r w:rsidR="00DF571A" w:rsidRPr="00DF571A">
        <w:t>ate and time.</w:t>
      </w:r>
    </w:p>
    <w:p w14:paraId="2EC44DAE" w14:textId="77777777" w:rsidR="00662CC8" w:rsidRDefault="00662CC8" w:rsidP="00662CC8"/>
    <w:tbl>
      <w:tblPr>
        <w:tblStyle w:val="TableGrid"/>
        <w:tblW w:w="7650" w:type="dxa"/>
        <w:tblInd w:w="-5"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Look w:val="04A0" w:firstRow="1" w:lastRow="0" w:firstColumn="1" w:lastColumn="0" w:noHBand="0" w:noVBand="1"/>
      </w:tblPr>
      <w:tblGrid>
        <w:gridCol w:w="4590"/>
        <w:gridCol w:w="3060"/>
      </w:tblGrid>
      <w:tr w:rsidR="00662CC8" w:rsidRPr="000008A7" w14:paraId="41AF1FE3" w14:textId="77777777" w:rsidTr="11CB271A">
        <w:trPr>
          <w:trHeight w:val="359"/>
        </w:trPr>
        <w:tc>
          <w:tcPr>
            <w:tcW w:w="4590" w:type="dxa"/>
            <w:shd w:val="clear" w:color="auto" w:fill="FFCD4C"/>
            <w:vAlign w:val="center"/>
          </w:tcPr>
          <w:p w14:paraId="51CE06F9" w14:textId="77777777" w:rsidR="00662CC8" w:rsidRPr="000008A7" w:rsidRDefault="00662CC8" w:rsidP="00E378BB">
            <w:pPr>
              <w:spacing w:line="240" w:lineRule="auto"/>
              <w:jc w:val="center"/>
              <w:rPr>
                <w:sz w:val="20"/>
                <w:szCs w:val="20"/>
              </w:rPr>
            </w:pPr>
            <w:r>
              <w:rPr>
                <w:rFonts w:ascii="Helvetica" w:hAnsi="Helvetica"/>
                <w:b/>
                <w:color w:val="003C61"/>
                <w:sz w:val="20"/>
                <w:szCs w:val="20"/>
              </w:rPr>
              <w:t>Item</w:t>
            </w:r>
          </w:p>
        </w:tc>
        <w:tc>
          <w:tcPr>
            <w:tcW w:w="3060" w:type="dxa"/>
            <w:shd w:val="clear" w:color="auto" w:fill="FFCD4C"/>
            <w:vAlign w:val="center"/>
          </w:tcPr>
          <w:p w14:paraId="67EE7298" w14:textId="77777777" w:rsidR="00662CC8" w:rsidRPr="000008A7" w:rsidRDefault="00662CC8" w:rsidP="00E378BB">
            <w:pPr>
              <w:spacing w:line="240" w:lineRule="auto"/>
              <w:jc w:val="center"/>
              <w:rPr>
                <w:sz w:val="20"/>
                <w:szCs w:val="20"/>
              </w:rPr>
            </w:pPr>
            <w:r>
              <w:rPr>
                <w:rFonts w:ascii="Helvetica" w:hAnsi="Helvetica"/>
                <w:b/>
                <w:color w:val="003C61"/>
                <w:sz w:val="20"/>
                <w:szCs w:val="20"/>
              </w:rPr>
              <w:t>Requirement</w:t>
            </w:r>
          </w:p>
        </w:tc>
      </w:tr>
      <w:tr w:rsidR="00662CC8" w:rsidRPr="000008A7" w14:paraId="45784356" w14:textId="77777777" w:rsidTr="11CB271A">
        <w:trPr>
          <w:trHeight w:val="359"/>
        </w:trPr>
        <w:tc>
          <w:tcPr>
            <w:tcW w:w="4590" w:type="dxa"/>
            <w:shd w:val="clear" w:color="auto" w:fill="FEE8A6"/>
            <w:vAlign w:val="center"/>
          </w:tcPr>
          <w:p w14:paraId="70D032F8" w14:textId="77777777" w:rsidR="00662CC8" w:rsidRDefault="00662CC8" w:rsidP="00E378BB">
            <w:pPr>
              <w:ind w:right="69"/>
              <w:rPr>
                <w:sz w:val="20"/>
                <w:szCs w:val="20"/>
              </w:rPr>
            </w:pPr>
            <w:r w:rsidRPr="00662CC8">
              <w:rPr>
                <w:sz w:val="20"/>
                <w:szCs w:val="20"/>
              </w:rPr>
              <w:t>Number of Pages (excluding Cover Page and Exhibits)</w:t>
            </w:r>
          </w:p>
          <w:p w14:paraId="7E404D2D" w14:textId="77777777" w:rsidR="00DF571A" w:rsidRPr="00DF571A" w:rsidRDefault="00DF571A" w:rsidP="00DF571A">
            <w:pPr>
              <w:ind w:right="69"/>
              <w:rPr>
                <w:sz w:val="20"/>
                <w:szCs w:val="20"/>
              </w:rPr>
            </w:pPr>
            <w:r w:rsidRPr="00DF571A">
              <w:rPr>
                <w:sz w:val="20"/>
                <w:szCs w:val="20"/>
              </w:rPr>
              <w:t>The following items do not count toward the page limit:</w:t>
            </w:r>
          </w:p>
          <w:p w14:paraId="03DDB11C" w14:textId="77777777" w:rsidR="00DF571A" w:rsidRPr="00DF571A" w:rsidRDefault="00DF571A" w:rsidP="00DF571A">
            <w:pPr>
              <w:numPr>
                <w:ilvl w:val="0"/>
                <w:numId w:val="37"/>
              </w:numPr>
              <w:ind w:right="69"/>
              <w:rPr>
                <w:sz w:val="20"/>
                <w:szCs w:val="20"/>
              </w:rPr>
            </w:pPr>
            <w:r w:rsidRPr="00DF571A">
              <w:rPr>
                <w:sz w:val="20"/>
                <w:szCs w:val="20"/>
              </w:rPr>
              <w:t>Disclosure Exemption Affidavit (Attachment B)</w:t>
            </w:r>
          </w:p>
          <w:p w14:paraId="6AE03917" w14:textId="77777777" w:rsidR="00DF571A" w:rsidRPr="00DF571A" w:rsidRDefault="00DF571A" w:rsidP="00DF571A">
            <w:pPr>
              <w:numPr>
                <w:ilvl w:val="0"/>
                <w:numId w:val="37"/>
              </w:numPr>
              <w:ind w:right="69"/>
              <w:rPr>
                <w:sz w:val="20"/>
                <w:szCs w:val="20"/>
              </w:rPr>
            </w:pPr>
            <w:r w:rsidRPr="00DF571A">
              <w:rPr>
                <w:sz w:val="20"/>
                <w:szCs w:val="20"/>
              </w:rPr>
              <w:t>Proposer Information and Certification Sheet (Attachment C)</w:t>
            </w:r>
          </w:p>
          <w:p w14:paraId="36FB10DB" w14:textId="77777777" w:rsidR="00DF571A" w:rsidRPr="00DF571A" w:rsidRDefault="00DF571A" w:rsidP="00DF571A">
            <w:pPr>
              <w:numPr>
                <w:ilvl w:val="0"/>
                <w:numId w:val="37"/>
              </w:numPr>
              <w:ind w:right="69"/>
              <w:rPr>
                <w:sz w:val="20"/>
                <w:szCs w:val="20"/>
              </w:rPr>
            </w:pPr>
            <w:r w:rsidRPr="00DF571A">
              <w:rPr>
                <w:sz w:val="20"/>
                <w:szCs w:val="20"/>
              </w:rPr>
              <w:t xml:space="preserve">Reference Check form (Attachment D) </w:t>
            </w:r>
          </w:p>
          <w:p w14:paraId="58C271CE" w14:textId="77777777" w:rsidR="00DF571A" w:rsidRPr="00DF571A" w:rsidRDefault="00DF571A" w:rsidP="00DF571A">
            <w:pPr>
              <w:numPr>
                <w:ilvl w:val="0"/>
                <w:numId w:val="37"/>
              </w:numPr>
              <w:ind w:right="69"/>
              <w:rPr>
                <w:sz w:val="20"/>
                <w:szCs w:val="20"/>
              </w:rPr>
            </w:pPr>
            <w:r w:rsidRPr="00DF571A">
              <w:rPr>
                <w:sz w:val="20"/>
                <w:szCs w:val="20"/>
              </w:rPr>
              <w:t>Price Proposal (Attachment E)</w:t>
            </w:r>
          </w:p>
          <w:p w14:paraId="3694DA48" w14:textId="77777777" w:rsidR="00DF571A" w:rsidRPr="00DF571A" w:rsidRDefault="00DF571A" w:rsidP="00DF571A">
            <w:pPr>
              <w:numPr>
                <w:ilvl w:val="0"/>
                <w:numId w:val="37"/>
              </w:numPr>
              <w:ind w:right="69"/>
              <w:rPr>
                <w:sz w:val="20"/>
                <w:szCs w:val="20"/>
              </w:rPr>
            </w:pPr>
            <w:r w:rsidRPr="00DF571A">
              <w:rPr>
                <w:sz w:val="20"/>
                <w:szCs w:val="20"/>
              </w:rPr>
              <w:t>COBID Certification / Outreach Plan (Attachment F)</w:t>
            </w:r>
          </w:p>
          <w:p w14:paraId="4F517DF2" w14:textId="77777777" w:rsidR="00DF571A" w:rsidRDefault="00DF571A" w:rsidP="00DF571A">
            <w:pPr>
              <w:numPr>
                <w:ilvl w:val="0"/>
                <w:numId w:val="37"/>
              </w:numPr>
              <w:ind w:right="69"/>
              <w:rPr>
                <w:sz w:val="20"/>
                <w:szCs w:val="20"/>
              </w:rPr>
            </w:pPr>
            <w:r w:rsidRPr="00DF571A">
              <w:rPr>
                <w:sz w:val="20"/>
                <w:szCs w:val="20"/>
              </w:rPr>
              <w:t>Responsibility Inquiry (Attachment G)</w:t>
            </w:r>
          </w:p>
          <w:p w14:paraId="76672C2A" w14:textId="06142EBB" w:rsidR="00DF571A" w:rsidRPr="00DF571A" w:rsidRDefault="00DF571A" w:rsidP="00DF571A">
            <w:pPr>
              <w:numPr>
                <w:ilvl w:val="0"/>
                <w:numId w:val="37"/>
              </w:numPr>
              <w:ind w:right="69"/>
              <w:rPr>
                <w:sz w:val="20"/>
                <w:szCs w:val="20"/>
              </w:rPr>
            </w:pPr>
            <w:r w:rsidRPr="00DF571A">
              <w:rPr>
                <w:sz w:val="20"/>
                <w:szCs w:val="20"/>
              </w:rPr>
              <w:t>Work samples</w:t>
            </w:r>
          </w:p>
        </w:tc>
        <w:tc>
          <w:tcPr>
            <w:tcW w:w="3060" w:type="dxa"/>
            <w:shd w:val="clear" w:color="auto" w:fill="FEE8A6"/>
            <w:vAlign w:val="center"/>
          </w:tcPr>
          <w:p w14:paraId="6F164C41" w14:textId="3D254A82" w:rsidR="00662CC8" w:rsidRPr="00662CC8" w:rsidRDefault="38212664" w:rsidP="00E378BB">
            <w:pPr>
              <w:spacing w:line="240" w:lineRule="auto"/>
              <w:jc w:val="center"/>
              <w:rPr>
                <w:sz w:val="20"/>
                <w:szCs w:val="20"/>
              </w:rPr>
            </w:pPr>
            <w:r w:rsidRPr="11CB271A">
              <w:rPr>
                <w:sz w:val="20"/>
                <w:szCs w:val="20"/>
              </w:rPr>
              <w:t>20</w:t>
            </w:r>
          </w:p>
        </w:tc>
      </w:tr>
      <w:tr w:rsidR="00662CC8" w:rsidRPr="000008A7" w14:paraId="1BCDB1BF" w14:textId="77777777" w:rsidTr="11CB271A">
        <w:trPr>
          <w:trHeight w:val="332"/>
        </w:trPr>
        <w:tc>
          <w:tcPr>
            <w:tcW w:w="4590" w:type="dxa"/>
            <w:vAlign w:val="center"/>
          </w:tcPr>
          <w:p w14:paraId="31BC1F79" w14:textId="77777777" w:rsidR="00662CC8" w:rsidRPr="00662CC8" w:rsidRDefault="00662CC8" w:rsidP="00E378BB">
            <w:pPr>
              <w:rPr>
                <w:sz w:val="20"/>
                <w:szCs w:val="20"/>
              </w:rPr>
            </w:pPr>
            <w:r w:rsidRPr="00662CC8">
              <w:rPr>
                <w:sz w:val="20"/>
                <w:szCs w:val="20"/>
              </w:rPr>
              <w:t>Paper size</w:t>
            </w:r>
          </w:p>
        </w:tc>
        <w:tc>
          <w:tcPr>
            <w:tcW w:w="3060" w:type="dxa"/>
            <w:vAlign w:val="center"/>
          </w:tcPr>
          <w:p w14:paraId="191027A5" w14:textId="77777777" w:rsidR="00662CC8" w:rsidRPr="00662CC8" w:rsidRDefault="00662CC8" w:rsidP="00E378BB">
            <w:pPr>
              <w:spacing w:line="240" w:lineRule="auto"/>
              <w:jc w:val="center"/>
              <w:rPr>
                <w:sz w:val="20"/>
                <w:szCs w:val="20"/>
              </w:rPr>
            </w:pPr>
            <w:r w:rsidRPr="00662CC8">
              <w:rPr>
                <w:sz w:val="20"/>
                <w:szCs w:val="20"/>
              </w:rPr>
              <w:t>8 ½ inches x 11 inches</w:t>
            </w:r>
          </w:p>
        </w:tc>
      </w:tr>
      <w:tr w:rsidR="00662CC8" w:rsidRPr="000008A7" w14:paraId="7F37B239" w14:textId="77777777" w:rsidTr="11CB271A">
        <w:trPr>
          <w:trHeight w:val="305"/>
        </w:trPr>
        <w:tc>
          <w:tcPr>
            <w:tcW w:w="4590" w:type="dxa"/>
            <w:shd w:val="clear" w:color="auto" w:fill="FEE8A6"/>
            <w:vAlign w:val="center"/>
          </w:tcPr>
          <w:p w14:paraId="3D28A6D5" w14:textId="77777777" w:rsidR="00662CC8" w:rsidRPr="00662CC8" w:rsidRDefault="00662CC8" w:rsidP="00E378BB">
            <w:pPr>
              <w:rPr>
                <w:sz w:val="20"/>
                <w:szCs w:val="20"/>
              </w:rPr>
            </w:pPr>
            <w:r w:rsidRPr="00662CC8">
              <w:rPr>
                <w:sz w:val="20"/>
                <w:szCs w:val="20"/>
              </w:rPr>
              <w:t>Paper type</w:t>
            </w:r>
          </w:p>
        </w:tc>
        <w:tc>
          <w:tcPr>
            <w:tcW w:w="3060" w:type="dxa"/>
            <w:shd w:val="clear" w:color="auto" w:fill="FEE8A6"/>
            <w:vAlign w:val="center"/>
          </w:tcPr>
          <w:p w14:paraId="5B9506EE" w14:textId="77777777" w:rsidR="00662CC8" w:rsidRPr="00662CC8" w:rsidRDefault="00662CC8" w:rsidP="00E378BB">
            <w:pPr>
              <w:spacing w:line="240" w:lineRule="auto"/>
              <w:jc w:val="center"/>
              <w:rPr>
                <w:sz w:val="20"/>
                <w:szCs w:val="20"/>
              </w:rPr>
            </w:pPr>
            <w:r w:rsidRPr="00662CC8">
              <w:rPr>
                <w:sz w:val="20"/>
                <w:szCs w:val="20"/>
              </w:rPr>
              <w:t>Recycled Paper</w:t>
            </w:r>
          </w:p>
        </w:tc>
      </w:tr>
      <w:tr w:rsidR="00662CC8" w:rsidRPr="000008A7" w14:paraId="03189F97" w14:textId="77777777" w:rsidTr="11CB271A">
        <w:trPr>
          <w:trHeight w:val="845"/>
        </w:trPr>
        <w:tc>
          <w:tcPr>
            <w:tcW w:w="4590" w:type="dxa"/>
            <w:vAlign w:val="center"/>
          </w:tcPr>
          <w:p w14:paraId="16BD25C7" w14:textId="77777777" w:rsidR="00662CC8" w:rsidRPr="00662CC8" w:rsidRDefault="00662CC8" w:rsidP="00E378BB">
            <w:pPr>
              <w:rPr>
                <w:sz w:val="20"/>
                <w:szCs w:val="20"/>
              </w:rPr>
            </w:pPr>
            <w:r w:rsidRPr="00662CC8">
              <w:rPr>
                <w:sz w:val="20"/>
                <w:szCs w:val="20"/>
              </w:rPr>
              <w:t>Minimum Font Size</w:t>
            </w:r>
          </w:p>
        </w:tc>
        <w:tc>
          <w:tcPr>
            <w:tcW w:w="3060" w:type="dxa"/>
            <w:vAlign w:val="center"/>
          </w:tcPr>
          <w:p w14:paraId="715EFA83" w14:textId="77777777" w:rsidR="00662CC8" w:rsidRPr="00662CC8" w:rsidRDefault="00662CC8" w:rsidP="00E378BB">
            <w:pPr>
              <w:spacing w:line="240" w:lineRule="auto"/>
              <w:jc w:val="center"/>
              <w:rPr>
                <w:sz w:val="20"/>
                <w:szCs w:val="20"/>
              </w:rPr>
            </w:pPr>
            <w:r w:rsidRPr="00662CC8">
              <w:rPr>
                <w:sz w:val="20"/>
                <w:szCs w:val="20"/>
              </w:rPr>
              <w:t xml:space="preserve">Body Text: 11 </w:t>
            </w:r>
            <w:proofErr w:type="gramStart"/>
            <w:r w:rsidRPr="00662CC8">
              <w:rPr>
                <w:sz w:val="20"/>
                <w:szCs w:val="20"/>
              </w:rPr>
              <w:t>point</w:t>
            </w:r>
            <w:proofErr w:type="gramEnd"/>
          </w:p>
          <w:p w14:paraId="63BD6EC5" w14:textId="77777777" w:rsidR="00662CC8" w:rsidRPr="00662CC8" w:rsidRDefault="00662CC8" w:rsidP="00E378BB">
            <w:pPr>
              <w:spacing w:line="240" w:lineRule="auto"/>
              <w:jc w:val="center"/>
              <w:rPr>
                <w:sz w:val="20"/>
                <w:szCs w:val="20"/>
              </w:rPr>
            </w:pPr>
            <w:r w:rsidRPr="00662CC8">
              <w:rPr>
                <w:sz w:val="20"/>
                <w:szCs w:val="20"/>
              </w:rPr>
              <w:t xml:space="preserve">Table Text: 10 </w:t>
            </w:r>
            <w:proofErr w:type="gramStart"/>
            <w:r w:rsidRPr="00662CC8">
              <w:rPr>
                <w:sz w:val="20"/>
                <w:szCs w:val="20"/>
              </w:rPr>
              <w:t>point</w:t>
            </w:r>
            <w:proofErr w:type="gramEnd"/>
            <w:r w:rsidRPr="00662CC8">
              <w:rPr>
                <w:sz w:val="20"/>
                <w:szCs w:val="20"/>
              </w:rPr>
              <w:t xml:space="preserve"> </w:t>
            </w:r>
          </w:p>
          <w:p w14:paraId="754F6D14" w14:textId="77777777" w:rsidR="00662CC8" w:rsidRPr="00662CC8" w:rsidRDefault="00662CC8" w:rsidP="00E378BB">
            <w:pPr>
              <w:spacing w:line="240" w:lineRule="auto"/>
              <w:jc w:val="center"/>
              <w:rPr>
                <w:sz w:val="20"/>
                <w:szCs w:val="20"/>
              </w:rPr>
            </w:pPr>
            <w:r w:rsidRPr="00662CC8">
              <w:rPr>
                <w:sz w:val="20"/>
                <w:szCs w:val="20"/>
              </w:rPr>
              <w:t xml:space="preserve">Footnoted Text: 9 </w:t>
            </w:r>
            <w:proofErr w:type="gramStart"/>
            <w:r w:rsidRPr="00662CC8">
              <w:rPr>
                <w:sz w:val="20"/>
                <w:szCs w:val="20"/>
              </w:rPr>
              <w:t>point</w:t>
            </w:r>
            <w:proofErr w:type="gramEnd"/>
            <w:r w:rsidRPr="00662CC8">
              <w:rPr>
                <w:sz w:val="20"/>
                <w:szCs w:val="20"/>
              </w:rPr>
              <w:t xml:space="preserve"> </w:t>
            </w:r>
          </w:p>
        </w:tc>
      </w:tr>
      <w:tr w:rsidR="00662CC8" w:rsidRPr="000008A7" w14:paraId="7D8CA3FD" w14:textId="77777777" w:rsidTr="11CB271A">
        <w:trPr>
          <w:trHeight w:val="800"/>
        </w:trPr>
        <w:tc>
          <w:tcPr>
            <w:tcW w:w="4590" w:type="dxa"/>
            <w:shd w:val="clear" w:color="auto" w:fill="FEE7A6"/>
            <w:vAlign w:val="center"/>
          </w:tcPr>
          <w:p w14:paraId="62AF1921" w14:textId="77777777" w:rsidR="00662CC8" w:rsidRPr="00662CC8" w:rsidRDefault="00662CC8" w:rsidP="00E378BB">
            <w:pPr>
              <w:rPr>
                <w:sz w:val="20"/>
                <w:szCs w:val="20"/>
              </w:rPr>
            </w:pPr>
            <w:r w:rsidRPr="00662CC8">
              <w:rPr>
                <w:sz w:val="20"/>
                <w:szCs w:val="20"/>
              </w:rPr>
              <w:t>Electronic File Format</w:t>
            </w:r>
          </w:p>
        </w:tc>
        <w:tc>
          <w:tcPr>
            <w:tcW w:w="3060" w:type="dxa"/>
            <w:shd w:val="clear" w:color="auto" w:fill="FEE7A6"/>
            <w:vAlign w:val="center"/>
          </w:tcPr>
          <w:p w14:paraId="7263E672" w14:textId="77777777" w:rsidR="00662CC8" w:rsidRPr="00662CC8" w:rsidRDefault="00662CC8" w:rsidP="00E378BB">
            <w:pPr>
              <w:spacing w:line="240" w:lineRule="auto"/>
              <w:jc w:val="center"/>
              <w:rPr>
                <w:sz w:val="20"/>
                <w:szCs w:val="20"/>
              </w:rPr>
            </w:pPr>
            <w:r w:rsidRPr="00662CC8">
              <w:rPr>
                <w:sz w:val="20"/>
                <w:szCs w:val="20"/>
              </w:rPr>
              <w:t>Portable Document Format (PDF); Microsoft Word (docx); Microsoft Excel (xlsx)</w:t>
            </w:r>
          </w:p>
        </w:tc>
      </w:tr>
      <w:tr w:rsidR="00662CC8" w:rsidRPr="000008A7" w14:paraId="7D7A4E91" w14:textId="77777777" w:rsidTr="11CB271A">
        <w:trPr>
          <w:trHeight w:val="987"/>
        </w:trPr>
        <w:tc>
          <w:tcPr>
            <w:tcW w:w="4590" w:type="dxa"/>
            <w:vAlign w:val="center"/>
          </w:tcPr>
          <w:p w14:paraId="177C156D" w14:textId="7570786C" w:rsidR="00662CC8" w:rsidRPr="00662CC8" w:rsidRDefault="00662CC8" w:rsidP="00E378BB">
            <w:pPr>
              <w:rPr>
                <w:sz w:val="20"/>
                <w:szCs w:val="20"/>
              </w:rPr>
            </w:pPr>
            <w:r w:rsidRPr="00662CC8">
              <w:rPr>
                <w:sz w:val="20"/>
                <w:szCs w:val="20"/>
              </w:rPr>
              <w:t xml:space="preserve">Electronic </w:t>
            </w:r>
            <w:r w:rsidR="00DF571A">
              <w:rPr>
                <w:sz w:val="20"/>
                <w:szCs w:val="20"/>
              </w:rPr>
              <w:t>proposal submissions</w:t>
            </w:r>
          </w:p>
        </w:tc>
        <w:tc>
          <w:tcPr>
            <w:tcW w:w="3060" w:type="dxa"/>
            <w:vAlign w:val="center"/>
          </w:tcPr>
          <w:p w14:paraId="055A7DF4" w14:textId="77777777" w:rsidR="00DF571A" w:rsidRPr="00DF571A" w:rsidRDefault="00DF571A" w:rsidP="00DF571A">
            <w:pPr>
              <w:spacing w:line="240" w:lineRule="auto"/>
              <w:jc w:val="center"/>
              <w:rPr>
                <w:sz w:val="20"/>
                <w:szCs w:val="20"/>
              </w:rPr>
            </w:pPr>
            <w:r w:rsidRPr="00DF571A">
              <w:rPr>
                <w:sz w:val="20"/>
                <w:szCs w:val="20"/>
              </w:rPr>
              <w:t xml:space="preserve">Emailed to </w:t>
            </w:r>
            <w:hyperlink r:id="rId20" w:history="1">
              <w:r w:rsidRPr="00DF571A">
                <w:rPr>
                  <w:rStyle w:val="Hyperlink"/>
                  <w:rFonts w:ascii="Georgia" w:hAnsi="Georgia"/>
                  <w:sz w:val="20"/>
                  <w:szCs w:val="20"/>
                </w:rPr>
                <w:t>purchasing@ost.state.or.us</w:t>
              </w:r>
            </w:hyperlink>
          </w:p>
          <w:p w14:paraId="7B9EAE89" w14:textId="77777777" w:rsidR="00DF571A" w:rsidRPr="00DF571A" w:rsidRDefault="00DF571A" w:rsidP="00DF571A">
            <w:pPr>
              <w:spacing w:line="240" w:lineRule="auto"/>
              <w:jc w:val="center"/>
              <w:rPr>
                <w:sz w:val="20"/>
                <w:szCs w:val="20"/>
              </w:rPr>
            </w:pPr>
          </w:p>
          <w:p w14:paraId="0E4EBB76" w14:textId="6A250D0B" w:rsidR="00662CC8" w:rsidRPr="00662CC8" w:rsidRDefault="00DF571A" w:rsidP="00DF571A">
            <w:pPr>
              <w:spacing w:line="240" w:lineRule="auto"/>
              <w:jc w:val="center"/>
              <w:rPr>
                <w:sz w:val="20"/>
                <w:szCs w:val="20"/>
              </w:rPr>
            </w:pPr>
            <w:r w:rsidRPr="00DF571A">
              <w:rPr>
                <w:sz w:val="20"/>
                <w:szCs w:val="20"/>
              </w:rPr>
              <w:t>If the submission requires more than one email, then you must include the Request Number and identify it as first, second etc. in the chain of e-mails in the subject line on each email sent. Example: 170-</w:t>
            </w:r>
            <w:r w:rsidR="001E6B9E">
              <w:rPr>
                <w:sz w:val="20"/>
                <w:szCs w:val="20"/>
              </w:rPr>
              <w:t>1000</w:t>
            </w:r>
            <w:r w:rsidRPr="00DF571A">
              <w:rPr>
                <w:sz w:val="20"/>
                <w:szCs w:val="20"/>
              </w:rPr>
              <w:t>-20</w:t>
            </w:r>
            <w:r w:rsidR="001E6B9E">
              <w:rPr>
                <w:sz w:val="20"/>
                <w:szCs w:val="20"/>
              </w:rPr>
              <w:t>2</w:t>
            </w:r>
            <w:r w:rsidR="008B3D4D">
              <w:rPr>
                <w:sz w:val="20"/>
                <w:szCs w:val="20"/>
              </w:rPr>
              <w:t>6</w:t>
            </w:r>
            <w:r w:rsidRPr="00DF571A">
              <w:rPr>
                <w:sz w:val="20"/>
                <w:szCs w:val="20"/>
              </w:rPr>
              <w:t xml:space="preserve">; </w:t>
            </w:r>
            <w:r w:rsidRPr="00DF571A">
              <w:rPr>
                <w:sz w:val="20"/>
                <w:szCs w:val="20"/>
              </w:rPr>
              <w:lastRenderedPageBreak/>
              <w:t>Email #1</w:t>
            </w:r>
          </w:p>
        </w:tc>
      </w:tr>
    </w:tbl>
    <w:p w14:paraId="05F7840E" w14:textId="77777777" w:rsidR="00662CC8" w:rsidRDefault="00662CC8" w:rsidP="009B1889">
      <w:pPr>
        <w:pStyle w:val="ListNumber2"/>
      </w:pPr>
      <w:bookmarkStart w:id="18" w:name="_Toc533144352"/>
      <w:r>
        <w:lastRenderedPageBreak/>
        <w:t>General Requirements</w:t>
      </w:r>
      <w:bookmarkEnd w:id="18"/>
    </w:p>
    <w:p w14:paraId="0391C2D0" w14:textId="77777777" w:rsidR="00662CC8" w:rsidRDefault="00662CC8" w:rsidP="00662CC8">
      <w:pPr>
        <w:spacing w:line="240" w:lineRule="auto"/>
      </w:pPr>
      <w:r>
        <w:t xml:space="preserve">Proposals must address each of the requirements included in this Request. You must describe the Goods to be provided or the Services to be performed or both as required in the Scope of Work. A Proposal that merely offers to provide the Goods or Services as stated in this Request may be considered non-Responsive and may not be evaluated further. </w:t>
      </w:r>
    </w:p>
    <w:p w14:paraId="09EB621C" w14:textId="77777777" w:rsidR="00662CC8" w:rsidRDefault="00662CC8" w:rsidP="00662CC8">
      <w:pPr>
        <w:spacing w:line="240" w:lineRule="auto"/>
      </w:pPr>
    </w:p>
    <w:p w14:paraId="261F76A8" w14:textId="3824463C" w:rsidR="00662CC8" w:rsidRDefault="00662CC8" w:rsidP="00662CC8">
      <w:pPr>
        <w:spacing w:line="240" w:lineRule="auto"/>
      </w:pPr>
      <w:r>
        <w:t>The terms of your Proposal, including pricing, are valid and binding for 120 days</w:t>
      </w:r>
      <w:r w:rsidR="003D197D">
        <w:t xml:space="preserve"> from the Closing Date</w:t>
      </w:r>
      <w:r>
        <w:t xml:space="preserve">. </w:t>
      </w:r>
    </w:p>
    <w:p w14:paraId="2017E47F" w14:textId="77777777" w:rsidR="00662CC8" w:rsidRDefault="00662CC8" w:rsidP="00662CC8">
      <w:pPr>
        <w:spacing w:line="240" w:lineRule="auto"/>
      </w:pPr>
    </w:p>
    <w:p w14:paraId="4FA5B154" w14:textId="2A0015C5" w:rsidR="00662CC8" w:rsidRDefault="00662CC8" w:rsidP="00662CC8">
      <w:pPr>
        <w:spacing w:line="240" w:lineRule="auto"/>
      </w:pPr>
      <w:r>
        <w:t xml:space="preserve">Proposals containing unsolicited marketing or advertising material may </w:t>
      </w:r>
      <w:r w:rsidR="003D197D">
        <w:t xml:space="preserve">not </w:t>
      </w:r>
      <w:r>
        <w:t xml:space="preserve">be </w:t>
      </w:r>
      <w:r w:rsidR="003D197D">
        <w:t>scored favorably</w:t>
      </w:r>
      <w:r>
        <w:t xml:space="preserve"> if specific information is difficult to locate.</w:t>
      </w:r>
    </w:p>
    <w:p w14:paraId="2290D183" w14:textId="77777777" w:rsidR="00662CC8" w:rsidRDefault="00662CC8" w:rsidP="00662CC8">
      <w:pPr>
        <w:spacing w:line="240" w:lineRule="auto"/>
      </w:pPr>
    </w:p>
    <w:p w14:paraId="28C25AF2" w14:textId="77777777" w:rsidR="00662CC8" w:rsidRDefault="00662CC8" w:rsidP="00662CC8">
      <w:pPr>
        <w:spacing w:line="240" w:lineRule="auto"/>
      </w:pPr>
      <w:r>
        <w:t>Vendors (i.e., Proposer) shall use recyclable products to the maximum extent economically feasible in the performance of the contract work set forth in this document.</w:t>
      </w:r>
    </w:p>
    <w:p w14:paraId="4327ACE9" w14:textId="77777777" w:rsidR="00662CC8" w:rsidRDefault="00662CC8" w:rsidP="00662CC8">
      <w:pPr>
        <w:spacing w:line="240" w:lineRule="auto"/>
      </w:pPr>
      <w:r>
        <w:t xml:space="preserve"> </w:t>
      </w:r>
    </w:p>
    <w:p w14:paraId="64214CEB" w14:textId="77777777" w:rsidR="00662CC8" w:rsidRDefault="00662CC8" w:rsidP="009B1889">
      <w:pPr>
        <w:pStyle w:val="ListNumber2"/>
      </w:pPr>
      <w:bookmarkStart w:id="19" w:name="_Toc533144353"/>
      <w:r>
        <w:t>Information and Certification Sheet</w:t>
      </w:r>
      <w:bookmarkEnd w:id="19"/>
    </w:p>
    <w:p w14:paraId="6C90D140" w14:textId="77777777" w:rsidR="00662CC8" w:rsidRDefault="00662CC8" w:rsidP="00662CC8">
      <w:pPr>
        <w:spacing w:line="240" w:lineRule="auto"/>
      </w:pPr>
      <w:r>
        <w:t>Your Proposal must include the Information and Certification Sheet (Attachment C) providing that you have complied with the tax laws of this state or a political subdivision of this state, including but not limited to ORS 305.620 and ORS chapters 316, 317 and 318. Your Proposal may be found non-Responsive if you fail to demonstrate compliance with Oregon Tax Laws or do not sign the Proposer Information and Certification Sheet.</w:t>
      </w:r>
    </w:p>
    <w:p w14:paraId="0AB86416" w14:textId="77777777" w:rsidR="00662CC8" w:rsidRDefault="00662CC8" w:rsidP="00662CC8">
      <w:pPr>
        <w:spacing w:line="240" w:lineRule="auto"/>
      </w:pPr>
    </w:p>
    <w:p w14:paraId="5EE45FC1" w14:textId="77777777" w:rsidR="00662CC8" w:rsidRDefault="00662CC8" w:rsidP="009B1889">
      <w:pPr>
        <w:pStyle w:val="ListNumber2"/>
      </w:pPr>
      <w:bookmarkStart w:id="20" w:name="_Toc533144354"/>
      <w:r>
        <w:t>Public Records and Exemptions</w:t>
      </w:r>
      <w:bookmarkEnd w:id="20"/>
    </w:p>
    <w:p w14:paraId="7A3A5F0E" w14:textId="4CCC2E5C" w:rsidR="00662CC8" w:rsidRDefault="00662CC8" w:rsidP="00662CC8">
      <w:pPr>
        <w:spacing w:line="240" w:lineRule="auto"/>
      </w:pPr>
      <w:r>
        <w:t xml:space="preserve">Proposals are public records and are subject to public inspection after </w:t>
      </w:r>
      <w:r w:rsidR="003D197D">
        <w:t>Treasury</w:t>
      </w:r>
      <w:r>
        <w:t xml:space="preserve"> </w:t>
      </w:r>
      <w:proofErr w:type="gramStart"/>
      <w:r>
        <w:t>issues</w:t>
      </w:r>
      <w:proofErr w:type="gramEnd"/>
      <w:r>
        <w:t xml:space="preserve"> the Notice of the Intent to Award. Treasury will keep a list of all Proposers and will release the list when required. Treasury will not disclose Proposals until it has issued the Notice of Intent to Award. If you believe any information contained in your Proposal is exempt from disclosure under the Oregon Public Records law (ORS 192.311 through 192.478), you must submit a redacted version of your Proposal. You may only redact information that is exempt, and </w:t>
      </w:r>
      <w:r w:rsidR="008C2F41">
        <w:t xml:space="preserve">any redactions </w:t>
      </w:r>
      <w:r>
        <w:t xml:space="preserve">should not be overly broad. You must clearly identify the redacted version on the Cover Page. </w:t>
      </w:r>
      <w:r w:rsidR="008C2F41">
        <w:t xml:space="preserve">The </w:t>
      </w:r>
      <w:r>
        <w:t>naming convention used for the document sho</w:t>
      </w:r>
      <w:r w:rsidR="008C2F41">
        <w:t>uld include the word “redacted” if your Proposal is submitted electronically.</w:t>
      </w:r>
      <w:r>
        <w:t xml:space="preserve"> </w:t>
      </w:r>
    </w:p>
    <w:p w14:paraId="2C5D842A" w14:textId="77777777" w:rsidR="00662CC8" w:rsidRDefault="00662CC8" w:rsidP="00662CC8">
      <w:pPr>
        <w:spacing w:line="240" w:lineRule="auto"/>
      </w:pPr>
    </w:p>
    <w:p w14:paraId="1AA3FE46" w14:textId="7DF843DE" w:rsidR="00662CC8" w:rsidRDefault="00662CC8" w:rsidP="00662CC8">
      <w:pPr>
        <w:spacing w:line="240" w:lineRule="auto"/>
      </w:pPr>
      <w:r>
        <w:lastRenderedPageBreak/>
        <w:t>You must also complete and submit the Disclosure Exemption Affidavit (Attachment B). If you fail to complete the affidavit, the Treasury will assume you do not believe information contained in the Proposal is exempt from disclosure.</w:t>
      </w:r>
      <w:r w:rsidR="00A37B3C">
        <w:t xml:space="preserve"> </w:t>
      </w:r>
      <w:r>
        <w:t xml:space="preserve">Application of the Oregon Public Records Law will determine whether any information is </w:t>
      </w:r>
      <w:proofErr w:type="gramStart"/>
      <w:r>
        <w:t>actually exempt</w:t>
      </w:r>
      <w:proofErr w:type="gramEnd"/>
      <w:r>
        <w:t xml:space="preserve"> from disclosure. </w:t>
      </w:r>
    </w:p>
    <w:p w14:paraId="205E940E" w14:textId="77777777" w:rsidR="00662CC8" w:rsidRDefault="00662CC8" w:rsidP="00662CC8">
      <w:pPr>
        <w:spacing w:line="240" w:lineRule="auto"/>
      </w:pPr>
    </w:p>
    <w:p w14:paraId="56BED97D" w14:textId="23333338" w:rsidR="00662CC8" w:rsidRDefault="53CF3A39" w:rsidP="00662CC8">
      <w:pPr>
        <w:spacing w:line="240" w:lineRule="auto"/>
      </w:pPr>
      <w:r>
        <w:t>Your Proposal submitted under this Request become</w:t>
      </w:r>
      <w:r w:rsidR="412B04C7">
        <w:t>s</w:t>
      </w:r>
      <w:r>
        <w:t xml:space="preserve"> the Property of Treasury when received by the Single Point of Contact. By submitting a Proposal in response to this Request, you grant the State a non-exclusive, perpetual, irrevocable, royalty-free license for the rights to copy, distribute, display, prepare derivative works of and transmit the Proposal solely for the purpose of evaluating the Proposal, negotiating a Contract, if awarded to Proposer, or as otherwise needed to administer the Request process, and to fulfill obligations under Oregon Public Records Law. Proposals, including supporting materials, will not be returned to Proposer unless the Proposal is submitted late.</w:t>
      </w:r>
    </w:p>
    <w:p w14:paraId="4EB79921" w14:textId="2A9924C7" w:rsidR="00662CC8" w:rsidRDefault="00662CC8" w:rsidP="00662CC8">
      <w:pPr>
        <w:spacing w:line="240" w:lineRule="auto"/>
      </w:pPr>
    </w:p>
    <w:p w14:paraId="4923FC64" w14:textId="061D91B6" w:rsidR="00662CC8" w:rsidRDefault="0F04383C" w:rsidP="009B1889">
      <w:pPr>
        <w:pStyle w:val="ListNumber2"/>
      </w:pPr>
      <w:r>
        <w:t>Strength of Organization &amp; Experience</w:t>
      </w:r>
    </w:p>
    <w:p w14:paraId="2E2C2842" w14:textId="22F3152A" w:rsidR="00662CC8" w:rsidRDefault="0F04383C" w:rsidP="11CB271A">
      <w:pPr>
        <w:spacing w:line="240" w:lineRule="auto"/>
      </w:pPr>
      <w:r w:rsidRPr="11CB271A">
        <w:t xml:space="preserve"> Please provide details on the following:</w:t>
      </w:r>
    </w:p>
    <w:p w14:paraId="263F6536" w14:textId="58335AD9" w:rsidR="00662CC8" w:rsidRDefault="0F04383C" w:rsidP="11CB271A">
      <w:pPr>
        <w:spacing w:line="240" w:lineRule="auto"/>
      </w:pPr>
      <w:r w:rsidRPr="11CB271A">
        <w:t xml:space="preserve"> </w:t>
      </w:r>
    </w:p>
    <w:p w14:paraId="2D96AFC8" w14:textId="6154D109" w:rsidR="00662CC8" w:rsidRDefault="7E2EF286" w:rsidP="11CB271A">
      <w:pPr>
        <w:pStyle w:val="ListParagraph"/>
        <w:numPr>
          <w:ilvl w:val="0"/>
          <w:numId w:val="2"/>
        </w:numPr>
        <w:spacing w:line="240" w:lineRule="auto"/>
      </w:pPr>
      <w:r w:rsidRPr="11CB271A">
        <w:t>Provide a brief history of your firm.</w:t>
      </w:r>
    </w:p>
    <w:p w14:paraId="5AFF3A4D" w14:textId="47AB2A6F" w:rsidR="00662CC8" w:rsidRDefault="0F04383C" w:rsidP="11CB271A">
      <w:pPr>
        <w:pStyle w:val="ListParagraph"/>
        <w:numPr>
          <w:ilvl w:val="0"/>
          <w:numId w:val="2"/>
        </w:numPr>
        <w:spacing w:line="240" w:lineRule="auto"/>
      </w:pPr>
      <w:r w:rsidRPr="11CB271A">
        <w:t xml:space="preserve">Number of years in this </w:t>
      </w:r>
      <w:proofErr w:type="gramStart"/>
      <w:r w:rsidRPr="11CB271A">
        <w:t>particular business</w:t>
      </w:r>
      <w:proofErr w:type="gramEnd"/>
      <w:r w:rsidRPr="11CB271A">
        <w:t>.</w:t>
      </w:r>
    </w:p>
    <w:p w14:paraId="7AA574CA" w14:textId="3903D747" w:rsidR="00662CC8" w:rsidRDefault="66AE4017" w:rsidP="11CB271A">
      <w:pPr>
        <w:pStyle w:val="ListParagraph"/>
        <w:numPr>
          <w:ilvl w:val="0"/>
          <w:numId w:val="2"/>
        </w:numPr>
        <w:spacing w:line="240" w:lineRule="auto"/>
      </w:pPr>
      <w:r w:rsidRPr="37C54DAB">
        <w:t>Describe the number and type of clients actively served</w:t>
      </w:r>
      <w:r w:rsidR="08288CD9" w:rsidRPr="37C54DAB">
        <w:t xml:space="preserve"> (breakdown by industry)</w:t>
      </w:r>
      <w:r w:rsidRPr="37C54DAB">
        <w:t>.</w:t>
      </w:r>
    </w:p>
    <w:p w14:paraId="2779456C" w14:textId="44F46EFF" w:rsidR="0C95B12E" w:rsidRDefault="0C95B12E" w:rsidP="37C54DAB">
      <w:pPr>
        <w:pStyle w:val="ListParagraph"/>
        <w:numPr>
          <w:ilvl w:val="0"/>
          <w:numId w:val="2"/>
        </w:numPr>
        <w:spacing w:line="240" w:lineRule="auto"/>
      </w:pPr>
      <w:r w:rsidRPr="37C54DAB">
        <w:t>Proof of listing within the SWIFT CSP Certified Assessors Directory.</w:t>
      </w:r>
    </w:p>
    <w:p w14:paraId="62C4E7AF" w14:textId="076E203E" w:rsidR="0F532538" w:rsidRDefault="0F532538" w:rsidP="37C54DAB">
      <w:pPr>
        <w:pStyle w:val="ListParagraph"/>
        <w:numPr>
          <w:ilvl w:val="0"/>
          <w:numId w:val="2"/>
        </w:numPr>
        <w:spacing w:line="240" w:lineRule="auto"/>
      </w:pPr>
      <w:r w:rsidRPr="37C54DAB">
        <w:t>Evidence of organizational authorization to provide SWIFT assessment services (such as accreditation letters or equivalent documentation).</w:t>
      </w:r>
    </w:p>
    <w:p w14:paraId="3E5CB1CE" w14:textId="77777777" w:rsidR="008B5B52" w:rsidRDefault="008B5B52" w:rsidP="008B5B52">
      <w:pPr>
        <w:spacing w:line="240" w:lineRule="auto"/>
      </w:pPr>
    </w:p>
    <w:p w14:paraId="57F24FC8" w14:textId="0B6860F8" w:rsidR="008B5B52" w:rsidRDefault="008B5B52" w:rsidP="00EE537A">
      <w:pPr>
        <w:spacing w:line="240" w:lineRule="auto"/>
      </w:pPr>
      <w:r w:rsidRPr="008B5B52">
        <w:t>Proposers must clearly describe their prior SWIFT CSP Independent Assessment work, emphasizing the number, scale, and complexity of assessments performed within the last 24 months. Proposers should highlight experience with organizations operating in shared</w:t>
      </w:r>
      <w:r w:rsidRPr="008B5B52">
        <w:rPr>
          <w:rFonts w:ascii="Cambria Math" w:hAnsi="Cambria Math" w:cs="Cambria Math"/>
        </w:rPr>
        <w:t>‑</w:t>
      </w:r>
      <w:r w:rsidRPr="008B5B52">
        <w:t>service or outsourced environments—including BlackRock Aladdin or similar service providers—and explain how these engagements demonstrate their capability to assess Architecture</w:t>
      </w:r>
      <w:r w:rsidRPr="008B5B52">
        <w:rPr>
          <w:rFonts w:ascii="Times New Roman" w:hAnsi="Times New Roman" w:cs="Times New Roman"/>
        </w:rPr>
        <w:t> </w:t>
      </w:r>
      <w:r w:rsidRPr="008B5B52">
        <w:t>B control boundaries and reliance structures.</w:t>
      </w:r>
    </w:p>
    <w:p w14:paraId="6762A1A5" w14:textId="684C6FAA" w:rsidR="00662CC8" w:rsidRDefault="0F04383C" w:rsidP="11CB271A">
      <w:pPr>
        <w:spacing w:line="240" w:lineRule="auto"/>
      </w:pPr>
      <w:r w:rsidRPr="11CB271A">
        <w:t xml:space="preserve"> </w:t>
      </w:r>
      <w:r w:rsidR="53CF3A39">
        <w:t xml:space="preserve"> </w:t>
      </w:r>
    </w:p>
    <w:p w14:paraId="4DE0187F" w14:textId="77777777" w:rsidR="00662CC8" w:rsidRDefault="00662CC8" w:rsidP="009B1889">
      <w:pPr>
        <w:pStyle w:val="ListNumber2"/>
      </w:pPr>
      <w:bookmarkStart w:id="21" w:name="_Toc533144355"/>
      <w:r>
        <w:t>References</w:t>
      </w:r>
      <w:bookmarkEnd w:id="21"/>
    </w:p>
    <w:p w14:paraId="2918AD02" w14:textId="016F3931" w:rsidR="00662CC8" w:rsidRDefault="358D0DCC" w:rsidP="394001A8">
      <w:pPr>
        <w:spacing w:line="240" w:lineRule="auto"/>
      </w:pPr>
      <w:r>
        <w:t xml:space="preserve">You must provide references from current or former clients for whom you performed similar projects by completing the Reference Check Form (Attachment D). </w:t>
      </w:r>
      <w:r w:rsidR="3EDA79DF">
        <w:t>At least **two (</w:t>
      </w:r>
      <w:proofErr w:type="gramStart"/>
      <w:r w:rsidR="3EDA79DF">
        <w:t>2)*</w:t>
      </w:r>
      <w:proofErr w:type="gramEnd"/>
      <w:r w:rsidR="3EDA79DF">
        <w:t>* references must be from clients for which similar CSP assessments were completed within the last **three (</w:t>
      </w:r>
      <w:proofErr w:type="gramStart"/>
      <w:r w:rsidR="3EDA79DF">
        <w:t>3)*</w:t>
      </w:r>
      <w:proofErr w:type="gramEnd"/>
      <w:r w:rsidR="3EDA79DF">
        <w:t xml:space="preserve">* </w:t>
      </w:r>
      <w:r w:rsidR="3EDA79DF">
        <w:lastRenderedPageBreak/>
        <w:t xml:space="preserve">years. </w:t>
      </w:r>
      <w:r>
        <w:t>References must be able to verify the quality of the work you performed.</w:t>
      </w:r>
    </w:p>
    <w:p w14:paraId="32B1FCA5" w14:textId="77777777" w:rsidR="00662CC8" w:rsidRDefault="00662CC8" w:rsidP="00662CC8">
      <w:pPr>
        <w:spacing w:line="240" w:lineRule="auto"/>
      </w:pPr>
    </w:p>
    <w:p w14:paraId="71361463" w14:textId="242D483E" w:rsidR="00662CC8" w:rsidRDefault="00662CC8" w:rsidP="00662CC8">
      <w:pPr>
        <w:spacing w:line="240" w:lineRule="auto"/>
      </w:pPr>
      <w:r>
        <w:t>Treasury may contact references you provide concerning your ability to comply with the requirements of this Request.</w:t>
      </w:r>
      <w:r w:rsidR="00A37B3C">
        <w:t xml:space="preserve"> </w:t>
      </w:r>
      <w:r>
        <w:t>Treasury may use references to obtain additional information, or verify any information needed.</w:t>
      </w:r>
      <w:r w:rsidR="00A37B3C">
        <w:t xml:space="preserve"> </w:t>
      </w:r>
      <w:r>
        <w:t>Treasury may contact any reference (submitted or not) to verify your qualifications.</w:t>
      </w:r>
    </w:p>
    <w:p w14:paraId="42B920FC" w14:textId="77777777" w:rsidR="00662CC8" w:rsidRDefault="00662CC8" w:rsidP="00662CC8">
      <w:pPr>
        <w:spacing w:line="240" w:lineRule="auto"/>
      </w:pPr>
    </w:p>
    <w:p w14:paraId="533349AC" w14:textId="77777777" w:rsidR="00662CC8" w:rsidRDefault="00662CC8" w:rsidP="009B1889">
      <w:pPr>
        <w:pStyle w:val="ListNumber2"/>
      </w:pPr>
      <w:bookmarkStart w:id="22" w:name="_Toc533144356"/>
      <w:r>
        <w:t>Price Proposal</w:t>
      </w:r>
      <w:bookmarkEnd w:id="22"/>
    </w:p>
    <w:p w14:paraId="719E3B6D" w14:textId="77777777" w:rsidR="00662CC8" w:rsidRDefault="00662CC8" w:rsidP="00662CC8">
      <w:pPr>
        <w:spacing w:line="240" w:lineRule="auto"/>
      </w:pPr>
      <w:r>
        <w:t xml:space="preserve">You must complete the Price Proposal (Attachment E) and submit it in a separate sealed package contained within your sealed Proposal package. If submitting electronic files, the price information must be in a separate electronic file/document with the naming convention including the term “Attachment E”. </w:t>
      </w:r>
    </w:p>
    <w:p w14:paraId="5E5AACAC" w14:textId="77777777" w:rsidR="00662CC8" w:rsidRDefault="00662CC8" w:rsidP="00662CC8">
      <w:pPr>
        <w:spacing w:line="240" w:lineRule="auto"/>
      </w:pPr>
    </w:p>
    <w:p w14:paraId="579F27DC" w14:textId="77777777" w:rsidR="00662CC8" w:rsidRDefault="00662CC8" w:rsidP="009B1889">
      <w:pPr>
        <w:pStyle w:val="ListNumber2"/>
      </w:pPr>
      <w:bookmarkStart w:id="23" w:name="_Toc533144357"/>
      <w:r>
        <w:t>Key Persons and Resumes</w:t>
      </w:r>
      <w:bookmarkEnd w:id="23"/>
    </w:p>
    <w:p w14:paraId="797E1F42" w14:textId="1D14DDBE" w:rsidR="00662CC8" w:rsidRDefault="53CF3A39" w:rsidP="00662CC8">
      <w:pPr>
        <w:spacing w:line="240" w:lineRule="auto"/>
      </w:pPr>
      <w:r>
        <w:t>You</w:t>
      </w:r>
      <w:r w:rsidR="2E49F202">
        <w:t>r Proposal</w:t>
      </w:r>
      <w:r>
        <w:t xml:space="preserve"> must identify an</w:t>
      </w:r>
      <w:r w:rsidR="412B04C7">
        <w:t>y</w:t>
      </w:r>
      <w:r>
        <w:t xml:space="preserve"> key persons you will assign to this project.</w:t>
      </w:r>
      <w:r w:rsidR="730CA5BF">
        <w:t xml:space="preserve"> </w:t>
      </w:r>
      <w:r>
        <w:t xml:space="preserve">You must include a current resume (not more than 2 pages) for each person that demonstrates qualifications and experience for the work they will perform. </w:t>
      </w:r>
    </w:p>
    <w:p w14:paraId="48E538B7" w14:textId="499AA5CF" w:rsidR="11CB271A" w:rsidRDefault="11CB271A" w:rsidP="11CB271A">
      <w:pPr>
        <w:spacing w:line="240" w:lineRule="auto"/>
      </w:pPr>
    </w:p>
    <w:p w14:paraId="247C4020" w14:textId="6CB7490C" w:rsidR="41E336CF" w:rsidRDefault="41E336CF">
      <w:r w:rsidRPr="11CB271A">
        <w:t>Key Persons identified in the Proposal must be present for all subsequent rounds of competition, i.e. interviews, demonstrations, etc.</w:t>
      </w:r>
    </w:p>
    <w:p w14:paraId="3540791E" w14:textId="66CB03C0" w:rsidR="41E336CF" w:rsidRDefault="41E336CF">
      <w:r w:rsidRPr="11CB271A">
        <w:t xml:space="preserve"> </w:t>
      </w:r>
    </w:p>
    <w:p w14:paraId="0E2BDB4A" w14:textId="7C53EE63" w:rsidR="41E336CF" w:rsidRDefault="41E336CF">
      <w:r w:rsidRPr="11CB271A">
        <w:t>(</w:t>
      </w:r>
      <w:r w:rsidRPr="11CB271A">
        <w:rPr>
          <w:i/>
          <w:iCs/>
        </w:rPr>
        <w:t>Note: The number of pages for this response will be excluded when determining compliance with the 20-page maximum</w:t>
      </w:r>
      <w:r w:rsidRPr="11CB271A">
        <w:t>)</w:t>
      </w:r>
    </w:p>
    <w:p w14:paraId="604FF9D7" w14:textId="309EBB1F" w:rsidR="11CB271A" w:rsidRDefault="11CB271A" w:rsidP="11CB271A">
      <w:pPr>
        <w:spacing w:line="240" w:lineRule="auto"/>
      </w:pPr>
    </w:p>
    <w:p w14:paraId="768210B3" w14:textId="77777777" w:rsidR="00662CC8" w:rsidRDefault="00662CC8" w:rsidP="00662CC8">
      <w:pPr>
        <w:spacing w:line="240" w:lineRule="auto"/>
      </w:pPr>
    </w:p>
    <w:p w14:paraId="12BAE073" w14:textId="77777777" w:rsidR="00662CC8" w:rsidRDefault="00662CC8" w:rsidP="009B1889">
      <w:pPr>
        <w:pStyle w:val="ListNumber2"/>
      </w:pPr>
      <w:bookmarkStart w:id="24" w:name="_Toc533144358"/>
      <w:r>
        <w:t>Project Implementation Plan</w:t>
      </w:r>
      <w:bookmarkEnd w:id="24"/>
    </w:p>
    <w:p w14:paraId="26416249" w14:textId="55466982" w:rsidR="00662CC8" w:rsidRDefault="358D0DCC" w:rsidP="00662CC8">
      <w:pPr>
        <w:spacing w:line="240" w:lineRule="auto"/>
      </w:pPr>
      <w:r>
        <w:t>You must describe how you would carry out the major activities</w:t>
      </w:r>
      <w:r w:rsidR="5566E078">
        <w:t>, including an estimated timeline,</w:t>
      </w:r>
      <w:r>
        <w:t xml:space="preserve"> described in the Scope of Work.</w:t>
      </w:r>
      <w:r w:rsidR="1CA2D81C">
        <w:t xml:space="preserve"> </w:t>
      </w:r>
      <w:r>
        <w:t xml:space="preserve">The plan must demonstrate how you will coordinate and accomplish the work. </w:t>
      </w:r>
    </w:p>
    <w:p w14:paraId="1AA123D3" w14:textId="758593E9" w:rsidR="37C54DAB" w:rsidRDefault="37C54DAB" w:rsidP="37C54DAB">
      <w:pPr>
        <w:spacing w:line="240" w:lineRule="auto"/>
      </w:pPr>
    </w:p>
    <w:p w14:paraId="4CDAAFA3" w14:textId="05639173" w:rsidR="59D8FC3B" w:rsidRDefault="59D8FC3B" w:rsidP="009B1889">
      <w:pPr>
        <w:pStyle w:val="ListNumber2"/>
      </w:pPr>
      <w:r>
        <w:t>Assessment Methodology</w:t>
      </w:r>
      <w:r w:rsidR="00AE31E1">
        <w:t xml:space="preserve"> and </w:t>
      </w:r>
      <w:r w:rsidR="00A96B6F">
        <w:t xml:space="preserve">Sample </w:t>
      </w:r>
      <w:r w:rsidR="00AE31E1">
        <w:t>Report</w:t>
      </w:r>
    </w:p>
    <w:p w14:paraId="10D2248B" w14:textId="6622314F" w:rsidR="00AD2DC4" w:rsidRDefault="00AD2DC4" w:rsidP="00AD2DC4">
      <w:pPr>
        <w:spacing w:line="240" w:lineRule="auto"/>
      </w:pPr>
      <w:r>
        <w:t xml:space="preserve">Proposer must include a narrative </w:t>
      </w:r>
      <w:r w:rsidR="00883237">
        <w:t>detailing</w:t>
      </w:r>
      <w:r>
        <w:t xml:space="preserve"> their assessment methodology—specifically how they conduct testing, evaluate reliance on third</w:t>
      </w:r>
      <w:r>
        <w:rPr>
          <w:rFonts w:ascii="Cambria Math" w:hAnsi="Cambria Math" w:cs="Cambria Math"/>
        </w:rPr>
        <w:t>‑</w:t>
      </w:r>
      <w:r>
        <w:t xml:space="preserve">party attestations, and ensure alignment with SWIFT’s Independent Assessment Framework. The materials submitted must provide sufficient clarity and specificity for Treasury to evaluate the </w:t>
      </w:r>
      <w:r w:rsidR="0022017D">
        <w:t>P</w:t>
      </w:r>
      <w:r>
        <w:t>roposer’s rigor, approach, and reporting quality.</w:t>
      </w:r>
    </w:p>
    <w:p w14:paraId="66398454" w14:textId="77777777" w:rsidR="006D31F7" w:rsidRDefault="006D31F7" w:rsidP="00AD2DC4">
      <w:pPr>
        <w:spacing w:line="240" w:lineRule="auto"/>
      </w:pPr>
    </w:p>
    <w:p w14:paraId="0621E8CA" w14:textId="5713580A" w:rsidR="006D31F7" w:rsidRDefault="006D31F7" w:rsidP="00AD2DC4">
      <w:pPr>
        <w:spacing w:line="240" w:lineRule="auto"/>
      </w:pPr>
      <w:r w:rsidRPr="006D31F7">
        <w:t>Proposers must also describe their experience assessing organizations operating in Architecture</w:t>
      </w:r>
      <w:r w:rsidRPr="006D31F7">
        <w:rPr>
          <w:rFonts w:ascii="Times New Roman" w:hAnsi="Times New Roman" w:cs="Times New Roman"/>
        </w:rPr>
        <w:t> </w:t>
      </w:r>
      <w:r w:rsidRPr="006D31F7">
        <w:t>B environments—specifically those leveraging non</w:t>
      </w:r>
      <w:r w:rsidRPr="006D31F7">
        <w:rPr>
          <w:rFonts w:ascii="Cambria Math" w:hAnsi="Cambria Math" w:cs="Cambria Math"/>
        </w:rPr>
        <w:t>‑</w:t>
      </w:r>
      <w:r w:rsidRPr="006D31F7">
        <w:t>SWIFT service providers such as BlackRock Aladdin—and explain how their methodology adapts to shared</w:t>
      </w:r>
      <w:r w:rsidRPr="006D31F7">
        <w:rPr>
          <w:rFonts w:ascii="Cambria Math" w:hAnsi="Cambria Math" w:cs="Cambria Math"/>
        </w:rPr>
        <w:t>‑</w:t>
      </w:r>
      <w:r w:rsidRPr="006D31F7">
        <w:t>service or outsourced control structures.</w:t>
      </w:r>
    </w:p>
    <w:p w14:paraId="206EEEF2" w14:textId="77777777" w:rsidR="00AD2DC4" w:rsidRDefault="00AD2DC4" w:rsidP="00AD2DC4">
      <w:pPr>
        <w:spacing w:line="240" w:lineRule="auto"/>
      </w:pPr>
    </w:p>
    <w:p w14:paraId="4FA6EAB1" w14:textId="39BAB9E9" w:rsidR="00AD2DC4" w:rsidRDefault="00AD2DC4" w:rsidP="00AD2DC4">
      <w:pPr>
        <w:spacing w:line="240" w:lineRule="auto"/>
      </w:pPr>
      <w:r>
        <w:t xml:space="preserve">In addition, Proposer must provide a redacted sample SWIFT CSP Assessment Report, or equivalent evidence, that clearly illustrates the structure, level of detail, and reporting format used in prior Independent Assessments. The sample should demonstrate how </w:t>
      </w:r>
      <w:proofErr w:type="gramStart"/>
      <w:r>
        <w:t>control</w:t>
      </w:r>
      <w:proofErr w:type="gramEnd"/>
      <w:r>
        <w:t xml:space="preserve"> testing results, evidence, conclusions, and any gaps or exceptions are documented.</w:t>
      </w:r>
    </w:p>
    <w:p w14:paraId="1B2FCB62" w14:textId="77777777" w:rsidR="00AD2DC4" w:rsidRDefault="00AD2DC4" w:rsidP="00AD2DC4">
      <w:pPr>
        <w:spacing w:line="240" w:lineRule="auto"/>
      </w:pPr>
    </w:p>
    <w:p w14:paraId="35646170" w14:textId="77777777" w:rsidR="00662CC8" w:rsidRDefault="00662CC8" w:rsidP="00662CC8">
      <w:pPr>
        <w:spacing w:line="240" w:lineRule="auto"/>
      </w:pPr>
    </w:p>
    <w:p w14:paraId="66FAD423" w14:textId="77777777" w:rsidR="00662CC8" w:rsidRDefault="00662CC8" w:rsidP="009B1889">
      <w:pPr>
        <w:pStyle w:val="ListNumber2"/>
      </w:pPr>
      <w:bookmarkStart w:id="25" w:name="_Toc533144359"/>
      <w:r>
        <w:t>Sample Contract Exceptions</w:t>
      </w:r>
      <w:bookmarkEnd w:id="25"/>
    </w:p>
    <w:p w14:paraId="3FA9235F" w14:textId="59E3B422" w:rsidR="00662CC8" w:rsidRDefault="00662CC8" w:rsidP="00662CC8">
      <w:pPr>
        <w:spacing w:line="240" w:lineRule="auto"/>
      </w:pPr>
      <w:r>
        <w:t xml:space="preserve">You must submit exceptions to terms and conditions of the Sample Contract (Exhibit A) with your Proposal. You may use standard </w:t>
      </w:r>
      <w:proofErr w:type="gramStart"/>
      <w:r>
        <w:t>revisions</w:t>
      </w:r>
      <w:proofErr w:type="gramEnd"/>
      <w:r>
        <w:t xml:space="preserve"> marking to document your exceptions.</w:t>
      </w:r>
      <w:r w:rsidR="00A37B3C">
        <w:t xml:space="preserve"> </w:t>
      </w:r>
      <w:r w:rsidR="00C62284">
        <w:t xml:space="preserve"> Treasury will consider the scope of requested revisions in its evaluation of your Proposal.  The terms and conditions of the Sample Contract may be negotiated only as set forth in Section 7.D of this Request.</w:t>
      </w:r>
    </w:p>
    <w:p w14:paraId="0B6F7FCE" w14:textId="77777777" w:rsidR="00662CC8" w:rsidRDefault="00662CC8" w:rsidP="00662CC8">
      <w:pPr>
        <w:spacing w:line="240" w:lineRule="auto"/>
      </w:pPr>
    </w:p>
    <w:p w14:paraId="4F86ABCC" w14:textId="7C798028" w:rsidR="00662CC8" w:rsidRDefault="00662CC8">
      <w:pPr>
        <w:spacing w:line="240" w:lineRule="auto"/>
      </w:pPr>
      <w:r>
        <w:br w:type="page"/>
      </w:r>
    </w:p>
    <w:p w14:paraId="5C367092" w14:textId="2F897C90" w:rsidR="00662CC8" w:rsidRDefault="00662CC8" w:rsidP="00E315A6">
      <w:pPr>
        <w:pStyle w:val="ListNumber"/>
      </w:pPr>
      <w:bookmarkStart w:id="26" w:name="_Toc533144360"/>
      <w:r>
        <w:lastRenderedPageBreak/>
        <w:t>Solicitation Process</w:t>
      </w:r>
      <w:bookmarkEnd w:id="26"/>
    </w:p>
    <w:p w14:paraId="487C6CE4" w14:textId="77C83FDD" w:rsidR="00662CC8" w:rsidRDefault="00662CC8" w:rsidP="00717D50">
      <w:pPr>
        <w:pStyle w:val="ListNumber2"/>
        <w:numPr>
          <w:ilvl w:val="0"/>
          <w:numId w:val="62"/>
        </w:numPr>
      </w:pPr>
      <w:bookmarkStart w:id="27" w:name="_Toc533144361"/>
      <w:r>
        <w:t>Pre-Proposal Conference</w:t>
      </w:r>
      <w:bookmarkEnd w:id="27"/>
    </w:p>
    <w:p w14:paraId="1DA255F4" w14:textId="12211887" w:rsidR="00662CC8" w:rsidRDefault="358D0DCC" w:rsidP="00662CC8">
      <w:r>
        <w:t>A Pre-Proposal Conference will not be held for this Request.</w:t>
      </w:r>
    </w:p>
    <w:p w14:paraId="20FC6ED0" w14:textId="77777777" w:rsidR="00662CC8" w:rsidRDefault="00662CC8" w:rsidP="00662CC8"/>
    <w:p w14:paraId="57ADD6AF" w14:textId="204AA246" w:rsidR="00662CC8" w:rsidRDefault="00662CC8" w:rsidP="009B1889">
      <w:pPr>
        <w:pStyle w:val="ListNumber2"/>
      </w:pPr>
      <w:bookmarkStart w:id="28" w:name="_Toc533144362"/>
      <w:r>
        <w:t>Questions/Requests for Clarification</w:t>
      </w:r>
      <w:bookmarkEnd w:id="28"/>
    </w:p>
    <w:p w14:paraId="078571C6" w14:textId="20F9D1FD" w:rsidR="00662CC8" w:rsidRDefault="00662CC8" w:rsidP="00662CC8">
      <w:r>
        <w:t xml:space="preserve">Your questions or requests for clarification related to this Request must be emailed to </w:t>
      </w:r>
      <w:proofErr w:type="gramStart"/>
      <w:r>
        <w:t>the Single</w:t>
      </w:r>
      <w:proofErr w:type="gramEnd"/>
      <w:r>
        <w:t xml:space="preserve"> Point of Contact. You must:</w:t>
      </w:r>
    </w:p>
    <w:p w14:paraId="078862E9" w14:textId="77777777" w:rsidR="00662CC8" w:rsidRDefault="00662CC8" w:rsidP="00662CC8"/>
    <w:p w14:paraId="256A6B0F" w14:textId="46A1968E" w:rsidR="00662CC8" w:rsidRDefault="00861183" w:rsidP="00662CC8">
      <w:pPr>
        <w:pStyle w:val="ListParagraph"/>
        <w:numPr>
          <w:ilvl w:val="0"/>
          <w:numId w:val="27"/>
        </w:numPr>
      </w:pPr>
      <w:r>
        <w:t>R</w:t>
      </w:r>
      <w:r w:rsidR="00662CC8">
        <w:t>eference the Request number</w:t>
      </w:r>
    </w:p>
    <w:p w14:paraId="7E99E5C7" w14:textId="2708DFAE" w:rsidR="00662CC8" w:rsidRDefault="00861183" w:rsidP="00662CC8">
      <w:pPr>
        <w:pStyle w:val="ListParagraph"/>
        <w:numPr>
          <w:ilvl w:val="0"/>
          <w:numId w:val="27"/>
        </w:numPr>
      </w:pPr>
      <w:r>
        <w:t>Include your</w:t>
      </w:r>
      <w:r w:rsidR="00662CC8">
        <w:t xml:space="preserve"> name and contact information, and </w:t>
      </w:r>
    </w:p>
    <w:p w14:paraId="164746BC" w14:textId="29F55FE9" w:rsidR="00662CC8" w:rsidRDefault="00662CC8" w:rsidP="00662CC8">
      <w:pPr>
        <w:pStyle w:val="ListParagraph"/>
        <w:numPr>
          <w:ilvl w:val="0"/>
          <w:numId w:val="27"/>
        </w:numPr>
      </w:pPr>
      <w:r>
        <w:t>Identify the specific area of the Request in question (page, section, and subsection number).</w:t>
      </w:r>
    </w:p>
    <w:p w14:paraId="7111007F" w14:textId="477155B7" w:rsidR="00662CC8" w:rsidRDefault="00662CC8" w:rsidP="00662CC8">
      <w:pPr>
        <w:pStyle w:val="ListParagraph"/>
        <w:ind w:left="1795"/>
      </w:pPr>
      <w:r>
        <w:t xml:space="preserve"> </w:t>
      </w:r>
    </w:p>
    <w:p w14:paraId="4311E352" w14:textId="5B1C19AE" w:rsidR="00662CC8" w:rsidRDefault="53CF3A39" w:rsidP="00662CC8">
      <w:pPr>
        <w:rPr>
          <w:sz w:val="20"/>
          <w:szCs w:val="20"/>
        </w:rPr>
      </w:pPr>
      <w:r>
        <w:t xml:space="preserve">You must submit your questions or requests for clarification by </w:t>
      </w:r>
      <w:r w:rsidR="00055370">
        <w:rPr>
          <w:sz w:val="20"/>
          <w:szCs w:val="20"/>
        </w:rPr>
        <w:t xml:space="preserve">August 21, </w:t>
      </w:r>
      <w:proofErr w:type="gramStart"/>
      <w:r w:rsidR="00055370">
        <w:rPr>
          <w:sz w:val="20"/>
          <w:szCs w:val="20"/>
        </w:rPr>
        <w:t>2026</w:t>
      </w:r>
      <w:proofErr w:type="gramEnd"/>
      <w:r w:rsidRPr="11CB271A">
        <w:rPr>
          <w:sz w:val="20"/>
          <w:szCs w:val="20"/>
        </w:rPr>
        <w:t xml:space="preserve"> 12:00 PM Pacific Time.</w:t>
      </w:r>
    </w:p>
    <w:p w14:paraId="61F228E4" w14:textId="77777777" w:rsidR="00662CC8" w:rsidRDefault="00662CC8" w:rsidP="00662CC8">
      <w:pPr>
        <w:rPr>
          <w:sz w:val="20"/>
          <w:szCs w:val="20"/>
        </w:rPr>
      </w:pPr>
    </w:p>
    <w:p w14:paraId="7FF1A5F5" w14:textId="534A1177" w:rsidR="00662CC8" w:rsidRDefault="00662CC8" w:rsidP="009B1889">
      <w:pPr>
        <w:pStyle w:val="ListNumber2"/>
      </w:pPr>
      <w:bookmarkStart w:id="29" w:name="_Toc533144363"/>
      <w:r>
        <w:t>Modification or Withdrawal</w:t>
      </w:r>
      <w:bookmarkEnd w:id="29"/>
    </w:p>
    <w:p w14:paraId="68B84950" w14:textId="328C9C0F" w:rsidR="00662CC8" w:rsidRDefault="00662CC8" w:rsidP="00662CC8">
      <w:r>
        <w:t xml:space="preserve">You may modify your proposal. The modification must include the Request Number and </w:t>
      </w:r>
      <w:r w:rsidR="00FA46C1">
        <w:t xml:space="preserve">be </w:t>
      </w:r>
      <w:r>
        <w:t xml:space="preserve">submitted to the Single Point of Contact prior to the </w:t>
      </w:r>
      <w:r w:rsidR="0027339A">
        <w:t>C</w:t>
      </w:r>
      <w:r>
        <w:t xml:space="preserve">losing </w:t>
      </w:r>
      <w:r w:rsidR="0027339A">
        <w:t>D</w:t>
      </w:r>
      <w:r>
        <w:t xml:space="preserve">ate and time. </w:t>
      </w:r>
    </w:p>
    <w:p w14:paraId="00E16DD0" w14:textId="77777777" w:rsidR="00662CC8" w:rsidRDefault="00662CC8" w:rsidP="00662CC8"/>
    <w:p w14:paraId="633E7FAE" w14:textId="44910DA5" w:rsidR="00662CC8" w:rsidRDefault="00662CC8" w:rsidP="00662CC8">
      <w:r>
        <w:t>You may also withdraw your proposal by emailing written notice to the Single Point of Contact.</w:t>
      </w:r>
      <w:r w:rsidRPr="003124A2">
        <w:t xml:space="preserve"> </w:t>
      </w:r>
      <w:r>
        <w:t xml:space="preserve">The notice must include the Request Number and </w:t>
      </w:r>
      <w:r w:rsidR="00FA46C1">
        <w:t xml:space="preserve">be </w:t>
      </w:r>
      <w:r>
        <w:t xml:space="preserve">submitted to the Single Point of Contact prior to the </w:t>
      </w:r>
      <w:r w:rsidR="0027339A">
        <w:t>C</w:t>
      </w:r>
      <w:r>
        <w:t xml:space="preserve">losing </w:t>
      </w:r>
      <w:r w:rsidR="0027339A">
        <w:t>D</w:t>
      </w:r>
      <w:r>
        <w:t>ate and time.</w:t>
      </w:r>
    </w:p>
    <w:p w14:paraId="6FB51C1D" w14:textId="77777777" w:rsidR="00662CC8" w:rsidRDefault="00662CC8" w:rsidP="00662CC8"/>
    <w:p w14:paraId="7478A475" w14:textId="1DC45EFB" w:rsidR="00662CC8" w:rsidRDefault="00662CC8" w:rsidP="00662CC8">
      <w:r>
        <w:t xml:space="preserve">Treasury will not consider a modification or withdrawal received after the </w:t>
      </w:r>
      <w:r w:rsidR="0027339A">
        <w:t>C</w:t>
      </w:r>
      <w:r>
        <w:t xml:space="preserve">losing </w:t>
      </w:r>
      <w:r w:rsidR="0027339A">
        <w:t>D</w:t>
      </w:r>
      <w:r>
        <w:t>ate and time.</w:t>
      </w:r>
    </w:p>
    <w:p w14:paraId="519633E6" w14:textId="77777777" w:rsidR="00F15D12" w:rsidRDefault="00F15D12" w:rsidP="00662CC8"/>
    <w:p w14:paraId="1B83BBFC" w14:textId="042EC69B" w:rsidR="00662CC8" w:rsidRDefault="00F15D12" w:rsidP="009B1889">
      <w:pPr>
        <w:pStyle w:val="ListNumber2"/>
      </w:pPr>
      <w:bookmarkStart w:id="30" w:name="_Toc533144364"/>
      <w:r>
        <w:t>Cancellation and Rejection of Proposal</w:t>
      </w:r>
      <w:bookmarkEnd w:id="30"/>
    </w:p>
    <w:p w14:paraId="498259C3" w14:textId="354721F3" w:rsidR="00F15D12" w:rsidRDefault="00F15D12" w:rsidP="00F15D12">
      <w:r>
        <w:t xml:space="preserve">Treasury may cancel this Request at any time if it is in the best interest of the </w:t>
      </w:r>
      <w:r w:rsidR="006B3CC1">
        <w:t>Oregon State Treasury</w:t>
      </w:r>
      <w:r>
        <w:t xml:space="preserve">. </w:t>
      </w:r>
    </w:p>
    <w:p w14:paraId="28BA685B" w14:textId="77777777" w:rsidR="00F15D12" w:rsidRDefault="00F15D12" w:rsidP="00F15D12"/>
    <w:p w14:paraId="12422EB9" w14:textId="449209C2" w:rsidR="00F15D12" w:rsidRDefault="00F15D12" w:rsidP="00F15D12">
      <w:r>
        <w:t>Treasury may reject one or more Proposals for any of the following reasons:</w:t>
      </w:r>
    </w:p>
    <w:p w14:paraId="10072383" w14:textId="77777777" w:rsidR="00F15D12" w:rsidRDefault="00F15D12" w:rsidP="00F15D12"/>
    <w:p w14:paraId="7CEA03D2" w14:textId="77777777" w:rsidR="00F15D12" w:rsidRDefault="00F15D12" w:rsidP="00F15D12">
      <w:pPr>
        <w:pStyle w:val="ListParagraph"/>
        <w:numPr>
          <w:ilvl w:val="0"/>
          <w:numId w:val="28"/>
        </w:numPr>
      </w:pPr>
      <w:r>
        <w:lastRenderedPageBreak/>
        <w:t>Proposer fails to substantially comply with the requirements of this Request.</w:t>
      </w:r>
    </w:p>
    <w:p w14:paraId="38A18813" w14:textId="77777777" w:rsidR="00F15D12" w:rsidRDefault="00F15D12" w:rsidP="00F15D12">
      <w:pPr>
        <w:pStyle w:val="ListParagraph"/>
        <w:numPr>
          <w:ilvl w:val="0"/>
          <w:numId w:val="28"/>
        </w:numPr>
      </w:pPr>
      <w:r>
        <w:t xml:space="preserve">A Proposal is non-Responsive. </w:t>
      </w:r>
    </w:p>
    <w:p w14:paraId="27EE1340" w14:textId="77777777" w:rsidR="00F15D12" w:rsidRDefault="00F15D12" w:rsidP="00F15D12">
      <w:pPr>
        <w:pStyle w:val="ListParagraph"/>
        <w:numPr>
          <w:ilvl w:val="0"/>
          <w:numId w:val="28"/>
        </w:numPr>
      </w:pPr>
      <w:r>
        <w:t>Proposer has liquidated and delinquent debt owed to the State or any department or agency of the State.</w:t>
      </w:r>
    </w:p>
    <w:p w14:paraId="736549A0" w14:textId="77777777" w:rsidR="00F15D12" w:rsidRDefault="00F15D12" w:rsidP="00F15D12">
      <w:pPr>
        <w:pStyle w:val="ListParagraph"/>
        <w:numPr>
          <w:ilvl w:val="0"/>
          <w:numId w:val="28"/>
        </w:numPr>
      </w:pPr>
      <w:r>
        <w:t>Proposer fails to meet the responsibility requirements of ORS 279B.110.</w:t>
      </w:r>
    </w:p>
    <w:p w14:paraId="0FC674FE" w14:textId="77777777" w:rsidR="00F15D12" w:rsidRDefault="00F15D12" w:rsidP="00F15D12">
      <w:pPr>
        <w:pStyle w:val="ListParagraph"/>
        <w:numPr>
          <w:ilvl w:val="0"/>
          <w:numId w:val="28"/>
        </w:numPr>
      </w:pPr>
      <w:r>
        <w:t>Proposer makes any contact regarding this Request with State representatives such as State employees or officials other than the Single Point of Contact, or inappropriate contact with the Single Point of Contact.</w:t>
      </w:r>
    </w:p>
    <w:p w14:paraId="3D92668C" w14:textId="77777777" w:rsidR="00F15D12" w:rsidRDefault="00F15D12" w:rsidP="00F15D12">
      <w:pPr>
        <w:pStyle w:val="ListParagraph"/>
        <w:numPr>
          <w:ilvl w:val="0"/>
          <w:numId w:val="28"/>
        </w:numPr>
      </w:pPr>
      <w:r>
        <w:t>Proposer attempts to influence a member of the Evaluation Panel.</w:t>
      </w:r>
    </w:p>
    <w:p w14:paraId="03C7D797" w14:textId="7607BD2F" w:rsidR="00F15D12" w:rsidRDefault="00F15D12" w:rsidP="00F15D12">
      <w:pPr>
        <w:pStyle w:val="ListParagraph"/>
        <w:numPr>
          <w:ilvl w:val="0"/>
          <w:numId w:val="28"/>
        </w:numPr>
      </w:pPr>
      <w:r>
        <w:t xml:space="preserve">When rejection is in the best interest of the </w:t>
      </w:r>
      <w:r w:rsidR="006B3CC1">
        <w:t>Office of the State Treasurer</w:t>
      </w:r>
      <w:r>
        <w:t>.</w:t>
      </w:r>
    </w:p>
    <w:p w14:paraId="3538C863" w14:textId="77777777" w:rsidR="00F15D12" w:rsidRDefault="00F15D12" w:rsidP="00F15D12">
      <w:pPr>
        <w:pStyle w:val="ListParagraph"/>
        <w:ind w:left="360"/>
      </w:pPr>
    </w:p>
    <w:p w14:paraId="5E6C4898" w14:textId="0C949BD1" w:rsidR="00F15D12" w:rsidRDefault="00F15D12" w:rsidP="009B1889">
      <w:pPr>
        <w:pStyle w:val="ListNumber2"/>
      </w:pPr>
      <w:bookmarkStart w:id="31" w:name="_Toc533144365"/>
      <w:r>
        <w:t>Responsiveness Determination</w:t>
      </w:r>
      <w:bookmarkEnd w:id="31"/>
    </w:p>
    <w:p w14:paraId="7B29C5C2" w14:textId="729D78EE" w:rsidR="00F15D12" w:rsidRDefault="00FA46C1" w:rsidP="00F15D12">
      <w:r>
        <w:t xml:space="preserve">Any </w:t>
      </w:r>
      <w:r w:rsidR="00F15D12" w:rsidRPr="00F15D12">
        <w:t xml:space="preserve">Proposal received prior to the </w:t>
      </w:r>
      <w:r>
        <w:t>C</w:t>
      </w:r>
      <w:r w:rsidR="00F15D12" w:rsidRPr="00F15D12">
        <w:t xml:space="preserve">losing </w:t>
      </w:r>
      <w:r>
        <w:t>D</w:t>
      </w:r>
      <w:r w:rsidR="00F15D12" w:rsidRPr="00F15D12">
        <w:t>ate may be reviewed to determine if it is Responsive to all Request requirements, including compliance with Section 3 of this Request. If a Proposal is unclear, the Single Point of Contact may request clarification from the Proposer. Seeking clarification will not be used to correct a no</w:t>
      </w:r>
      <w:r w:rsidR="00861183">
        <w:t>n-Responsive P</w:t>
      </w:r>
      <w:r w:rsidR="00F15D12" w:rsidRPr="00F15D12">
        <w:t>roposal.</w:t>
      </w:r>
      <w:r w:rsidR="00A37B3C">
        <w:t xml:space="preserve"> </w:t>
      </w:r>
      <w:r w:rsidR="00F15D12" w:rsidRPr="00F15D12">
        <w:t xml:space="preserve">Treasury may waive mistakes under OAR </w:t>
      </w:r>
      <w:hyperlink r:id="rId21" w:history="1">
        <w:r w:rsidR="00F15D12" w:rsidRPr="00861183">
          <w:rPr>
            <w:rStyle w:val="Hyperlink"/>
            <w:rFonts w:ascii="Georgia" w:hAnsi="Georgia"/>
            <w:sz w:val="22"/>
          </w:rPr>
          <w:t>170-002-0170</w:t>
        </w:r>
      </w:hyperlink>
      <w:r w:rsidR="00F15D12" w:rsidRPr="00F15D12">
        <w:t>.</w:t>
      </w:r>
    </w:p>
    <w:p w14:paraId="4502BA9A" w14:textId="77777777" w:rsidR="00F15D12" w:rsidRDefault="00F15D12" w:rsidP="00F15D12"/>
    <w:p w14:paraId="14BD90DF" w14:textId="00A295C4" w:rsidR="00F15D12" w:rsidRDefault="00F15D12" w:rsidP="009B1889">
      <w:pPr>
        <w:pStyle w:val="ListNumber2"/>
      </w:pPr>
      <w:bookmarkStart w:id="32" w:name="_Toc533144366"/>
      <w:r>
        <w:t>Responsibility Determination</w:t>
      </w:r>
      <w:bookmarkEnd w:id="32"/>
    </w:p>
    <w:p w14:paraId="476B7634" w14:textId="6B4FD7B2" w:rsidR="00F15D12" w:rsidRDefault="00F15D12" w:rsidP="00F15D12">
      <w:r>
        <w:t xml:space="preserve">Treasury will determine if the </w:t>
      </w:r>
      <w:r w:rsidR="00FA46C1">
        <w:t xml:space="preserve">preliminarily </w:t>
      </w:r>
      <w:r>
        <w:t xml:space="preserve">selected Proposer is </w:t>
      </w:r>
      <w:r w:rsidR="00FA46C1">
        <w:t>R</w:t>
      </w:r>
      <w:r>
        <w:t>esponsible prior to the Notice of Intent to Award being issued. The Single Point of Contact will email a Responsibility Inquiry Form. The selected Proposer must complete, sign, and return the form within 5 business days.</w:t>
      </w:r>
    </w:p>
    <w:p w14:paraId="7112CB29" w14:textId="7908DBB4" w:rsidR="00712A60" w:rsidRDefault="00712A60" w:rsidP="00F15D12"/>
    <w:p w14:paraId="59CD820B" w14:textId="77777777" w:rsidR="00F15D12" w:rsidRDefault="00F15D12" w:rsidP="00F15D12"/>
    <w:p w14:paraId="3C02CF6A" w14:textId="52DBF32B" w:rsidR="00F15D12" w:rsidRDefault="00F15D12">
      <w:pPr>
        <w:spacing w:line="240" w:lineRule="auto"/>
      </w:pPr>
      <w:r>
        <w:br w:type="page"/>
      </w:r>
    </w:p>
    <w:p w14:paraId="5B0C9468" w14:textId="62056AAE" w:rsidR="00F15D12" w:rsidRDefault="00F15D12" w:rsidP="00E315A6">
      <w:pPr>
        <w:pStyle w:val="ListNumber"/>
      </w:pPr>
      <w:bookmarkStart w:id="33" w:name="_Toc533144367"/>
      <w:r>
        <w:lastRenderedPageBreak/>
        <w:t>Evaluation</w:t>
      </w:r>
      <w:bookmarkEnd w:id="33"/>
    </w:p>
    <w:p w14:paraId="191AB794" w14:textId="3101550D" w:rsidR="00E315A6" w:rsidRDefault="00E315A6" w:rsidP="00717D50">
      <w:pPr>
        <w:pStyle w:val="ListNumber2"/>
        <w:numPr>
          <w:ilvl w:val="0"/>
          <w:numId w:val="63"/>
        </w:numPr>
      </w:pPr>
      <w:bookmarkStart w:id="34" w:name="_Toc533144368"/>
      <w:r>
        <w:t>General Requirements</w:t>
      </w:r>
      <w:bookmarkEnd w:id="34"/>
    </w:p>
    <w:p w14:paraId="73C22B15" w14:textId="421DDCBF" w:rsidR="00F15D12" w:rsidRDefault="00F15D12" w:rsidP="00F15D12">
      <w:r>
        <w:t xml:space="preserve">Each Responsive Proposal meeting </w:t>
      </w:r>
      <w:r w:rsidR="00861183">
        <w:t xml:space="preserve">minimum requirements </w:t>
      </w:r>
      <w:r>
        <w:t xml:space="preserve">will be independently evaluated by members of an Evaluation Panel. Evaluation Panel members may </w:t>
      </w:r>
      <w:proofErr w:type="gramStart"/>
      <w:r>
        <w:t>change</w:t>
      </w:r>
      <w:proofErr w:type="gramEnd"/>
      <w:r>
        <w:t xml:space="preserve"> and </w:t>
      </w:r>
      <w:r w:rsidR="00DA041C">
        <w:t>Treasury</w:t>
      </w:r>
      <w:r>
        <w:t xml:space="preserve"> may have additional or fewer evaluators for optional rounds of competition. Evaluators will assign a score for each evaluation criterion listed below in this section up to the maximum points available in the Point and Score Calculation section.</w:t>
      </w:r>
    </w:p>
    <w:p w14:paraId="7AFBC760" w14:textId="77777777" w:rsidR="00F15D12" w:rsidRDefault="00F15D12" w:rsidP="00F15D12"/>
    <w:p w14:paraId="0CA6472E" w14:textId="359810F4" w:rsidR="00F15D12" w:rsidRDefault="00F15D12" w:rsidP="00F15D12">
      <w:r>
        <w:t xml:space="preserve">The Single Point of Contact may request further clarification to assist the Evaluation Panel in gaining additional understanding of </w:t>
      </w:r>
      <w:r w:rsidR="00FA46C1">
        <w:t xml:space="preserve">a </w:t>
      </w:r>
      <w:r>
        <w:t>Proposal. A response to a clarification request must be to clarify or explain portions of the already submitted Proposal and may not contain new information not included in the original Proposal.</w:t>
      </w:r>
    </w:p>
    <w:p w14:paraId="59004AD6" w14:textId="77777777" w:rsidR="00F15D12" w:rsidRDefault="00F15D12" w:rsidP="00F15D12"/>
    <w:p w14:paraId="7B43D166" w14:textId="119DAEFE" w:rsidR="00F15D12" w:rsidRDefault="00F15D12" w:rsidP="00717D50">
      <w:pPr>
        <w:pStyle w:val="ListNumber2"/>
      </w:pPr>
      <w:bookmarkStart w:id="35" w:name="_Toc533144369"/>
      <w:r>
        <w:t>Evaluation Criteria</w:t>
      </w:r>
      <w:bookmarkEnd w:id="35"/>
    </w:p>
    <w:tbl>
      <w:tblPr>
        <w:tblpPr w:leftFromText="180" w:rightFromText="180" w:vertAnchor="text" w:horzAnchor="page" w:tblpX="3002" w:tblpY="-19"/>
        <w:tblW w:w="7826"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ayout w:type="fixed"/>
        <w:tblCellMar>
          <w:left w:w="0" w:type="dxa"/>
          <w:right w:w="0" w:type="dxa"/>
        </w:tblCellMar>
        <w:tblLook w:val="04A0" w:firstRow="1" w:lastRow="0" w:firstColumn="1" w:lastColumn="0" w:noHBand="0" w:noVBand="1"/>
      </w:tblPr>
      <w:tblGrid>
        <w:gridCol w:w="1627"/>
        <w:gridCol w:w="6199"/>
      </w:tblGrid>
      <w:tr w:rsidR="00F15D12" w:rsidRPr="00F15D12" w14:paraId="1C431A61" w14:textId="77777777" w:rsidTr="00F15D12">
        <w:trPr>
          <w:trHeight w:val="375"/>
        </w:trPr>
        <w:tc>
          <w:tcPr>
            <w:tcW w:w="1627" w:type="dxa"/>
            <w:shd w:val="clear" w:color="auto" w:fill="FFCD4C"/>
            <w:vAlign w:val="center"/>
          </w:tcPr>
          <w:p w14:paraId="1D3FCED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lastRenderedPageBreak/>
              <w:t>Score</w:t>
            </w:r>
          </w:p>
        </w:tc>
        <w:tc>
          <w:tcPr>
            <w:tcW w:w="6199" w:type="dxa"/>
            <w:shd w:val="clear" w:color="auto" w:fill="FFCD4C"/>
            <w:vAlign w:val="center"/>
          </w:tcPr>
          <w:p w14:paraId="33F0142F"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Criteria</w:t>
            </w:r>
          </w:p>
        </w:tc>
      </w:tr>
      <w:tr w:rsidR="00F15D12" w:rsidRPr="00F15D12" w14:paraId="0C7D10D6" w14:textId="77777777" w:rsidTr="00F15D12">
        <w:trPr>
          <w:trHeight w:val="1119"/>
        </w:trPr>
        <w:tc>
          <w:tcPr>
            <w:tcW w:w="1627" w:type="dxa"/>
            <w:shd w:val="clear" w:color="auto" w:fill="FEE8A6"/>
            <w:vAlign w:val="center"/>
          </w:tcPr>
          <w:p w14:paraId="5557C3C5" w14:textId="42AC8C2B" w:rsidR="00F15D12" w:rsidRPr="00F15D12" w:rsidRDefault="001E6B9E" w:rsidP="00F15D12">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t xml:space="preserve">91 – 100 </w:t>
            </w:r>
          </w:p>
        </w:tc>
        <w:tc>
          <w:tcPr>
            <w:tcW w:w="6199" w:type="dxa"/>
            <w:shd w:val="clear" w:color="auto" w:fill="FEE8A6"/>
            <w:vAlign w:val="center"/>
          </w:tcPr>
          <w:p w14:paraId="22FE2FD0" w14:textId="4633A17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OUTSTANDING </w:t>
            </w:r>
            <w:r w:rsidR="00DA041C">
              <w:rPr>
                <w:rFonts w:eastAsia="Times New Roman" w:cs="Times New Roman"/>
                <w:spacing w:val="-5"/>
                <w:sz w:val="20"/>
                <w:szCs w:val="20"/>
                <w:lang w:bidi="ar-SA"/>
              </w:rPr>
              <w:t>–</w:t>
            </w:r>
            <w:r w:rsidRPr="00F15D12">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the requirements and has demonstrated in a clear and concise manner a thorough knowledge and understanding of the subject matter and project.</w:t>
            </w:r>
            <w:r w:rsidR="00A37B3C">
              <w:rPr>
                <w:rFonts w:eastAsia="Times New Roman" w:cs="Times New Roman"/>
                <w:spacing w:val="-5"/>
                <w:sz w:val="20"/>
                <w:szCs w:val="20"/>
                <w:lang w:bidi="ar-SA"/>
              </w:rPr>
              <w:t xml:space="preserve"> </w:t>
            </w:r>
            <w:r w:rsidRPr="00F15D12">
              <w:rPr>
                <w:rFonts w:eastAsia="Times New Roman" w:cs="Times New Roman"/>
                <w:spacing w:val="-5"/>
                <w:sz w:val="20"/>
                <w:szCs w:val="20"/>
                <w:lang w:bidi="ar-SA"/>
              </w:rPr>
              <w:t>The Proposer provides insight into its expertise, knowledge, and understanding of the subject matter.</w:t>
            </w:r>
          </w:p>
        </w:tc>
      </w:tr>
      <w:tr w:rsidR="00F15D12" w:rsidRPr="00F15D12" w14:paraId="73788921" w14:textId="77777777" w:rsidTr="00F15D12">
        <w:trPr>
          <w:trHeight w:val="1119"/>
        </w:trPr>
        <w:tc>
          <w:tcPr>
            <w:tcW w:w="1627" w:type="dxa"/>
            <w:vAlign w:val="center"/>
          </w:tcPr>
          <w:p w14:paraId="34FBA627" w14:textId="4986413C"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6</w:t>
            </w:r>
            <w:r w:rsidR="001E6B9E">
              <w:rPr>
                <w:rFonts w:eastAsia="Times New Roman" w:cs="Times New Roman"/>
                <w:spacing w:val="-5"/>
                <w:sz w:val="20"/>
                <w:szCs w:val="20"/>
                <w:lang w:bidi="ar-SA"/>
              </w:rPr>
              <w:t>0</w:t>
            </w:r>
            <w:r w:rsidRPr="00F15D12">
              <w:rPr>
                <w:rFonts w:eastAsia="Times New Roman" w:cs="Times New Roman"/>
                <w:spacing w:val="-5"/>
                <w:sz w:val="20"/>
                <w:szCs w:val="20"/>
                <w:lang w:bidi="ar-SA"/>
              </w:rPr>
              <w:t xml:space="preserve"> – 9</w:t>
            </w:r>
            <w:r w:rsidR="001E6B9E">
              <w:rPr>
                <w:rFonts w:eastAsia="Times New Roman" w:cs="Times New Roman"/>
                <w:spacing w:val="-5"/>
                <w:sz w:val="20"/>
                <w:szCs w:val="20"/>
                <w:lang w:bidi="ar-SA"/>
              </w:rPr>
              <w:t>0</w:t>
            </w:r>
          </w:p>
        </w:tc>
        <w:tc>
          <w:tcPr>
            <w:tcW w:w="6199" w:type="dxa"/>
            <w:vAlign w:val="center"/>
          </w:tcPr>
          <w:p w14:paraId="3521F9CA" w14:textId="3412A9D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VERY GOOD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provides useful information, while showing experience and knowledge within the category.</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above average knowledge and ability with no apparent deficiencies noted.</w:t>
            </w:r>
          </w:p>
        </w:tc>
      </w:tr>
      <w:tr w:rsidR="00F15D12" w:rsidRPr="00F15D12" w14:paraId="3A370A85" w14:textId="77777777" w:rsidTr="00F15D12">
        <w:trPr>
          <w:trHeight w:val="1119"/>
        </w:trPr>
        <w:tc>
          <w:tcPr>
            <w:tcW w:w="1627" w:type="dxa"/>
            <w:shd w:val="clear" w:color="auto" w:fill="FEE8A6"/>
            <w:vAlign w:val="center"/>
          </w:tcPr>
          <w:p w14:paraId="7231B384" w14:textId="780A6775"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5</w:t>
            </w:r>
            <w:r w:rsidR="001E6B9E">
              <w:rPr>
                <w:rFonts w:eastAsia="Times New Roman" w:cs="Times New Roman"/>
                <w:spacing w:val="-5"/>
                <w:sz w:val="20"/>
                <w:szCs w:val="20"/>
                <w:lang w:bidi="ar-SA"/>
              </w:rPr>
              <w:t>0-59</w:t>
            </w:r>
          </w:p>
        </w:tc>
        <w:tc>
          <w:tcPr>
            <w:tcW w:w="6199" w:type="dxa"/>
            <w:shd w:val="clear" w:color="auto" w:fill="FEE8A6"/>
            <w:vAlign w:val="center"/>
          </w:tcPr>
          <w:p w14:paraId="77C0CAF5" w14:textId="69B60847"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ADEQUATE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all requirements in an adequate manner.</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The Proposer</w:t>
            </w:r>
            <w:r w:rsidRPr="00F15D12">
              <w:rPr>
                <w:rFonts w:eastAsia="Times New Roman" w:cs="Times New Roman"/>
                <w:spacing w:val="-5"/>
                <w:sz w:val="20"/>
                <w:szCs w:val="20"/>
                <w:lang w:bidi="ar-SA"/>
              </w:rPr>
              <w:t xml:space="preserve"> demonstrates an ability to comply with guidelines, parameters, and requirements with no additional information put forth by the Proposer.</w:t>
            </w:r>
          </w:p>
        </w:tc>
      </w:tr>
      <w:tr w:rsidR="00F15D12" w:rsidRPr="00F15D12" w14:paraId="2F7A23EF" w14:textId="77777777" w:rsidTr="00F15D12">
        <w:trPr>
          <w:trHeight w:val="1119"/>
        </w:trPr>
        <w:tc>
          <w:tcPr>
            <w:tcW w:w="1627" w:type="dxa"/>
            <w:vAlign w:val="center"/>
          </w:tcPr>
          <w:p w14:paraId="6C9B7159" w14:textId="708A1EEA"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1 – 4</w:t>
            </w:r>
            <w:r w:rsidR="001E6B9E">
              <w:rPr>
                <w:rFonts w:eastAsia="Times New Roman" w:cs="Times New Roman"/>
                <w:spacing w:val="-5"/>
                <w:sz w:val="20"/>
                <w:szCs w:val="20"/>
                <w:lang w:bidi="ar-SA"/>
              </w:rPr>
              <w:t>9</w:t>
            </w:r>
          </w:p>
        </w:tc>
        <w:tc>
          <w:tcPr>
            <w:tcW w:w="6199" w:type="dxa"/>
            <w:vAlign w:val="center"/>
          </w:tcPr>
          <w:p w14:paraId="225845CA" w14:textId="750C0110"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FAIR – </w:t>
            </w:r>
            <w:r w:rsidR="00DA041C">
              <w:rPr>
                <w:rFonts w:eastAsia="Times New Roman" w:cs="Times New Roman"/>
                <w:spacing w:val="-5"/>
                <w:sz w:val="20"/>
                <w:szCs w:val="20"/>
                <w:lang w:bidi="ar-SA"/>
              </w:rPr>
              <w:t>The Proposal</w:t>
            </w:r>
            <w:r w:rsidRPr="00F15D12">
              <w:rPr>
                <w:rFonts w:eastAsia="Times New Roman" w:cs="Times New Roman"/>
                <w:spacing w:val="-5"/>
                <w:sz w:val="20"/>
                <w:szCs w:val="20"/>
                <w:lang w:bidi="ar-SA"/>
              </w:rPr>
              <w:t xml:space="preserve"> meets minimum requirements, but </w:t>
            </w:r>
            <w:r w:rsidR="00DA041C">
              <w:rPr>
                <w:rFonts w:eastAsia="Times New Roman" w:cs="Times New Roman"/>
                <w:spacing w:val="-5"/>
                <w:sz w:val="20"/>
                <w:szCs w:val="20"/>
                <w:lang w:bidi="ar-SA"/>
              </w:rPr>
              <w:t xml:space="preserve">the Proposer </w:t>
            </w:r>
            <w:r w:rsidRPr="00F15D12">
              <w:rPr>
                <w:rFonts w:eastAsia="Times New Roman" w:cs="Times New Roman"/>
                <w:spacing w:val="-5"/>
                <w:sz w:val="20"/>
                <w:szCs w:val="20"/>
                <w:lang w:bidi="ar-SA"/>
              </w:rPr>
              <w:t>does not demonstrate sufficient knowledge of the subject matter.</w:t>
            </w:r>
          </w:p>
        </w:tc>
      </w:tr>
      <w:tr w:rsidR="00F15D12" w:rsidRPr="00F15D12" w14:paraId="0754538A" w14:textId="77777777" w:rsidTr="00F15D12">
        <w:trPr>
          <w:trHeight w:val="1119"/>
        </w:trPr>
        <w:tc>
          <w:tcPr>
            <w:tcW w:w="1627" w:type="dxa"/>
            <w:shd w:val="clear" w:color="auto" w:fill="FEE8A6"/>
            <w:vAlign w:val="center"/>
          </w:tcPr>
          <w:p w14:paraId="7BC16196" w14:textId="77777777" w:rsidR="00F15D12" w:rsidRPr="00F15D12" w:rsidRDefault="00F15D12" w:rsidP="00F15D12">
            <w:pPr>
              <w:keepNext/>
              <w:spacing w:before="40" w:after="40" w:line="240" w:lineRule="auto"/>
              <w:ind w:left="43"/>
              <w:jc w:val="center"/>
              <w:rPr>
                <w:rFonts w:eastAsia="Times New Roman" w:cs="Times New Roman"/>
                <w:spacing w:val="-5"/>
                <w:sz w:val="20"/>
                <w:szCs w:val="20"/>
                <w:lang w:bidi="ar-SA"/>
              </w:rPr>
            </w:pPr>
            <w:r w:rsidRPr="00F15D12">
              <w:rPr>
                <w:rFonts w:eastAsia="Times New Roman" w:cs="Times New Roman"/>
                <w:spacing w:val="-5"/>
                <w:sz w:val="20"/>
                <w:szCs w:val="20"/>
                <w:lang w:bidi="ar-SA"/>
              </w:rPr>
              <w:t>0</w:t>
            </w:r>
          </w:p>
        </w:tc>
        <w:tc>
          <w:tcPr>
            <w:tcW w:w="6199" w:type="dxa"/>
            <w:shd w:val="clear" w:color="auto" w:fill="FEE8A6"/>
            <w:vAlign w:val="center"/>
          </w:tcPr>
          <w:p w14:paraId="44C9A88F" w14:textId="4C127DE2" w:rsidR="00F15D12" w:rsidRPr="00F15D12" w:rsidRDefault="00F15D12" w:rsidP="00DA041C">
            <w:pPr>
              <w:keepNext/>
              <w:spacing w:before="40" w:after="40" w:line="240" w:lineRule="auto"/>
              <w:ind w:left="43"/>
              <w:rPr>
                <w:rFonts w:eastAsia="Times New Roman" w:cs="Times New Roman"/>
                <w:spacing w:val="-5"/>
                <w:sz w:val="20"/>
                <w:szCs w:val="20"/>
                <w:lang w:bidi="ar-SA"/>
              </w:rPr>
            </w:pPr>
            <w:r w:rsidRPr="00F15D12">
              <w:rPr>
                <w:rFonts w:eastAsia="Times New Roman" w:cs="Times New Roman"/>
                <w:spacing w:val="-5"/>
                <w:sz w:val="20"/>
                <w:szCs w:val="20"/>
                <w:lang w:bidi="ar-SA"/>
              </w:rPr>
              <w:t xml:space="preserve">RESPONSE OF NO VALUE – An unacceptable </w:t>
            </w:r>
            <w:r w:rsidR="00DA041C">
              <w:rPr>
                <w:rFonts w:eastAsia="Times New Roman" w:cs="Times New Roman"/>
                <w:spacing w:val="-5"/>
                <w:sz w:val="20"/>
                <w:szCs w:val="20"/>
                <w:lang w:bidi="ar-SA"/>
              </w:rPr>
              <w:t>Proposal</w:t>
            </w:r>
            <w:r w:rsidRPr="00F15D12">
              <w:rPr>
                <w:rFonts w:eastAsia="Times New Roman" w:cs="Times New Roman"/>
                <w:spacing w:val="-5"/>
                <w:sz w:val="20"/>
                <w:szCs w:val="20"/>
                <w:lang w:bidi="ar-SA"/>
              </w:rPr>
              <w:t xml:space="preserve"> that does not meet the requirements set forth in the RFP.</w:t>
            </w:r>
            <w:r w:rsidR="00A37B3C">
              <w:rPr>
                <w:rFonts w:eastAsia="Times New Roman" w:cs="Times New Roman"/>
                <w:spacing w:val="-5"/>
                <w:sz w:val="20"/>
                <w:szCs w:val="20"/>
                <w:lang w:bidi="ar-SA"/>
              </w:rPr>
              <w:t xml:space="preserve"> </w:t>
            </w:r>
            <w:r w:rsidR="00DA041C">
              <w:rPr>
                <w:rFonts w:eastAsia="Times New Roman" w:cs="Times New Roman"/>
                <w:spacing w:val="-5"/>
                <w:sz w:val="20"/>
                <w:szCs w:val="20"/>
                <w:lang w:bidi="ar-SA"/>
              </w:rPr>
              <w:t xml:space="preserve">The </w:t>
            </w:r>
            <w:r w:rsidRPr="00F15D12">
              <w:rPr>
                <w:rFonts w:eastAsia="Times New Roman" w:cs="Times New Roman"/>
                <w:spacing w:val="-5"/>
                <w:sz w:val="20"/>
                <w:szCs w:val="20"/>
                <w:lang w:bidi="ar-SA"/>
              </w:rPr>
              <w:t>Proposer has not demonstrated knowledge of the subject matter.</w:t>
            </w:r>
          </w:p>
        </w:tc>
      </w:tr>
    </w:tbl>
    <w:p w14:paraId="49158397" w14:textId="398E44AF" w:rsidR="00F15D12" w:rsidRDefault="07C3E237" w:rsidP="009B1889">
      <w:pPr>
        <w:pStyle w:val="ListNumber2"/>
      </w:pPr>
      <w:bookmarkStart w:id="36" w:name="_Toc533144370"/>
      <w:r>
        <w:t>Point and Score Calculation</w:t>
      </w:r>
      <w:bookmarkEnd w:id="36"/>
    </w:p>
    <w:p w14:paraId="5CB22D47" w14:textId="77777777" w:rsidR="0081518C" w:rsidRDefault="0081518C" w:rsidP="0081518C">
      <w:pPr>
        <w:spacing w:line="300" w:lineRule="atLeast"/>
        <w:rPr>
          <w:rFonts w:ascii="Segoe UI" w:hAnsi="Segoe UI" w:cs="Segoe UI"/>
          <w:color w:val="auto"/>
          <w:sz w:val="21"/>
          <w:szCs w:val="21"/>
          <w:lang w:bidi="ar-SA"/>
        </w:rPr>
      </w:pPr>
      <w:r>
        <w:rPr>
          <w:rFonts w:ascii="Segoe UI" w:hAnsi="Segoe UI" w:cs="Segoe UI"/>
          <w:sz w:val="21"/>
          <w:szCs w:val="21"/>
        </w:rPr>
        <w:t>Treasury will evaluate Proposals based on the criteria below. Each criterion reflects the skills, experience, and methodologies necessary to successfully perform a SWIFT CSP Independent Assessment in accordance with the Independent Assessment Framework (IAF).</w:t>
      </w:r>
    </w:p>
    <w:p w14:paraId="4BBB4D07" w14:textId="77777777" w:rsidR="0081518C" w:rsidRDefault="0081518C" w:rsidP="009B1889">
      <w:pPr>
        <w:pStyle w:val="ListNumber2"/>
        <w:numPr>
          <w:ilvl w:val="0"/>
          <w:numId w:val="0"/>
        </w:numPr>
      </w:pPr>
    </w:p>
    <w:tbl>
      <w:tblPr>
        <w:tblStyle w:val="TableGrid"/>
        <w:tblW w:w="7541" w:type="dxa"/>
        <w:tblInd w:w="104"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5741"/>
        <w:gridCol w:w="1800"/>
      </w:tblGrid>
      <w:tr w:rsidR="00F15D12" w:rsidRPr="00F15D12" w14:paraId="10446D0D" w14:textId="77777777" w:rsidTr="37C54DAB">
        <w:trPr>
          <w:trHeight w:val="789"/>
        </w:trPr>
        <w:tc>
          <w:tcPr>
            <w:tcW w:w="5741" w:type="dxa"/>
            <w:shd w:val="clear" w:color="auto" w:fill="FFCD4C"/>
            <w:vAlign w:val="center"/>
          </w:tcPr>
          <w:p w14:paraId="47F2A3DE" w14:textId="77777777" w:rsidR="00F15D12" w:rsidRPr="00F15D12" w:rsidRDefault="00F15D12" w:rsidP="00F15D12">
            <w:pPr>
              <w:keepNext/>
              <w:spacing w:before="40" w:after="40" w:line="240" w:lineRule="auto"/>
              <w:ind w:left="43"/>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Evaluation Item</w:t>
            </w:r>
          </w:p>
        </w:tc>
        <w:tc>
          <w:tcPr>
            <w:tcW w:w="1800" w:type="dxa"/>
            <w:shd w:val="clear" w:color="auto" w:fill="FFCD4C"/>
            <w:vAlign w:val="center"/>
          </w:tcPr>
          <w:p w14:paraId="42855616"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F15D12" w:rsidRPr="00F15D12" w14:paraId="6FBB1FB3" w14:textId="77777777" w:rsidTr="37C54DAB">
        <w:trPr>
          <w:trHeight w:val="720"/>
        </w:trPr>
        <w:tc>
          <w:tcPr>
            <w:tcW w:w="5741" w:type="dxa"/>
            <w:vAlign w:val="center"/>
          </w:tcPr>
          <w:p w14:paraId="73D77EFC" w14:textId="67B53EE9" w:rsidR="000C3AEF" w:rsidRPr="001149FB" w:rsidRDefault="7DCE86B8" w:rsidP="00655FD4">
            <w:pPr>
              <w:spacing w:line="300" w:lineRule="atLeast"/>
              <w:rPr>
                <w:rFonts w:ascii="Segoe UI" w:hAnsi="Segoe UI" w:cs="Segoe UI"/>
                <w:b/>
                <w:bCs/>
                <w:sz w:val="21"/>
                <w:szCs w:val="21"/>
              </w:rPr>
            </w:pPr>
            <w:r w:rsidRPr="37C54DAB">
              <w:rPr>
                <w:rFonts w:ascii="Segoe UI" w:hAnsi="Segoe UI" w:cs="Segoe UI"/>
                <w:b/>
                <w:bCs/>
                <w:sz w:val="21"/>
                <w:szCs w:val="21"/>
              </w:rPr>
              <w:t>Assessor Qualifications &amp; Certifications</w:t>
            </w:r>
            <w:r w:rsidR="1779EAC6" w:rsidRPr="37C54DAB">
              <w:rPr>
                <w:rFonts w:ascii="Segoe UI" w:hAnsi="Segoe UI" w:cs="Segoe UI"/>
                <w:b/>
                <w:bCs/>
                <w:sz w:val="21"/>
                <w:szCs w:val="21"/>
              </w:rPr>
              <w:t xml:space="preserve"> (4.U)</w:t>
            </w:r>
          </w:p>
          <w:p w14:paraId="2C184425" w14:textId="1C654367" w:rsidR="00F15D12" w:rsidRPr="001149FB" w:rsidRDefault="00655FD4" w:rsidP="001149FB">
            <w:pPr>
              <w:spacing w:line="300" w:lineRule="atLeast"/>
              <w:rPr>
                <w:rFonts w:ascii="Segoe UI" w:hAnsi="Segoe UI" w:cs="Segoe UI"/>
                <w:color w:val="auto"/>
                <w:sz w:val="21"/>
                <w:szCs w:val="21"/>
                <w:lang w:bidi="ar-SA"/>
              </w:rPr>
            </w:pPr>
            <w:r>
              <w:rPr>
                <w:rFonts w:ascii="Segoe UI" w:hAnsi="Segoe UI" w:cs="Segoe UI"/>
                <w:sz w:val="21"/>
                <w:szCs w:val="21"/>
              </w:rPr>
              <w:t>Demonstrated SWIFT CSP Assessor certification for key personnel; listing in the SWIFT CSP Certified Assessors Directory; relevant industry credentials.</w:t>
            </w:r>
          </w:p>
        </w:tc>
        <w:tc>
          <w:tcPr>
            <w:tcW w:w="1800" w:type="dxa"/>
            <w:vAlign w:val="center"/>
          </w:tcPr>
          <w:p w14:paraId="39FB10AA" w14:textId="2473C53C" w:rsidR="00F15D12" w:rsidRPr="00F15D12" w:rsidRDefault="03E4E26A"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50</w:t>
            </w:r>
          </w:p>
        </w:tc>
      </w:tr>
      <w:tr w:rsidR="00F15D12" w:rsidRPr="00F15D12" w14:paraId="1044EADD" w14:textId="77777777" w:rsidTr="37C54DAB">
        <w:trPr>
          <w:trHeight w:val="720"/>
        </w:trPr>
        <w:tc>
          <w:tcPr>
            <w:tcW w:w="5741" w:type="dxa"/>
            <w:vAlign w:val="center"/>
          </w:tcPr>
          <w:p w14:paraId="7CB22589" w14:textId="5F5D96D3" w:rsidR="000C3AEF" w:rsidRPr="001149FB" w:rsidRDefault="7DCE86B8" w:rsidP="00655FD4">
            <w:pPr>
              <w:spacing w:line="300" w:lineRule="atLeast"/>
              <w:rPr>
                <w:rFonts w:ascii="Segoe UI" w:hAnsi="Segoe UI" w:cs="Segoe UI"/>
                <w:b/>
                <w:bCs/>
                <w:sz w:val="21"/>
                <w:szCs w:val="21"/>
              </w:rPr>
            </w:pPr>
            <w:r w:rsidRPr="37C54DAB">
              <w:rPr>
                <w:rFonts w:ascii="Segoe UI" w:hAnsi="Segoe UI" w:cs="Segoe UI"/>
                <w:b/>
                <w:bCs/>
                <w:sz w:val="21"/>
                <w:szCs w:val="21"/>
              </w:rPr>
              <w:t>Experience with SWIFT CSP Assessments</w:t>
            </w:r>
            <w:r w:rsidR="0BFCA731" w:rsidRPr="37C54DAB">
              <w:rPr>
                <w:rFonts w:ascii="Segoe UI" w:hAnsi="Segoe UI" w:cs="Segoe UI"/>
                <w:b/>
                <w:bCs/>
                <w:sz w:val="21"/>
                <w:szCs w:val="21"/>
              </w:rPr>
              <w:t xml:space="preserve"> (</w:t>
            </w:r>
            <w:r w:rsidR="003B6BE0">
              <w:rPr>
                <w:rFonts w:ascii="Segoe UI" w:hAnsi="Segoe UI" w:cs="Segoe UI"/>
                <w:b/>
                <w:bCs/>
                <w:sz w:val="21"/>
                <w:szCs w:val="21"/>
              </w:rPr>
              <w:t>4.R</w:t>
            </w:r>
            <w:r w:rsidR="0BFCA731" w:rsidRPr="37C54DAB">
              <w:rPr>
                <w:rFonts w:ascii="Segoe UI" w:hAnsi="Segoe UI" w:cs="Segoe UI"/>
                <w:b/>
                <w:bCs/>
                <w:sz w:val="21"/>
                <w:szCs w:val="21"/>
              </w:rPr>
              <w:t>)</w:t>
            </w:r>
          </w:p>
          <w:p w14:paraId="78BBFCFA" w14:textId="0C60E808" w:rsidR="00F15D12" w:rsidRPr="001149FB" w:rsidRDefault="00655FD4" w:rsidP="001149FB">
            <w:pPr>
              <w:spacing w:line="300" w:lineRule="atLeast"/>
              <w:rPr>
                <w:rFonts w:ascii="Segoe UI" w:hAnsi="Segoe UI" w:cs="Segoe UI"/>
                <w:color w:val="auto"/>
                <w:sz w:val="21"/>
                <w:szCs w:val="21"/>
                <w:lang w:bidi="ar-SA"/>
              </w:rPr>
            </w:pPr>
            <w:r>
              <w:rPr>
                <w:rFonts w:ascii="Segoe UI" w:hAnsi="Segoe UI" w:cs="Segoe UI"/>
                <w:sz w:val="21"/>
                <w:szCs w:val="21"/>
              </w:rPr>
              <w:t xml:space="preserve">Number, scale, and relevance of previously completed CSP assessments, especially within the last 24 months; </w:t>
            </w:r>
            <w:r>
              <w:rPr>
                <w:rFonts w:ascii="Segoe UI" w:hAnsi="Segoe UI" w:cs="Segoe UI"/>
                <w:sz w:val="21"/>
                <w:szCs w:val="21"/>
              </w:rPr>
              <w:lastRenderedPageBreak/>
              <w:t>experience assessing organizations leveraging shared</w:t>
            </w:r>
            <w:r>
              <w:rPr>
                <w:rFonts w:ascii="Segoe UI" w:hAnsi="Segoe UI" w:cs="Segoe UI"/>
                <w:sz w:val="21"/>
                <w:szCs w:val="21"/>
              </w:rPr>
              <w:noBreakHyphen/>
              <w:t>service environments such as BlackRock Aladdin.</w:t>
            </w:r>
          </w:p>
        </w:tc>
        <w:tc>
          <w:tcPr>
            <w:tcW w:w="1800" w:type="dxa"/>
            <w:vAlign w:val="center"/>
          </w:tcPr>
          <w:p w14:paraId="5EE4F2D6" w14:textId="78DE19D4" w:rsidR="00F15D12" w:rsidRPr="00F15D12" w:rsidRDefault="0C29BD17" w:rsidP="00F15D12">
            <w:pPr>
              <w:keepNext/>
              <w:spacing w:before="40" w:after="40" w:line="240" w:lineRule="auto"/>
              <w:ind w:left="43"/>
              <w:jc w:val="center"/>
              <w:rPr>
                <w:rFonts w:eastAsia="Times New Roman" w:cs="Times New Roman"/>
                <w:spacing w:val="-5"/>
                <w:sz w:val="20"/>
                <w:szCs w:val="20"/>
                <w:lang w:bidi="ar-SA"/>
              </w:rPr>
            </w:pPr>
            <w:r>
              <w:rPr>
                <w:rFonts w:eastAsia="Times New Roman" w:cs="Times New Roman"/>
                <w:spacing w:val="-5"/>
                <w:sz w:val="20"/>
                <w:szCs w:val="20"/>
                <w:lang w:bidi="ar-SA"/>
              </w:rPr>
              <w:lastRenderedPageBreak/>
              <w:t>50</w:t>
            </w:r>
          </w:p>
        </w:tc>
      </w:tr>
      <w:tr w:rsidR="00F15D12" w:rsidRPr="00F15D12" w14:paraId="1CD9C919" w14:textId="77777777" w:rsidTr="37C54DAB">
        <w:trPr>
          <w:trHeight w:val="720"/>
        </w:trPr>
        <w:tc>
          <w:tcPr>
            <w:tcW w:w="5741" w:type="dxa"/>
            <w:vAlign w:val="center"/>
          </w:tcPr>
          <w:p w14:paraId="65064A4B" w14:textId="738AA077" w:rsidR="000C3AEF" w:rsidRPr="001149FB" w:rsidRDefault="519963E1" w:rsidP="004A20EF">
            <w:pPr>
              <w:spacing w:line="300" w:lineRule="atLeast"/>
              <w:rPr>
                <w:rFonts w:ascii="Segoe UI" w:hAnsi="Segoe UI" w:cs="Segoe UI"/>
                <w:b/>
                <w:bCs/>
                <w:sz w:val="21"/>
                <w:szCs w:val="21"/>
              </w:rPr>
            </w:pPr>
            <w:r w:rsidRPr="37C54DAB">
              <w:rPr>
                <w:rFonts w:ascii="Segoe UI" w:hAnsi="Segoe UI" w:cs="Segoe UI"/>
                <w:b/>
                <w:bCs/>
                <w:sz w:val="21"/>
                <w:szCs w:val="21"/>
              </w:rPr>
              <w:t xml:space="preserve">Assessment Methodology &amp; Approach </w:t>
            </w:r>
            <w:r w:rsidR="2F6B6E6C" w:rsidRPr="37C54DAB">
              <w:rPr>
                <w:rFonts w:ascii="Segoe UI" w:hAnsi="Segoe UI" w:cs="Segoe UI"/>
                <w:b/>
                <w:bCs/>
                <w:sz w:val="21"/>
                <w:szCs w:val="21"/>
              </w:rPr>
              <w:t>(4.W)</w:t>
            </w:r>
          </w:p>
          <w:p w14:paraId="3EF2E213" w14:textId="60ACECD3" w:rsidR="00F15D12" w:rsidRPr="001149FB" w:rsidRDefault="004A20EF" w:rsidP="001149FB">
            <w:pPr>
              <w:spacing w:line="300" w:lineRule="atLeast"/>
              <w:rPr>
                <w:rFonts w:ascii="Segoe UI" w:hAnsi="Segoe UI" w:cs="Segoe UI"/>
                <w:color w:val="auto"/>
                <w:sz w:val="21"/>
                <w:szCs w:val="21"/>
                <w:lang w:bidi="ar-SA"/>
              </w:rPr>
            </w:pPr>
            <w:r>
              <w:rPr>
                <w:rFonts w:ascii="Segoe UI" w:hAnsi="Segoe UI" w:cs="Segoe UI"/>
                <w:sz w:val="21"/>
                <w:szCs w:val="21"/>
              </w:rPr>
              <w:t>Clarity, rigor, and completeness of the proposed assessment methodology; alignment with SWIFT’s IAF; approach to reliance on third</w:t>
            </w:r>
            <w:r>
              <w:rPr>
                <w:rFonts w:ascii="Segoe UI" w:hAnsi="Segoe UI" w:cs="Segoe UI"/>
                <w:sz w:val="21"/>
                <w:szCs w:val="21"/>
              </w:rPr>
              <w:noBreakHyphen/>
              <w:t>party attestations; evidence request processes and testing strategies.</w:t>
            </w:r>
          </w:p>
        </w:tc>
        <w:tc>
          <w:tcPr>
            <w:tcW w:w="1800" w:type="dxa"/>
            <w:vAlign w:val="center"/>
          </w:tcPr>
          <w:p w14:paraId="06D7B8D0" w14:textId="14BE8860" w:rsidR="00F15D12" w:rsidRPr="00F15D12" w:rsidRDefault="193BDF70"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40</w:t>
            </w:r>
          </w:p>
        </w:tc>
      </w:tr>
      <w:tr w:rsidR="00655FD4" w:rsidRPr="00F15D12" w14:paraId="4085CD5F" w14:textId="77777777" w:rsidTr="37C54DAB">
        <w:trPr>
          <w:trHeight w:val="720"/>
        </w:trPr>
        <w:tc>
          <w:tcPr>
            <w:tcW w:w="5741" w:type="dxa"/>
            <w:vAlign w:val="center"/>
          </w:tcPr>
          <w:p w14:paraId="66FEBCE7" w14:textId="48A8A6F0" w:rsidR="000C3AEF" w:rsidRPr="001149FB" w:rsidRDefault="519963E1" w:rsidP="004A20EF">
            <w:pPr>
              <w:spacing w:line="300" w:lineRule="atLeast"/>
              <w:rPr>
                <w:rFonts w:ascii="Segoe UI" w:hAnsi="Segoe UI" w:cs="Segoe UI"/>
                <w:b/>
                <w:bCs/>
                <w:sz w:val="21"/>
                <w:szCs w:val="21"/>
              </w:rPr>
            </w:pPr>
            <w:r w:rsidRPr="37C54DAB">
              <w:rPr>
                <w:rFonts w:ascii="Segoe UI" w:hAnsi="Segoe UI" w:cs="Segoe UI"/>
                <w:b/>
                <w:bCs/>
                <w:sz w:val="21"/>
                <w:szCs w:val="21"/>
              </w:rPr>
              <w:t>Project Plan &amp; Timeline</w:t>
            </w:r>
            <w:r w:rsidR="322B23F1" w:rsidRPr="37C54DAB">
              <w:rPr>
                <w:rFonts w:ascii="Segoe UI" w:hAnsi="Segoe UI" w:cs="Segoe UI"/>
                <w:b/>
                <w:bCs/>
                <w:sz w:val="21"/>
                <w:szCs w:val="21"/>
              </w:rPr>
              <w:t xml:space="preserve"> (4.</w:t>
            </w:r>
            <w:r w:rsidR="3E9A8F65" w:rsidRPr="37C54DAB">
              <w:rPr>
                <w:rFonts w:ascii="Segoe UI" w:hAnsi="Segoe UI" w:cs="Segoe UI"/>
                <w:b/>
                <w:bCs/>
                <w:sz w:val="21"/>
                <w:szCs w:val="21"/>
              </w:rPr>
              <w:t>V</w:t>
            </w:r>
            <w:r w:rsidR="322B23F1" w:rsidRPr="37C54DAB">
              <w:rPr>
                <w:rFonts w:ascii="Segoe UI" w:hAnsi="Segoe UI" w:cs="Segoe UI"/>
                <w:b/>
                <w:bCs/>
                <w:sz w:val="21"/>
                <w:szCs w:val="21"/>
              </w:rPr>
              <w:t>)</w:t>
            </w:r>
          </w:p>
          <w:p w14:paraId="39148A15" w14:textId="33BCA47A" w:rsidR="00655FD4" w:rsidRPr="001149FB" w:rsidRDefault="004A20EF" w:rsidP="001149FB">
            <w:pPr>
              <w:spacing w:line="300" w:lineRule="atLeast"/>
              <w:rPr>
                <w:rFonts w:ascii="Segoe UI" w:hAnsi="Segoe UI" w:cs="Segoe UI"/>
                <w:color w:val="auto"/>
                <w:sz w:val="21"/>
                <w:szCs w:val="21"/>
                <w:lang w:bidi="ar-SA"/>
              </w:rPr>
            </w:pPr>
            <w:r>
              <w:rPr>
                <w:rFonts w:ascii="Segoe UI" w:hAnsi="Segoe UI" w:cs="Segoe UI"/>
                <w:sz w:val="21"/>
                <w:szCs w:val="21"/>
              </w:rPr>
              <w:t>Quality and realism of the proposed schedule, staffing plan, communication expectations, evidence handling approach, and coordination with Treasury and BlackRock.</w:t>
            </w:r>
          </w:p>
        </w:tc>
        <w:tc>
          <w:tcPr>
            <w:tcW w:w="1800" w:type="dxa"/>
            <w:vAlign w:val="center"/>
          </w:tcPr>
          <w:p w14:paraId="64021FAB" w14:textId="471D4258" w:rsidR="00655FD4" w:rsidRPr="00F15D12" w:rsidRDefault="1B3C7BBD"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30</w:t>
            </w:r>
          </w:p>
        </w:tc>
      </w:tr>
      <w:tr w:rsidR="00655FD4" w:rsidRPr="00F15D12" w14:paraId="0BB9FD26" w14:textId="77777777" w:rsidTr="37C54DAB">
        <w:trPr>
          <w:trHeight w:val="720"/>
        </w:trPr>
        <w:tc>
          <w:tcPr>
            <w:tcW w:w="5741" w:type="dxa"/>
            <w:vAlign w:val="center"/>
          </w:tcPr>
          <w:p w14:paraId="6B7F75B3" w14:textId="274C3C05" w:rsidR="00580292" w:rsidRDefault="00554250" w:rsidP="004A20EF">
            <w:pPr>
              <w:spacing w:line="300" w:lineRule="atLeast"/>
              <w:rPr>
                <w:rFonts w:ascii="Segoe UI" w:hAnsi="Segoe UI" w:cs="Segoe UI"/>
                <w:sz w:val="21"/>
                <w:szCs w:val="21"/>
              </w:rPr>
            </w:pPr>
            <w:r>
              <w:rPr>
                <w:rFonts w:ascii="Segoe UI" w:hAnsi="Segoe UI" w:cs="Segoe UI"/>
                <w:b/>
                <w:bCs/>
                <w:sz w:val="21"/>
                <w:szCs w:val="21"/>
              </w:rPr>
              <w:t>Experience with Architecture B Assessments</w:t>
            </w:r>
            <w:r w:rsidR="00380B4D">
              <w:rPr>
                <w:rFonts w:ascii="Segoe UI" w:hAnsi="Segoe UI" w:cs="Segoe UI"/>
                <w:b/>
                <w:bCs/>
                <w:sz w:val="21"/>
                <w:szCs w:val="21"/>
              </w:rPr>
              <w:t xml:space="preserve"> </w:t>
            </w:r>
            <w:r w:rsidR="00380B4D" w:rsidRPr="37C54DAB">
              <w:rPr>
                <w:rFonts w:ascii="Segoe UI" w:hAnsi="Segoe UI" w:cs="Segoe UI"/>
                <w:b/>
                <w:bCs/>
                <w:sz w:val="21"/>
                <w:szCs w:val="21"/>
              </w:rPr>
              <w:t>(4.W)</w:t>
            </w:r>
          </w:p>
          <w:p w14:paraId="0ED68EFF" w14:textId="4B481A3C" w:rsidR="00655FD4" w:rsidRPr="001149FB" w:rsidRDefault="004A20EF" w:rsidP="001149FB">
            <w:pPr>
              <w:spacing w:line="300" w:lineRule="atLeast"/>
              <w:rPr>
                <w:rFonts w:ascii="Segoe UI" w:hAnsi="Segoe UI" w:cs="Segoe UI"/>
                <w:color w:val="auto"/>
                <w:sz w:val="21"/>
                <w:szCs w:val="21"/>
                <w:lang w:bidi="ar-SA"/>
              </w:rPr>
            </w:pPr>
            <w:r>
              <w:rPr>
                <w:rFonts w:ascii="Segoe UI" w:hAnsi="Segoe UI" w:cs="Segoe UI"/>
                <w:sz w:val="21"/>
                <w:szCs w:val="21"/>
              </w:rPr>
              <w:t xml:space="preserve">Demonstrated understanding </w:t>
            </w:r>
            <w:r w:rsidR="00380B4D">
              <w:rPr>
                <w:rFonts w:ascii="Segoe UI" w:hAnsi="Segoe UI" w:cs="Segoe UI"/>
                <w:sz w:val="21"/>
                <w:szCs w:val="21"/>
              </w:rPr>
              <w:t xml:space="preserve">nuances of architecture B assessments utilizing non-swift service providers. Including </w:t>
            </w:r>
            <w:r>
              <w:rPr>
                <w:rFonts w:ascii="Segoe UI" w:hAnsi="Segoe UI" w:cs="Segoe UI"/>
                <w:sz w:val="21"/>
                <w:szCs w:val="21"/>
              </w:rPr>
              <w:t>which controls are Treasury</w:t>
            </w:r>
            <w:r>
              <w:rPr>
                <w:rFonts w:ascii="Segoe UI" w:hAnsi="Segoe UI" w:cs="Segoe UI"/>
                <w:sz w:val="21"/>
                <w:szCs w:val="21"/>
              </w:rPr>
              <w:noBreakHyphen/>
              <w:t xml:space="preserve">owned vs. </w:t>
            </w:r>
            <w:r w:rsidR="00380B4D">
              <w:rPr>
                <w:rFonts w:ascii="Segoe UI" w:hAnsi="Segoe UI" w:cs="Segoe UI"/>
                <w:sz w:val="21"/>
                <w:szCs w:val="21"/>
              </w:rPr>
              <w:t>service provider owned</w:t>
            </w:r>
            <w:r>
              <w:rPr>
                <w:rFonts w:ascii="Segoe UI" w:hAnsi="Segoe UI" w:cs="Segoe UI"/>
                <w:sz w:val="21"/>
                <w:szCs w:val="21"/>
              </w:rPr>
              <w:t>; applicability of planned testing.</w:t>
            </w:r>
          </w:p>
        </w:tc>
        <w:tc>
          <w:tcPr>
            <w:tcW w:w="1800" w:type="dxa"/>
            <w:vAlign w:val="center"/>
          </w:tcPr>
          <w:p w14:paraId="583887AE" w14:textId="7EF22776" w:rsidR="00655FD4" w:rsidRPr="00F15D12" w:rsidRDefault="660C9E3E"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20</w:t>
            </w:r>
          </w:p>
        </w:tc>
      </w:tr>
      <w:tr w:rsidR="00655FD4" w:rsidRPr="00F15D12" w14:paraId="5D6D1063" w14:textId="77777777" w:rsidTr="37C54DAB">
        <w:trPr>
          <w:trHeight w:val="720"/>
        </w:trPr>
        <w:tc>
          <w:tcPr>
            <w:tcW w:w="5741" w:type="dxa"/>
            <w:vAlign w:val="center"/>
          </w:tcPr>
          <w:p w14:paraId="04078D3B" w14:textId="7D9493C3" w:rsidR="001253B2" w:rsidRPr="001149FB" w:rsidRDefault="1D7BD998" w:rsidP="001253B2">
            <w:pPr>
              <w:spacing w:line="300" w:lineRule="atLeast"/>
              <w:rPr>
                <w:rFonts w:ascii="Segoe UI" w:hAnsi="Segoe UI" w:cs="Segoe UI"/>
                <w:b/>
                <w:bCs/>
                <w:sz w:val="21"/>
                <w:szCs w:val="21"/>
              </w:rPr>
            </w:pPr>
            <w:r w:rsidRPr="37C54DAB">
              <w:rPr>
                <w:rFonts w:ascii="Segoe UI" w:hAnsi="Segoe UI" w:cs="Segoe UI"/>
                <w:b/>
                <w:bCs/>
                <w:sz w:val="21"/>
                <w:szCs w:val="21"/>
              </w:rPr>
              <w:t>References &amp; Past Performance</w:t>
            </w:r>
            <w:r w:rsidR="67862320" w:rsidRPr="37C54DAB">
              <w:rPr>
                <w:rFonts w:ascii="Segoe UI" w:hAnsi="Segoe UI" w:cs="Segoe UI"/>
                <w:b/>
                <w:bCs/>
                <w:sz w:val="21"/>
                <w:szCs w:val="21"/>
              </w:rPr>
              <w:t xml:space="preserve"> (4.</w:t>
            </w:r>
            <w:r w:rsidR="512C7217" w:rsidRPr="37C54DAB">
              <w:rPr>
                <w:rFonts w:ascii="Segoe UI" w:hAnsi="Segoe UI" w:cs="Segoe UI"/>
                <w:b/>
                <w:bCs/>
                <w:sz w:val="21"/>
                <w:szCs w:val="21"/>
              </w:rPr>
              <w:t>S</w:t>
            </w:r>
            <w:r w:rsidR="67862320" w:rsidRPr="37C54DAB">
              <w:rPr>
                <w:rFonts w:ascii="Segoe UI" w:hAnsi="Segoe UI" w:cs="Segoe UI"/>
                <w:b/>
                <w:bCs/>
                <w:sz w:val="21"/>
                <w:szCs w:val="21"/>
              </w:rPr>
              <w:t>)</w:t>
            </w:r>
          </w:p>
          <w:p w14:paraId="631FFD67" w14:textId="28E21334" w:rsidR="00655FD4" w:rsidRPr="001149FB" w:rsidRDefault="001253B2" w:rsidP="001149FB">
            <w:pPr>
              <w:spacing w:line="300" w:lineRule="atLeast"/>
              <w:rPr>
                <w:rFonts w:ascii="Segoe UI" w:hAnsi="Segoe UI" w:cs="Segoe UI"/>
                <w:color w:val="auto"/>
                <w:sz w:val="21"/>
                <w:szCs w:val="21"/>
                <w:lang w:bidi="ar-SA"/>
              </w:rPr>
            </w:pPr>
            <w:r>
              <w:rPr>
                <w:rFonts w:ascii="Segoe UI" w:hAnsi="Segoe UI" w:cs="Segoe UI"/>
                <w:sz w:val="21"/>
                <w:szCs w:val="21"/>
              </w:rPr>
              <w:t>Strength of reference checks for work of similar scope; verification of performance quality and reliability.</w:t>
            </w:r>
          </w:p>
        </w:tc>
        <w:tc>
          <w:tcPr>
            <w:tcW w:w="1800" w:type="dxa"/>
            <w:vAlign w:val="center"/>
          </w:tcPr>
          <w:p w14:paraId="5D493B19" w14:textId="1A0DB389" w:rsidR="00655FD4" w:rsidRPr="00F15D12" w:rsidRDefault="733237E3"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10</w:t>
            </w:r>
          </w:p>
        </w:tc>
      </w:tr>
      <w:tr w:rsidR="00F15D12" w:rsidRPr="00F15D12" w14:paraId="6D831FA9" w14:textId="77777777" w:rsidTr="37C54DAB">
        <w:trPr>
          <w:trHeight w:val="627"/>
        </w:trPr>
        <w:tc>
          <w:tcPr>
            <w:tcW w:w="5741" w:type="dxa"/>
            <w:shd w:val="clear" w:color="auto" w:fill="FFCD4C"/>
            <w:vAlign w:val="center"/>
          </w:tcPr>
          <w:p w14:paraId="6A048D23" w14:textId="77777777" w:rsidR="00F15D12" w:rsidRPr="00F15D12" w:rsidRDefault="00F15D12" w:rsidP="00F15D12">
            <w:pPr>
              <w:keepNext/>
              <w:spacing w:before="40" w:after="40" w:line="240" w:lineRule="auto"/>
              <w:ind w:left="43"/>
              <w:jc w:val="right"/>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Total Evaluation Points</w:t>
            </w:r>
          </w:p>
        </w:tc>
        <w:tc>
          <w:tcPr>
            <w:tcW w:w="1800" w:type="dxa"/>
            <w:shd w:val="clear" w:color="auto" w:fill="FFCD4C"/>
            <w:vAlign w:val="center"/>
          </w:tcPr>
          <w:p w14:paraId="4BA75560" w14:textId="25B3286B" w:rsidR="00F15D12" w:rsidRPr="00F15D12" w:rsidRDefault="595B408E" w:rsidP="37C54DAB">
            <w:pPr>
              <w:keepNext/>
              <w:spacing w:before="40" w:after="40" w:line="240" w:lineRule="auto"/>
              <w:ind w:left="43"/>
              <w:jc w:val="center"/>
              <w:rPr>
                <w:rFonts w:ascii="Arial" w:eastAsia="Times New Roman" w:hAnsi="Arial" w:cs="Arial"/>
                <w:b/>
                <w:bCs/>
                <w:color w:val="003C61"/>
                <w:spacing w:val="-5"/>
                <w:sz w:val="20"/>
                <w:szCs w:val="20"/>
                <w:lang w:bidi="ar-SA"/>
              </w:rPr>
            </w:pPr>
            <w:r w:rsidRPr="37C54DAB">
              <w:rPr>
                <w:rFonts w:ascii="Arial" w:eastAsia="Times New Roman" w:hAnsi="Arial" w:cs="Arial"/>
                <w:b/>
                <w:bCs/>
                <w:color w:val="003C61"/>
                <w:spacing w:val="-5"/>
                <w:sz w:val="20"/>
                <w:szCs w:val="20"/>
                <w:lang w:bidi="ar-SA"/>
              </w:rPr>
              <w:t>2</w:t>
            </w:r>
            <w:r w:rsidR="1D7BD998" w:rsidRPr="37C54DAB">
              <w:rPr>
                <w:rFonts w:ascii="Arial" w:eastAsia="Times New Roman" w:hAnsi="Arial" w:cs="Arial"/>
                <w:b/>
                <w:bCs/>
                <w:color w:val="003C61"/>
                <w:spacing w:val="-5"/>
                <w:sz w:val="20"/>
                <w:szCs w:val="20"/>
                <w:lang w:bidi="ar-SA"/>
              </w:rPr>
              <w:t>00</w:t>
            </w:r>
          </w:p>
        </w:tc>
      </w:tr>
      <w:tr w:rsidR="00F15D12" w:rsidRPr="00F15D12" w14:paraId="5088ED72" w14:textId="77777777" w:rsidTr="37C54DAB">
        <w:tc>
          <w:tcPr>
            <w:tcW w:w="5741" w:type="dxa"/>
            <w:shd w:val="clear" w:color="auto" w:fill="FEE8A6"/>
            <w:vAlign w:val="center"/>
          </w:tcPr>
          <w:p w14:paraId="5A6283CA" w14:textId="77777777" w:rsidR="00F15D12" w:rsidRPr="00F15D12" w:rsidRDefault="07C3E237" w:rsidP="00F15D12">
            <w:pPr>
              <w:keepNext/>
              <w:spacing w:before="40" w:after="40" w:line="240" w:lineRule="auto"/>
              <w:ind w:left="43"/>
              <w:rPr>
                <w:rFonts w:ascii="Arial" w:eastAsia="Times New Roman" w:hAnsi="Arial" w:cs="Arial"/>
                <w:color w:val="003C61"/>
                <w:spacing w:val="-5"/>
                <w:sz w:val="20"/>
                <w:szCs w:val="20"/>
                <w:lang w:bidi="ar-SA"/>
              </w:rPr>
            </w:pPr>
            <w:r w:rsidRPr="11CB271A">
              <w:rPr>
                <w:rFonts w:ascii="Arial" w:eastAsia="Times New Roman" w:hAnsi="Arial" w:cs="Arial"/>
                <w:b/>
                <w:bCs/>
                <w:color w:val="003C61"/>
                <w:spacing w:val="-5"/>
                <w:sz w:val="20"/>
                <w:szCs w:val="20"/>
                <w:lang w:bidi="ar-SA"/>
              </w:rPr>
              <w:t xml:space="preserve">Price </w:t>
            </w:r>
          </w:p>
        </w:tc>
        <w:tc>
          <w:tcPr>
            <w:tcW w:w="1800" w:type="dxa"/>
            <w:shd w:val="clear" w:color="auto" w:fill="FEE8A6"/>
            <w:vAlign w:val="center"/>
          </w:tcPr>
          <w:p w14:paraId="1066BDB8" w14:textId="77777777" w:rsidR="00F15D12" w:rsidRPr="00F15D12" w:rsidRDefault="00F15D12" w:rsidP="00F15D12">
            <w:pPr>
              <w:keepNext/>
              <w:spacing w:before="40" w:after="40" w:line="240" w:lineRule="auto"/>
              <w:ind w:left="43"/>
              <w:jc w:val="center"/>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Possible Points</w:t>
            </w:r>
          </w:p>
        </w:tc>
      </w:tr>
      <w:tr w:rsidR="00F15D12" w:rsidRPr="00F15D12" w14:paraId="29F42322" w14:textId="77777777" w:rsidTr="37C54DAB">
        <w:trPr>
          <w:trHeight w:val="720"/>
        </w:trPr>
        <w:tc>
          <w:tcPr>
            <w:tcW w:w="5741" w:type="dxa"/>
            <w:vAlign w:val="center"/>
          </w:tcPr>
          <w:p w14:paraId="300A11B2" w14:textId="2906C82A" w:rsidR="00F15D12" w:rsidRPr="00F15D12" w:rsidRDefault="046DA62B" w:rsidP="00F15D12">
            <w:pPr>
              <w:keepNext/>
              <w:spacing w:before="40" w:after="40" w:line="240" w:lineRule="auto"/>
              <w:ind w:left="43"/>
              <w:rPr>
                <w:rFonts w:eastAsia="Times New Roman" w:cs="Arial"/>
                <w:spacing w:val="-5"/>
                <w:sz w:val="20"/>
                <w:szCs w:val="20"/>
                <w:lang w:bidi="ar-SA"/>
              </w:rPr>
            </w:pPr>
            <w:r w:rsidRPr="00F15D12">
              <w:rPr>
                <w:rFonts w:eastAsia="Times New Roman" w:cs="Arial"/>
                <w:spacing w:val="-5"/>
                <w:sz w:val="20"/>
                <w:szCs w:val="20"/>
                <w:lang w:bidi="ar-SA"/>
              </w:rPr>
              <w:t>Price Proposal</w:t>
            </w:r>
            <w:r w:rsidR="07578370" w:rsidRPr="00F15D12">
              <w:rPr>
                <w:rFonts w:eastAsia="Times New Roman" w:cs="Arial"/>
                <w:spacing w:val="-5"/>
                <w:sz w:val="20"/>
                <w:szCs w:val="20"/>
                <w:lang w:bidi="ar-SA"/>
              </w:rPr>
              <w:t xml:space="preserve"> (4.T)</w:t>
            </w:r>
          </w:p>
        </w:tc>
        <w:tc>
          <w:tcPr>
            <w:tcW w:w="1800" w:type="dxa"/>
            <w:vAlign w:val="center"/>
          </w:tcPr>
          <w:p w14:paraId="0D55A6FE" w14:textId="56E331EA" w:rsidR="00F15D12" w:rsidRPr="00F15D12" w:rsidRDefault="547E8275" w:rsidP="00F15D12">
            <w:pPr>
              <w:keepNext/>
              <w:spacing w:before="40" w:after="40" w:line="240" w:lineRule="auto"/>
              <w:ind w:left="43"/>
              <w:jc w:val="center"/>
              <w:rPr>
                <w:rFonts w:eastAsia="Times New Roman" w:cs="Arial"/>
                <w:spacing w:val="-5"/>
                <w:sz w:val="20"/>
                <w:szCs w:val="20"/>
                <w:lang w:bidi="ar-SA"/>
              </w:rPr>
            </w:pPr>
            <w:r>
              <w:rPr>
                <w:rFonts w:eastAsia="Times New Roman" w:cs="Arial"/>
                <w:spacing w:val="-5"/>
                <w:sz w:val="20"/>
                <w:szCs w:val="20"/>
                <w:lang w:bidi="ar-SA"/>
              </w:rPr>
              <w:t>50</w:t>
            </w:r>
          </w:p>
        </w:tc>
      </w:tr>
      <w:tr w:rsidR="00F15D12" w:rsidRPr="00F15D12" w14:paraId="74384364" w14:textId="77777777" w:rsidTr="37C54DAB">
        <w:trPr>
          <w:trHeight w:val="726"/>
        </w:trPr>
        <w:tc>
          <w:tcPr>
            <w:tcW w:w="5741" w:type="dxa"/>
            <w:shd w:val="clear" w:color="auto" w:fill="FFCD4C"/>
            <w:vAlign w:val="center"/>
          </w:tcPr>
          <w:p w14:paraId="15F4A66C" w14:textId="77777777" w:rsidR="00F15D12" w:rsidRPr="00F15D12" w:rsidRDefault="00F15D12" w:rsidP="00F15D12">
            <w:pPr>
              <w:keepNext/>
              <w:spacing w:before="40" w:after="40" w:line="240" w:lineRule="auto"/>
              <w:ind w:left="43"/>
              <w:jc w:val="right"/>
              <w:rPr>
                <w:rFonts w:ascii="Arial" w:eastAsia="Times New Roman" w:hAnsi="Arial" w:cs="Arial"/>
                <w:b/>
                <w:color w:val="003C61"/>
                <w:spacing w:val="-5"/>
                <w:sz w:val="20"/>
                <w:szCs w:val="20"/>
                <w:lang w:bidi="ar-SA"/>
              </w:rPr>
            </w:pPr>
            <w:r w:rsidRPr="00F15D12">
              <w:rPr>
                <w:rFonts w:ascii="Arial" w:eastAsia="Times New Roman" w:hAnsi="Arial" w:cs="Arial"/>
                <w:b/>
                <w:color w:val="003C61"/>
                <w:spacing w:val="-5"/>
                <w:sz w:val="20"/>
                <w:szCs w:val="20"/>
                <w:lang w:bidi="ar-SA"/>
              </w:rPr>
              <w:t>Total Evaluation and Price Points</w:t>
            </w:r>
          </w:p>
        </w:tc>
        <w:tc>
          <w:tcPr>
            <w:tcW w:w="1800" w:type="dxa"/>
            <w:shd w:val="clear" w:color="auto" w:fill="FFCD4C"/>
            <w:vAlign w:val="center"/>
          </w:tcPr>
          <w:p w14:paraId="65A13341" w14:textId="5D4EE7A2" w:rsidR="00F15D12" w:rsidRPr="00F15D12" w:rsidRDefault="0D526072" w:rsidP="37C54DAB">
            <w:pPr>
              <w:keepNext/>
              <w:spacing w:before="40" w:after="40" w:line="240" w:lineRule="auto"/>
              <w:ind w:left="43"/>
              <w:jc w:val="center"/>
              <w:rPr>
                <w:rFonts w:ascii="Arial" w:eastAsia="Times New Roman" w:hAnsi="Arial" w:cs="Arial"/>
                <w:b/>
                <w:bCs/>
                <w:color w:val="003C61"/>
                <w:spacing w:val="-5"/>
                <w:sz w:val="20"/>
                <w:szCs w:val="20"/>
                <w:lang w:bidi="ar-SA"/>
              </w:rPr>
            </w:pPr>
            <w:r w:rsidRPr="37C54DAB">
              <w:rPr>
                <w:rFonts w:ascii="Arial" w:eastAsia="Times New Roman" w:hAnsi="Arial" w:cs="Arial"/>
                <w:b/>
                <w:bCs/>
                <w:color w:val="003C61"/>
                <w:spacing w:val="-5"/>
                <w:sz w:val="20"/>
                <w:szCs w:val="20"/>
                <w:lang w:bidi="ar-SA"/>
              </w:rPr>
              <w:t>250</w:t>
            </w:r>
          </w:p>
        </w:tc>
      </w:tr>
      <w:tr w:rsidR="37C54DAB" w14:paraId="2B40049A" w14:textId="77777777" w:rsidTr="37C54DAB">
        <w:trPr>
          <w:trHeight w:val="726"/>
        </w:trPr>
        <w:tc>
          <w:tcPr>
            <w:tcW w:w="5741" w:type="dxa"/>
            <w:shd w:val="clear" w:color="auto" w:fill="FFCD4C"/>
            <w:vAlign w:val="center"/>
          </w:tcPr>
          <w:p w14:paraId="6E2BE96A" w14:textId="7CDB2F14" w:rsidR="4997924D" w:rsidRDefault="4997924D" w:rsidP="00EE537A">
            <w:pPr>
              <w:spacing w:line="240" w:lineRule="auto"/>
              <w:rPr>
                <w:rFonts w:ascii="Arial" w:eastAsia="Times New Roman" w:hAnsi="Arial" w:cs="Arial"/>
                <w:b/>
                <w:bCs/>
                <w:color w:val="003C61"/>
                <w:sz w:val="20"/>
                <w:szCs w:val="20"/>
                <w:lang w:bidi="ar-SA"/>
              </w:rPr>
            </w:pPr>
            <w:r w:rsidRPr="37C54DAB">
              <w:rPr>
                <w:rFonts w:ascii="Arial" w:eastAsia="Times New Roman" w:hAnsi="Arial" w:cs="Arial"/>
                <w:b/>
                <w:bCs/>
                <w:color w:val="003C61"/>
                <w:sz w:val="20"/>
                <w:szCs w:val="20"/>
                <w:lang w:bidi="ar-SA"/>
              </w:rPr>
              <w:t xml:space="preserve">Round 2 </w:t>
            </w:r>
            <w:r w:rsidR="187A7ED4" w:rsidRPr="37C54DAB">
              <w:rPr>
                <w:rFonts w:ascii="Arial" w:eastAsia="Times New Roman" w:hAnsi="Arial" w:cs="Arial"/>
                <w:b/>
                <w:bCs/>
                <w:color w:val="003C61"/>
                <w:sz w:val="20"/>
                <w:szCs w:val="20"/>
                <w:lang w:bidi="ar-SA"/>
              </w:rPr>
              <w:t>Evaluation Item</w:t>
            </w:r>
          </w:p>
        </w:tc>
        <w:tc>
          <w:tcPr>
            <w:tcW w:w="1800" w:type="dxa"/>
            <w:shd w:val="clear" w:color="auto" w:fill="FFCD4C"/>
            <w:vAlign w:val="center"/>
          </w:tcPr>
          <w:p w14:paraId="31DF22A9" w14:textId="544E5A05" w:rsidR="37C54DAB" w:rsidRDefault="37C54DAB" w:rsidP="37C54DAB">
            <w:pPr>
              <w:spacing w:line="240" w:lineRule="auto"/>
              <w:jc w:val="center"/>
              <w:rPr>
                <w:rFonts w:ascii="Arial" w:eastAsia="Times New Roman" w:hAnsi="Arial" w:cs="Arial"/>
                <w:b/>
                <w:bCs/>
                <w:color w:val="003C61"/>
                <w:sz w:val="20"/>
                <w:szCs w:val="20"/>
                <w:lang w:bidi="ar-SA"/>
              </w:rPr>
            </w:pPr>
          </w:p>
        </w:tc>
      </w:tr>
      <w:tr w:rsidR="37C54DAB" w14:paraId="0BA90F65" w14:textId="77777777" w:rsidTr="004A1902">
        <w:trPr>
          <w:trHeight w:val="726"/>
        </w:trPr>
        <w:tc>
          <w:tcPr>
            <w:tcW w:w="5741" w:type="dxa"/>
            <w:vAlign w:val="center"/>
          </w:tcPr>
          <w:p w14:paraId="57B49F3D" w14:textId="00CD3C2A" w:rsidR="37C54DAB" w:rsidRDefault="37C54DAB" w:rsidP="00EE537A">
            <w:pPr>
              <w:spacing w:before="40" w:after="40"/>
              <w:ind w:left="43"/>
              <w:rPr>
                <w:rFonts w:eastAsia="Georgia"/>
                <w:sz w:val="20"/>
                <w:szCs w:val="20"/>
              </w:rPr>
            </w:pPr>
            <w:r w:rsidRPr="37C54DAB">
              <w:rPr>
                <w:rFonts w:eastAsia="Georgia"/>
                <w:sz w:val="20"/>
                <w:szCs w:val="20"/>
              </w:rPr>
              <w:t>Interview (if Treasury elects to conduct an interview round)</w:t>
            </w:r>
          </w:p>
        </w:tc>
        <w:tc>
          <w:tcPr>
            <w:tcW w:w="1800" w:type="dxa"/>
            <w:vAlign w:val="center"/>
          </w:tcPr>
          <w:p w14:paraId="50BCE919" w14:textId="16CDE069" w:rsidR="2C957BD6" w:rsidRDefault="2C957BD6" w:rsidP="00EE537A">
            <w:pPr>
              <w:spacing w:before="40" w:after="40"/>
              <w:ind w:left="43"/>
              <w:jc w:val="center"/>
              <w:rPr>
                <w:rFonts w:eastAsia="Georgia"/>
                <w:sz w:val="20"/>
                <w:szCs w:val="20"/>
              </w:rPr>
            </w:pPr>
            <w:r w:rsidRPr="37C54DAB">
              <w:rPr>
                <w:rFonts w:eastAsia="Georgia"/>
                <w:sz w:val="20"/>
                <w:szCs w:val="20"/>
              </w:rPr>
              <w:t>100</w:t>
            </w:r>
          </w:p>
        </w:tc>
      </w:tr>
      <w:tr w:rsidR="37C54DAB" w14:paraId="1AA76B82" w14:textId="77777777" w:rsidTr="37C54DAB">
        <w:trPr>
          <w:trHeight w:val="726"/>
        </w:trPr>
        <w:tc>
          <w:tcPr>
            <w:tcW w:w="5741" w:type="dxa"/>
            <w:shd w:val="clear" w:color="auto" w:fill="FFCD4C"/>
            <w:vAlign w:val="center"/>
          </w:tcPr>
          <w:p w14:paraId="3603644C" w14:textId="702625A4" w:rsidR="37C54DAB" w:rsidRDefault="37C54DAB" w:rsidP="00EE537A">
            <w:pPr>
              <w:spacing w:before="40" w:after="40"/>
              <w:ind w:left="43"/>
              <w:jc w:val="right"/>
              <w:rPr>
                <w:rFonts w:ascii="Arial" w:eastAsia="Arial" w:hAnsi="Arial" w:cs="Arial"/>
                <w:b/>
                <w:bCs/>
                <w:color w:val="003C61"/>
                <w:sz w:val="20"/>
                <w:szCs w:val="20"/>
              </w:rPr>
            </w:pPr>
            <w:r w:rsidRPr="37C54DAB">
              <w:rPr>
                <w:rFonts w:ascii="Arial" w:eastAsia="Arial" w:hAnsi="Arial" w:cs="Arial"/>
                <w:b/>
                <w:bCs/>
                <w:color w:val="003C61"/>
                <w:sz w:val="20"/>
                <w:szCs w:val="20"/>
              </w:rPr>
              <w:t>Cumulative Evaluation Points</w:t>
            </w:r>
          </w:p>
        </w:tc>
        <w:tc>
          <w:tcPr>
            <w:tcW w:w="1800" w:type="dxa"/>
            <w:shd w:val="clear" w:color="auto" w:fill="FFCD4C"/>
            <w:vAlign w:val="center"/>
          </w:tcPr>
          <w:p w14:paraId="3F56B197" w14:textId="7DB1D736" w:rsidR="0555802A" w:rsidRDefault="0555802A" w:rsidP="00EE537A">
            <w:pPr>
              <w:spacing w:before="40" w:after="40"/>
              <w:ind w:left="43"/>
              <w:jc w:val="center"/>
              <w:rPr>
                <w:rFonts w:ascii="Arial" w:eastAsia="Arial" w:hAnsi="Arial" w:cs="Arial"/>
                <w:b/>
                <w:bCs/>
                <w:color w:val="003C61"/>
                <w:sz w:val="20"/>
                <w:szCs w:val="20"/>
              </w:rPr>
            </w:pPr>
            <w:r w:rsidRPr="37C54DAB">
              <w:rPr>
                <w:rFonts w:ascii="Arial" w:eastAsia="Arial" w:hAnsi="Arial" w:cs="Arial"/>
                <w:b/>
                <w:bCs/>
                <w:color w:val="003C61"/>
                <w:sz w:val="20"/>
                <w:szCs w:val="20"/>
              </w:rPr>
              <w:t>350</w:t>
            </w:r>
          </w:p>
        </w:tc>
      </w:tr>
    </w:tbl>
    <w:p w14:paraId="5E86061F" w14:textId="77777777" w:rsidR="00F15D12" w:rsidRDefault="00F15D12" w:rsidP="00F15D12"/>
    <w:p w14:paraId="56A5C7B3" w14:textId="77777777" w:rsidR="00F15D12" w:rsidRDefault="00F15D12" w:rsidP="00F15D12"/>
    <w:p w14:paraId="30EB0235" w14:textId="42C07F79" w:rsidR="00F15D12" w:rsidRDefault="00F15D12" w:rsidP="009B1889">
      <w:pPr>
        <w:pStyle w:val="ListNumber2"/>
      </w:pPr>
      <w:bookmarkStart w:id="37" w:name="_Toc533144371"/>
      <w:r>
        <w:t>Price Proposal Evaluation</w:t>
      </w:r>
      <w:bookmarkEnd w:id="37"/>
    </w:p>
    <w:p w14:paraId="4443F024" w14:textId="77777777" w:rsidR="00F15D12" w:rsidRDefault="00F15D12" w:rsidP="00F15D12">
      <w:r>
        <w:lastRenderedPageBreak/>
        <w:t>The sealed Price Proposals will be opened and scored as follows:</w:t>
      </w:r>
    </w:p>
    <w:p w14:paraId="7D607090" w14:textId="77777777" w:rsidR="00F15D12" w:rsidRDefault="00F15D12" w:rsidP="00F15D12"/>
    <w:p w14:paraId="77CB3C32" w14:textId="3A21E2DE" w:rsidR="00F15D12" w:rsidRDefault="046DA62B" w:rsidP="00F15D12">
      <w:pPr>
        <w:pStyle w:val="ListParagraph"/>
        <w:numPr>
          <w:ilvl w:val="0"/>
          <w:numId w:val="30"/>
        </w:numPr>
      </w:pPr>
      <w:r>
        <w:t xml:space="preserve">The lowest Price Proposal will receive </w:t>
      </w:r>
      <w:r w:rsidR="0188D50C">
        <w:t>5</w:t>
      </w:r>
      <w:r>
        <w:t>0 points.</w:t>
      </w:r>
    </w:p>
    <w:p w14:paraId="4AD13BFB" w14:textId="71F3B360" w:rsidR="00F15D12" w:rsidRDefault="046DA62B" w:rsidP="00F15D12">
      <w:pPr>
        <w:pStyle w:val="ListParagraph"/>
        <w:numPr>
          <w:ilvl w:val="0"/>
          <w:numId w:val="30"/>
        </w:numPr>
      </w:pPr>
      <w:r>
        <w:t xml:space="preserve">The second lowest Price Proposal will receive </w:t>
      </w:r>
      <w:r w:rsidR="752863AD">
        <w:t>4</w:t>
      </w:r>
      <w:r>
        <w:t>0 points.</w:t>
      </w:r>
    </w:p>
    <w:p w14:paraId="57F6E2BA" w14:textId="503D4315" w:rsidR="00F15D12" w:rsidRDefault="046DA62B" w:rsidP="00F15D12">
      <w:pPr>
        <w:pStyle w:val="ListParagraph"/>
        <w:numPr>
          <w:ilvl w:val="0"/>
          <w:numId w:val="30"/>
        </w:numPr>
      </w:pPr>
      <w:r>
        <w:t xml:space="preserve">The third lowest Price Proposal will receive </w:t>
      </w:r>
      <w:r w:rsidR="07E102B6">
        <w:t>30</w:t>
      </w:r>
      <w:r>
        <w:t xml:space="preserve"> points. </w:t>
      </w:r>
    </w:p>
    <w:p w14:paraId="6F3BDF8F" w14:textId="19AB51E0" w:rsidR="732A00C2" w:rsidRDefault="732A00C2" w:rsidP="37C54DAB">
      <w:pPr>
        <w:pStyle w:val="ListParagraph"/>
        <w:numPr>
          <w:ilvl w:val="0"/>
          <w:numId w:val="30"/>
        </w:numPr>
      </w:pPr>
      <w:r>
        <w:t>The fourth lowest Price Proposal will receive 20 points.</w:t>
      </w:r>
    </w:p>
    <w:p w14:paraId="3564CB8B" w14:textId="77777777" w:rsidR="00F15D12" w:rsidRDefault="00F15D12" w:rsidP="00F15D12">
      <w:pPr>
        <w:pStyle w:val="ListParagraph"/>
        <w:numPr>
          <w:ilvl w:val="0"/>
          <w:numId w:val="30"/>
        </w:numPr>
      </w:pPr>
      <w:r>
        <w:t xml:space="preserve">The remaining Price Proposals will not receive any points. </w:t>
      </w:r>
    </w:p>
    <w:p w14:paraId="026CBDD3" w14:textId="77777777" w:rsidR="007C2E98" w:rsidRDefault="007C2E98" w:rsidP="007C2E98"/>
    <w:p w14:paraId="76E16264" w14:textId="77777777" w:rsidR="00F15D12" w:rsidRDefault="00F15D12" w:rsidP="00F15D12"/>
    <w:p w14:paraId="778D7F5B" w14:textId="77777777" w:rsidR="00F15D12" w:rsidRDefault="00F15D12" w:rsidP="00F15D12"/>
    <w:p w14:paraId="0A5BD0AE" w14:textId="7F61582F" w:rsidR="00F15D12" w:rsidRDefault="00F15D12">
      <w:pPr>
        <w:spacing w:line="240" w:lineRule="auto"/>
      </w:pPr>
      <w:r>
        <w:br w:type="page"/>
      </w:r>
    </w:p>
    <w:p w14:paraId="5480ED06" w14:textId="53D970D5" w:rsidR="00F15D12" w:rsidRDefault="00F15D12" w:rsidP="009B1889">
      <w:pPr>
        <w:pStyle w:val="ListNumber2"/>
      </w:pPr>
      <w:bookmarkStart w:id="38" w:name="_Toc533144372"/>
      <w:r>
        <w:lastRenderedPageBreak/>
        <w:t>Proposal Ranking</w:t>
      </w:r>
      <w:bookmarkEnd w:id="38"/>
    </w:p>
    <w:p w14:paraId="003F290E" w14:textId="77777777" w:rsidR="00F15D12" w:rsidRDefault="00F15D12" w:rsidP="00F15D12">
      <w:r>
        <w:t xml:space="preserve">The Single Point of Contact will average the scores for each Proposal </w:t>
      </w:r>
      <w:proofErr w:type="gramStart"/>
      <w:r>
        <w:t>in a given</w:t>
      </w:r>
      <w:proofErr w:type="gramEnd"/>
      <w:r>
        <w:t xml:space="preserve"> round of competition (calculated by totaling the points awarded by each Evaluation Panel member and dividing by the number of members).</w:t>
      </w:r>
    </w:p>
    <w:p w14:paraId="1216B7EF" w14:textId="77777777" w:rsidR="00F15D12" w:rsidRDefault="00F15D12" w:rsidP="00F15D12"/>
    <w:p w14:paraId="0C9B07FF" w14:textId="77777777" w:rsidR="00F15D12" w:rsidRDefault="00F15D12" w:rsidP="00F15D12">
      <w:r>
        <w:t>Treasury will rank all Proposers at the conclusion of the evaluation and scoring and may, in Treasury’s sole discretion, determine an apparent successful Proposer with no additional rounds of competition. If additional rounds are conducted, Treasury will rank advancing Proposers at the conclusion of each subsequent round and may determine an apparent successful Proposer at any time during the solicitation process.</w:t>
      </w:r>
    </w:p>
    <w:p w14:paraId="328E7E03" w14:textId="0FF7FA04" w:rsidR="00F15D12" w:rsidRDefault="00A37B3C" w:rsidP="00F15D12">
      <w:r>
        <w:t xml:space="preserve"> </w:t>
      </w:r>
    </w:p>
    <w:p w14:paraId="7111D306" w14:textId="1F8503DA" w:rsidR="00F15D12" w:rsidRDefault="00F15D12" w:rsidP="00F15D12">
      <w:r>
        <w:t>The Single Point of Contact will combine the average score for each Proposal with Price Proposal score. The Single Point of Contact will describe the rank order for each Proposer, with the highest score receiving the highest rank, and successive rank order determined by the next highest score.</w:t>
      </w:r>
    </w:p>
    <w:p w14:paraId="4CF1882E" w14:textId="77777777" w:rsidR="00F15D12" w:rsidRDefault="00F15D12" w:rsidP="00F15D12"/>
    <w:p w14:paraId="69021936" w14:textId="36384A0B" w:rsidR="00F15D12" w:rsidRDefault="00F15D12" w:rsidP="009B1889">
      <w:pPr>
        <w:pStyle w:val="ListNumber2"/>
      </w:pPr>
      <w:bookmarkStart w:id="39" w:name="_Toc533144373"/>
      <w:r>
        <w:t>Next Step Determination</w:t>
      </w:r>
      <w:bookmarkEnd w:id="39"/>
    </w:p>
    <w:p w14:paraId="4BF9ACE5" w14:textId="77777777" w:rsidR="00F15D12" w:rsidRDefault="00F15D12" w:rsidP="00F15D12">
      <w:r>
        <w:t>At the conclusion of a round of competition, Treasury may choose to conduct an additional round(s) of competition if in its best interest. Additional rounds of competition may consist of, but will not be limited to:</w:t>
      </w:r>
    </w:p>
    <w:p w14:paraId="446A9D11" w14:textId="77777777" w:rsidR="00F15D12" w:rsidRDefault="00F15D12" w:rsidP="00F15D12"/>
    <w:p w14:paraId="491877C8" w14:textId="46F8F1C8" w:rsidR="00F15D12" w:rsidRDefault="00F15D12" w:rsidP="00F15D12">
      <w:pPr>
        <w:pStyle w:val="ListParagraph"/>
        <w:numPr>
          <w:ilvl w:val="0"/>
          <w:numId w:val="31"/>
        </w:numPr>
      </w:pPr>
      <w:r>
        <w:t>Interviews</w:t>
      </w:r>
    </w:p>
    <w:p w14:paraId="4AB80EFE" w14:textId="2933662E" w:rsidR="00F15D12" w:rsidRDefault="00F15D12" w:rsidP="00F15D12">
      <w:pPr>
        <w:pStyle w:val="ListParagraph"/>
        <w:numPr>
          <w:ilvl w:val="0"/>
          <w:numId w:val="31"/>
        </w:numPr>
      </w:pPr>
      <w:r>
        <w:t>Presentations/Demonstrations/Additional Submittal Items</w:t>
      </w:r>
    </w:p>
    <w:p w14:paraId="1224103A" w14:textId="40822491" w:rsidR="00F15D12" w:rsidRDefault="00F15D12" w:rsidP="00F15D12">
      <w:pPr>
        <w:pStyle w:val="ListParagraph"/>
        <w:numPr>
          <w:ilvl w:val="0"/>
          <w:numId w:val="31"/>
        </w:numPr>
      </w:pPr>
      <w:r>
        <w:t>Discussions and submittal of revised Proposals</w:t>
      </w:r>
    </w:p>
    <w:p w14:paraId="0C8F2E68" w14:textId="2CEF5E35" w:rsidR="00F15D12" w:rsidRDefault="00F15D12" w:rsidP="00F15D12">
      <w:pPr>
        <w:pStyle w:val="ListParagraph"/>
        <w:numPr>
          <w:ilvl w:val="0"/>
          <w:numId w:val="31"/>
        </w:numPr>
      </w:pPr>
      <w:r>
        <w:t>Serial or simultaneous negotiations</w:t>
      </w:r>
    </w:p>
    <w:p w14:paraId="6BF3FB22" w14:textId="77777777" w:rsidR="00F15D12" w:rsidRDefault="00F15D12" w:rsidP="00F15D12"/>
    <w:p w14:paraId="09F63FC4" w14:textId="77777777" w:rsidR="00F15D12" w:rsidRDefault="00F15D12" w:rsidP="00F15D12">
      <w:r>
        <w:t xml:space="preserve">Treasury will select the location of any interview, demonstration, or other event, or may conduct the event via teleconference or videoconference. </w:t>
      </w:r>
    </w:p>
    <w:p w14:paraId="31E97015" w14:textId="77777777" w:rsidR="00F15D12" w:rsidRDefault="00F15D12" w:rsidP="00F15D12"/>
    <w:p w14:paraId="637D9757" w14:textId="4C05B94C" w:rsidR="00F15D12" w:rsidRDefault="00F15D12" w:rsidP="009B1889">
      <w:pPr>
        <w:pStyle w:val="ListNumber2"/>
      </w:pPr>
      <w:bookmarkStart w:id="40" w:name="_Toc533144374"/>
      <w:r>
        <w:t>Subsequent Round Scoring</w:t>
      </w:r>
      <w:bookmarkEnd w:id="40"/>
    </w:p>
    <w:p w14:paraId="6423C9E8" w14:textId="55E04E00" w:rsidR="00F15D12" w:rsidRDefault="00F15D12" w:rsidP="00F15D12">
      <w:r w:rsidRPr="00152FE4">
        <w:t xml:space="preserve">If </w:t>
      </w:r>
      <w:r>
        <w:t>Treasury</w:t>
      </w:r>
      <w:r w:rsidRPr="00152FE4">
        <w:t xml:space="preserve"> conducts two or more rounds of competition, the </w:t>
      </w:r>
      <w:r>
        <w:t>Single Point of Contact</w:t>
      </w:r>
      <w:r w:rsidRPr="00152FE4">
        <w:t xml:space="preserve"> will determine the cumulative score for </w:t>
      </w:r>
      <w:r w:rsidR="00DA041C">
        <w:t>e</w:t>
      </w:r>
      <w:r>
        <w:t xml:space="preserve">ach </w:t>
      </w:r>
      <w:r w:rsidRPr="00152FE4">
        <w:t>Prop</w:t>
      </w:r>
      <w:r>
        <w:t>osal</w:t>
      </w:r>
      <w:r w:rsidRPr="00152FE4">
        <w:t xml:space="preserve"> advancing through all rounds of competition by adding the scores from ea</w:t>
      </w:r>
      <w:r>
        <w:t>ch completed round. The Proposal</w:t>
      </w:r>
      <w:r w:rsidRPr="00152FE4">
        <w:t xml:space="preserve"> with the highest cumulative score will receive the highest final ranking.</w:t>
      </w:r>
    </w:p>
    <w:p w14:paraId="722D1B1B" w14:textId="77777777" w:rsidR="00F15D12" w:rsidRDefault="00F15D12">
      <w:pPr>
        <w:spacing w:line="240" w:lineRule="auto"/>
      </w:pPr>
      <w:r>
        <w:br w:type="page"/>
      </w:r>
    </w:p>
    <w:p w14:paraId="1FD18B32" w14:textId="77777777" w:rsidR="00F15D12" w:rsidRDefault="00F15D12" w:rsidP="00E315A6">
      <w:pPr>
        <w:pStyle w:val="ListNumber"/>
      </w:pPr>
      <w:bookmarkStart w:id="41" w:name="_Toc531866223"/>
      <w:bookmarkStart w:id="42" w:name="_Toc533144375"/>
      <w:r>
        <w:lastRenderedPageBreak/>
        <w:t>Award and Negotiation</w:t>
      </w:r>
      <w:bookmarkEnd w:id="41"/>
      <w:bookmarkEnd w:id="42"/>
    </w:p>
    <w:p w14:paraId="44D5C911" w14:textId="77777777" w:rsidR="00F15D12" w:rsidRDefault="00F15D12" w:rsidP="00717D50">
      <w:pPr>
        <w:pStyle w:val="ListNumber2"/>
        <w:numPr>
          <w:ilvl w:val="0"/>
          <w:numId w:val="64"/>
        </w:numPr>
      </w:pPr>
      <w:bookmarkStart w:id="43" w:name="_Toc531866224"/>
      <w:bookmarkStart w:id="44" w:name="_Toc533144376"/>
      <w:r>
        <w:t>Award Consideration</w:t>
      </w:r>
      <w:bookmarkEnd w:id="43"/>
      <w:bookmarkEnd w:id="44"/>
    </w:p>
    <w:p w14:paraId="588F6B17" w14:textId="0C7CDE53" w:rsidR="00F15D12" w:rsidRDefault="00F15D12" w:rsidP="00F15D12">
      <w:r>
        <w:t>Treasury will award a contract to the highest-ranking Proposer that met all the requir</w:t>
      </w:r>
      <w:r w:rsidR="00DA041C">
        <w:t xml:space="preserve">ements in this </w:t>
      </w:r>
      <w:proofErr w:type="gramStart"/>
      <w:r w:rsidR="00DA041C">
        <w:t>Request, and</w:t>
      </w:r>
      <w:proofErr w:type="gramEnd"/>
      <w:r w:rsidR="00DA041C">
        <w:t xml:space="preserve"> is R</w:t>
      </w:r>
      <w:r>
        <w:t xml:space="preserve">esponsible. Treasury may award less than the full Scope of Work included in this Request. </w:t>
      </w:r>
    </w:p>
    <w:p w14:paraId="74F51865" w14:textId="77777777" w:rsidR="00F15D12" w:rsidRDefault="00F15D12" w:rsidP="00F15D12"/>
    <w:p w14:paraId="110C2A00" w14:textId="77777777" w:rsidR="00F15D12" w:rsidRDefault="00F15D12" w:rsidP="00717D50">
      <w:pPr>
        <w:pStyle w:val="ListNumber2"/>
      </w:pPr>
      <w:bookmarkStart w:id="45" w:name="_Toc531866225"/>
      <w:bookmarkStart w:id="46" w:name="_Toc533144377"/>
      <w:r>
        <w:t>Notice of Intent to Award</w:t>
      </w:r>
      <w:bookmarkEnd w:id="45"/>
      <w:bookmarkEnd w:id="46"/>
    </w:p>
    <w:p w14:paraId="1AB3F0E8" w14:textId="72210FCF" w:rsidR="00F15D12" w:rsidRDefault="00F15D12" w:rsidP="00F15D12">
      <w:r>
        <w:t xml:space="preserve">Treasury will send a Notice of Intent to Award to all Proposers. The Notice of Intent to Award will include the name of the selected Proposer. A Proposer to this Request may submit a protest under subsection </w:t>
      </w:r>
      <w:r w:rsidR="008961DB">
        <w:t>2.F</w:t>
      </w:r>
      <w:r>
        <w:t xml:space="preserve"> of this Request.</w:t>
      </w:r>
    </w:p>
    <w:p w14:paraId="042DC2E3" w14:textId="77777777" w:rsidR="00F15D12" w:rsidRDefault="00F15D12" w:rsidP="00F15D12"/>
    <w:p w14:paraId="6A9A2055" w14:textId="0D87A258" w:rsidR="00F15D12" w:rsidRDefault="00F15D12" w:rsidP="00F15D12">
      <w:r>
        <w:t>Treasur</w:t>
      </w:r>
      <w:r w:rsidR="00DA041C">
        <w:t>y</w:t>
      </w:r>
      <w:r>
        <w:t xml:space="preserve"> may immediately begin negotiations with a Proposer if only one Proposal was submitted. Treasury is not required to evaluate the single Proposal and may waive the protest period.</w:t>
      </w:r>
    </w:p>
    <w:p w14:paraId="0E647F6D" w14:textId="77777777" w:rsidR="00F15D12" w:rsidRDefault="00F15D12" w:rsidP="00F15D12"/>
    <w:p w14:paraId="35D73A9D" w14:textId="4079287A" w:rsidR="00F15D12" w:rsidRDefault="00F15D12" w:rsidP="009B1889">
      <w:pPr>
        <w:pStyle w:val="ListNumber2"/>
      </w:pPr>
      <w:bookmarkStart w:id="47" w:name="_Toc531866226"/>
      <w:bookmarkStart w:id="48" w:name="_Toc533144378"/>
      <w:r>
        <w:t>Additional Information Requirements</w:t>
      </w:r>
      <w:bookmarkEnd w:id="47"/>
      <w:bookmarkEnd w:id="48"/>
    </w:p>
    <w:p w14:paraId="1CF07BCB" w14:textId="77777777" w:rsidR="00F15D12" w:rsidRDefault="00F15D12" w:rsidP="00F15D12">
      <w:r>
        <w:t>The Proposer awarded a contract under this Request is required to submit the following additional information:</w:t>
      </w:r>
    </w:p>
    <w:p w14:paraId="50C9DDA8" w14:textId="769DD0AB" w:rsidR="00F15D12" w:rsidRDefault="00F15D12" w:rsidP="00F15D12">
      <w:pPr>
        <w:pStyle w:val="ListParagraph"/>
        <w:numPr>
          <w:ilvl w:val="0"/>
          <w:numId w:val="34"/>
        </w:numPr>
      </w:pPr>
      <w:r w:rsidRPr="00244AB9">
        <w:t>Proof of insurance for the lines</w:t>
      </w:r>
      <w:r w:rsidR="00950554">
        <w:t xml:space="preserve"> of coverage</w:t>
      </w:r>
      <w:r w:rsidRPr="00244AB9">
        <w:t xml:space="preserve"> provided in Exhibit B of Attachment A. </w:t>
      </w:r>
    </w:p>
    <w:p w14:paraId="6B4957BC" w14:textId="77777777" w:rsidR="00F15D12" w:rsidRDefault="00F15D12" w:rsidP="00F15D12">
      <w:pPr>
        <w:pStyle w:val="ListParagraph"/>
        <w:numPr>
          <w:ilvl w:val="0"/>
          <w:numId w:val="34"/>
        </w:numPr>
      </w:pPr>
      <w:r>
        <w:t>Taxpayer Identification Number (TIN) issued by the Internal Revenue Service.</w:t>
      </w:r>
    </w:p>
    <w:p w14:paraId="77B7C21A" w14:textId="77777777" w:rsidR="00F15D12" w:rsidRDefault="00F15D12" w:rsidP="00F15D12">
      <w:pPr>
        <w:pStyle w:val="ListParagraph"/>
        <w:numPr>
          <w:ilvl w:val="0"/>
          <w:numId w:val="34"/>
        </w:numPr>
      </w:pPr>
      <w:r>
        <w:t>A completed W-9 form with backup withholder status.</w:t>
      </w:r>
    </w:p>
    <w:p w14:paraId="5F9E548E" w14:textId="77777777" w:rsidR="00F15D12" w:rsidRDefault="00F15D12" w:rsidP="00F15D12">
      <w:pPr>
        <w:pStyle w:val="ListParagraph"/>
        <w:numPr>
          <w:ilvl w:val="0"/>
          <w:numId w:val="34"/>
        </w:numPr>
      </w:pPr>
      <w:r>
        <w:t>Proof of business registration and authority to transact business in the State of Oregon.</w:t>
      </w:r>
    </w:p>
    <w:p w14:paraId="581EC831" w14:textId="77777777" w:rsidR="00F15D12" w:rsidRDefault="00F15D12" w:rsidP="00F15D12">
      <w:pPr>
        <w:pStyle w:val="ListParagraph"/>
        <w:numPr>
          <w:ilvl w:val="0"/>
          <w:numId w:val="34"/>
        </w:numPr>
      </w:pPr>
      <w:r>
        <w:t xml:space="preserve">A completed Responsibility Inquiry Form (Attachment G). </w:t>
      </w:r>
    </w:p>
    <w:p w14:paraId="2FF2DC43" w14:textId="2840D664" w:rsidR="00F15D12" w:rsidRDefault="00F15D12" w:rsidP="00F15D12">
      <w:pPr>
        <w:pStyle w:val="ListParagraph"/>
        <w:numPr>
          <w:ilvl w:val="0"/>
          <w:numId w:val="34"/>
        </w:numPr>
      </w:pPr>
      <w:r>
        <w:t xml:space="preserve">Pay Equity Certification, if required. </w:t>
      </w:r>
      <w:r w:rsidR="00E42EB6">
        <w:t>(</w:t>
      </w:r>
      <w:r w:rsidR="00E42EB6">
        <w:rPr>
          <w:i/>
        </w:rPr>
        <w:t>See</w:t>
      </w:r>
      <w:r w:rsidR="00E42EB6">
        <w:t xml:space="preserve"> Section 3.B.)</w:t>
      </w:r>
    </w:p>
    <w:p w14:paraId="12F8D5BA" w14:textId="77777777" w:rsidR="00F15D12" w:rsidRDefault="00F15D12" w:rsidP="00F15D12">
      <w:pPr>
        <w:pStyle w:val="ListParagraph"/>
        <w:numPr>
          <w:ilvl w:val="0"/>
          <w:numId w:val="34"/>
        </w:numPr>
      </w:pPr>
      <w:r>
        <w:t>Nondiscrimination in Employment Certification (Attachment C).</w:t>
      </w:r>
    </w:p>
    <w:p w14:paraId="6F2BFCCF" w14:textId="1F5B1653" w:rsidR="00F15D12" w:rsidRDefault="00DA041C" w:rsidP="00F15D12">
      <w:pPr>
        <w:pStyle w:val="ListParagraph"/>
        <w:numPr>
          <w:ilvl w:val="0"/>
          <w:numId w:val="34"/>
        </w:numPr>
      </w:pPr>
      <w:r>
        <w:t xml:space="preserve">Certification </w:t>
      </w:r>
      <w:r w:rsidR="00950554">
        <w:t xml:space="preserve">by the </w:t>
      </w:r>
      <w:r>
        <w:t>Office for Business Inclusion and Diversity (</w:t>
      </w:r>
      <w:r w:rsidR="00F15D12">
        <w:t>COBID</w:t>
      </w:r>
      <w:r>
        <w:t>) Certification.</w:t>
      </w:r>
      <w:r w:rsidR="00E42EB6">
        <w:t xml:space="preserve"> (</w:t>
      </w:r>
      <w:r w:rsidR="00E42EB6">
        <w:rPr>
          <w:i/>
        </w:rPr>
        <w:t xml:space="preserve">See </w:t>
      </w:r>
      <w:r w:rsidR="00E42EB6">
        <w:t>Section 1.E.)</w:t>
      </w:r>
    </w:p>
    <w:p w14:paraId="058E92E7" w14:textId="5AA70FAD" w:rsidR="00F15D12" w:rsidRDefault="00F15D12" w:rsidP="00F15D12">
      <w:pPr>
        <w:pStyle w:val="ListParagraph"/>
        <w:numPr>
          <w:ilvl w:val="0"/>
          <w:numId w:val="34"/>
        </w:numPr>
      </w:pPr>
      <w:r w:rsidRPr="00AC7C54">
        <w:t>Certified Disadvantaged Business Outreach Plan (Attachment F)</w:t>
      </w:r>
      <w:r>
        <w:t xml:space="preserve">, if </w:t>
      </w:r>
      <w:r w:rsidR="00E42EB6">
        <w:t>requested</w:t>
      </w:r>
      <w:r>
        <w:t>.</w:t>
      </w:r>
    </w:p>
    <w:p w14:paraId="0312ACC9" w14:textId="77777777" w:rsidR="00F15D12" w:rsidRDefault="00F15D12" w:rsidP="00F15D12"/>
    <w:p w14:paraId="01DABA1D" w14:textId="77777777" w:rsidR="00F15D12" w:rsidRDefault="00F15D12" w:rsidP="00F15D12"/>
    <w:p w14:paraId="012163ED" w14:textId="77777777" w:rsidR="00E315A6" w:rsidRDefault="00E315A6" w:rsidP="00F15D12"/>
    <w:p w14:paraId="5C7BB07B" w14:textId="77777777" w:rsidR="00F15D12" w:rsidRDefault="00F15D12" w:rsidP="00F15D12"/>
    <w:p w14:paraId="49A66B94" w14:textId="04743EB4" w:rsidR="00F15D12" w:rsidRDefault="00F15D12" w:rsidP="009B1889">
      <w:pPr>
        <w:pStyle w:val="ListNumber2"/>
      </w:pPr>
      <w:bookmarkStart w:id="49" w:name="_Toc531866227"/>
      <w:bookmarkStart w:id="50" w:name="_Toc533144379"/>
      <w:r>
        <w:t>Cont</w:t>
      </w:r>
      <w:r w:rsidR="00950554">
        <w:t>r</w:t>
      </w:r>
      <w:r>
        <w:t>act Negotiation</w:t>
      </w:r>
      <w:bookmarkEnd w:id="49"/>
      <w:bookmarkEnd w:id="50"/>
    </w:p>
    <w:p w14:paraId="1079E76F" w14:textId="77777777" w:rsidR="00F15D12" w:rsidRDefault="00F15D12" w:rsidP="00F15D12">
      <w:r>
        <w:t xml:space="preserve">After selection of a successful Proposal, Treasury may enter into Contract negotiations with the successful Proposer. By submitting a Proposal, Proposer agrees to comply with the requirements of this Request, including the terms and conditions of the Sample Contract (Attachment A), </w:t>
      </w:r>
      <w:proofErr w:type="gramStart"/>
      <w:r>
        <w:t>with the exception of</w:t>
      </w:r>
      <w:proofErr w:type="gramEnd"/>
      <w:r>
        <w:t xml:space="preserve"> those terms listed below for negotiation.</w:t>
      </w:r>
    </w:p>
    <w:p w14:paraId="2FB0388F" w14:textId="717F8E6B" w:rsidR="00F15D12" w:rsidRDefault="00A37B3C" w:rsidP="00F15D12">
      <w:r>
        <w:t xml:space="preserve"> </w:t>
      </w:r>
    </w:p>
    <w:p w14:paraId="16769860" w14:textId="55B22849" w:rsidR="00F15D12" w:rsidRDefault="00F15D12" w:rsidP="00F15D12">
      <w:r>
        <w:t xml:space="preserve">Unless </w:t>
      </w:r>
      <w:r w:rsidR="00DA041C">
        <w:t>Treasury</w:t>
      </w:r>
      <w:r>
        <w:t xml:space="preserve"> agrees to modify any of the terms and conditions </w:t>
      </w:r>
      <w:r w:rsidR="00950554">
        <w:t xml:space="preserve">pursuant to any </w:t>
      </w:r>
      <w:r>
        <w:t>exception</w:t>
      </w:r>
      <w:r w:rsidR="00950554">
        <w:t>(s)</w:t>
      </w:r>
      <w:r>
        <w:t xml:space="preserve"> included in the original Proposal, Treasury intends to enter into a Contract with the successful Proposer </w:t>
      </w:r>
      <w:r w:rsidR="00950554">
        <w:t xml:space="preserve">that is substantially </w:t>
      </w:r>
      <w:r>
        <w:t xml:space="preserve">in the form </w:t>
      </w:r>
      <w:r w:rsidR="00950554">
        <w:t>of</w:t>
      </w:r>
      <w:r>
        <w:t xml:space="preserve"> the Sample Contract (Attachment A)</w:t>
      </w:r>
      <w:r w:rsidR="00950554">
        <w:t xml:space="preserve"> included in this Request</w:t>
      </w:r>
      <w:r>
        <w:t xml:space="preserve">. </w:t>
      </w:r>
    </w:p>
    <w:p w14:paraId="5EC046DB" w14:textId="77777777" w:rsidR="00F15D12" w:rsidRDefault="00F15D12" w:rsidP="00F15D12">
      <w:r>
        <w:t xml:space="preserve"> </w:t>
      </w:r>
    </w:p>
    <w:p w14:paraId="116B314E" w14:textId="0DF14792" w:rsidR="00F15D12" w:rsidRDefault="00F15D12" w:rsidP="00F15D12">
      <w:r>
        <w:t xml:space="preserve">It may be possible to negotiate some provisions of the final Contract; however, Treasury is not required to make any </w:t>
      </w:r>
      <w:proofErr w:type="gramStart"/>
      <w:r>
        <w:t>changes</w:t>
      </w:r>
      <w:proofErr w:type="gramEnd"/>
      <w:r>
        <w:t xml:space="preserve"> and many provisions cannot be changed.</w:t>
      </w:r>
      <w:r w:rsidR="00A37B3C">
        <w:t xml:space="preserve"> </w:t>
      </w:r>
      <w:r>
        <w:t>Proposer is cautioned that the State of Oregon believes modifications to the standard provisions constitute increased risk and increased cost to the State.</w:t>
      </w:r>
      <w:r w:rsidR="00A37B3C">
        <w:t xml:space="preserve"> </w:t>
      </w:r>
      <w:r>
        <w:t xml:space="preserve">Therefore, </w:t>
      </w:r>
      <w:r w:rsidR="00DA041C">
        <w:t>Treasury will consider the s</w:t>
      </w:r>
      <w:r>
        <w:t>cope of requested exceptions in the evaluation of Proposal.</w:t>
      </w:r>
    </w:p>
    <w:p w14:paraId="584F2678" w14:textId="77777777" w:rsidR="00F15D12" w:rsidRDefault="00F15D12" w:rsidP="00F15D12"/>
    <w:p w14:paraId="6F83BF14" w14:textId="2EC04D58" w:rsidR="00F15D12" w:rsidRDefault="00F15D12" w:rsidP="00F15D12">
      <w:r>
        <w:t>Any subsequent negotiated changes are subject to approval of the Oregon Department of Justice.</w:t>
      </w:r>
    </w:p>
    <w:p w14:paraId="2C465B47" w14:textId="77777777" w:rsidR="00F15D12" w:rsidRDefault="00F15D12" w:rsidP="00F15D12"/>
    <w:p w14:paraId="222873C2" w14:textId="77777777" w:rsidR="00F15D12" w:rsidRDefault="00F15D12" w:rsidP="00F15D12">
      <w:r>
        <w:t>Treasury is willing to negotiate all items, except those listed below:</w:t>
      </w:r>
    </w:p>
    <w:p w14:paraId="04ED9F77" w14:textId="77777777" w:rsidR="00F15D12" w:rsidRDefault="00F15D12" w:rsidP="00F15D12"/>
    <w:p w14:paraId="2B0B3E5F" w14:textId="15410723" w:rsidR="00F15D12" w:rsidRDefault="00F15D12" w:rsidP="00F15D12">
      <w:pPr>
        <w:pStyle w:val="ListParagraph"/>
        <w:numPr>
          <w:ilvl w:val="0"/>
          <w:numId w:val="35"/>
        </w:numPr>
      </w:pPr>
      <w:r>
        <w:t>Choice of law</w:t>
      </w:r>
    </w:p>
    <w:p w14:paraId="69648772" w14:textId="05851510" w:rsidR="00F15D12" w:rsidRDefault="00F15D12" w:rsidP="00F15D12">
      <w:pPr>
        <w:pStyle w:val="ListParagraph"/>
        <w:numPr>
          <w:ilvl w:val="0"/>
          <w:numId w:val="35"/>
        </w:numPr>
      </w:pPr>
      <w:r>
        <w:t>Choice of venue</w:t>
      </w:r>
    </w:p>
    <w:p w14:paraId="50ACFE73" w14:textId="6F17713E" w:rsidR="00F15D12" w:rsidRDefault="00F15D12" w:rsidP="00F15D12">
      <w:pPr>
        <w:pStyle w:val="ListParagraph"/>
        <w:numPr>
          <w:ilvl w:val="0"/>
          <w:numId w:val="35"/>
        </w:numPr>
      </w:pPr>
      <w:r>
        <w:t>Constitutional requirements</w:t>
      </w:r>
    </w:p>
    <w:p w14:paraId="17AA5A0C" w14:textId="13C83DB9" w:rsidR="00F15D12" w:rsidRDefault="00F15D12" w:rsidP="00F15D12">
      <w:pPr>
        <w:pStyle w:val="ListParagraph"/>
        <w:numPr>
          <w:ilvl w:val="0"/>
          <w:numId w:val="35"/>
        </w:numPr>
      </w:pPr>
      <w:r>
        <w:t>Requirements of applicable federal and State law</w:t>
      </w:r>
    </w:p>
    <w:p w14:paraId="7D4D30C8" w14:textId="77777777" w:rsidR="00F15D12" w:rsidRDefault="00F15D12" w:rsidP="00F15D12"/>
    <w:p w14:paraId="1555723A" w14:textId="50A6695D" w:rsidR="00F15D12" w:rsidRDefault="00F15D12" w:rsidP="00F15D12">
      <w:proofErr w:type="gramStart"/>
      <w:r>
        <w:t>In the event that</w:t>
      </w:r>
      <w:proofErr w:type="gramEnd"/>
      <w:r>
        <w:t xml:space="preserve"> the parties have not reached mutually agreeable terms within 30 calendar days, Treasury may terminate </w:t>
      </w:r>
      <w:r w:rsidR="00D75BE3">
        <w:t>n</w:t>
      </w:r>
      <w:r>
        <w:t xml:space="preserve">egotiations and commence </w:t>
      </w:r>
      <w:r w:rsidR="00D75BE3">
        <w:t>n</w:t>
      </w:r>
      <w:r>
        <w:t xml:space="preserve">egotiations with the next </w:t>
      </w:r>
      <w:r w:rsidR="008C7FA0">
        <w:t>highest-ranking</w:t>
      </w:r>
      <w:r>
        <w:t xml:space="preserve"> Proposer.</w:t>
      </w:r>
    </w:p>
    <w:p w14:paraId="0A0BE16E" w14:textId="77777777" w:rsidR="00F15D12" w:rsidRDefault="00F15D12" w:rsidP="00F15D12"/>
    <w:p w14:paraId="5888DADC" w14:textId="79033876" w:rsidR="00F15D12" w:rsidRDefault="00F15D12" w:rsidP="00F15D12">
      <w:r w:rsidRPr="00AC7C54">
        <w:t xml:space="preserve">If the Contract has potential subcontracting opportunities, </w:t>
      </w:r>
      <w:r>
        <w:t xml:space="preserve">Treasury may require </w:t>
      </w:r>
      <w:r w:rsidRPr="00AC7C54">
        <w:t>the successful Proposer to submit a completed Certified Disadvantaged Business Outreach Plan (Attachment F) prior to execution.</w:t>
      </w:r>
    </w:p>
    <w:p w14:paraId="65C2A35C" w14:textId="77777777" w:rsidR="00E315A6" w:rsidRDefault="00E315A6" w:rsidP="00F15D12"/>
    <w:p w14:paraId="6C793634" w14:textId="77777777" w:rsidR="00E315A6" w:rsidRDefault="00E315A6" w:rsidP="00F15D12"/>
    <w:p w14:paraId="545B513E" w14:textId="77777777" w:rsidR="00F15D12" w:rsidRDefault="00F15D12" w:rsidP="00F15D12"/>
    <w:p w14:paraId="4E48976E" w14:textId="77777777" w:rsidR="00F15D12" w:rsidRDefault="00F15D12" w:rsidP="009B1889">
      <w:pPr>
        <w:pStyle w:val="ListNumber2"/>
      </w:pPr>
      <w:bookmarkStart w:id="51" w:name="_Toc531866228"/>
      <w:bookmarkStart w:id="52" w:name="_Toc533144380"/>
      <w:r>
        <w:t>Governing Laws and Regulations</w:t>
      </w:r>
      <w:bookmarkEnd w:id="51"/>
      <w:bookmarkEnd w:id="52"/>
    </w:p>
    <w:p w14:paraId="51E643FB" w14:textId="34512846" w:rsidR="00F15D12" w:rsidRDefault="00F15D12" w:rsidP="00F15D12">
      <w:r w:rsidRPr="00AC7C54">
        <w:t xml:space="preserve">This </w:t>
      </w:r>
      <w:r>
        <w:t>Request</w:t>
      </w:r>
      <w:r w:rsidRPr="00AC7C54">
        <w:t xml:space="preserve"> is governed by th</w:t>
      </w:r>
      <w:r w:rsidR="00DA041C">
        <w:t>e laws of the State of Oregon. The v</w:t>
      </w:r>
      <w:r w:rsidRPr="00AC7C54">
        <w:t xml:space="preserve">enue for any administrative or judicial action relating to this </w:t>
      </w:r>
      <w:r>
        <w:t>Request</w:t>
      </w:r>
      <w:r w:rsidRPr="00AC7C54">
        <w:t>, evaluation and award is the Circuit Court of Marion County for the State of Oregon; provided, however, if a proceeding must be brought in a federal forum, then it must be brought and conducted solely and exclusively within the United States District Court for the District of Oregon.</w:t>
      </w:r>
      <w:r w:rsidR="00A37B3C">
        <w:t xml:space="preserve"> </w:t>
      </w:r>
      <w:r w:rsidRPr="00AC7C54">
        <w:t xml:space="preserve">In </w:t>
      </w:r>
      <w:r w:rsidR="00DE6B95">
        <w:t>no event shall this s</w:t>
      </w:r>
      <w:r w:rsidRPr="00AC7C54">
        <w:t>ection be construed as a waiver by the State of Oregon of any form of defense or immunity, whether sovereign immunity, governmental immunity, immunity based on the eleventh amendment to the Constitution of the United States or otherwise, to or from any Claim or consent to the jurisdiction of any court.</w:t>
      </w:r>
    </w:p>
    <w:p w14:paraId="09CAD90A" w14:textId="77777777" w:rsidR="00F15D12" w:rsidRDefault="00F15D12" w:rsidP="00F15D12"/>
    <w:p w14:paraId="45F51AD7" w14:textId="77777777" w:rsidR="00F15D12" w:rsidRDefault="00F15D12" w:rsidP="009B1889">
      <w:pPr>
        <w:pStyle w:val="ListNumber2"/>
      </w:pPr>
      <w:bookmarkStart w:id="53" w:name="_Toc531866229"/>
      <w:bookmarkStart w:id="54" w:name="_Toc533144381"/>
      <w:r>
        <w:t>Cost of Submitting Proposal</w:t>
      </w:r>
      <w:bookmarkEnd w:id="53"/>
      <w:bookmarkEnd w:id="54"/>
    </w:p>
    <w:p w14:paraId="67138B83" w14:textId="77777777" w:rsidR="00F15D12" w:rsidRDefault="00F15D12" w:rsidP="00F15D12">
      <w:r w:rsidRPr="00725BF2">
        <w:t xml:space="preserve">Proposer </w:t>
      </w:r>
      <w:r>
        <w:t>must</w:t>
      </w:r>
      <w:r w:rsidRPr="00725BF2">
        <w:t xml:space="preserve"> pay all the costs in submitting its Proposal, including, but not limited to, the costs to prepare and submit the Proposal, costs of samples and other supporting materials, costs to participate in demonstrations, or costs associated with protests.</w:t>
      </w:r>
    </w:p>
    <w:p w14:paraId="15CC3C7C" w14:textId="77777777" w:rsidR="00F15D12" w:rsidRDefault="00F15D12" w:rsidP="00F15D12"/>
    <w:p w14:paraId="73DBFF85" w14:textId="77777777" w:rsidR="00F15D12" w:rsidRDefault="00F15D12" w:rsidP="009B1889">
      <w:pPr>
        <w:pStyle w:val="ListNumber2"/>
      </w:pPr>
      <w:bookmarkStart w:id="55" w:name="_Toc531866230"/>
      <w:bookmarkStart w:id="56" w:name="_Toc533144382"/>
      <w:r>
        <w:t>Statewide E-waste/Recovery</w:t>
      </w:r>
      <w:bookmarkEnd w:id="55"/>
      <w:bookmarkEnd w:id="56"/>
    </w:p>
    <w:p w14:paraId="59E696D6" w14:textId="52E5E934" w:rsidR="00F15D12" w:rsidRDefault="00F15D12" w:rsidP="00F15D12">
      <w:r w:rsidRPr="00DB414E">
        <w:t xml:space="preserve">If </w:t>
      </w:r>
      <w:r w:rsidR="00D96E82">
        <w:t>the products included in a</w:t>
      </w:r>
      <w:r w:rsidR="00D75BE3">
        <w:t xml:space="preserve"> P</w:t>
      </w:r>
      <w:r w:rsidR="00D96E82">
        <w:t>roposal are electronic equipment</w:t>
      </w:r>
      <w:r w:rsidRPr="00DB414E">
        <w:t xml:space="preserve">, Proposer </w:t>
      </w:r>
      <w:r>
        <w:t>must</w:t>
      </w:r>
      <w:r w:rsidRPr="00DB414E">
        <w:t xml:space="preserve"> include information in its Proposal that demonstrates compliance with the Statewide E-Waste/Recovery Procedure #107-011-050_PR. Visit the </w:t>
      </w:r>
      <w:r>
        <w:t>Department of Administrative Services</w:t>
      </w:r>
      <w:r w:rsidRPr="00DB414E">
        <w:t xml:space="preserve"> website </w:t>
      </w:r>
      <w:hyperlink r:id="rId22" w:history="1">
        <w:r w:rsidRPr="00DE6B95">
          <w:rPr>
            <w:rStyle w:val="Hyperlink"/>
            <w:sz w:val="22"/>
          </w:rPr>
          <w:t>www.oregon.gov/das</w:t>
        </w:r>
      </w:hyperlink>
      <w:r w:rsidRPr="00DB414E">
        <w:t xml:space="preserve"> and use the search bar feature to locate the procedure.</w:t>
      </w:r>
    </w:p>
    <w:p w14:paraId="57391F89" w14:textId="77777777" w:rsidR="00F15D12" w:rsidRDefault="00F15D12" w:rsidP="00F15D12"/>
    <w:p w14:paraId="7E3583F4" w14:textId="77777777" w:rsidR="00F15D12" w:rsidRDefault="00F15D12" w:rsidP="009B1889">
      <w:pPr>
        <w:pStyle w:val="ListNumber2"/>
      </w:pPr>
      <w:bookmarkStart w:id="57" w:name="_Toc531866231"/>
      <w:bookmarkStart w:id="58" w:name="_Toc533144383"/>
      <w:r>
        <w:t>Printing, Binding, and Stationary</w:t>
      </w:r>
      <w:bookmarkEnd w:id="57"/>
      <w:bookmarkEnd w:id="58"/>
    </w:p>
    <w:p w14:paraId="7AE8F93A" w14:textId="3514BB5F" w:rsidR="00F15D12" w:rsidRDefault="00F15D12" w:rsidP="00F15D12">
      <w:r w:rsidRPr="00DB414E">
        <w:t>Except as provided in ORS 282.210(2), all printing, binding and stationery work, including the manufacture of motor vehicle registration plates and plates required to be affixed to motor carriers, for the State or any county, city, town, port district, school district, or other political subdivision, must be performed within the State.</w:t>
      </w:r>
    </w:p>
    <w:p w14:paraId="69F1873A" w14:textId="3EDFAD21" w:rsidR="00A37B3C" w:rsidRDefault="00A37B3C">
      <w:pPr>
        <w:spacing w:line="240" w:lineRule="auto"/>
      </w:pPr>
      <w:r>
        <w:br w:type="page"/>
      </w:r>
    </w:p>
    <w:p w14:paraId="55B831F9" w14:textId="4C2D060A" w:rsidR="00A66B09" w:rsidRDefault="00A66B09" w:rsidP="00A5336F">
      <w:pPr>
        <w:pStyle w:val="ListNumber"/>
      </w:pPr>
      <w:bookmarkStart w:id="59" w:name="_Toc533144384"/>
      <w:r>
        <w:lastRenderedPageBreak/>
        <w:t>Definitions</w:t>
      </w:r>
      <w:bookmarkEnd w:id="59"/>
    </w:p>
    <w:p w14:paraId="191CC862" w14:textId="0E60F7F4" w:rsidR="00A5336F" w:rsidRDefault="00A5336F" w:rsidP="00A5336F">
      <w:r>
        <w:t>Unless the context of a specific term requires otherwise, capitalized terms used in this Request and the attachments to this Request have the meaning as prescribed below:</w:t>
      </w:r>
    </w:p>
    <w:tbl>
      <w:tblPr>
        <w:tblStyle w:val="TableGrid"/>
        <w:tblW w:w="7550" w:type="dxa"/>
        <w:tblBorders>
          <w:top w:val="single" w:sz="4" w:space="0" w:color="FFCD4C"/>
          <w:left w:val="none" w:sz="0" w:space="0" w:color="auto"/>
          <w:bottom w:val="single" w:sz="4" w:space="0" w:color="FFCD4C"/>
          <w:right w:val="none" w:sz="0" w:space="0" w:color="auto"/>
          <w:insideH w:val="single" w:sz="4" w:space="0" w:color="FFCD4C"/>
          <w:insideV w:val="none" w:sz="0" w:space="0" w:color="auto"/>
        </w:tblBorders>
        <w:tblLook w:val="04A0" w:firstRow="1" w:lastRow="0" w:firstColumn="1" w:lastColumn="0" w:noHBand="0" w:noVBand="1"/>
      </w:tblPr>
      <w:tblGrid>
        <w:gridCol w:w="1800"/>
        <w:gridCol w:w="5750"/>
      </w:tblGrid>
      <w:tr w:rsidR="00773BE2" w:rsidRPr="00594805" w14:paraId="38B7C569" w14:textId="77777777" w:rsidTr="00773BE2">
        <w:trPr>
          <w:trHeight w:val="20"/>
        </w:trPr>
        <w:tc>
          <w:tcPr>
            <w:tcW w:w="1800" w:type="dxa"/>
            <w:shd w:val="clear" w:color="auto" w:fill="FFCD4C"/>
          </w:tcPr>
          <w:p w14:paraId="4DEDFDE9" w14:textId="77777777" w:rsidR="00773BE2" w:rsidRPr="00773BE2" w:rsidRDefault="00773BE2" w:rsidP="00A5336F">
            <w:pPr>
              <w:rPr>
                <w:rFonts w:ascii="Arial" w:hAnsi="Arial" w:cs="Arial"/>
                <w:b/>
                <w:color w:val="003C61"/>
                <w:sz w:val="20"/>
                <w:szCs w:val="20"/>
              </w:rPr>
            </w:pPr>
            <w:r w:rsidRPr="00773BE2">
              <w:rPr>
                <w:rFonts w:ascii="Arial" w:hAnsi="Arial" w:cs="Arial"/>
                <w:b/>
                <w:color w:val="003C61"/>
                <w:sz w:val="20"/>
                <w:szCs w:val="20"/>
              </w:rPr>
              <w:t>Term</w:t>
            </w:r>
          </w:p>
        </w:tc>
        <w:tc>
          <w:tcPr>
            <w:tcW w:w="5750" w:type="dxa"/>
            <w:shd w:val="clear" w:color="auto" w:fill="FFCD4C"/>
            <w:vAlign w:val="center"/>
          </w:tcPr>
          <w:p w14:paraId="3E32AA30" w14:textId="77777777" w:rsidR="00773BE2" w:rsidRPr="00594805" w:rsidRDefault="00773BE2" w:rsidP="00A5336F">
            <w:pPr>
              <w:rPr>
                <w:rFonts w:ascii="Arial" w:hAnsi="Arial" w:cs="Arial"/>
                <w:b/>
                <w:color w:val="003C61"/>
                <w:sz w:val="20"/>
                <w:szCs w:val="20"/>
              </w:rPr>
            </w:pPr>
            <w:r w:rsidRPr="00594805">
              <w:rPr>
                <w:rFonts w:ascii="Arial" w:hAnsi="Arial" w:cs="Arial"/>
                <w:b/>
                <w:color w:val="003C61"/>
                <w:sz w:val="20"/>
                <w:szCs w:val="20"/>
              </w:rPr>
              <w:t>Meaning</w:t>
            </w:r>
          </w:p>
        </w:tc>
      </w:tr>
      <w:tr w:rsidR="00773BE2" w14:paraId="1E6220EC" w14:textId="77777777" w:rsidTr="00773BE2">
        <w:trPr>
          <w:trHeight w:val="20"/>
        </w:trPr>
        <w:tc>
          <w:tcPr>
            <w:tcW w:w="1800" w:type="dxa"/>
          </w:tcPr>
          <w:p w14:paraId="7D1D1C0A"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Authorized Representative</w:t>
            </w:r>
          </w:p>
        </w:tc>
        <w:tc>
          <w:tcPr>
            <w:tcW w:w="5750" w:type="dxa"/>
          </w:tcPr>
          <w:p w14:paraId="355BD0B3" w14:textId="07486160" w:rsidR="00773BE2" w:rsidRPr="00722FD5" w:rsidRDefault="00773BE2" w:rsidP="00722FD5">
            <w:pPr>
              <w:rPr>
                <w:rFonts w:cs="Arial"/>
              </w:rPr>
            </w:pPr>
            <w:r>
              <w:rPr>
                <w:rFonts w:cs="Arial"/>
              </w:rPr>
              <w:t xml:space="preserve">A person representing a Proposer who is authorized and an employee of the Proposer to make commitments and bind the Proposer to the terms and conditions of this Request </w:t>
            </w:r>
            <w:r w:rsidR="008127E5">
              <w:rPr>
                <w:rFonts w:cs="Arial"/>
              </w:rPr>
              <w:t xml:space="preserve">for </w:t>
            </w:r>
            <w:r>
              <w:rPr>
                <w:rFonts w:cs="Arial"/>
              </w:rPr>
              <w:t>Proposal submitted on behalf of the Proposer.</w:t>
            </w:r>
          </w:p>
        </w:tc>
      </w:tr>
      <w:tr w:rsidR="00773BE2" w14:paraId="276B854E" w14:textId="77777777" w:rsidTr="00773BE2">
        <w:trPr>
          <w:trHeight w:val="20"/>
        </w:trPr>
        <w:tc>
          <w:tcPr>
            <w:tcW w:w="1800" w:type="dxa"/>
          </w:tcPr>
          <w:p w14:paraId="3595B28F" w14:textId="69A13B7C"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Closing</w:t>
            </w:r>
            <w:r w:rsidR="00E976AB">
              <w:rPr>
                <w:rFonts w:ascii="Arial" w:hAnsi="Arial" w:cs="Arial"/>
                <w:b/>
                <w:color w:val="003C61"/>
                <w:sz w:val="20"/>
                <w:szCs w:val="20"/>
              </w:rPr>
              <w:t xml:space="preserve"> or Closing Date</w:t>
            </w:r>
          </w:p>
        </w:tc>
        <w:tc>
          <w:tcPr>
            <w:tcW w:w="5750" w:type="dxa"/>
          </w:tcPr>
          <w:p w14:paraId="726F004D" w14:textId="5AE4A28E" w:rsidR="00773BE2" w:rsidRDefault="00773BE2" w:rsidP="00C11A06">
            <w:r w:rsidRPr="00DE6236">
              <w:t>The date and</w:t>
            </w:r>
            <w:r>
              <w:rPr>
                <w:rFonts w:ascii="Arial" w:hAnsi="Arial" w:cs="Arial"/>
                <w:color w:val="333333"/>
                <w:sz w:val="20"/>
                <w:szCs w:val="20"/>
                <w:shd w:val="clear" w:color="auto" w:fill="F5F5F5"/>
              </w:rPr>
              <w:t xml:space="preserve"> </w:t>
            </w:r>
            <w:r w:rsidRPr="00DE6236">
              <w:t xml:space="preserve">time </w:t>
            </w:r>
            <w:proofErr w:type="gramStart"/>
            <w:r w:rsidRPr="00DE6236">
              <w:t>specified</w:t>
            </w:r>
            <w:proofErr w:type="gramEnd"/>
            <w:r w:rsidRPr="00DE6236">
              <w:t xml:space="preserve"> in a Solicitation Document as the deadline for submitting a Proposal.</w:t>
            </w:r>
          </w:p>
        </w:tc>
      </w:tr>
      <w:tr w:rsidR="00773BE2" w14:paraId="7F9A29DA" w14:textId="77777777" w:rsidTr="00773BE2">
        <w:trPr>
          <w:trHeight w:val="20"/>
        </w:trPr>
        <w:tc>
          <w:tcPr>
            <w:tcW w:w="1800" w:type="dxa"/>
          </w:tcPr>
          <w:p w14:paraId="62E5DA93"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Contract</w:t>
            </w:r>
          </w:p>
        </w:tc>
        <w:tc>
          <w:tcPr>
            <w:tcW w:w="5750" w:type="dxa"/>
          </w:tcPr>
          <w:p w14:paraId="247D8D15" w14:textId="6ACCF04E" w:rsidR="00773BE2" w:rsidRDefault="00773BE2" w:rsidP="00E976AB">
            <w:r>
              <w:t>A</w:t>
            </w:r>
            <w:r w:rsidRPr="00594805">
              <w:t xml:space="preserve"> contract for sale or other disposal, or a purchase, lease, rental or other acquisition, by </w:t>
            </w:r>
            <w:r w:rsidR="00E976AB">
              <w:t>Treasury</w:t>
            </w:r>
            <w:r w:rsidRPr="00594805">
              <w:t xml:space="preserve"> of personal property, services, including personal services, public improvements, public works, minor alterations, or ordinary repair or maintenance necessary to preserve a public improvement. “Contract” does not include grants.</w:t>
            </w:r>
          </w:p>
        </w:tc>
      </w:tr>
      <w:tr w:rsidR="00773BE2" w14:paraId="46B70D9A" w14:textId="77777777" w:rsidTr="00773BE2">
        <w:trPr>
          <w:trHeight w:val="20"/>
        </w:trPr>
        <w:tc>
          <w:tcPr>
            <w:tcW w:w="1800" w:type="dxa"/>
          </w:tcPr>
          <w:p w14:paraId="58449E7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Exempt Information</w:t>
            </w:r>
          </w:p>
        </w:tc>
        <w:tc>
          <w:tcPr>
            <w:tcW w:w="5750" w:type="dxa"/>
          </w:tcPr>
          <w:p w14:paraId="7817DE46" w14:textId="357B1ED4" w:rsidR="00773BE2" w:rsidRPr="007B1D45" w:rsidRDefault="00773BE2" w:rsidP="00722FD5">
            <w:pPr>
              <w:rPr>
                <w:rFonts w:cs="Arial"/>
              </w:rPr>
            </w:pPr>
            <w:r>
              <w:rPr>
                <w:rFonts w:cs="Arial"/>
              </w:rPr>
              <w:t>Information that is or the Proposer believes is exempt from disclosure under Oregon’s Public Records Law. (</w:t>
            </w:r>
            <w:r>
              <w:rPr>
                <w:rFonts w:cs="Arial"/>
                <w:i/>
              </w:rPr>
              <w:t xml:space="preserve">See </w:t>
            </w:r>
            <w:r>
              <w:rPr>
                <w:rFonts w:cs="Arial"/>
              </w:rPr>
              <w:t>ORS 192.311 through 192.478).</w:t>
            </w:r>
          </w:p>
        </w:tc>
      </w:tr>
      <w:tr w:rsidR="00773BE2" w14:paraId="67038DAC" w14:textId="77777777" w:rsidTr="00773BE2">
        <w:trPr>
          <w:trHeight w:val="20"/>
        </w:trPr>
        <w:tc>
          <w:tcPr>
            <w:tcW w:w="1800" w:type="dxa"/>
          </w:tcPr>
          <w:p w14:paraId="7791B59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Key Persons</w:t>
            </w:r>
          </w:p>
        </w:tc>
        <w:tc>
          <w:tcPr>
            <w:tcW w:w="5750" w:type="dxa"/>
          </w:tcPr>
          <w:p w14:paraId="66BFCC0A" w14:textId="1B6CBC29" w:rsidR="00773BE2" w:rsidRPr="004B4B0C" w:rsidRDefault="00773BE2" w:rsidP="00C11A06">
            <w:pPr>
              <w:rPr>
                <w:rFonts w:cs="Arial"/>
              </w:rPr>
            </w:pPr>
            <w:r>
              <w:rPr>
                <w:rFonts w:cs="Arial"/>
              </w:rPr>
              <w:t xml:space="preserve">The </w:t>
            </w:r>
            <w:r w:rsidRPr="0081573C">
              <w:rPr>
                <w:rFonts w:cs="Arial"/>
              </w:rPr>
              <w:t xml:space="preserve">Authorized Representative, </w:t>
            </w:r>
            <w:r>
              <w:rPr>
                <w:rFonts w:cs="Arial"/>
              </w:rPr>
              <w:t>project m</w:t>
            </w:r>
            <w:r w:rsidRPr="0081573C">
              <w:rPr>
                <w:rFonts w:cs="Arial"/>
              </w:rPr>
              <w:t>anager and all other personnel designated</w:t>
            </w:r>
            <w:r>
              <w:rPr>
                <w:rFonts w:cs="Arial"/>
              </w:rPr>
              <w:t xml:space="preserve"> to work on the Project under this Request. </w:t>
            </w:r>
          </w:p>
        </w:tc>
      </w:tr>
      <w:tr w:rsidR="00773BE2" w14:paraId="3EFAA1AB" w14:textId="77777777" w:rsidTr="00773BE2">
        <w:trPr>
          <w:trHeight w:val="20"/>
        </w:trPr>
        <w:tc>
          <w:tcPr>
            <w:tcW w:w="1800" w:type="dxa"/>
          </w:tcPr>
          <w:p w14:paraId="0E5EEAD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ORS</w:t>
            </w:r>
          </w:p>
        </w:tc>
        <w:tc>
          <w:tcPr>
            <w:tcW w:w="5750" w:type="dxa"/>
          </w:tcPr>
          <w:p w14:paraId="35094075" w14:textId="79E68441" w:rsidR="00773BE2" w:rsidRDefault="00773BE2" w:rsidP="007B1D45">
            <w:pPr>
              <w:rPr>
                <w:rFonts w:cs="Arial"/>
              </w:rPr>
            </w:pPr>
            <w:r>
              <w:rPr>
                <w:rFonts w:cs="Arial"/>
              </w:rPr>
              <w:t>Oregon Revised Statutes, which are l</w:t>
            </w:r>
            <w:r w:rsidRPr="007B1D45">
              <w:rPr>
                <w:rFonts w:cs="Arial"/>
              </w:rPr>
              <w:t>aws enacted by the Oregon Legislative Assembly</w:t>
            </w:r>
            <w:r>
              <w:rPr>
                <w:rFonts w:cs="Arial"/>
              </w:rPr>
              <w:t>.</w:t>
            </w:r>
          </w:p>
        </w:tc>
      </w:tr>
      <w:tr w:rsidR="00773BE2" w14:paraId="5D9CAE38" w14:textId="77777777" w:rsidTr="00773BE2">
        <w:trPr>
          <w:trHeight w:val="20"/>
        </w:trPr>
        <w:tc>
          <w:tcPr>
            <w:tcW w:w="1800" w:type="dxa"/>
          </w:tcPr>
          <w:p w14:paraId="3018FCCE"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Person</w:t>
            </w:r>
          </w:p>
        </w:tc>
        <w:tc>
          <w:tcPr>
            <w:tcW w:w="5750" w:type="dxa"/>
          </w:tcPr>
          <w:p w14:paraId="30C0557F" w14:textId="0A037908" w:rsidR="004B4B0C" w:rsidRPr="004B4B0C" w:rsidRDefault="004B4B0C" w:rsidP="00722FD5">
            <w:r>
              <w:t>A</w:t>
            </w:r>
            <w:r w:rsidRPr="00484FBA">
              <w:t xml:space="preserve"> natural person capable of being legally bound, a sole proprietorship, a corporation, a partnership, a limited liability company or partnership, a limited partnership, a</w:t>
            </w:r>
            <w:r>
              <w:t xml:space="preserve">n </w:t>
            </w:r>
            <w:r w:rsidRPr="00484FBA">
              <w:t xml:space="preserve">association, a business trust, </w:t>
            </w:r>
            <w:r>
              <w:t xml:space="preserve">or </w:t>
            </w:r>
            <w:r w:rsidRPr="00484FBA">
              <w:t>any other person with legal capacity to contract or a public body.</w:t>
            </w:r>
          </w:p>
        </w:tc>
      </w:tr>
      <w:tr w:rsidR="00773BE2" w14:paraId="3FF90997" w14:textId="77777777" w:rsidTr="00773BE2">
        <w:trPr>
          <w:trHeight w:val="20"/>
        </w:trPr>
        <w:tc>
          <w:tcPr>
            <w:tcW w:w="1800" w:type="dxa"/>
          </w:tcPr>
          <w:p w14:paraId="5ED48650" w14:textId="33AE7C1F"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Proposal</w:t>
            </w:r>
          </w:p>
        </w:tc>
        <w:tc>
          <w:tcPr>
            <w:tcW w:w="5750" w:type="dxa"/>
          </w:tcPr>
          <w:p w14:paraId="7D0B9250" w14:textId="71C6FD0B" w:rsidR="00773BE2" w:rsidRDefault="00773BE2" w:rsidP="00C11A06">
            <w:r>
              <w:t>A person’s offer made</w:t>
            </w:r>
            <w:r w:rsidRPr="00DE6236">
              <w:t xml:space="preserve"> in response to the</w:t>
            </w:r>
            <w:r>
              <w:t xml:space="preserve"> Request.</w:t>
            </w:r>
          </w:p>
        </w:tc>
      </w:tr>
      <w:tr w:rsidR="00773BE2" w14:paraId="4B224E0F" w14:textId="77777777" w:rsidTr="00773BE2">
        <w:trPr>
          <w:trHeight w:val="20"/>
        </w:trPr>
        <w:tc>
          <w:tcPr>
            <w:tcW w:w="1800" w:type="dxa"/>
          </w:tcPr>
          <w:p w14:paraId="4FF1A984"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Proposer</w:t>
            </w:r>
          </w:p>
        </w:tc>
        <w:tc>
          <w:tcPr>
            <w:tcW w:w="5750" w:type="dxa"/>
          </w:tcPr>
          <w:p w14:paraId="138E0A00" w14:textId="3C0DA02F" w:rsidR="00773BE2" w:rsidRDefault="00773BE2" w:rsidP="00C11A06">
            <w:r>
              <w:t>A person who submits a Proposal in response to the Request.</w:t>
            </w:r>
          </w:p>
        </w:tc>
      </w:tr>
      <w:tr w:rsidR="00773BE2" w14:paraId="13D2A383" w14:textId="77777777" w:rsidTr="00773BE2">
        <w:trPr>
          <w:trHeight w:val="20"/>
        </w:trPr>
        <w:tc>
          <w:tcPr>
            <w:tcW w:w="1800" w:type="dxa"/>
          </w:tcPr>
          <w:p w14:paraId="7E1967CB"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Request</w:t>
            </w:r>
          </w:p>
        </w:tc>
        <w:tc>
          <w:tcPr>
            <w:tcW w:w="5750" w:type="dxa"/>
          </w:tcPr>
          <w:p w14:paraId="05AB3310" w14:textId="4D319F86" w:rsidR="00773BE2" w:rsidRDefault="00C252B5" w:rsidP="00C252B5">
            <w:proofErr w:type="gramStart"/>
            <w:r>
              <w:t>All of</w:t>
            </w:r>
            <w:proofErr w:type="gramEnd"/>
            <w:r>
              <w:t xml:space="preserve"> the</w:t>
            </w:r>
            <w:r w:rsidR="00773BE2">
              <w:t xml:space="preserve"> documents, whether attached or incorporated by reference under the Request for Proposal numbered </w:t>
            </w:r>
            <w:r w:rsidR="00773BE2" w:rsidRPr="00DE6236">
              <w:t>170-</w:t>
            </w:r>
            <w:r w:rsidR="009B1889">
              <w:t>4506-26</w:t>
            </w:r>
            <w:r w:rsidR="00773BE2">
              <w:t xml:space="preserve">, </w:t>
            </w:r>
            <w:proofErr w:type="gramStart"/>
            <w:r w:rsidR="00773BE2">
              <w:t>used</w:t>
            </w:r>
            <w:proofErr w:type="gramEnd"/>
            <w:r w:rsidR="00773BE2">
              <w:t xml:space="preserve"> for soliciting proposals.</w:t>
            </w:r>
          </w:p>
        </w:tc>
      </w:tr>
      <w:tr w:rsidR="00773BE2" w14:paraId="490B1E0E" w14:textId="77777777" w:rsidTr="00773BE2">
        <w:trPr>
          <w:trHeight w:val="20"/>
        </w:trPr>
        <w:tc>
          <w:tcPr>
            <w:tcW w:w="1800" w:type="dxa"/>
          </w:tcPr>
          <w:p w14:paraId="12D7A2FF"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Responsibility</w:t>
            </w:r>
          </w:p>
        </w:tc>
        <w:tc>
          <w:tcPr>
            <w:tcW w:w="5750" w:type="dxa"/>
          </w:tcPr>
          <w:p w14:paraId="6953A5C3" w14:textId="6E14A47F" w:rsidR="00773BE2" w:rsidRPr="004B4B0C" w:rsidRDefault="00773BE2" w:rsidP="00C11A06">
            <w:pPr>
              <w:rPr>
                <w:color w:val="000000"/>
              </w:rPr>
            </w:pPr>
            <w:r w:rsidRPr="00484FBA">
              <w:t xml:space="preserve">The standards of responsibility set forth in ORS </w:t>
            </w:r>
            <w:hyperlink r:id="rId23" w:history="1">
              <w:r w:rsidRPr="00484FBA">
                <w:rPr>
                  <w:rStyle w:val="Hyperlink"/>
                  <w:rFonts w:ascii="Georgia" w:hAnsi="Georgia"/>
                  <w:sz w:val="22"/>
                </w:rPr>
                <w:t>279B.110(2)</w:t>
              </w:r>
            </w:hyperlink>
            <w:r>
              <w:t xml:space="preserve"> and </w:t>
            </w:r>
            <w:proofErr w:type="gramStart"/>
            <w:r>
              <w:t>has</w:t>
            </w:r>
            <w:proofErr w:type="gramEnd"/>
            <w:r>
              <w:t xml:space="preserve"> not been debarred by the State</w:t>
            </w:r>
            <w:r w:rsidRPr="00484FBA">
              <w:t xml:space="preserve"> that </w:t>
            </w:r>
            <w:r w:rsidRPr="00484FBA">
              <w:lastRenderedPageBreak/>
              <w:t>a Proposer must meet before entering into a contract with the State</w:t>
            </w:r>
            <w:r>
              <w:rPr>
                <w:color w:val="000000"/>
              </w:rPr>
              <w:t>.</w:t>
            </w:r>
          </w:p>
        </w:tc>
      </w:tr>
      <w:tr w:rsidR="00773BE2" w14:paraId="6AB573A3" w14:textId="77777777" w:rsidTr="00773BE2">
        <w:trPr>
          <w:trHeight w:val="20"/>
        </w:trPr>
        <w:tc>
          <w:tcPr>
            <w:tcW w:w="1800" w:type="dxa"/>
          </w:tcPr>
          <w:p w14:paraId="4A8CCE5C"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lastRenderedPageBreak/>
              <w:t>Responsible</w:t>
            </w:r>
          </w:p>
        </w:tc>
        <w:tc>
          <w:tcPr>
            <w:tcW w:w="5750" w:type="dxa"/>
          </w:tcPr>
          <w:p w14:paraId="179C8560" w14:textId="2C7C49A0" w:rsidR="00773BE2" w:rsidRDefault="00773BE2" w:rsidP="00C252B5">
            <w:r>
              <w:t xml:space="preserve">A determination that a Proposer has met the standards of responsibility set for in ORS </w:t>
            </w:r>
            <w:hyperlink r:id="rId24" w:history="1">
              <w:r w:rsidRPr="00484FBA">
                <w:rPr>
                  <w:rStyle w:val="Hyperlink"/>
                  <w:rFonts w:ascii="Georgia" w:hAnsi="Georgia"/>
                  <w:sz w:val="22"/>
                </w:rPr>
                <w:t>279B.110(2)</w:t>
              </w:r>
            </w:hyperlink>
            <w:r>
              <w:t xml:space="preserve"> and has not been debarred by </w:t>
            </w:r>
            <w:r w:rsidR="00C252B5">
              <w:t>any state agency</w:t>
            </w:r>
            <w:r>
              <w:t xml:space="preserve">. </w:t>
            </w:r>
          </w:p>
        </w:tc>
      </w:tr>
      <w:tr w:rsidR="00773BE2" w14:paraId="024CDDB2" w14:textId="77777777" w:rsidTr="00773BE2">
        <w:trPr>
          <w:trHeight w:val="20"/>
        </w:trPr>
        <w:tc>
          <w:tcPr>
            <w:tcW w:w="1800" w:type="dxa"/>
          </w:tcPr>
          <w:p w14:paraId="4E22242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Responsive</w:t>
            </w:r>
          </w:p>
        </w:tc>
        <w:tc>
          <w:tcPr>
            <w:tcW w:w="5750" w:type="dxa"/>
          </w:tcPr>
          <w:p w14:paraId="2887F19D" w14:textId="4BEF3889" w:rsidR="00773BE2" w:rsidRDefault="00773BE2" w:rsidP="00C11A06">
            <w:r w:rsidRPr="00484FBA">
              <w:t>A Proposal that substantially complies with the Request and all prescribed procedures and requirements.</w:t>
            </w:r>
          </w:p>
        </w:tc>
      </w:tr>
      <w:tr w:rsidR="004B4B0C" w14:paraId="22F8531F" w14:textId="77777777" w:rsidTr="00773BE2">
        <w:trPr>
          <w:trHeight w:val="20"/>
        </w:trPr>
        <w:tc>
          <w:tcPr>
            <w:tcW w:w="1800" w:type="dxa"/>
          </w:tcPr>
          <w:p w14:paraId="66E65623" w14:textId="2B9994DE" w:rsidR="004B4B0C" w:rsidRPr="00773BE2" w:rsidRDefault="004B4B0C" w:rsidP="00C11A06">
            <w:pPr>
              <w:rPr>
                <w:rFonts w:ascii="Arial" w:hAnsi="Arial" w:cs="Arial"/>
                <w:b/>
                <w:color w:val="003C61"/>
                <w:sz w:val="20"/>
                <w:szCs w:val="20"/>
              </w:rPr>
            </w:pPr>
            <w:r>
              <w:rPr>
                <w:rFonts w:ascii="Arial" w:hAnsi="Arial" w:cs="Arial"/>
                <w:b/>
                <w:color w:val="003C61"/>
                <w:sz w:val="20"/>
                <w:szCs w:val="20"/>
              </w:rPr>
              <w:t>Section</w:t>
            </w:r>
          </w:p>
        </w:tc>
        <w:tc>
          <w:tcPr>
            <w:tcW w:w="5750" w:type="dxa"/>
          </w:tcPr>
          <w:p w14:paraId="2D8358F4" w14:textId="5656D332" w:rsidR="004B4B0C" w:rsidRDefault="004B4B0C" w:rsidP="00A938CA">
            <w:r>
              <w:t xml:space="preserve">A distinct part or subdivision of </w:t>
            </w:r>
            <w:r w:rsidR="00A938CA">
              <w:t>the</w:t>
            </w:r>
            <w:r>
              <w:t xml:space="preserve"> </w:t>
            </w:r>
            <w:proofErr w:type="gramStart"/>
            <w:r>
              <w:t>Request that</w:t>
            </w:r>
            <w:proofErr w:type="gramEnd"/>
            <w:r>
              <w:t xml:space="preserve"> identifies the contents of the information contained in that part or subdivision. A section is delineated by a number. </w:t>
            </w:r>
          </w:p>
        </w:tc>
      </w:tr>
      <w:tr w:rsidR="004B4B0C" w14:paraId="500A4562" w14:textId="77777777" w:rsidTr="00773BE2">
        <w:trPr>
          <w:trHeight w:val="20"/>
        </w:trPr>
        <w:tc>
          <w:tcPr>
            <w:tcW w:w="1800" w:type="dxa"/>
          </w:tcPr>
          <w:p w14:paraId="67126DCD" w14:textId="62CFBB78" w:rsidR="004B4B0C" w:rsidRPr="00773BE2" w:rsidRDefault="004B4B0C" w:rsidP="00C11A06">
            <w:pPr>
              <w:rPr>
                <w:rFonts w:ascii="Arial" w:hAnsi="Arial" w:cs="Arial"/>
                <w:b/>
                <w:color w:val="003C61"/>
                <w:sz w:val="20"/>
                <w:szCs w:val="20"/>
              </w:rPr>
            </w:pPr>
            <w:r>
              <w:rPr>
                <w:rFonts w:ascii="Arial" w:hAnsi="Arial" w:cs="Arial"/>
                <w:b/>
                <w:color w:val="003C61"/>
                <w:sz w:val="20"/>
                <w:szCs w:val="20"/>
              </w:rPr>
              <w:t>Subsection</w:t>
            </w:r>
          </w:p>
        </w:tc>
        <w:tc>
          <w:tcPr>
            <w:tcW w:w="5750" w:type="dxa"/>
          </w:tcPr>
          <w:p w14:paraId="490B42B0" w14:textId="34016DA9" w:rsidR="004B4B0C" w:rsidRDefault="004B4B0C" w:rsidP="00A938CA">
            <w:r>
              <w:t xml:space="preserve">A distinct part or subdivision of a Section of </w:t>
            </w:r>
            <w:r w:rsidR="00A938CA">
              <w:t>the</w:t>
            </w:r>
            <w:r>
              <w:t xml:space="preserve"> Request that contains information related to the Section. A subsection is delineated by a letter. </w:t>
            </w:r>
          </w:p>
        </w:tc>
      </w:tr>
      <w:tr w:rsidR="00773BE2" w14:paraId="0C94632C" w14:textId="77777777" w:rsidTr="00773BE2">
        <w:trPr>
          <w:trHeight w:val="20"/>
        </w:trPr>
        <w:tc>
          <w:tcPr>
            <w:tcW w:w="1800" w:type="dxa"/>
          </w:tcPr>
          <w:p w14:paraId="59E197FB" w14:textId="1EB7773A"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Scope of Work</w:t>
            </w:r>
          </w:p>
        </w:tc>
        <w:tc>
          <w:tcPr>
            <w:tcW w:w="5750" w:type="dxa"/>
          </w:tcPr>
          <w:p w14:paraId="42C14C2E" w14:textId="3C04811B" w:rsidR="00773BE2" w:rsidRDefault="00773BE2" w:rsidP="00C11A06">
            <w:r>
              <w:t xml:space="preserve">The description of the work to be </w:t>
            </w:r>
            <w:proofErr w:type="gramStart"/>
            <w:r>
              <w:t>performed that</w:t>
            </w:r>
            <w:proofErr w:type="gramEnd"/>
            <w:r>
              <w:t xml:space="preserve"> encompasses Treasury’s intentions with regards to contracting for work being performed. </w:t>
            </w:r>
          </w:p>
        </w:tc>
      </w:tr>
      <w:tr w:rsidR="00773BE2" w14:paraId="6041B63E" w14:textId="77777777" w:rsidTr="00773BE2">
        <w:trPr>
          <w:trHeight w:val="20"/>
        </w:trPr>
        <w:tc>
          <w:tcPr>
            <w:tcW w:w="1800" w:type="dxa"/>
          </w:tcPr>
          <w:p w14:paraId="33AD3606"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State</w:t>
            </w:r>
          </w:p>
        </w:tc>
        <w:tc>
          <w:tcPr>
            <w:tcW w:w="5750" w:type="dxa"/>
          </w:tcPr>
          <w:p w14:paraId="35502FAC" w14:textId="2C0E4F49" w:rsidR="00773BE2" w:rsidRDefault="00773BE2" w:rsidP="00C11A06">
            <w:r>
              <w:t xml:space="preserve">The State of Oregon. </w:t>
            </w:r>
          </w:p>
        </w:tc>
      </w:tr>
      <w:tr w:rsidR="00773BE2" w14:paraId="037EE9DB" w14:textId="77777777" w:rsidTr="00773BE2">
        <w:trPr>
          <w:trHeight w:val="20"/>
        </w:trPr>
        <w:tc>
          <w:tcPr>
            <w:tcW w:w="1800" w:type="dxa"/>
          </w:tcPr>
          <w:p w14:paraId="53F963C8" w14:textId="77777777" w:rsidR="00773BE2" w:rsidRPr="00773BE2" w:rsidRDefault="00773BE2" w:rsidP="00C11A06">
            <w:pPr>
              <w:rPr>
                <w:rFonts w:ascii="Arial" w:hAnsi="Arial" w:cs="Arial"/>
                <w:b/>
                <w:color w:val="003C61"/>
                <w:sz w:val="20"/>
                <w:szCs w:val="20"/>
              </w:rPr>
            </w:pPr>
            <w:r w:rsidRPr="00773BE2">
              <w:rPr>
                <w:rFonts w:ascii="Arial" w:hAnsi="Arial" w:cs="Arial"/>
                <w:b/>
                <w:color w:val="003C61"/>
                <w:sz w:val="20"/>
                <w:szCs w:val="20"/>
              </w:rPr>
              <w:t>Treasury</w:t>
            </w:r>
          </w:p>
        </w:tc>
        <w:tc>
          <w:tcPr>
            <w:tcW w:w="5750" w:type="dxa"/>
          </w:tcPr>
          <w:p w14:paraId="3D97CC21" w14:textId="7F65B546" w:rsidR="00773BE2" w:rsidRDefault="00773BE2" w:rsidP="00C11A06">
            <w:r>
              <w:t xml:space="preserve">The Oregon State Treasury, which is comprised of </w:t>
            </w:r>
            <w:proofErr w:type="gramStart"/>
            <w:r>
              <w:t>the staff</w:t>
            </w:r>
            <w:proofErr w:type="gramEnd"/>
            <w:r>
              <w:t xml:space="preserve"> carrying out the duties and obligations of the Oregon State Treasurer under ORS 178.050. </w:t>
            </w:r>
          </w:p>
        </w:tc>
      </w:tr>
      <w:tr w:rsidR="00773BE2" w14:paraId="01AC95BF" w14:textId="77777777" w:rsidTr="00773BE2">
        <w:trPr>
          <w:trHeight w:val="20"/>
        </w:trPr>
        <w:tc>
          <w:tcPr>
            <w:tcW w:w="1800" w:type="dxa"/>
          </w:tcPr>
          <w:p w14:paraId="36DE1E32" w14:textId="7BE82A06" w:rsidR="00773BE2" w:rsidRPr="00773BE2" w:rsidRDefault="00773BE2" w:rsidP="00C11A06">
            <w:pPr>
              <w:rPr>
                <w:rFonts w:ascii="Arial" w:hAnsi="Arial" w:cs="Arial"/>
                <w:b/>
                <w:color w:val="003C61"/>
                <w:sz w:val="20"/>
                <w:szCs w:val="20"/>
              </w:rPr>
            </w:pPr>
            <w:r>
              <w:br w:type="page"/>
            </w:r>
            <w:r w:rsidRPr="00773BE2">
              <w:rPr>
                <w:rFonts w:ascii="Arial" w:hAnsi="Arial" w:cs="Arial"/>
                <w:b/>
                <w:color w:val="003C61"/>
                <w:sz w:val="20"/>
                <w:szCs w:val="20"/>
              </w:rPr>
              <w:t xml:space="preserve">You or </w:t>
            </w:r>
            <w:proofErr w:type="gramStart"/>
            <w:r w:rsidRPr="00773BE2">
              <w:rPr>
                <w:rFonts w:ascii="Arial" w:hAnsi="Arial" w:cs="Arial"/>
                <w:b/>
                <w:color w:val="003C61"/>
                <w:sz w:val="20"/>
                <w:szCs w:val="20"/>
              </w:rPr>
              <w:t>Your</w:t>
            </w:r>
            <w:proofErr w:type="gramEnd"/>
          </w:p>
        </w:tc>
        <w:tc>
          <w:tcPr>
            <w:tcW w:w="5750" w:type="dxa"/>
          </w:tcPr>
          <w:p w14:paraId="698DD837" w14:textId="7A02F3B0" w:rsidR="00773BE2" w:rsidRDefault="00773BE2" w:rsidP="00A938CA">
            <w:r>
              <w:t xml:space="preserve">The person who is considering submitting a Proposal under </w:t>
            </w:r>
            <w:r w:rsidR="00A938CA">
              <w:t>the</w:t>
            </w:r>
            <w:r>
              <w:t xml:space="preserve"> Request. </w:t>
            </w:r>
          </w:p>
        </w:tc>
      </w:tr>
    </w:tbl>
    <w:p w14:paraId="70566DF8" w14:textId="77777777" w:rsidR="00A5336F" w:rsidRPr="00662CC8" w:rsidRDefault="00A5336F" w:rsidP="00A5336F"/>
    <w:sectPr w:rsidR="00A5336F" w:rsidRPr="00662CC8" w:rsidSect="00662CC8">
      <w:footerReference w:type="default" r:id="rId25"/>
      <w:footerReference w:type="first" r:id="rId26"/>
      <w:pgSz w:w="12240" w:h="15840"/>
      <w:pgMar w:top="1440" w:right="1440" w:bottom="1440" w:left="3240" w:header="432"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7E145" w14:textId="77777777" w:rsidR="005433D4" w:rsidRDefault="005433D4" w:rsidP="00CA5975">
      <w:pPr>
        <w:spacing w:line="240" w:lineRule="auto"/>
      </w:pPr>
      <w:r>
        <w:separator/>
      </w:r>
    </w:p>
    <w:p w14:paraId="54F9E9A2" w14:textId="77777777" w:rsidR="005433D4" w:rsidRDefault="005433D4"/>
  </w:endnote>
  <w:endnote w:type="continuationSeparator" w:id="0">
    <w:p w14:paraId="0D1F0C44" w14:textId="77777777" w:rsidR="005433D4" w:rsidRDefault="005433D4" w:rsidP="00CA5975">
      <w:pPr>
        <w:spacing w:line="240" w:lineRule="auto"/>
      </w:pPr>
      <w:r>
        <w:continuationSeparator/>
      </w:r>
    </w:p>
    <w:p w14:paraId="7B264592" w14:textId="77777777" w:rsidR="005433D4" w:rsidRDefault="00543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C152" w14:textId="28B9F1C6"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w:t>
    </w:r>
    <w:r w:rsidRPr="00CA5975">
      <w:rPr>
        <w:rStyle w:val="PageNumber"/>
        <w:rFonts w:ascii="Arial" w:hAnsi="Arial" w:cs="Arial"/>
        <w:sz w:val="18"/>
        <w:szCs w:val="18"/>
      </w:rPr>
      <w:fldChar w:fldCharType="end"/>
    </w:r>
  </w:p>
  <w:p w14:paraId="2230B1D4" w14:textId="797C3F63" w:rsidR="00A057CB" w:rsidRDefault="11CB271A" w:rsidP="008E3A09">
    <w:pPr>
      <w:pStyle w:val="CoverText"/>
    </w:pPr>
    <w:r>
      <w:t>170-4506-26</w:t>
    </w:r>
  </w:p>
  <w:p w14:paraId="2AC37AEA" w14:textId="436A3D0A" w:rsidR="003A7872" w:rsidRDefault="003A7872" w:rsidP="008E3A09">
    <w:pPr>
      <w:pStyle w:val="CoverText"/>
    </w:pPr>
    <w:r>
      <w:t>DOJ Approved 1/22/19</w:t>
    </w:r>
  </w:p>
  <w:p w14:paraId="39263332" w14:textId="77777777" w:rsidR="003A7872" w:rsidRDefault="003A7872" w:rsidP="008E3A09">
    <w:pPr>
      <w:pStyle w:val="CoverText"/>
    </w:pPr>
  </w:p>
  <w:p w14:paraId="0986D950" w14:textId="77777777" w:rsidR="003A7872" w:rsidRDefault="003A7872" w:rsidP="008E3A09">
    <w:pPr>
      <w:pStyle w:val="CoverText"/>
    </w:pPr>
  </w:p>
  <w:p w14:paraId="154B84DE" w14:textId="77777777" w:rsidR="003A7872" w:rsidRPr="00CA5975" w:rsidRDefault="003A7872" w:rsidP="008E3A09">
    <w:pPr>
      <w:pStyle w:val="CoverText"/>
    </w:pPr>
  </w:p>
  <w:p w14:paraId="0D34F1F9" w14:textId="77777777" w:rsidR="003A7872" w:rsidRDefault="003A78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490F" w14:textId="28F37CEB" w:rsidR="003A7872" w:rsidRDefault="00DE351F" w:rsidP="00CA5975">
    <w:pPr>
      <w:pStyle w:val="Footer"/>
      <w:ind w:left="-3240"/>
    </w:pPr>
    <w:r>
      <w:rPr>
        <w:noProof/>
      </w:rPr>
      <w:drawing>
        <wp:anchor distT="0" distB="0" distL="114300" distR="114300" simplePos="0" relativeHeight="251658240" behindDoc="1" locked="0" layoutInCell="1" allowOverlap="1" wp14:anchorId="200C1D4A" wp14:editId="543D6FD8">
          <wp:simplePos x="0" y="0"/>
          <wp:positionH relativeFrom="page">
            <wp:align>left</wp:align>
          </wp:positionH>
          <wp:positionV relativeFrom="paragraph">
            <wp:posOffset>-1174750</wp:posOffset>
          </wp:positionV>
          <wp:extent cx="7816850" cy="1359535"/>
          <wp:effectExtent l="0" t="0" r="0" b="0"/>
          <wp:wrapNone/>
          <wp:docPr id="1232398587" name="Picture 1232398587"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816850" cy="1359535"/>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42D6" w14:textId="5D22AFA9"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6</w:t>
    </w:r>
    <w:r w:rsidRPr="00CA5975">
      <w:rPr>
        <w:rStyle w:val="PageNumber"/>
        <w:rFonts w:ascii="Arial" w:hAnsi="Arial" w:cs="Arial"/>
        <w:sz w:val="18"/>
        <w:szCs w:val="18"/>
      </w:rPr>
      <w:fldChar w:fldCharType="end"/>
    </w:r>
  </w:p>
  <w:p w14:paraId="4106CD4E" w14:textId="49AB36D6" w:rsidR="003A7872" w:rsidRDefault="11CB271A" w:rsidP="008E3A09">
    <w:pPr>
      <w:pStyle w:val="CoverText"/>
    </w:pPr>
    <w:r>
      <w:t>170-4506-26</w:t>
    </w:r>
  </w:p>
  <w:p w14:paraId="3CFF00B4" w14:textId="1303FB98" w:rsidR="003A7872" w:rsidRDefault="003A7872" w:rsidP="008E3A09">
    <w:pPr>
      <w:pStyle w:val="CoverText"/>
    </w:pPr>
    <w:r>
      <w:t>DOJ Approved: 1/22/2019</w:t>
    </w:r>
  </w:p>
  <w:p w14:paraId="1DCACB4A" w14:textId="77777777" w:rsidR="003A7872" w:rsidRDefault="003A7872" w:rsidP="008E3A09">
    <w:pPr>
      <w:pStyle w:val="CoverText"/>
    </w:pPr>
  </w:p>
  <w:p w14:paraId="07E59DD1" w14:textId="77777777" w:rsidR="003A7872" w:rsidRPr="00CA5975" w:rsidRDefault="003A7872" w:rsidP="008E3A09">
    <w:pPr>
      <w:pStyle w:val="CoverText"/>
    </w:pPr>
  </w:p>
  <w:p w14:paraId="443A5B3B" w14:textId="312C622D" w:rsidR="003A7872" w:rsidRDefault="003A7872" w:rsidP="00662C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F84BE" w14:textId="6268D921"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22</w:t>
    </w:r>
    <w:r w:rsidRPr="00CA5975">
      <w:rPr>
        <w:rStyle w:val="PageNumber"/>
        <w:rFonts w:ascii="Arial" w:hAnsi="Arial" w:cs="Arial"/>
        <w:sz w:val="18"/>
        <w:szCs w:val="18"/>
      </w:rPr>
      <w:fldChar w:fldCharType="end"/>
    </w:r>
  </w:p>
  <w:p w14:paraId="2DF42DEA" w14:textId="4353A8EC" w:rsidR="003A7872" w:rsidRDefault="11CB271A" w:rsidP="008E3A09">
    <w:pPr>
      <w:pStyle w:val="CoverText"/>
    </w:pPr>
    <w:r>
      <w:t>170-4506-26</w:t>
    </w:r>
  </w:p>
  <w:p w14:paraId="0B922907" w14:textId="0817EF42" w:rsidR="003A7872" w:rsidRDefault="003A7872" w:rsidP="008E3A09">
    <w:pPr>
      <w:pStyle w:val="CoverText"/>
    </w:pPr>
    <w:r>
      <w:t>DOJ Approved: 1/22/2019</w:t>
    </w:r>
  </w:p>
  <w:p w14:paraId="013C9BCF" w14:textId="77777777" w:rsidR="003A7872" w:rsidRDefault="003A7872" w:rsidP="008E3A09">
    <w:pPr>
      <w:pStyle w:val="CoverText"/>
    </w:pPr>
  </w:p>
  <w:p w14:paraId="0D31F266" w14:textId="77777777" w:rsidR="003A7872" w:rsidRPr="00CA5975" w:rsidRDefault="003A7872" w:rsidP="008E3A09">
    <w:pPr>
      <w:pStyle w:val="CoverText"/>
    </w:pPr>
  </w:p>
  <w:p w14:paraId="502CEE40" w14:textId="77777777" w:rsidR="003A7872" w:rsidRDefault="003A787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5516D" w14:textId="3682C575" w:rsidR="003A7872" w:rsidRPr="00CA5975" w:rsidRDefault="003A7872" w:rsidP="00662CC8">
    <w:pPr>
      <w:pStyle w:val="Footer"/>
      <w:pBdr>
        <w:top w:val="single" w:sz="4" w:space="2" w:color="003C61"/>
      </w:pBdr>
      <w:tabs>
        <w:tab w:val="clear" w:pos="4680"/>
      </w:tabs>
      <w:rPr>
        <w:rStyle w:val="PageNumber"/>
        <w:rFonts w:ascii="Arial" w:hAnsi="Arial" w:cs="Arial"/>
        <w:sz w:val="18"/>
        <w:szCs w:val="18"/>
      </w:rPr>
    </w:pPr>
    <w:r w:rsidRPr="00CA5975">
      <w:rPr>
        <w:rFonts w:ascii="Arial" w:hAnsi="Arial" w:cs="Arial"/>
        <w:b/>
        <w:color w:val="003C61"/>
        <w:sz w:val="18"/>
        <w:szCs w:val="18"/>
      </w:rPr>
      <w:t>Oregon</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State</w:t>
    </w:r>
    <w:r w:rsidRPr="00CA5975">
      <w:rPr>
        <w:rFonts w:ascii="Arial" w:hAnsi="Arial" w:cs="Arial"/>
        <w:b/>
        <w:color w:val="003C61"/>
        <w:spacing w:val="-1"/>
        <w:sz w:val="18"/>
        <w:szCs w:val="18"/>
      </w:rPr>
      <w:t xml:space="preserve"> </w:t>
    </w:r>
    <w:r w:rsidRPr="00CA5975">
      <w:rPr>
        <w:rFonts w:ascii="Arial" w:hAnsi="Arial" w:cs="Arial"/>
        <w:b/>
        <w:color w:val="003C61"/>
        <w:sz w:val="18"/>
        <w:szCs w:val="18"/>
      </w:rPr>
      <w:t>Treasury</w:t>
    </w:r>
    <w:r w:rsidRPr="00CA5975">
      <w:rPr>
        <w:rFonts w:ascii="Arial" w:hAnsi="Arial" w:cs="Arial"/>
        <w:b/>
        <w:sz w:val="18"/>
        <w:szCs w:val="18"/>
      </w:rPr>
      <w:tab/>
    </w:r>
    <w:r w:rsidRPr="00CA5975">
      <w:rPr>
        <w:rStyle w:val="PageNumber"/>
        <w:rFonts w:ascii="Arial" w:hAnsi="Arial" w:cs="Arial"/>
        <w:sz w:val="18"/>
        <w:szCs w:val="18"/>
      </w:rPr>
      <w:fldChar w:fldCharType="begin"/>
    </w:r>
    <w:r w:rsidRPr="00CA5975">
      <w:rPr>
        <w:rStyle w:val="PageNumber"/>
        <w:rFonts w:ascii="Arial" w:hAnsi="Arial" w:cs="Arial"/>
        <w:sz w:val="18"/>
        <w:szCs w:val="18"/>
      </w:rPr>
      <w:instrText xml:space="preserve">PAGE  </w:instrText>
    </w:r>
    <w:r w:rsidRPr="00CA5975">
      <w:rPr>
        <w:rStyle w:val="PageNumber"/>
        <w:rFonts w:ascii="Arial" w:hAnsi="Arial" w:cs="Arial"/>
        <w:sz w:val="18"/>
        <w:szCs w:val="18"/>
      </w:rPr>
      <w:fldChar w:fldCharType="separate"/>
    </w:r>
    <w:r>
      <w:rPr>
        <w:rStyle w:val="PageNumber"/>
        <w:rFonts w:ascii="Arial" w:hAnsi="Arial" w:cs="Arial"/>
        <w:noProof/>
        <w:sz w:val="18"/>
        <w:szCs w:val="18"/>
      </w:rPr>
      <w:t>7</w:t>
    </w:r>
    <w:r w:rsidRPr="00CA5975">
      <w:rPr>
        <w:rStyle w:val="PageNumber"/>
        <w:rFonts w:ascii="Arial" w:hAnsi="Arial" w:cs="Arial"/>
        <w:sz w:val="18"/>
        <w:szCs w:val="18"/>
      </w:rPr>
      <w:fldChar w:fldCharType="end"/>
    </w:r>
  </w:p>
  <w:p w14:paraId="56E17D6A" w14:textId="135673FB" w:rsidR="003A7872" w:rsidRDefault="003A7872" w:rsidP="008E3A09">
    <w:pPr>
      <w:pStyle w:val="CoverText"/>
    </w:pPr>
    <w:r w:rsidRPr="00CA5975">
      <w:t>170</w:t>
    </w:r>
    <w:r w:rsidR="004A1902">
      <w:t>-4506-26</w:t>
    </w:r>
  </w:p>
  <w:p w14:paraId="23953BE7" w14:textId="600E70A0" w:rsidR="003A7872" w:rsidRDefault="003A7872" w:rsidP="008E3A09">
    <w:pPr>
      <w:pStyle w:val="CoverText"/>
    </w:pPr>
    <w:r>
      <w:t>DOJ Approved: 1/22/2019</w:t>
    </w:r>
  </w:p>
  <w:p w14:paraId="2F27D214" w14:textId="77777777" w:rsidR="003A7872" w:rsidRDefault="003A7872" w:rsidP="008E3A09">
    <w:pPr>
      <w:pStyle w:val="CoverText"/>
    </w:pPr>
  </w:p>
  <w:p w14:paraId="25B315D8" w14:textId="77777777" w:rsidR="003A7872" w:rsidRPr="00CA5975" w:rsidRDefault="003A7872" w:rsidP="008E3A09">
    <w:pPr>
      <w:pStyle w:val="CoverText"/>
    </w:pPr>
  </w:p>
  <w:p w14:paraId="311C88C7" w14:textId="4EE9FC3E" w:rsidR="003A7872" w:rsidRDefault="003A7872" w:rsidP="00662C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81B73" w14:textId="77777777" w:rsidR="005433D4" w:rsidRDefault="005433D4" w:rsidP="00CA5975">
      <w:pPr>
        <w:spacing w:line="240" w:lineRule="auto"/>
      </w:pPr>
      <w:r>
        <w:separator/>
      </w:r>
    </w:p>
    <w:p w14:paraId="6DF1C8AA" w14:textId="77777777" w:rsidR="005433D4" w:rsidRDefault="005433D4"/>
  </w:footnote>
  <w:footnote w:type="continuationSeparator" w:id="0">
    <w:p w14:paraId="39D369C9" w14:textId="77777777" w:rsidR="005433D4" w:rsidRDefault="005433D4" w:rsidP="00CA5975">
      <w:pPr>
        <w:spacing w:line="240" w:lineRule="auto"/>
      </w:pPr>
      <w:r>
        <w:continuationSeparator/>
      </w:r>
    </w:p>
    <w:p w14:paraId="7E8E26FF" w14:textId="77777777" w:rsidR="005433D4" w:rsidRDefault="005433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2D548" w14:textId="5F1E7D82" w:rsidR="003A7872" w:rsidRDefault="003A7872" w:rsidP="00CA5975">
    <w:pPr>
      <w:pStyle w:val="Header"/>
      <w:ind w:left="-3240"/>
    </w:pPr>
  </w:p>
  <w:p w14:paraId="142CE501" w14:textId="32A34A18" w:rsidR="003A7872" w:rsidRDefault="003A7872" w:rsidP="00662CC8">
    <w:pPr>
      <w:ind w:left="-3240"/>
    </w:pPr>
    <w:r>
      <w:rPr>
        <w:noProof/>
        <w:sz w:val="20"/>
        <w:lang w:bidi="ar-SA"/>
      </w:rPr>
      <w:drawing>
        <wp:inline distT="0" distB="0" distL="0" distR="0" wp14:anchorId="3D5E4366" wp14:editId="01B9AA68">
          <wp:extent cx="2337435" cy="1391177"/>
          <wp:effectExtent l="0" t="0" r="0" b="0"/>
          <wp:docPr id="24" name="Picture 24"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2554" cy="145969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DA7D" w14:textId="6D9D05F1" w:rsidR="003A7872" w:rsidRDefault="003A7872" w:rsidP="00CA5975">
    <w:pPr>
      <w:pStyle w:val="Header"/>
      <w:ind w:left="-3240"/>
    </w:pPr>
    <w:r>
      <w:rPr>
        <w:noProof/>
        <w:sz w:val="20"/>
        <w:lang w:bidi="ar-SA"/>
      </w:rPr>
      <w:drawing>
        <wp:inline distT="0" distB="0" distL="0" distR="0" wp14:anchorId="3612A23D" wp14:editId="0FB11C4C">
          <wp:extent cx="2304288" cy="1371449"/>
          <wp:effectExtent l="0" t="0" r="0" b="0"/>
          <wp:docPr id="28" name="Picture 28"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6CB30" w14:textId="6982DF8F" w:rsidR="003A7872" w:rsidRDefault="003A7872" w:rsidP="00662CC8">
    <w:pPr>
      <w:pStyle w:val="Header"/>
      <w:ind w:left="-3240"/>
    </w:pPr>
    <w:r>
      <w:rPr>
        <w:noProof/>
        <w:sz w:val="20"/>
        <w:lang w:bidi="ar-SA"/>
      </w:rPr>
      <w:drawing>
        <wp:inline distT="0" distB="0" distL="0" distR="0" wp14:anchorId="0EDB586B" wp14:editId="694CC634">
          <wp:extent cx="2304288" cy="1371449"/>
          <wp:effectExtent l="0" t="0" r="0" b="0"/>
          <wp:docPr id="237694026" name="Picture 237694026"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08C35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AD6EA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A78C557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45AE06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E5E743A"/>
    <w:lvl w:ilvl="0">
      <w:start w:val="1"/>
      <w:numFmt w:val="upperLetter"/>
      <w:pStyle w:val="ListNumber2"/>
      <w:lvlText w:val="%1."/>
      <w:lvlJc w:val="left"/>
      <w:pPr>
        <w:ind w:left="0" w:hanging="504"/>
      </w:pPr>
    </w:lvl>
  </w:abstractNum>
  <w:abstractNum w:abstractNumId="5" w15:restartNumberingAfterBreak="0">
    <w:nsid w:val="FFFFFF80"/>
    <w:multiLevelType w:val="singleLevel"/>
    <w:tmpl w:val="EB56D73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8A823998"/>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D63EB3B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E6CA19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A206639E"/>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AAD07F8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52D118"/>
    <w:multiLevelType w:val="hybridMultilevel"/>
    <w:tmpl w:val="FBDA9050"/>
    <w:lvl w:ilvl="0" w:tplc="D8525126">
      <w:start w:val="1"/>
      <w:numFmt w:val="lowerLetter"/>
      <w:lvlText w:val="%1."/>
      <w:lvlJc w:val="left"/>
      <w:pPr>
        <w:ind w:left="720" w:hanging="360"/>
      </w:pPr>
    </w:lvl>
    <w:lvl w:ilvl="1" w:tplc="8EE68B90">
      <w:start w:val="1"/>
      <w:numFmt w:val="lowerLetter"/>
      <w:lvlText w:val="%2."/>
      <w:lvlJc w:val="left"/>
      <w:pPr>
        <w:ind w:left="1440" w:hanging="360"/>
      </w:pPr>
    </w:lvl>
    <w:lvl w:ilvl="2" w:tplc="90EAC2B8">
      <w:start w:val="1"/>
      <w:numFmt w:val="lowerRoman"/>
      <w:lvlText w:val="%3."/>
      <w:lvlJc w:val="right"/>
      <w:pPr>
        <w:ind w:left="2160" w:hanging="180"/>
      </w:pPr>
    </w:lvl>
    <w:lvl w:ilvl="3" w:tplc="953C854A">
      <w:start w:val="1"/>
      <w:numFmt w:val="decimal"/>
      <w:lvlText w:val="%4."/>
      <w:lvlJc w:val="left"/>
      <w:pPr>
        <w:ind w:left="2880" w:hanging="360"/>
      </w:pPr>
    </w:lvl>
    <w:lvl w:ilvl="4" w:tplc="F3905DF4">
      <w:start w:val="1"/>
      <w:numFmt w:val="lowerLetter"/>
      <w:lvlText w:val="%5."/>
      <w:lvlJc w:val="left"/>
      <w:pPr>
        <w:ind w:left="3600" w:hanging="360"/>
      </w:pPr>
    </w:lvl>
    <w:lvl w:ilvl="5" w:tplc="BCE0583E">
      <w:start w:val="1"/>
      <w:numFmt w:val="lowerRoman"/>
      <w:lvlText w:val="%6."/>
      <w:lvlJc w:val="right"/>
      <w:pPr>
        <w:ind w:left="4320" w:hanging="180"/>
      </w:pPr>
    </w:lvl>
    <w:lvl w:ilvl="6" w:tplc="C4A462B6">
      <w:start w:val="1"/>
      <w:numFmt w:val="decimal"/>
      <w:lvlText w:val="%7."/>
      <w:lvlJc w:val="left"/>
      <w:pPr>
        <w:ind w:left="5040" w:hanging="360"/>
      </w:pPr>
    </w:lvl>
    <w:lvl w:ilvl="7" w:tplc="6EDEDDD8">
      <w:start w:val="1"/>
      <w:numFmt w:val="lowerLetter"/>
      <w:lvlText w:val="%8."/>
      <w:lvlJc w:val="left"/>
      <w:pPr>
        <w:ind w:left="5760" w:hanging="360"/>
      </w:pPr>
    </w:lvl>
    <w:lvl w:ilvl="8" w:tplc="66E016B8">
      <w:start w:val="1"/>
      <w:numFmt w:val="lowerRoman"/>
      <w:lvlText w:val="%9."/>
      <w:lvlJc w:val="right"/>
      <w:pPr>
        <w:ind w:left="6480" w:hanging="180"/>
      </w:pPr>
    </w:lvl>
  </w:abstractNum>
  <w:abstractNum w:abstractNumId="12" w15:restartNumberingAfterBreak="0">
    <w:nsid w:val="03F45A4F"/>
    <w:multiLevelType w:val="hybridMultilevel"/>
    <w:tmpl w:val="8A30DF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565BDF"/>
    <w:multiLevelType w:val="hybridMultilevel"/>
    <w:tmpl w:val="91CCECEC"/>
    <w:lvl w:ilvl="0" w:tplc="A338492E">
      <w:start w:val="1"/>
      <w:numFmt w:val="decimal"/>
      <w:lvlText w:val="%1."/>
      <w:lvlJc w:val="left"/>
      <w:pPr>
        <w:ind w:left="720" w:hanging="360"/>
      </w:pPr>
    </w:lvl>
    <w:lvl w:ilvl="1" w:tplc="FF6A4A24">
      <w:start w:val="1"/>
      <w:numFmt w:val="decimal"/>
      <w:lvlText w:val="%2."/>
      <w:lvlJc w:val="left"/>
      <w:pPr>
        <w:ind w:left="720" w:hanging="360"/>
      </w:pPr>
    </w:lvl>
    <w:lvl w:ilvl="2" w:tplc="CBF2AE98">
      <w:start w:val="1"/>
      <w:numFmt w:val="decimal"/>
      <w:lvlText w:val="%3."/>
      <w:lvlJc w:val="left"/>
      <w:pPr>
        <w:ind w:left="720" w:hanging="360"/>
      </w:pPr>
    </w:lvl>
    <w:lvl w:ilvl="3" w:tplc="6B8EA8E2">
      <w:start w:val="1"/>
      <w:numFmt w:val="decimal"/>
      <w:lvlText w:val="%4."/>
      <w:lvlJc w:val="left"/>
      <w:pPr>
        <w:ind w:left="720" w:hanging="360"/>
      </w:pPr>
    </w:lvl>
    <w:lvl w:ilvl="4" w:tplc="77124EB6">
      <w:start w:val="1"/>
      <w:numFmt w:val="decimal"/>
      <w:lvlText w:val="%5."/>
      <w:lvlJc w:val="left"/>
      <w:pPr>
        <w:ind w:left="720" w:hanging="360"/>
      </w:pPr>
    </w:lvl>
    <w:lvl w:ilvl="5" w:tplc="EC7CD2B0">
      <w:start w:val="1"/>
      <w:numFmt w:val="decimal"/>
      <w:lvlText w:val="%6."/>
      <w:lvlJc w:val="left"/>
      <w:pPr>
        <w:ind w:left="720" w:hanging="360"/>
      </w:pPr>
    </w:lvl>
    <w:lvl w:ilvl="6" w:tplc="5C1AEB2E">
      <w:start w:val="1"/>
      <w:numFmt w:val="decimal"/>
      <w:lvlText w:val="%7."/>
      <w:lvlJc w:val="left"/>
      <w:pPr>
        <w:ind w:left="720" w:hanging="360"/>
      </w:pPr>
    </w:lvl>
    <w:lvl w:ilvl="7" w:tplc="F1EE00A8">
      <w:start w:val="1"/>
      <w:numFmt w:val="decimal"/>
      <w:lvlText w:val="%8."/>
      <w:lvlJc w:val="left"/>
      <w:pPr>
        <w:ind w:left="720" w:hanging="360"/>
      </w:pPr>
    </w:lvl>
    <w:lvl w:ilvl="8" w:tplc="A65818AC">
      <w:start w:val="1"/>
      <w:numFmt w:val="decimal"/>
      <w:lvlText w:val="%9."/>
      <w:lvlJc w:val="left"/>
      <w:pPr>
        <w:ind w:left="720" w:hanging="360"/>
      </w:pPr>
    </w:lvl>
  </w:abstractNum>
  <w:abstractNum w:abstractNumId="14" w15:restartNumberingAfterBreak="0">
    <w:nsid w:val="125C06B9"/>
    <w:multiLevelType w:val="hybridMultilevel"/>
    <w:tmpl w:val="2DF68F1C"/>
    <w:lvl w:ilvl="0" w:tplc="0A7C9CAC">
      <w:numFmt w:val="bullet"/>
      <w:lvlText w:val="•"/>
      <w:lvlJc w:val="left"/>
      <w:pPr>
        <w:ind w:left="1080" w:hanging="360"/>
      </w:pPr>
      <w:rPr>
        <w:rFonts w:ascii="Segoe UI" w:eastAsia="Georgia" w:hAnsi="Segoe UI"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29500B2"/>
    <w:multiLevelType w:val="hybridMultilevel"/>
    <w:tmpl w:val="CB26F01E"/>
    <w:lvl w:ilvl="0" w:tplc="0A7C9CAC">
      <w:numFmt w:val="bullet"/>
      <w:lvlText w:val="•"/>
      <w:lvlJc w:val="left"/>
      <w:pPr>
        <w:ind w:left="720" w:hanging="360"/>
      </w:pPr>
      <w:rPr>
        <w:rFonts w:ascii="Segoe UI" w:eastAsia="Georg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87DE2"/>
    <w:multiLevelType w:val="hybridMultilevel"/>
    <w:tmpl w:val="53E85A4C"/>
    <w:lvl w:ilvl="0" w:tplc="0A7C9CAC">
      <w:numFmt w:val="bullet"/>
      <w:lvlText w:val="•"/>
      <w:lvlJc w:val="left"/>
      <w:pPr>
        <w:ind w:left="720" w:hanging="360"/>
      </w:pPr>
      <w:rPr>
        <w:rFonts w:ascii="Segoe UI" w:eastAsia="Georg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3400E4"/>
    <w:multiLevelType w:val="hybridMultilevel"/>
    <w:tmpl w:val="7EC6D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70B65"/>
    <w:multiLevelType w:val="multilevel"/>
    <w:tmpl w:val="B54821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7319A4"/>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0" w15:restartNumberingAfterBreak="0">
    <w:nsid w:val="337266DD"/>
    <w:multiLevelType w:val="hybridMultilevel"/>
    <w:tmpl w:val="CD5CFCE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21" w15:restartNumberingAfterBreak="0">
    <w:nsid w:val="39DB4416"/>
    <w:multiLevelType w:val="hybridMultilevel"/>
    <w:tmpl w:val="9A30CACA"/>
    <w:lvl w:ilvl="0" w:tplc="0A7C9CAC">
      <w:numFmt w:val="bullet"/>
      <w:lvlText w:val="•"/>
      <w:lvlJc w:val="left"/>
      <w:pPr>
        <w:ind w:left="720" w:hanging="360"/>
      </w:pPr>
      <w:rPr>
        <w:rFonts w:ascii="Segoe UI" w:eastAsia="Georg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28F3"/>
    <w:multiLevelType w:val="hybridMultilevel"/>
    <w:tmpl w:val="79C05F3A"/>
    <w:lvl w:ilvl="0" w:tplc="0A7C9CAC">
      <w:numFmt w:val="bullet"/>
      <w:lvlText w:val="•"/>
      <w:lvlJc w:val="left"/>
      <w:pPr>
        <w:ind w:left="720" w:hanging="360"/>
      </w:pPr>
      <w:rPr>
        <w:rFonts w:ascii="Segoe UI" w:eastAsia="Georg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66D83"/>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4" w15:restartNumberingAfterBreak="0">
    <w:nsid w:val="48FE6CE8"/>
    <w:multiLevelType w:val="hybridMultilevel"/>
    <w:tmpl w:val="BA96BD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CA09B0B"/>
    <w:multiLevelType w:val="hybridMultilevel"/>
    <w:tmpl w:val="5CDE45E4"/>
    <w:lvl w:ilvl="0" w:tplc="94FE4FA8">
      <w:start w:val="1"/>
      <w:numFmt w:val="bullet"/>
      <w:lvlText w:val="·"/>
      <w:lvlJc w:val="left"/>
      <w:pPr>
        <w:ind w:left="720" w:hanging="360"/>
      </w:pPr>
      <w:rPr>
        <w:rFonts w:ascii="Symbol" w:hAnsi="Symbol" w:hint="default"/>
      </w:rPr>
    </w:lvl>
    <w:lvl w:ilvl="1" w:tplc="48F2BC5A">
      <w:start w:val="1"/>
      <w:numFmt w:val="bullet"/>
      <w:lvlText w:val="o"/>
      <w:lvlJc w:val="left"/>
      <w:pPr>
        <w:ind w:left="1440" w:hanging="360"/>
      </w:pPr>
      <w:rPr>
        <w:rFonts w:ascii="Courier New" w:hAnsi="Courier New" w:hint="default"/>
      </w:rPr>
    </w:lvl>
    <w:lvl w:ilvl="2" w:tplc="3A02CA92">
      <w:start w:val="1"/>
      <w:numFmt w:val="bullet"/>
      <w:lvlText w:val=""/>
      <w:lvlJc w:val="left"/>
      <w:pPr>
        <w:ind w:left="2160" w:hanging="360"/>
      </w:pPr>
      <w:rPr>
        <w:rFonts w:ascii="Wingdings" w:hAnsi="Wingdings" w:hint="default"/>
      </w:rPr>
    </w:lvl>
    <w:lvl w:ilvl="3" w:tplc="E92A9734">
      <w:start w:val="1"/>
      <w:numFmt w:val="bullet"/>
      <w:lvlText w:val=""/>
      <w:lvlJc w:val="left"/>
      <w:pPr>
        <w:ind w:left="2880" w:hanging="360"/>
      </w:pPr>
      <w:rPr>
        <w:rFonts w:ascii="Symbol" w:hAnsi="Symbol" w:hint="default"/>
      </w:rPr>
    </w:lvl>
    <w:lvl w:ilvl="4" w:tplc="3468DDBE">
      <w:start w:val="1"/>
      <w:numFmt w:val="bullet"/>
      <w:lvlText w:val="o"/>
      <w:lvlJc w:val="left"/>
      <w:pPr>
        <w:ind w:left="3600" w:hanging="360"/>
      </w:pPr>
      <w:rPr>
        <w:rFonts w:ascii="Courier New" w:hAnsi="Courier New" w:hint="default"/>
      </w:rPr>
    </w:lvl>
    <w:lvl w:ilvl="5" w:tplc="576A13A2">
      <w:start w:val="1"/>
      <w:numFmt w:val="bullet"/>
      <w:lvlText w:val=""/>
      <w:lvlJc w:val="left"/>
      <w:pPr>
        <w:ind w:left="4320" w:hanging="360"/>
      </w:pPr>
      <w:rPr>
        <w:rFonts w:ascii="Wingdings" w:hAnsi="Wingdings" w:hint="default"/>
      </w:rPr>
    </w:lvl>
    <w:lvl w:ilvl="6" w:tplc="AFC21136">
      <w:start w:val="1"/>
      <w:numFmt w:val="bullet"/>
      <w:lvlText w:val=""/>
      <w:lvlJc w:val="left"/>
      <w:pPr>
        <w:ind w:left="5040" w:hanging="360"/>
      </w:pPr>
      <w:rPr>
        <w:rFonts w:ascii="Symbol" w:hAnsi="Symbol" w:hint="default"/>
      </w:rPr>
    </w:lvl>
    <w:lvl w:ilvl="7" w:tplc="B052CBE2">
      <w:start w:val="1"/>
      <w:numFmt w:val="bullet"/>
      <w:lvlText w:val="o"/>
      <w:lvlJc w:val="left"/>
      <w:pPr>
        <w:ind w:left="5760" w:hanging="360"/>
      </w:pPr>
      <w:rPr>
        <w:rFonts w:ascii="Courier New" w:hAnsi="Courier New" w:hint="default"/>
      </w:rPr>
    </w:lvl>
    <w:lvl w:ilvl="8" w:tplc="15863A7E">
      <w:start w:val="1"/>
      <w:numFmt w:val="bullet"/>
      <w:lvlText w:val=""/>
      <w:lvlJc w:val="left"/>
      <w:pPr>
        <w:ind w:left="6480" w:hanging="360"/>
      </w:pPr>
      <w:rPr>
        <w:rFonts w:ascii="Wingdings" w:hAnsi="Wingdings" w:hint="default"/>
      </w:rPr>
    </w:lvl>
  </w:abstractNum>
  <w:abstractNum w:abstractNumId="26" w15:restartNumberingAfterBreak="0">
    <w:nsid w:val="4EED0EAB"/>
    <w:multiLevelType w:val="hybridMultilevel"/>
    <w:tmpl w:val="B38CAE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1854BE"/>
    <w:multiLevelType w:val="hybridMultilevel"/>
    <w:tmpl w:val="7608710E"/>
    <w:lvl w:ilvl="0" w:tplc="0A7C9CAC">
      <w:numFmt w:val="bullet"/>
      <w:lvlText w:val="•"/>
      <w:lvlJc w:val="left"/>
      <w:pPr>
        <w:ind w:left="720" w:hanging="360"/>
      </w:pPr>
      <w:rPr>
        <w:rFonts w:ascii="Segoe UI" w:eastAsia="Georg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F901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147EB2"/>
    <w:multiLevelType w:val="hybridMultilevel"/>
    <w:tmpl w:val="B5FC0CE6"/>
    <w:lvl w:ilvl="0" w:tplc="9AA09A58">
      <w:start w:val="1"/>
      <w:numFmt w:val="lowerLetter"/>
      <w:lvlText w:val="%1."/>
      <w:lvlJc w:val="left"/>
      <w:pPr>
        <w:ind w:left="1376" w:hanging="360"/>
      </w:pPr>
      <w:rPr>
        <w:rFonts w:hint="default"/>
      </w:rPr>
    </w:lvl>
    <w:lvl w:ilvl="1" w:tplc="04090019" w:tentative="1">
      <w:start w:val="1"/>
      <w:numFmt w:val="lowerLetter"/>
      <w:lvlText w:val="%2."/>
      <w:lvlJc w:val="left"/>
      <w:pPr>
        <w:ind w:left="2096" w:hanging="360"/>
      </w:pPr>
    </w:lvl>
    <w:lvl w:ilvl="2" w:tplc="0409001B" w:tentative="1">
      <w:start w:val="1"/>
      <w:numFmt w:val="lowerRoman"/>
      <w:lvlText w:val="%3."/>
      <w:lvlJc w:val="right"/>
      <w:pPr>
        <w:ind w:left="2816" w:hanging="180"/>
      </w:pPr>
    </w:lvl>
    <w:lvl w:ilvl="3" w:tplc="0409000F" w:tentative="1">
      <w:start w:val="1"/>
      <w:numFmt w:val="decimal"/>
      <w:lvlText w:val="%4."/>
      <w:lvlJc w:val="left"/>
      <w:pPr>
        <w:ind w:left="3536" w:hanging="360"/>
      </w:pPr>
    </w:lvl>
    <w:lvl w:ilvl="4" w:tplc="04090019" w:tentative="1">
      <w:start w:val="1"/>
      <w:numFmt w:val="lowerLetter"/>
      <w:lvlText w:val="%5."/>
      <w:lvlJc w:val="left"/>
      <w:pPr>
        <w:ind w:left="4256" w:hanging="360"/>
      </w:pPr>
    </w:lvl>
    <w:lvl w:ilvl="5" w:tplc="0409001B" w:tentative="1">
      <w:start w:val="1"/>
      <w:numFmt w:val="lowerRoman"/>
      <w:lvlText w:val="%6."/>
      <w:lvlJc w:val="right"/>
      <w:pPr>
        <w:ind w:left="4976" w:hanging="180"/>
      </w:pPr>
    </w:lvl>
    <w:lvl w:ilvl="6" w:tplc="0409000F" w:tentative="1">
      <w:start w:val="1"/>
      <w:numFmt w:val="decimal"/>
      <w:lvlText w:val="%7."/>
      <w:lvlJc w:val="left"/>
      <w:pPr>
        <w:ind w:left="5696" w:hanging="360"/>
      </w:pPr>
    </w:lvl>
    <w:lvl w:ilvl="7" w:tplc="04090019" w:tentative="1">
      <w:start w:val="1"/>
      <w:numFmt w:val="lowerLetter"/>
      <w:lvlText w:val="%8."/>
      <w:lvlJc w:val="left"/>
      <w:pPr>
        <w:ind w:left="6416" w:hanging="360"/>
      </w:pPr>
    </w:lvl>
    <w:lvl w:ilvl="8" w:tplc="0409001B" w:tentative="1">
      <w:start w:val="1"/>
      <w:numFmt w:val="lowerRoman"/>
      <w:lvlText w:val="%9."/>
      <w:lvlJc w:val="right"/>
      <w:pPr>
        <w:ind w:left="7136" w:hanging="180"/>
      </w:pPr>
    </w:lvl>
  </w:abstractNum>
  <w:abstractNum w:abstractNumId="30" w15:restartNumberingAfterBreak="0">
    <w:nsid w:val="56251384"/>
    <w:multiLevelType w:val="multilevel"/>
    <w:tmpl w:val="97D08FA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290E7B"/>
    <w:multiLevelType w:val="hybridMultilevel"/>
    <w:tmpl w:val="4D2E3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5456D2"/>
    <w:multiLevelType w:val="hybridMultilevel"/>
    <w:tmpl w:val="19D2D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12C2549"/>
    <w:multiLevelType w:val="hybridMultilevel"/>
    <w:tmpl w:val="4F40C5F8"/>
    <w:lvl w:ilvl="0" w:tplc="D6668676">
      <w:start w:val="1"/>
      <w:numFmt w:val="upperRoman"/>
      <w:lvlText w:val="%1."/>
      <w:lvlJc w:val="right"/>
      <w:pPr>
        <w:ind w:left="720" w:hanging="360"/>
      </w:pPr>
      <w:rPr>
        <w:b/>
        <w:color w:val="003D6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489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B7F402B"/>
    <w:multiLevelType w:val="hybridMultilevel"/>
    <w:tmpl w:val="E9D2A4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A06968"/>
    <w:multiLevelType w:val="hybridMultilevel"/>
    <w:tmpl w:val="E892D77E"/>
    <w:lvl w:ilvl="0" w:tplc="0A7C9CAC">
      <w:numFmt w:val="bullet"/>
      <w:lvlText w:val="•"/>
      <w:lvlJc w:val="left"/>
      <w:pPr>
        <w:ind w:left="720" w:hanging="360"/>
      </w:pPr>
      <w:rPr>
        <w:rFonts w:ascii="Segoe UI" w:eastAsia="Georgia"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F97F03"/>
    <w:multiLevelType w:val="multilevel"/>
    <w:tmpl w:val="0409001D"/>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8" w15:restartNumberingAfterBreak="0">
    <w:nsid w:val="73514063"/>
    <w:multiLevelType w:val="hybridMultilevel"/>
    <w:tmpl w:val="A894C5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4512157"/>
    <w:multiLevelType w:val="multilevel"/>
    <w:tmpl w:val="07081E92"/>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Georgia" w:eastAsia="Georgia" w:hAnsi="Georgia" w:cs="Georgia"/>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4D26257"/>
    <w:multiLevelType w:val="hybridMultilevel"/>
    <w:tmpl w:val="FD8214EE"/>
    <w:lvl w:ilvl="0" w:tplc="04090001">
      <w:start w:val="1"/>
      <w:numFmt w:val="bullet"/>
      <w:lvlText w:val=""/>
      <w:lvlJc w:val="left"/>
      <w:pPr>
        <w:ind w:left="1376" w:hanging="360"/>
      </w:pPr>
      <w:rPr>
        <w:rFonts w:ascii="Symbol" w:hAnsi="Symbol" w:hint="default"/>
      </w:rPr>
    </w:lvl>
    <w:lvl w:ilvl="1" w:tplc="04090003" w:tentative="1">
      <w:start w:val="1"/>
      <w:numFmt w:val="bullet"/>
      <w:lvlText w:val="o"/>
      <w:lvlJc w:val="left"/>
      <w:pPr>
        <w:ind w:left="2096" w:hanging="360"/>
      </w:pPr>
      <w:rPr>
        <w:rFonts w:ascii="Courier New" w:hAnsi="Courier New" w:cs="Courier New" w:hint="default"/>
      </w:rPr>
    </w:lvl>
    <w:lvl w:ilvl="2" w:tplc="04090005" w:tentative="1">
      <w:start w:val="1"/>
      <w:numFmt w:val="bullet"/>
      <w:lvlText w:val=""/>
      <w:lvlJc w:val="left"/>
      <w:pPr>
        <w:ind w:left="2816" w:hanging="360"/>
      </w:pPr>
      <w:rPr>
        <w:rFonts w:ascii="Wingdings" w:hAnsi="Wingdings" w:hint="default"/>
      </w:rPr>
    </w:lvl>
    <w:lvl w:ilvl="3" w:tplc="04090001" w:tentative="1">
      <w:start w:val="1"/>
      <w:numFmt w:val="bullet"/>
      <w:lvlText w:val=""/>
      <w:lvlJc w:val="left"/>
      <w:pPr>
        <w:ind w:left="3536" w:hanging="360"/>
      </w:pPr>
      <w:rPr>
        <w:rFonts w:ascii="Symbol" w:hAnsi="Symbol" w:hint="default"/>
      </w:rPr>
    </w:lvl>
    <w:lvl w:ilvl="4" w:tplc="04090003" w:tentative="1">
      <w:start w:val="1"/>
      <w:numFmt w:val="bullet"/>
      <w:lvlText w:val="o"/>
      <w:lvlJc w:val="left"/>
      <w:pPr>
        <w:ind w:left="4256" w:hanging="360"/>
      </w:pPr>
      <w:rPr>
        <w:rFonts w:ascii="Courier New" w:hAnsi="Courier New" w:cs="Courier New" w:hint="default"/>
      </w:rPr>
    </w:lvl>
    <w:lvl w:ilvl="5" w:tplc="04090005" w:tentative="1">
      <w:start w:val="1"/>
      <w:numFmt w:val="bullet"/>
      <w:lvlText w:val=""/>
      <w:lvlJc w:val="left"/>
      <w:pPr>
        <w:ind w:left="4976" w:hanging="360"/>
      </w:pPr>
      <w:rPr>
        <w:rFonts w:ascii="Wingdings" w:hAnsi="Wingdings" w:hint="default"/>
      </w:rPr>
    </w:lvl>
    <w:lvl w:ilvl="6" w:tplc="04090001" w:tentative="1">
      <w:start w:val="1"/>
      <w:numFmt w:val="bullet"/>
      <w:lvlText w:val=""/>
      <w:lvlJc w:val="left"/>
      <w:pPr>
        <w:ind w:left="5696" w:hanging="360"/>
      </w:pPr>
      <w:rPr>
        <w:rFonts w:ascii="Symbol" w:hAnsi="Symbol" w:hint="default"/>
      </w:rPr>
    </w:lvl>
    <w:lvl w:ilvl="7" w:tplc="04090003" w:tentative="1">
      <w:start w:val="1"/>
      <w:numFmt w:val="bullet"/>
      <w:lvlText w:val="o"/>
      <w:lvlJc w:val="left"/>
      <w:pPr>
        <w:ind w:left="6416" w:hanging="360"/>
      </w:pPr>
      <w:rPr>
        <w:rFonts w:ascii="Courier New" w:hAnsi="Courier New" w:cs="Courier New" w:hint="default"/>
      </w:rPr>
    </w:lvl>
    <w:lvl w:ilvl="8" w:tplc="04090005" w:tentative="1">
      <w:start w:val="1"/>
      <w:numFmt w:val="bullet"/>
      <w:lvlText w:val=""/>
      <w:lvlJc w:val="left"/>
      <w:pPr>
        <w:ind w:left="7136" w:hanging="360"/>
      </w:pPr>
      <w:rPr>
        <w:rFonts w:ascii="Wingdings" w:hAnsi="Wingdings" w:hint="default"/>
      </w:rPr>
    </w:lvl>
  </w:abstractNum>
  <w:abstractNum w:abstractNumId="41" w15:restartNumberingAfterBreak="0">
    <w:nsid w:val="75FC2887"/>
    <w:multiLevelType w:val="hybridMultilevel"/>
    <w:tmpl w:val="DBC22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86D48FE"/>
    <w:multiLevelType w:val="hybridMultilevel"/>
    <w:tmpl w:val="F71ED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C419B6"/>
    <w:multiLevelType w:val="hybridMultilevel"/>
    <w:tmpl w:val="193A3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EBC3E59"/>
    <w:multiLevelType w:val="multilevel"/>
    <w:tmpl w:val="5DC856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91282041">
    <w:abstractNumId w:val="11"/>
  </w:num>
  <w:num w:numId="2" w16cid:durableId="467746769">
    <w:abstractNumId w:val="25"/>
  </w:num>
  <w:num w:numId="3" w16cid:durableId="1362825027">
    <w:abstractNumId w:val="9"/>
  </w:num>
  <w:num w:numId="4" w16cid:durableId="1487628770">
    <w:abstractNumId w:val="9"/>
  </w:num>
  <w:num w:numId="5" w16cid:durableId="1767579395">
    <w:abstractNumId w:val="4"/>
  </w:num>
  <w:num w:numId="6" w16cid:durableId="1574193216">
    <w:abstractNumId w:val="4"/>
  </w:num>
  <w:num w:numId="7" w16cid:durableId="1908302878">
    <w:abstractNumId w:val="0"/>
  </w:num>
  <w:num w:numId="8" w16cid:durableId="828860335">
    <w:abstractNumId w:val="1"/>
  </w:num>
  <w:num w:numId="9" w16cid:durableId="1950505290">
    <w:abstractNumId w:val="2"/>
  </w:num>
  <w:num w:numId="10" w16cid:durableId="1273248365">
    <w:abstractNumId w:val="3"/>
  </w:num>
  <w:num w:numId="11" w16cid:durableId="2114744515">
    <w:abstractNumId w:val="5"/>
  </w:num>
  <w:num w:numId="12" w16cid:durableId="903182583">
    <w:abstractNumId w:val="6"/>
  </w:num>
  <w:num w:numId="13" w16cid:durableId="981957371">
    <w:abstractNumId w:val="7"/>
  </w:num>
  <w:num w:numId="14" w16cid:durableId="303197096">
    <w:abstractNumId w:val="8"/>
  </w:num>
  <w:num w:numId="15" w16cid:durableId="1846481608">
    <w:abstractNumId w:val="10"/>
  </w:num>
  <w:num w:numId="16" w16cid:durableId="537397845">
    <w:abstractNumId w:val="4"/>
  </w:num>
  <w:num w:numId="17" w16cid:durableId="1484464235">
    <w:abstractNumId w:val="4"/>
  </w:num>
  <w:num w:numId="18" w16cid:durableId="1442841222">
    <w:abstractNumId w:val="4"/>
  </w:num>
  <w:num w:numId="19" w16cid:durableId="802701319">
    <w:abstractNumId w:val="4"/>
  </w:num>
  <w:num w:numId="20" w16cid:durableId="589850722">
    <w:abstractNumId w:val="4"/>
  </w:num>
  <w:num w:numId="21" w16cid:durableId="144518592">
    <w:abstractNumId w:val="4"/>
  </w:num>
  <w:num w:numId="22" w16cid:durableId="1945645158">
    <w:abstractNumId w:val="43"/>
  </w:num>
  <w:num w:numId="23" w16cid:durableId="1029338518">
    <w:abstractNumId w:val="4"/>
  </w:num>
  <w:num w:numId="24" w16cid:durableId="550917899">
    <w:abstractNumId w:val="4"/>
  </w:num>
  <w:num w:numId="25" w16cid:durableId="310212047">
    <w:abstractNumId w:val="42"/>
  </w:num>
  <w:num w:numId="26" w16cid:durableId="1396784752">
    <w:abstractNumId w:val="4"/>
  </w:num>
  <w:num w:numId="27" w16cid:durableId="1400246981">
    <w:abstractNumId w:val="32"/>
  </w:num>
  <w:num w:numId="28" w16cid:durableId="1210723737">
    <w:abstractNumId w:val="35"/>
  </w:num>
  <w:num w:numId="29" w16cid:durableId="570428613">
    <w:abstractNumId w:val="4"/>
  </w:num>
  <w:num w:numId="30" w16cid:durableId="2046829850">
    <w:abstractNumId w:val="40"/>
  </w:num>
  <w:num w:numId="31" w16cid:durableId="2080665951">
    <w:abstractNumId w:val="41"/>
  </w:num>
  <w:num w:numId="32" w16cid:durableId="645354118">
    <w:abstractNumId w:val="29"/>
  </w:num>
  <w:num w:numId="33" w16cid:durableId="2089189074">
    <w:abstractNumId w:val="4"/>
  </w:num>
  <w:num w:numId="34" w16cid:durableId="1886523218">
    <w:abstractNumId w:val="20"/>
  </w:num>
  <w:num w:numId="35" w16cid:durableId="2121365669">
    <w:abstractNumId w:val="12"/>
  </w:num>
  <w:num w:numId="36" w16cid:durableId="2049840628">
    <w:abstractNumId w:val="4"/>
  </w:num>
  <w:num w:numId="37" w16cid:durableId="236866539">
    <w:abstractNumId w:val="17"/>
  </w:num>
  <w:num w:numId="38" w16cid:durableId="1170022334">
    <w:abstractNumId w:val="33"/>
  </w:num>
  <w:num w:numId="39" w16cid:durableId="455414433">
    <w:abstractNumId w:val="39"/>
  </w:num>
  <w:num w:numId="40" w16cid:durableId="778141686">
    <w:abstractNumId w:val="23"/>
  </w:num>
  <w:num w:numId="41" w16cid:durableId="961495463">
    <w:abstractNumId w:val="37"/>
  </w:num>
  <w:num w:numId="42" w16cid:durableId="1905871217">
    <w:abstractNumId w:val="19"/>
  </w:num>
  <w:num w:numId="43" w16cid:durableId="1747805590">
    <w:abstractNumId w:val="13"/>
  </w:num>
  <w:num w:numId="44" w16cid:durableId="607785247">
    <w:abstractNumId w:val="18"/>
  </w:num>
  <w:num w:numId="45" w16cid:durableId="1446652315">
    <w:abstractNumId w:val="26"/>
  </w:num>
  <w:num w:numId="46" w16cid:durableId="1365329580">
    <w:abstractNumId w:val="36"/>
  </w:num>
  <w:num w:numId="47" w16cid:durableId="233130933">
    <w:abstractNumId w:val="14"/>
  </w:num>
  <w:num w:numId="48" w16cid:durableId="790519055">
    <w:abstractNumId w:val="30"/>
  </w:num>
  <w:num w:numId="49" w16cid:durableId="688877445">
    <w:abstractNumId w:val="16"/>
  </w:num>
  <w:num w:numId="50" w16cid:durableId="990258076">
    <w:abstractNumId w:val="27"/>
  </w:num>
  <w:num w:numId="51" w16cid:durableId="855273299">
    <w:abstractNumId w:val="15"/>
  </w:num>
  <w:num w:numId="52" w16cid:durableId="1476994968">
    <w:abstractNumId w:val="22"/>
  </w:num>
  <w:num w:numId="53" w16cid:durableId="1877966817">
    <w:abstractNumId w:val="31"/>
  </w:num>
  <w:num w:numId="54" w16cid:durableId="1399090931">
    <w:abstractNumId w:val="21"/>
  </w:num>
  <w:num w:numId="55" w16cid:durableId="684096929">
    <w:abstractNumId w:val="4"/>
  </w:num>
  <w:num w:numId="56" w16cid:durableId="468522311">
    <w:abstractNumId w:val="4"/>
    <w:lvlOverride w:ilvl="0">
      <w:startOverride w:val="1"/>
    </w:lvlOverride>
  </w:num>
  <w:num w:numId="57" w16cid:durableId="757021435">
    <w:abstractNumId w:val="38"/>
  </w:num>
  <w:num w:numId="58" w16cid:durableId="649986516">
    <w:abstractNumId w:val="34"/>
  </w:num>
  <w:num w:numId="59" w16cid:durableId="496269809">
    <w:abstractNumId w:val="28"/>
  </w:num>
  <w:num w:numId="60" w16cid:durableId="1567299127">
    <w:abstractNumId w:val="4"/>
    <w:lvlOverride w:ilvl="0">
      <w:startOverride w:val="1"/>
    </w:lvlOverride>
  </w:num>
  <w:num w:numId="61" w16cid:durableId="151413132">
    <w:abstractNumId w:val="4"/>
    <w:lvlOverride w:ilvl="0">
      <w:startOverride w:val="1"/>
    </w:lvlOverride>
  </w:num>
  <w:num w:numId="62" w16cid:durableId="764766440">
    <w:abstractNumId w:val="4"/>
    <w:lvlOverride w:ilvl="0">
      <w:startOverride w:val="1"/>
    </w:lvlOverride>
  </w:num>
  <w:num w:numId="63" w16cid:durableId="2100983899">
    <w:abstractNumId w:val="4"/>
    <w:lvlOverride w:ilvl="0">
      <w:startOverride w:val="1"/>
    </w:lvlOverride>
  </w:num>
  <w:num w:numId="64" w16cid:durableId="1415778949">
    <w:abstractNumId w:val="4"/>
    <w:lvlOverride w:ilvl="0">
      <w:startOverride w:val="1"/>
    </w:lvlOverride>
  </w:num>
  <w:num w:numId="65" w16cid:durableId="1359160270">
    <w:abstractNumId w:val="24"/>
  </w:num>
  <w:num w:numId="66" w16cid:durableId="2122990985">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975"/>
    <w:rsid w:val="0000674C"/>
    <w:rsid w:val="000205C2"/>
    <w:rsid w:val="00054777"/>
    <w:rsid w:val="00055370"/>
    <w:rsid w:val="000752CF"/>
    <w:rsid w:val="000C3AEF"/>
    <w:rsid w:val="000E1DF8"/>
    <w:rsid w:val="000F4ACC"/>
    <w:rsid w:val="001137C6"/>
    <w:rsid w:val="001149FB"/>
    <w:rsid w:val="00121184"/>
    <w:rsid w:val="001253B2"/>
    <w:rsid w:val="001268BC"/>
    <w:rsid w:val="00166D03"/>
    <w:rsid w:val="00185A7B"/>
    <w:rsid w:val="0019738A"/>
    <w:rsid w:val="001A0A28"/>
    <w:rsid w:val="001B437F"/>
    <w:rsid w:val="001E6B9E"/>
    <w:rsid w:val="001F1FC9"/>
    <w:rsid w:val="001F34C0"/>
    <w:rsid w:val="001F7195"/>
    <w:rsid w:val="00202142"/>
    <w:rsid w:val="0022017D"/>
    <w:rsid w:val="00234B9D"/>
    <w:rsid w:val="00252F36"/>
    <w:rsid w:val="002570B9"/>
    <w:rsid w:val="002619D9"/>
    <w:rsid w:val="00261DBE"/>
    <w:rsid w:val="002661B1"/>
    <w:rsid w:val="00266855"/>
    <w:rsid w:val="0027339A"/>
    <w:rsid w:val="002D629A"/>
    <w:rsid w:val="002D7B42"/>
    <w:rsid w:val="002F709A"/>
    <w:rsid w:val="003107F1"/>
    <w:rsid w:val="00310DF8"/>
    <w:rsid w:val="00366420"/>
    <w:rsid w:val="00380B4D"/>
    <w:rsid w:val="0038702B"/>
    <w:rsid w:val="003A0603"/>
    <w:rsid w:val="003A1259"/>
    <w:rsid w:val="003A7872"/>
    <w:rsid w:val="003B6BE0"/>
    <w:rsid w:val="003B721F"/>
    <w:rsid w:val="003B75B2"/>
    <w:rsid w:val="003B7CF8"/>
    <w:rsid w:val="003D197D"/>
    <w:rsid w:val="003E40CD"/>
    <w:rsid w:val="003F4F17"/>
    <w:rsid w:val="00427347"/>
    <w:rsid w:val="0046248C"/>
    <w:rsid w:val="00484FBA"/>
    <w:rsid w:val="0048704D"/>
    <w:rsid w:val="004A1902"/>
    <w:rsid w:val="004A20EF"/>
    <w:rsid w:val="004B4B0C"/>
    <w:rsid w:val="004F79E1"/>
    <w:rsid w:val="00512B00"/>
    <w:rsid w:val="005155CE"/>
    <w:rsid w:val="00533877"/>
    <w:rsid w:val="005433D4"/>
    <w:rsid w:val="00554250"/>
    <w:rsid w:val="00556A1E"/>
    <w:rsid w:val="005607D6"/>
    <w:rsid w:val="005659CF"/>
    <w:rsid w:val="00572077"/>
    <w:rsid w:val="0057673A"/>
    <w:rsid w:val="00580292"/>
    <w:rsid w:val="00582D56"/>
    <w:rsid w:val="00585CC8"/>
    <w:rsid w:val="00585E13"/>
    <w:rsid w:val="00594805"/>
    <w:rsid w:val="005961EA"/>
    <w:rsid w:val="005B3DC9"/>
    <w:rsid w:val="005C59FE"/>
    <w:rsid w:val="005C64CB"/>
    <w:rsid w:val="005E7718"/>
    <w:rsid w:val="005F3B55"/>
    <w:rsid w:val="00655FD4"/>
    <w:rsid w:val="00662CC8"/>
    <w:rsid w:val="00667982"/>
    <w:rsid w:val="00674453"/>
    <w:rsid w:val="006A14EA"/>
    <w:rsid w:val="006A50F0"/>
    <w:rsid w:val="006A7918"/>
    <w:rsid w:val="006B3CC1"/>
    <w:rsid w:val="006B7573"/>
    <w:rsid w:val="006C0F78"/>
    <w:rsid w:val="006D31F7"/>
    <w:rsid w:val="00701C6F"/>
    <w:rsid w:val="00712A60"/>
    <w:rsid w:val="00717D50"/>
    <w:rsid w:val="00720A4D"/>
    <w:rsid w:val="00722FD5"/>
    <w:rsid w:val="007236A0"/>
    <w:rsid w:val="00723D33"/>
    <w:rsid w:val="00725159"/>
    <w:rsid w:val="00726898"/>
    <w:rsid w:val="007671BB"/>
    <w:rsid w:val="00773654"/>
    <w:rsid w:val="00773BE2"/>
    <w:rsid w:val="00774893"/>
    <w:rsid w:val="007768D1"/>
    <w:rsid w:val="00787235"/>
    <w:rsid w:val="007B1D45"/>
    <w:rsid w:val="007C2E98"/>
    <w:rsid w:val="00805EF4"/>
    <w:rsid w:val="008127E5"/>
    <w:rsid w:val="0081518C"/>
    <w:rsid w:val="00861183"/>
    <w:rsid w:val="00873A9C"/>
    <w:rsid w:val="00883237"/>
    <w:rsid w:val="008961DB"/>
    <w:rsid w:val="008A3161"/>
    <w:rsid w:val="008B3D4D"/>
    <w:rsid w:val="008B4947"/>
    <w:rsid w:val="008B5B52"/>
    <w:rsid w:val="008C0BAD"/>
    <w:rsid w:val="008C2F41"/>
    <w:rsid w:val="008C7FA0"/>
    <w:rsid w:val="008E3A09"/>
    <w:rsid w:val="008F27D7"/>
    <w:rsid w:val="008F4632"/>
    <w:rsid w:val="009212EC"/>
    <w:rsid w:val="00941456"/>
    <w:rsid w:val="00950554"/>
    <w:rsid w:val="00950560"/>
    <w:rsid w:val="0096529E"/>
    <w:rsid w:val="0098635D"/>
    <w:rsid w:val="009A01AE"/>
    <w:rsid w:val="009B1889"/>
    <w:rsid w:val="009D2218"/>
    <w:rsid w:val="009E3954"/>
    <w:rsid w:val="00A01A2A"/>
    <w:rsid w:val="00A057CB"/>
    <w:rsid w:val="00A1E2F9"/>
    <w:rsid w:val="00A260CC"/>
    <w:rsid w:val="00A37B3C"/>
    <w:rsid w:val="00A37E3A"/>
    <w:rsid w:val="00A5336F"/>
    <w:rsid w:val="00A6575E"/>
    <w:rsid w:val="00A66B09"/>
    <w:rsid w:val="00A770DF"/>
    <w:rsid w:val="00A938CA"/>
    <w:rsid w:val="00A96B6F"/>
    <w:rsid w:val="00AB1715"/>
    <w:rsid w:val="00AC7005"/>
    <w:rsid w:val="00AD2DC4"/>
    <w:rsid w:val="00AD4B91"/>
    <w:rsid w:val="00AE02F8"/>
    <w:rsid w:val="00AE31E1"/>
    <w:rsid w:val="00B111B3"/>
    <w:rsid w:val="00B24A96"/>
    <w:rsid w:val="00B7149F"/>
    <w:rsid w:val="00B846A5"/>
    <w:rsid w:val="00B86F9A"/>
    <w:rsid w:val="00B96D6A"/>
    <w:rsid w:val="00BF34AF"/>
    <w:rsid w:val="00BF7579"/>
    <w:rsid w:val="00BF791A"/>
    <w:rsid w:val="00C07040"/>
    <w:rsid w:val="00C11A06"/>
    <w:rsid w:val="00C128DE"/>
    <w:rsid w:val="00C252B5"/>
    <w:rsid w:val="00C62284"/>
    <w:rsid w:val="00C643D4"/>
    <w:rsid w:val="00C87083"/>
    <w:rsid w:val="00CA5975"/>
    <w:rsid w:val="00CC57F1"/>
    <w:rsid w:val="00CD4BF6"/>
    <w:rsid w:val="00CD6AD8"/>
    <w:rsid w:val="00D105E8"/>
    <w:rsid w:val="00D129E8"/>
    <w:rsid w:val="00D221BC"/>
    <w:rsid w:val="00D2695C"/>
    <w:rsid w:val="00D678E4"/>
    <w:rsid w:val="00D72ACF"/>
    <w:rsid w:val="00D75BE3"/>
    <w:rsid w:val="00D8407C"/>
    <w:rsid w:val="00D84D37"/>
    <w:rsid w:val="00D96E82"/>
    <w:rsid w:val="00DA041C"/>
    <w:rsid w:val="00DB140C"/>
    <w:rsid w:val="00DE351F"/>
    <w:rsid w:val="00DE6236"/>
    <w:rsid w:val="00DE6B95"/>
    <w:rsid w:val="00DF571A"/>
    <w:rsid w:val="00E315A6"/>
    <w:rsid w:val="00E33154"/>
    <w:rsid w:val="00E36779"/>
    <w:rsid w:val="00E378BB"/>
    <w:rsid w:val="00E42EB6"/>
    <w:rsid w:val="00E55DB4"/>
    <w:rsid w:val="00E976AB"/>
    <w:rsid w:val="00EA07F4"/>
    <w:rsid w:val="00EA31AA"/>
    <w:rsid w:val="00EE537A"/>
    <w:rsid w:val="00F12C0D"/>
    <w:rsid w:val="00F14174"/>
    <w:rsid w:val="00F15D12"/>
    <w:rsid w:val="00F44486"/>
    <w:rsid w:val="00F90154"/>
    <w:rsid w:val="00F918AA"/>
    <w:rsid w:val="00F9277E"/>
    <w:rsid w:val="00FA46C1"/>
    <w:rsid w:val="00FD407F"/>
    <w:rsid w:val="00FF6036"/>
    <w:rsid w:val="00FF6738"/>
    <w:rsid w:val="00FF7CC1"/>
    <w:rsid w:val="0188D50C"/>
    <w:rsid w:val="0303A7CB"/>
    <w:rsid w:val="03E4E26A"/>
    <w:rsid w:val="046DA62B"/>
    <w:rsid w:val="04DA72A1"/>
    <w:rsid w:val="05027C17"/>
    <w:rsid w:val="053D719B"/>
    <w:rsid w:val="0555802A"/>
    <w:rsid w:val="066CC226"/>
    <w:rsid w:val="07578370"/>
    <w:rsid w:val="07C3E237"/>
    <w:rsid w:val="07E102B6"/>
    <w:rsid w:val="08288CD9"/>
    <w:rsid w:val="08CDBD42"/>
    <w:rsid w:val="08F7348F"/>
    <w:rsid w:val="097E6DD4"/>
    <w:rsid w:val="0A1DE345"/>
    <w:rsid w:val="0ABE55DA"/>
    <w:rsid w:val="0BD18C95"/>
    <w:rsid w:val="0BD8610E"/>
    <w:rsid w:val="0BFCA731"/>
    <w:rsid w:val="0C29BD17"/>
    <w:rsid w:val="0C95B12E"/>
    <w:rsid w:val="0D526072"/>
    <w:rsid w:val="0DA8384F"/>
    <w:rsid w:val="0DA9AE25"/>
    <w:rsid w:val="0E7AE801"/>
    <w:rsid w:val="0F04383C"/>
    <w:rsid w:val="0F532538"/>
    <w:rsid w:val="0FA4D41C"/>
    <w:rsid w:val="0FD9E3C8"/>
    <w:rsid w:val="101A3B87"/>
    <w:rsid w:val="1105403D"/>
    <w:rsid w:val="11CB271A"/>
    <w:rsid w:val="129E5A43"/>
    <w:rsid w:val="12B66FFE"/>
    <w:rsid w:val="12DE25F8"/>
    <w:rsid w:val="12FC513A"/>
    <w:rsid w:val="1779EAC6"/>
    <w:rsid w:val="17F48386"/>
    <w:rsid w:val="18228AA7"/>
    <w:rsid w:val="1849F030"/>
    <w:rsid w:val="187A7ED4"/>
    <w:rsid w:val="193BDF70"/>
    <w:rsid w:val="1B3C7BBD"/>
    <w:rsid w:val="1CA2D81C"/>
    <w:rsid w:val="1D7BD998"/>
    <w:rsid w:val="1E7FF9C9"/>
    <w:rsid w:val="1EDC9AC8"/>
    <w:rsid w:val="1F4AE40F"/>
    <w:rsid w:val="20B4247F"/>
    <w:rsid w:val="213E54C4"/>
    <w:rsid w:val="216C2D9A"/>
    <w:rsid w:val="230B25A1"/>
    <w:rsid w:val="258F5D17"/>
    <w:rsid w:val="25B07C40"/>
    <w:rsid w:val="26D01033"/>
    <w:rsid w:val="297A0632"/>
    <w:rsid w:val="2999381A"/>
    <w:rsid w:val="2A1E003A"/>
    <w:rsid w:val="2BC05E1B"/>
    <w:rsid w:val="2C957BD6"/>
    <w:rsid w:val="2CABFC53"/>
    <w:rsid w:val="2D6E3815"/>
    <w:rsid w:val="2E1786EE"/>
    <w:rsid w:val="2E26368F"/>
    <w:rsid w:val="2E49F202"/>
    <w:rsid w:val="2E8E31DA"/>
    <w:rsid w:val="2F6B6E6C"/>
    <w:rsid w:val="2F716D00"/>
    <w:rsid w:val="30E43AC1"/>
    <w:rsid w:val="31FA7C50"/>
    <w:rsid w:val="322B23F1"/>
    <w:rsid w:val="32A36C58"/>
    <w:rsid w:val="32A9FC57"/>
    <w:rsid w:val="330BB754"/>
    <w:rsid w:val="357285E8"/>
    <w:rsid w:val="358D0DCC"/>
    <w:rsid w:val="362E5A72"/>
    <w:rsid w:val="37BACC3C"/>
    <w:rsid w:val="37C54DAB"/>
    <w:rsid w:val="38212664"/>
    <w:rsid w:val="394001A8"/>
    <w:rsid w:val="3A286B4D"/>
    <w:rsid w:val="3A6B29C1"/>
    <w:rsid w:val="3DB0E7C5"/>
    <w:rsid w:val="3DCD2C63"/>
    <w:rsid w:val="3DF672A5"/>
    <w:rsid w:val="3E9A8F65"/>
    <w:rsid w:val="3EDA79DF"/>
    <w:rsid w:val="412B04C7"/>
    <w:rsid w:val="41E336CF"/>
    <w:rsid w:val="420443FA"/>
    <w:rsid w:val="420EEA69"/>
    <w:rsid w:val="434D40EA"/>
    <w:rsid w:val="435810BB"/>
    <w:rsid w:val="436C4FB6"/>
    <w:rsid w:val="43E8ABDE"/>
    <w:rsid w:val="43F950D7"/>
    <w:rsid w:val="4501828A"/>
    <w:rsid w:val="450E8708"/>
    <w:rsid w:val="458296AB"/>
    <w:rsid w:val="45C6A055"/>
    <w:rsid w:val="4627A9EB"/>
    <w:rsid w:val="46F90103"/>
    <w:rsid w:val="48747088"/>
    <w:rsid w:val="48E4F51C"/>
    <w:rsid w:val="4997924D"/>
    <w:rsid w:val="4AE86585"/>
    <w:rsid w:val="4B0B3DD7"/>
    <w:rsid w:val="4D571E65"/>
    <w:rsid w:val="512C7217"/>
    <w:rsid w:val="519963E1"/>
    <w:rsid w:val="51A5FF53"/>
    <w:rsid w:val="51AACA71"/>
    <w:rsid w:val="51C410AD"/>
    <w:rsid w:val="53CF3A39"/>
    <w:rsid w:val="545C9DAC"/>
    <w:rsid w:val="547E8275"/>
    <w:rsid w:val="54B463C6"/>
    <w:rsid w:val="54EA4530"/>
    <w:rsid w:val="5566E078"/>
    <w:rsid w:val="56495ECE"/>
    <w:rsid w:val="569E2C91"/>
    <w:rsid w:val="5710B9EB"/>
    <w:rsid w:val="57D5F909"/>
    <w:rsid w:val="593C6F19"/>
    <w:rsid w:val="595B408E"/>
    <w:rsid w:val="59AB8757"/>
    <w:rsid w:val="59D8FC3B"/>
    <w:rsid w:val="5AD4A0CA"/>
    <w:rsid w:val="5C67A8FF"/>
    <w:rsid w:val="5D84E58D"/>
    <w:rsid w:val="5DA0C39A"/>
    <w:rsid w:val="5F1E6F8F"/>
    <w:rsid w:val="5FEAE0DC"/>
    <w:rsid w:val="600DC71C"/>
    <w:rsid w:val="64E29DFA"/>
    <w:rsid w:val="6528E142"/>
    <w:rsid w:val="660C9E3E"/>
    <w:rsid w:val="66AE4017"/>
    <w:rsid w:val="66E7010A"/>
    <w:rsid w:val="67862320"/>
    <w:rsid w:val="68ACF4C9"/>
    <w:rsid w:val="69A7A84F"/>
    <w:rsid w:val="6AA84206"/>
    <w:rsid w:val="6AD8B0E2"/>
    <w:rsid w:val="6B694744"/>
    <w:rsid w:val="6B970F8B"/>
    <w:rsid w:val="6BB70BB3"/>
    <w:rsid w:val="6BB70F90"/>
    <w:rsid w:val="6BEB76D6"/>
    <w:rsid w:val="6C9AC537"/>
    <w:rsid w:val="717EB7B0"/>
    <w:rsid w:val="7208B2C2"/>
    <w:rsid w:val="7225D8AC"/>
    <w:rsid w:val="7261CDAA"/>
    <w:rsid w:val="72DDE80A"/>
    <w:rsid w:val="72F09C3B"/>
    <w:rsid w:val="730CA5BF"/>
    <w:rsid w:val="732A00C2"/>
    <w:rsid w:val="733237E3"/>
    <w:rsid w:val="74F3C695"/>
    <w:rsid w:val="750684C2"/>
    <w:rsid w:val="752863AD"/>
    <w:rsid w:val="75658184"/>
    <w:rsid w:val="76D8D386"/>
    <w:rsid w:val="77332C4C"/>
    <w:rsid w:val="777E0EA4"/>
    <w:rsid w:val="79F44AAC"/>
    <w:rsid w:val="7ABAC95B"/>
    <w:rsid w:val="7CA5FF47"/>
    <w:rsid w:val="7DCE86B8"/>
    <w:rsid w:val="7E2EF286"/>
    <w:rsid w:val="7FBAC8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BB1C3"/>
  <w14:defaultImageDpi w14:val="32767"/>
  <w15:docId w15:val="{C01AD578-4FB8-4E42-988C-471CAFB0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43D4"/>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CA5975"/>
    <w:pPr>
      <w:outlineLvl w:val="0"/>
    </w:pPr>
    <w:rPr>
      <w:rFonts w:ascii="Helvetica"/>
      <w:b/>
      <w:color w:val="003D61"/>
      <w:sz w:val="40"/>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E315A6"/>
    <w:pPr>
      <w:numPr>
        <w:numId w:val="4"/>
      </w:numPr>
      <w:tabs>
        <w:tab w:val="clear" w:pos="360"/>
        <w:tab w:val="num" w:pos="0"/>
      </w:tabs>
      <w:spacing w:after="120"/>
      <w:ind w:left="-447" w:hanging="547"/>
      <w:contextualSpacing/>
    </w:pPr>
    <w:rPr>
      <w:szCs w:val="40"/>
    </w:rPr>
  </w:style>
  <w:style w:type="character" w:customStyle="1" w:styleId="Heading1Char">
    <w:name w:val="Heading 1 Char"/>
    <w:basedOn w:val="DefaultParagraphFont"/>
    <w:link w:val="Heading1"/>
    <w:uiPriority w:val="9"/>
    <w:rsid w:val="00CA5975"/>
    <w:rPr>
      <w:rFonts w:ascii="Helvetica" w:hAnsi="Georgia" w:cs="Georgia"/>
      <w:b/>
      <w:color w:val="003D61"/>
      <w:sz w:val="40"/>
      <w:szCs w:val="22"/>
      <w:lang w:bidi="en-US"/>
    </w:rPr>
  </w:style>
  <w:style w:type="paragraph" w:styleId="ListNumber2">
    <w:name w:val="List Number 2"/>
    <w:basedOn w:val="Heading2"/>
    <w:autoRedefine/>
    <w:uiPriority w:val="99"/>
    <w:unhideWhenUsed/>
    <w:qFormat/>
    <w:rsid w:val="009B1889"/>
    <w:pPr>
      <w:keepNext w:val="0"/>
      <w:keepLines w:val="0"/>
      <w:numPr>
        <w:numId w:val="5"/>
      </w:numPr>
      <w:adjustRightInd w:val="0"/>
      <w:spacing w:before="0" w:after="240"/>
    </w:pPr>
    <w:rPr>
      <w:rFonts w:ascii="Arial" w:eastAsia="Georgia" w:hAnsi="Arial" w:cs="Arial"/>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662CC8"/>
    <w:pPr>
      <w:tabs>
        <w:tab w:val="left" w:pos="450"/>
        <w:tab w:val="right" w:leader="dot" w:pos="7560"/>
      </w:tabs>
    </w:pPr>
    <w:rPr>
      <w:rFonts w:ascii="Arial" w:hAnsi="Arial" w:cs="Arial"/>
      <w:b/>
      <w:noProof/>
      <w:color w:val="003C61"/>
    </w:rPr>
  </w:style>
  <w:style w:type="paragraph" w:styleId="Title">
    <w:name w:val="Title"/>
    <w:basedOn w:val="Normal"/>
    <w:next w:val="Normal"/>
    <w:link w:val="TitleChar"/>
    <w:autoRedefine/>
    <w:uiPriority w:val="10"/>
    <w:qFormat/>
    <w:rsid w:val="004B4B0C"/>
    <w:rPr>
      <w:rFonts w:ascii="Arial"/>
      <w:b/>
      <w:color w:val="003D61"/>
      <w:spacing w:val="-3"/>
      <w:sz w:val="52"/>
    </w:rPr>
  </w:style>
  <w:style w:type="character" w:customStyle="1" w:styleId="TitleChar">
    <w:name w:val="Title Char"/>
    <w:basedOn w:val="DefaultParagraphFont"/>
    <w:link w:val="Title"/>
    <w:uiPriority w:val="10"/>
    <w:rsid w:val="004B4B0C"/>
    <w:rPr>
      <w:rFonts w:ascii="Arial"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662CC8"/>
    <w:pPr>
      <w:tabs>
        <w:tab w:val="left" w:pos="900"/>
        <w:tab w:val="right" w:leader="dot" w:pos="7550"/>
      </w:tabs>
      <w:ind w:left="450"/>
    </w:pPr>
    <w:rPr>
      <w:rFonts w:ascii="Arial" w:hAnsi="Arial" w:cs="Arial"/>
      <w:noProof/>
      <w:color w:val="003C61"/>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CA5975"/>
    <w:pPr>
      <w:tabs>
        <w:tab w:val="center" w:pos="4680"/>
        <w:tab w:val="right" w:pos="9360"/>
      </w:tabs>
      <w:spacing w:line="240" w:lineRule="auto"/>
    </w:pPr>
  </w:style>
  <w:style w:type="character" w:customStyle="1" w:styleId="HeaderChar">
    <w:name w:val="Header Char"/>
    <w:basedOn w:val="DefaultParagraphFont"/>
    <w:link w:val="Header"/>
    <w:uiPriority w:val="99"/>
    <w:rsid w:val="00CA5975"/>
    <w:rPr>
      <w:rFonts w:ascii="Georgia" w:hAnsi="Georgia" w:cs="Georgia"/>
      <w:color w:val="555555"/>
      <w:sz w:val="22"/>
      <w:szCs w:val="22"/>
      <w:lang w:bidi="en-US"/>
    </w:rPr>
  </w:style>
  <w:style w:type="paragraph" w:styleId="Footer">
    <w:name w:val="footer"/>
    <w:basedOn w:val="Normal"/>
    <w:link w:val="FooterChar"/>
    <w:uiPriority w:val="99"/>
    <w:unhideWhenUsed/>
    <w:rsid w:val="00CA5975"/>
    <w:pPr>
      <w:tabs>
        <w:tab w:val="center" w:pos="4680"/>
        <w:tab w:val="right" w:pos="9360"/>
      </w:tabs>
      <w:spacing w:line="240" w:lineRule="auto"/>
    </w:pPr>
  </w:style>
  <w:style w:type="character" w:customStyle="1" w:styleId="FooterChar">
    <w:name w:val="Footer Char"/>
    <w:basedOn w:val="DefaultParagraphFont"/>
    <w:link w:val="Footer"/>
    <w:uiPriority w:val="99"/>
    <w:rsid w:val="00CA5975"/>
    <w:rPr>
      <w:rFonts w:ascii="Georgia" w:hAnsi="Georgia" w:cs="Georgia"/>
      <w:color w:val="555555"/>
      <w:sz w:val="22"/>
      <w:szCs w:val="22"/>
      <w:lang w:bidi="en-US"/>
    </w:rPr>
  </w:style>
  <w:style w:type="paragraph" w:styleId="NoSpacing">
    <w:name w:val="No Spacing"/>
    <w:uiPriority w:val="1"/>
    <w:qFormat/>
    <w:rsid w:val="00CA5975"/>
    <w:rPr>
      <w:rFonts w:ascii="Georgia" w:hAnsi="Georgia" w:cs="Georgia"/>
      <w:color w:val="555555"/>
      <w:sz w:val="22"/>
      <w:szCs w:val="22"/>
      <w:lang w:bidi="en-US"/>
    </w:rPr>
  </w:style>
  <w:style w:type="paragraph" w:customStyle="1" w:styleId="CoverText">
    <w:name w:val="Cover Text"/>
    <w:basedOn w:val="NoSpacing"/>
    <w:autoRedefine/>
    <w:qFormat/>
    <w:rsid w:val="008E3A09"/>
    <w:rPr>
      <w:rFonts w:ascii="Arial" w:hAnsi="Arial" w:cs="Arial"/>
      <w:bCs/>
      <w:color w:val="003D64"/>
    </w:rPr>
  </w:style>
  <w:style w:type="character" w:styleId="PageNumber">
    <w:name w:val="page number"/>
    <w:basedOn w:val="DefaultParagraphFont"/>
    <w:uiPriority w:val="99"/>
    <w:semiHidden/>
    <w:unhideWhenUsed/>
    <w:rsid w:val="00CA5975"/>
  </w:style>
  <w:style w:type="paragraph" w:styleId="TOC3">
    <w:name w:val="toc 3"/>
    <w:basedOn w:val="Normal"/>
    <w:next w:val="Normal"/>
    <w:autoRedefine/>
    <w:uiPriority w:val="39"/>
    <w:unhideWhenUsed/>
    <w:rsid w:val="00CA5975"/>
    <w:pPr>
      <w:ind w:left="440"/>
    </w:pPr>
  </w:style>
  <w:style w:type="paragraph" w:styleId="TOC4">
    <w:name w:val="toc 4"/>
    <w:basedOn w:val="Normal"/>
    <w:next w:val="Normal"/>
    <w:autoRedefine/>
    <w:uiPriority w:val="39"/>
    <w:unhideWhenUsed/>
    <w:rsid w:val="00CA5975"/>
    <w:pPr>
      <w:ind w:left="660"/>
    </w:pPr>
  </w:style>
  <w:style w:type="paragraph" w:styleId="TOC5">
    <w:name w:val="toc 5"/>
    <w:basedOn w:val="Normal"/>
    <w:next w:val="Normal"/>
    <w:autoRedefine/>
    <w:uiPriority w:val="39"/>
    <w:unhideWhenUsed/>
    <w:rsid w:val="00CA5975"/>
    <w:pPr>
      <w:ind w:left="880"/>
    </w:pPr>
  </w:style>
  <w:style w:type="paragraph" w:styleId="TOC6">
    <w:name w:val="toc 6"/>
    <w:basedOn w:val="Normal"/>
    <w:next w:val="Normal"/>
    <w:autoRedefine/>
    <w:uiPriority w:val="39"/>
    <w:unhideWhenUsed/>
    <w:rsid w:val="00CA5975"/>
    <w:pPr>
      <w:ind w:left="1100"/>
    </w:pPr>
  </w:style>
  <w:style w:type="paragraph" w:styleId="TOC7">
    <w:name w:val="toc 7"/>
    <w:basedOn w:val="Normal"/>
    <w:next w:val="Normal"/>
    <w:autoRedefine/>
    <w:uiPriority w:val="39"/>
    <w:unhideWhenUsed/>
    <w:rsid w:val="00CA5975"/>
    <w:pPr>
      <w:ind w:left="1320"/>
    </w:pPr>
  </w:style>
  <w:style w:type="paragraph" w:styleId="TOC8">
    <w:name w:val="toc 8"/>
    <w:basedOn w:val="Normal"/>
    <w:next w:val="Normal"/>
    <w:autoRedefine/>
    <w:uiPriority w:val="39"/>
    <w:unhideWhenUsed/>
    <w:rsid w:val="00CA5975"/>
    <w:pPr>
      <w:ind w:left="1540"/>
    </w:pPr>
  </w:style>
  <w:style w:type="paragraph" w:styleId="TOC9">
    <w:name w:val="toc 9"/>
    <w:basedOn w:val="Normal"/>
    <w:next w:val="Normal"/>
    <w:autoRedefine/>
    <w:uiPriority w:val="39"/>
    <w:unhideWhenUsed/>
    <w:rsid w:val="00CA5975"/>
    <w:pPr>
      <w:ind w:left="1760"/>
    </w:pPr>
  </w:style>
  <w:style w:type="paragraph" w:styleId="TOCHeading">
    <w:name w:val="TOC Heading"/>
    <w:basedOn w:val="Normal"/>
    <w:next w:val="Normal"/>
    <w:uiPriority w:val="39"/>
    <w:unhideWhenUsed/>
    <w:qFormat/>
    <w:rsid w:val="00662CC8"/>
    <w:pPr>
      <w:ind w:left="-990"/>
    </w:pPr>
    <w:rPr>
      <w:rFonts w:ascii="Arial" w:hAnsi="Arial" w:cs="Arial"/>
      <w:b/>
      <w:color w:val="003D64"/>
      <w:sz w:val="44"/>
      <w:szCs w:val="44"/>
    </w:rPr>
  </w:style>
  <w:style w:type="table" w:styleId="TableGrid">
    <w:name w:val="Table Grid"/>
    <w:basedOn w:val="TableNormal"/>
    <w:uiPriority w:val="39"/>
    <w:rsid w:val="00662CC8"/>
    <w:pPr>
      <w:widowControl w:val="0"/>
      <w:autoSpaceDE w:val="0"/>
      <w:autoSpaceDN w:val="0"/>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rsid w:val="00662CC8"/>
    <w:pPr>
      <w:widowControl w:val="0"/>
      <w:autoSpaceDE w:val="0"/>
      <w:autoSpaceDN w:val="0"/>
      <w:spacing w:line="280" w:lineRule="auto"/>
      <w:ind w:left="720" w:right="694"/>
      <w:contextualSpacing/>
    </w:pPr>
  </w:style>
  <w:style w:type="paragraph" w:customStyle="1" w:styleId="CoverTitle">
    <w:name w:val="Cover Title"/>
    <w:basedOn w:val="Normal"/>
    <w:uiPriority w:val="1"/>
    <w:qFormat/>
    <w:rsid w:val="00662CC8"/>
    <w:pPr>
      <w:widowControl w:val="0"/>
      <w:autoSpaceDE w:val="0"/>
      <w:autoSpaceDN w:val="0"/>
      <w:spacing w:before="3840" w:after="2400" w:line="273" w:lineRule="auto"/>
      <w:ind w:left="1710" w:right="694"/>
    </w:pPr>
    <w:rPr>
      <w:rFonts w:ascii="Arial"/>
      <w:b/>
      <w:color w:val="003D61"/>
      <w:spacing w:val="-3"/>
      <w:sz w:val="52"/>
    </w:rPr>
  </w:style>
  <w:style w:type="paragraph" w:customStyle="1" w:styleId="CharCharCharCharCharChar">
    <w:name w:val="Char Char Char Char Char Char"/>
    <w:basedOn w:val="Normal"/>
    <w:rsid w:val="00DE6236"/>
    <w:pPr>
      <w:spacing w:after="160" w:line="240" w:lineRule="exact"/>
    </w:pPr>
    <w:rPr>
      <w:rFonts w:ascii="Verdana" w:eastAsia="MS Mincho" w:hAnsi="Verdana" w:cs="Times New Roman"/>
      <w:color w:val="auto"/>
      <w:sz w:val="20"/>
      <w:szCs w:val="20"/>
      <w:lang w:val="en-GB" w:bidi="ar-SA"/>
    </w:rPr>
  </w:style>
  <w:style w:type="paragraph" w:styleId="BalloonText">
    <w:name w:val="Balloon Text"/>
    <w:basedOn w:val="Normal"/>
    <w:link w:val="BalloonTextChar"/>
    <w:uiPriority w:val="99"/>
    <w:semiHidden/>
    <w:unhideWhenUsed/>
    <w:rsid w:val="00AB171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715"/>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582D56"/>
    <w:rPr>
      <w:sz w:val="16"/>
      <w:szCs w:val="16"/>
    </w:rPr>
  </w:style>
  <w:style w:type="paragraph" w:styleId="CommentText">
    <w:name w:val="annotation text"/>
    <w:basedOn w:val="Normal"/>
    <w:link w:val="CommentTextChar"/>
    <w:uiPriority w:val="99"/>
    <w:unhideWhenUsed/>
    <w:rsid w:val="00582D56"/>
    <w:pPr>
      <w:spacing w:line="240" w:lineRule="auto"/>
    </w:pPr>
    <w:rPr>
      <w:sz w:val="20"/>
      <w:szCs w:val="20"/>
    </w:rPr>
  </w:style>
  <w:style w:type="character" w:customStyle="1" w:styleId="CommentTextChar">
    <w:name w:val="Comment Text Char"/>
    <w:basedOn w:val="DefaultParagraphFont"/>
    <w:link w:val="CommentText"/>
    <w:uiPriority w:val="99"/>
    <w:rsid w:val="00582D56"/>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582D56"/>
    <w:rPr>
      <w:b/>
      <w:bCs/>
    </w:rPr>
  </w:style>
  <w:style w:type="character" w:customStyle="1" w:styleId="CommentSubjectChar">
    <w:name w:val="Comment Subject Char"/>
    <w:basedOn w:val="CommentTextChar"/>
    <w:link w:val="CommentSubject"/>
    <w:uiPriority w:val="99"/>
    <w:semiHidden/>
    <w:rsid w:val="00582D56"/>
    <w:rPr>
      <w:rFonts w:ascii="Georgia" w:hAnsi="Georgia" w:cs="Georgia"/>
      <w:b/>
      <w:bCs/>
      <w:color w:val="555555"/>
      <w:sz w:val="20"/>
      <w:szCs w:val="20"/>
      <w:lang w:bidi="en-US"/>
    </w:rPr>
  </w:style>
  <w:style w:type="character" w:styleId="UnresolvedMention">
    <w:name w:val="Unresolved Mention"/>
    <w:basedOn w:val="DefaultParagraphFont"/>
    <w:uiPriority w:val="99"/>
    <w:semiHidden/>
    <w:unhideWhenUsed/>
    <w:rsid w:val="00DF571A"/>
    <w:rPr>
      <w:color w:val="605E5C"/>
      <w:shd w:val="clear" w:color="auto" w:fill="E1DFDD"/>
    </w:rPr>
  </w:style>
  <w:style w:type="paragraph" w:styleId="Revision">
    <w:name w:val="Revision"/>
    <w:hidden/>
    <w:uiPriority w:val="99"/>
    <w:semiHidden/>
    <w:rsid w:val="00252F36"/>
    <w:rPr>
      <w:rFonts w:ascii="Georgia" w:hAnsi="Georgia" w:cs="Georgia"/>
      <w:color w:val="555555"/>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rchasing@ost.state.or.us" TargetMode="External"/><Relationship Id="rId13" Type="http://schemas.openxmlformats.org/officeDocument/2006/relationships/hyperlink" Target="mailto:purchasing@ost.state.or.us" TargetMode="External"/><Relationship Id="rId18" Type="http://schemas.openxmlformats.org/officeDocument/2006/relationships/hyperlink" Target="https://secure.sos.state.or.us/oard/viewSingleRule.action?ruleVrsnRsn=242828"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secure.sos.state.or.us/oard/viewSingleRule.action?ruleVrsnRsn=242826"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purchasing@ost.state.or.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oregonlegislature.gov/bills_laws/ors/ors279B.html" TargetMode="External"/><Relationship Id="rId5" Type="http://schemas.openxmlformats.org/officeDocument/2006/relationships/webSettings" Target="webSettings.xml"/><Relationship Id="rId15" Type="http://schemas.openxmlformats.org/officeDocument/2006/relationships/hyperlink" Target="https://oregon4biz.diversitysoftware.com/FrontEnd/VendorSearchPublic.asp?XID=6787&amp;TN=oregon4biz" TargetMode="External"/><Relationship Id="rId23" Type="http://schemas.openxmlformats.org/officeDocument/2006/relationships/hyperlink" Target="https://www.oregonlegislature.gov/bills_laws/ors/ors279B.html"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oregon.gov/das/Procurement/Documents/SB491PayEquity.pdfwww.oregon.gov/das/Procurement/Documents/SB491PayEquity.pdf"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oregonbuys.gov/" TargetMode="External"/><Relationship Id="rId22" Type="http://schemas.openxmlformats.org/officeDocument/2006/relationships/hyperlink" Target="https://www.oregon.gov/das/Policies/107-011-050_PR.pdf"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079E4D4-A6B3-4F66-8347-3D56202338AB}">
  <ds:schemaRefs>
    <ds:schemaRef ds:uri="http://schemas.openxmlformats.org/officeDocument/2006/bibliography"/>
  </ds:schemaRefs>
</ds:datastoreItem>
</file>

<file path=docMetadata/LabelInfo.xml><?xml version="1.0" encoding="utf-8"?>
<clbl:labelList xmlns:clbl="http://schemas.microsoft.com/office/2020/mipLabelMetadata">
  <clbl:label id="{e3db74ae-cb51-4262-a9b9-ca8d97b441c6}" enabled="1" method="Standard" siteId="{9123ae20-585d-446a-abd6-50dad4c7c1d5}" removed="0"/>
</clbl:labelList>
</file>

<file path=docProps/app.xml><?xml version="1.0" encoding="utf-8"?>
<Properties xmlns="http://schemas.openxmlformats.org/officeDocument/2006/extended-properties" xmlns:vt="http://schemas.openxmlformats.org/officeDocument/2006/docPropsVTypes">
  <Template>Normal</Template>
  <TotalTime>38</TotalTime>
  <Pages>32</Pages>
  <Words>6342</Words>
  <Characters>36978</Characters>
  <Application>Microsoft Office Word</Application>
  <DocSecurity>0</DocSecurity>
  <Lines>1087</Lines>
  <Paragraphs>548</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WOODMANSEE Josh</cp:lastModifiedBy>
  <cp:revision>19</cp:revision>
  <dcterms:created xsi:type="dcterms:W3CDTF">2026-08-03T17:02:00Z</dcterms:created>
  <dcterms:modified xsi:type="dcterms:W3CDTF">2026-08-06T18:25:00Z</dcterms:modified>
</cp:coreProperties>
</file>